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61" w:rsidRPr="00B86671" w:rsidRDefault="00A63361" w:rsidP="00A63361">
      <w:pPr>
        <w:jc w:val="center"/>
        <w:rPr>
          <w:rFonts w:ascii="Times New Roman" w:hAnsi="Times New Roman" w:cs="Times New Roman"/>
          <w:b/>
          <w:sz w:val="24"/>
          <w:szCs w:val="24"/>
        </w:rPr>
      </w:pPr>
      <w:r w:rsidRPr="00B86671">
        <w:rPr>
          <w:rFonts w:ascii="Times New Roman" w:hAnsi="Times New Roman" w:cs="Times New Roman"/>
          <w:b/>
          <w:sz w:val="24"/>
          <w:szCs w:val="24"/>
        </w:rPr>
        <w:t>BEFORE THE</w:t>
      </w:r>
    </w:p>
    <w:p w:rsidR="00A63361" w:rsidRPr="00B86671" w:rsidRDefault="00A63361" w:rsidP="00A63361">
      <w:pPr>
        <w:jc w:val="center"/>
        <w:rPr>
          <w:rFonts w:ascii="Times New Roman" w:hAnsi="Times New Roman" w:cs="Times New Roman"/>
          <w:b/>
          <w:sz w:val="24"/>
          <w:szCs w:val="24"/>
        </w:rPr>
      </w:pPr>
      <w:r w:rsidRPr="00B86671">
        <w:rPr>
          <w:rFonts w:ascii="Times New Roman" w:hAnsi="Times New Roman" w:cs="Times New Roman"/>
          <w:b/>
          <w:sz w:val="24"/>
          <w:szCs w:val="24"/>
        </w:rPr>
        <w:t>PENNSYLVANIA PUBLIC UTILITY COMMISSION</w:t>
      </w:r>
    </w:p>
    <w:p w:rsidR="00A63361" w:rsidRPr="00B86671" w:rsidRDefault="00A63361" w:rsidP="00A63361">
      <w:pPr>
        <w:ind w:left="1440"/>
        <w:rPr>
          <w:rFonts w:ascii="Times New Roman" w:hAnsi="Times New Roman" w:cs="Times New Roman"/>
          <w:sz w:val="24"/>
          <w:szCs w:val="24"/>
        </w:rPr>
      </w:pPr>
    </w:p>
    <w:p w:rsidR="00A63361" w:rsidRPr="00B86671" w:rsidRDefault="00A63361" w:rsidP="00A63361">
      <w:pPr>
        <w:rPr>
          <w:rFonts w:ascii="Times New Roman" w:hAnsi="Times New Roman" w:cs="Times New Roman"/>
          <w:color w:val="000000" w:themeColor="text1"/>
          <w:sz w:val="24"/>
          <w:szCs w:val="24"/>
        </w:rPr>
      </w:pPr>
    </w:p>
    <w:p w:rsidR="00A63361" w:rsidRPr="00B86671" w:rsidRDefault="00A63361" w:rsidP="00A63361">
      <w:pPr>
        <w:rPr>
          <w:rFonts w:ascii="Times New Roman" w:hAnsi="Times New Roman" w:cs="Times New Roman"/>
          <w:color w:val="000000" w:themeColor="text1"/>
          <w:sz w:val="24"/>
          <w:szCs w:val="24"/>
        </w:rPr>
      </w:pPr>
    </w:p>
    <w:p w:rsidR="00A63361" w:rsidRPr="00B86671" w:rsidRDefault="00A63361" w:rsidP="00A63361">
      <w:pPr>
        <w:adjustRightInd w:val="0"/>
        <w:rPr>
          <w:rFonts w:ascii="Times New Roman" w:eastAsia="Calibri" w:hAnsi="Times New Roman" w:cs="Times New Roman"/>
          <w:sz w:val="24"/>
          <w:szCs w:val="24"/>
        </w:rPr>
      </w:pPr>
      <w:r w:rsidRPr="00B86671">
        <w:rPr>
          <w:rFonts w:ascii="Times New Roman" w:eastAsia="Calibri" w:hAnsi="Times New Roman" w:cs="Times New Roman"/>
          <w:sz w:val="24"/>
          <w:szCs w:val="24"/>
        </w:rPr>
        <w:t>Alderwoods (Pennsylvania), Inc., a wholly</w:t>
      </w:r>
      <w:r w:rsidRPr="00B86671">
        <w:rPr>
          <w:rFonts w:ascii="Times New Roman" w:eastAsia="Calibri" w:hAnsi="Times New Roman" w:cs="Times New Roman"/>
          <w:sz w:val="24"/>
          <w:szCs w:val="24"/>
        </w:rPr>
        <w:tab/>
      </w:r>
      <w:r w:rsidRPr="00B86671">
        <w:rPr>
          <w:rFonts w:ascii="Times New Roman" w:eastAsia="Calibri" w:hAnsi="Times New Roman" w:cs="Times New Roman"/>
          <w:sz w:val="24"/>
          <w:szCs w:val="24"/>
        </w:rPr>
        <w:tab/>
        <w:t>:</w:t>
      </w:r>
      <w:r w:rsidR="00B3223B">
        <w:rPr>
          <w:rFonts w:ascii="Times New Roman" w:eastAsia="Calibri" w:hAnsi="Times New Roman" w:cs="Times New Roman"/>
          <w:sz w:val="24"/>
          <w:szCs w:val="24"/>
        </w:rPr>
        <w:tab/>
      </w:r>
      <w:r w:rsidR="00B3223B">
        <w:rPr>
          <w:rFonts w:ascii="Times New Roman" w:eastAsia="Calibri" w:hAnsi="Times New Roman" w:cs="Times New Roman"/>
          <w:sz w:val="24"/>
          <w:szCs w:val="24"/>
        </w:rPr>
        <w:tab/>
      </w:r>
      <w:r w:rsidR="00B3223B" w:rsidRPr="00B86671">
        <w:rPr>
          <w:rFonts w:ascii="Times New Roman" w:hAnsi="Times New Roman" w:cs="Times New Roman"/>
          <w:sz w:val="24"/>
          <w:szCs w:val="24"/>
        </w:rPr>
        <w:t>C-2016-2522634</w:t>
      </w:r>
    </w:p>
    <w:p w:rsidR="00A63361" w:rsidRPr="00B86671" w:rsidRDefault="00A63361" w:rsidP="00A63361">
      <w:pPr>
        <w:adjustRightInd w:val="0"/>
        <w:rPr>
          <w:rFonts w:ascii="Times New Roman" w:eastAsia="Calibri" w:hAnsi="Times New Roman" w:cs="Times New Roman"/>
          <w:sz w:val="24"/>
          <w:szCs w:val="24"/>
        </w:rPr>
      </w:pPr>
      <w:proofErr w:type="gramStart"/>
      <w:r w:rsidRPr="00B86671">
        <w:rPr>
          <w:rFonts w:ascii="Times New Roman" w:eastAsia="Calibri" w:hAnsi="Times New Roman" w:cs="Times New Roman"/>
          <w:sz w:val="24"/>
          <w:szCs w:val="24"/>
        </w:rPr>
        <w:t>owned</w:t>
      </w:r>
      <w:proofErr w:type="gramEnd"/>
      <w:r w:rsidRPr="00B86671">
        <w:rPr>
          <w:rFonts w:ascii="Times New Roman" w:eastAsia="Calibri" w:hAnsi="Times New Roman" w:cs="Times New Roman"/>
          <w:sz w:val="24"/>
          <w:szCs w:val="24"/>
        </w:rPr>
        <w:t xml:space="preserve"> subsidiary of Service Corporation</w:t>
      </w:r>
      <w:r w:rsidRPr="00B86671">
        <w:rPr>
          <w:rFonts w:ascii="Times New Roman" w:eastAsia="Calibri" w:hAnsi="Times New Roman" w:cs="Times New Roman"/>
          <w:sz w:val="24"/>
          <w:szCs w:val="24"/>
        </w:rPr>
        <w:tab/>
      </w:r>
      <w:r w:rsidRPr="00B86671">
        <w:rPr>
          <w:rFonts w:ascii="Times New Roman" w:eastAsia="Calibri" w:hAnsi="Times New Roman" w:cs="Times New Roman"/>
          <w:sz w:val="24"/>
          <w:szCs w:val="24"/>
        </w:rPr>
        <w:tab/>
        <w:t>:</w:t>
      </w:r>
    </w:p>
    <w:p w:rsidR="00A63361" w:rsidRPr="00B86671" w:rsidRDefault="00A63361" w:rsidP="00A63361">
      <w:pPr>
        <w:adjustRightInd w:val="0"/>
        <w:rPr>
          <w:rFonts w:ascii="Times New Roman" w:eastAsia="Calibri" w:hAnsi="Times New Roman" w:cs="Times New Roman"/>
          <w:sz w:val="24"/>
          <w:szCs w:val="24"/>
        </w:rPr>
      </w:pPr>
      <w:r w:rsidRPr="00B86671">
        <w:rPr>
          <w:rFonts w:ascii="Times New Roman" w:eastAsia="Calibri" w:hAnsi="Times New Roman" w:cs="Times New Roman"/>
          <w:sz w:val="24"/>
          <w:szCs w:val="24"/>
        </w:rPr>
        <w:t>International, t/a Burton L. Hirsch Funeral Home</w:t>
      </w:r>
      <w:r w:rsidRPr="00B86671">
        <w:rPr>
          <w:rFonts w:ascii="Times New Roman" w:eastAsia="Calibri" w:hAnsi="Times New Roman" w:cs="Times New Roman"/>
          <w:sz w:val="24"/>
          <w:szCs w:val="24"/>
        </w:rPr>
        <w:tab/>
        <w:t>:</w:t>
      </w:r>
    </w:p>
    <w:p w:rsidR="00A63361" w:rsidRPr="00B86671" w:rsidRDefault="00A63361" w:rsidP="00A63361">
      <w:pPr>
        <w:ind w:left="4320" w:firstLine="720"/>
        <w:rPr>
          <w:rFonts w:ascii="Times New Roman" w:hAnsi="Times New Roman" w:cs="Times New Roman"/>
          <w:sz w:val="24"/>
          <w:szCs w:val="24"/>
        </w:rPr>
      </w:pPr>
      <w:r w:rsidRPr="00B86671">
        <w:rPr>
          <w:rFonts w:ascii="Times New Roman" w:hAnsi="Times New Roman" w:cs="Times New Roman"/>
          <w:sz w:val="24"/>
          <w:szCs w:val="24"/>
        </w:rPr>
        <w:t>:</w:t>
      </w:r>
      <w:r w:rsidRPr="00B86671">
        <w:rPr>
          <w:rFonts w:ascii="Times New Roman" w:hAnsi="Times New Roman" w:cs="Times New Roman"/>
          <w:sz w:val="24"/>
          <w:szCs w:val="24"/>
        </w:rPr>
        <w:tab/>
      </w:r>
      <w:r w:rsidRPr="00B86671">
        <w:rPr>
          <w:rFonts w:ascii="Times New Roman" w:hAnsi="Times New Roman" w:cs="Times New Roman"/>
          <w:sz w:val="24"/>
          <w:szCs w:val="24"/>
        </w:rPr>
        <w:tab/>
      </w:r>
    </w:p>
    <w:p w:rsidR="00A63361" w:rsidRPr="00B86671" w:rsidRDefault="00A63361" w:rsidP="00A63361">
      <w:pPr>
        <w:rPr>
          <w:rFonts w:ascii="Times New Roman" w:hAnsi="Times New Roman" w:cs="Times New Roman"/>
          <w:sz w:val="24"/>
          <w:szCs w:val="24"/>
        </w:rPr>
      </w:pPr>
      <w:r w:rsidRPr="00B86671">
        <w:rPr>
          <w:rFonts w:ascii="Times New Roman" w:hAnsi="Times New Roman" w:cs="Times New Roman"/>
          <w:sz w:val="24"/>
          <w:szCs w:val="24"/>
        </w:rPr>
        <w:tab/>
        <w:t>v.</w:t>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t>:</w:t>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p>
    <w:p w:rsidR="00A63361" w:rsidRPr="00B86671" w:rsidRDefault="00A63361" w:rsidP="00A63361">
      <w:pPr>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t>:</w:t>
      </w:r>
    </w:p>
    <w:p w:rsidR="00A63361" w:rsidRPr="00B86671" w:rsidRDefault="00A63361" w:rsidP="00A63361">
      <w:pPr>
        <w:rPr>
          <w:rFonts w:ascii="Times New Roman" w:hAnsi="Times New Roman" w:cs="Times New Roman"/>
          <w:sz w:val="24"/>
          <w:szCs w:val="24"/>
        </w:rPr>
      </w:pPr>
      <w:r w:rsidRPr="00B86671">
        <w:rPr>
          <w:rFonts w:ascii="Times New Roman" w:hAnsi="Times New Roman" w:cs="Times New Roman"/>
          <w:sz w:val="24"/>
          <w:szCs w:val="24"/>
        </w:rPr>
        <w:t>Duquesne Light Company</w:t>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t>:</w:t>
      </w:r>
    </w:p>
    <w:p w:rsidR="00A63361" w:rsidRDefault="00A63361" w:rsidP="00A63361">
      <w:pPr>
        <w:rPr>
          <w:rFonts w:ascii="Times New Roman" w:hAnsi="Times New Roman" w:cs="Times New Roman"/>
          <w:sz w:val="24"/>
          <w:szCs w:val="24"/>
        </w:rPr>
      </w:pP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r w:rsidRPr="00B86671">
        <w:rPr>
          <w:rFonts w:ascii="Times New Roman" w:hAnsi="Times New Roman" w:cs="Times New Roman"/>
          <w:sz w:val="24"/>
          <w:szCs w:val="24"/>
        </w:rPr>
        <w:tab/>
      </w:r>
    </w:p>
    <w:p w:rsidR="00265D5C" w:rsidRPr="00B86671" w:rsidRDefault="00265D5C" w:rsidP="00A63361">
      <w:pPr>
        <w:rPr>
          <w:rFonts w:ascii="Times New Roman" w:hAnsi="Times New Roman" w:cs="Times New Roman"/>
          <w:sz w:val="24"/>
          <w:szCs w:val="24"/>
        </w:rPr>
      </w:pPr>
    </w:p>
    <w:p w:rsidR="00A63361" w:rsidRPr="00B86671" w:rsidRDefault="00A63361" w:rsidP="00A63361">
      <w:pPr>
        <w:jc w:val="center"/>
        <w:rPr>
          <w:rFonts w:ascii="Times New Roman" w:hAnsi="Times New Roman" w:cs="Times New Roman"/>
          <w:b/>
          <w:bCs/>
          <w:sz w:val="24"/>
          <w:szCs w:val="24"/>
          <w:u w:val="single"/>
        </w:rPr>
      </w:pPr>
    </w:p>
    <w:p w:rsidR="008B66CE" w:rsidRPr="008B66CE" w:rsidRDefault="009E60CE" w:rsidP="00A63361">
      <w:pPr>
        <w:jc w:val="center"/>
        <w:rPr>
          <w:rFonts w:ascii="Times New Roman" w:hAnsi="Times New Roman" w:cs="Times New Roman"/>
          <w:b/>
          <w:bCs/>
          <w:sz w:val="24"/>
          <w:szCs w:val="24"/>
        </w:rPr>
      </w:pPr>
      <w:r w:rsidRPr="008B66CE">
        <w:rPr>
          <w:rFonts w:ascii="Times New Roman" w:hAnsi="Times New Roman" w:cs="Times New Roman"/>
          <w:b/>
          <w:bCs/>
          <w:sz w:val="24"/>
          <w:szCs w:val="24"/>
        </w:rPr>
        <w:t>F</w:t>
      </w:r>
      <w:r w:rsidR="00050EA0" w:rsidRPr="008B66CE">
        <w:rPr>
          <w:rFonts w:ascii="Times New Roman" w:hAnsi="Times New Roman" w:cs="Times New Roman"/>
          <w:b/>
          <w:bCs/>
          <w:sz w:val="24"/>
          <w:szCs w:val="24"/>
        </w:rPr>
        <w:t>IFTH</w:t>
      </w:r>
      <w:r w:rsidRPr="008B66CE">
        <w:rPr>
          <w:rFonts w:ascii="Times New Roman" w:hAnsi="Times New Roman" w:cs="Times New Roman"/>
          <w:b/>
          <w:bCs/>
          <w:sz w:val="24"/>
          <w:szCs w:val="24"/>
        </w:rPr>
        <w:t xml:space="preserve"> </w:t>
      </w:r>
      <w:r w:rsidR="00A63361" w:rsidRPr="008B66CE">
        <w:rPr>
          <w:rFonts w:ascii="Times New Roman" w:hAnsi="Times New Roman" w:cs="Times New Roman"/>
          <w:b/>
          <w:bCs/>
          <w:sz w:val="24"/>
          <w:szCs w:val="24"/>
        </w:rPr>
        <w:t xml:space="preserve">INTERIM </w:t>
      </w:r>
      <w:r w:rsidR="008B66CE" w:rsidRPr="008B66CE">
        <w:rPr>
          <w:rFonts w:ascii="Times New Roman" w:hAnsi="Times New Roman" w:cs="Times New Roman"/>
          <w:b/>
          <w:bCs/>
          <w:sz w:val="24"/>
          <w:szCs w:val="24"/>
        </w:rPr>
        <w:t>ORDER</w:t>
      </w:r>
    </w:p>
    <w:p w:rsidR="00050EA0" w:rsidRPr="001F1419" w:rsidRDefault="00050EA0" w:rsidP="00A63361">
      <w:pPr>
        <w:jc w:val="center"/>
        <w:rPr>
          <w:rFonts w:ascii="Times New Roman" w:hAnsi="Times New Roman" w:cs="Times New Roman"/>
          <w:b/>
          <w:bCs/>
          <w:sz w:val="24"/>
          <w:szCs w:val="24"/>
          <w:u w:val="single"/>
        </w:rPr>
      </w:pPr>
      <w:r w:rsidRPr="001F1419">
        <w:rPr>
          <w:rFonts w:ascii="Times New Roman" w:hAnsi="Times New Roman" w:cs="Times New Roman"/>
          <w:b/>
          <w:bCs/>
          <w:sz w:val="24"/>
          <w:szCs w:val="24"/>
          <w:u w:val="single"/>
        </w:rPr>
        <w:t>DENYING COMPLAINANT</w:t>
      </w:r>
      <w:r w:rsidR="00A63361" w:rsidRPr="001F1419">
        <w:rPr>
          <w:rFonts w:ascii="Times New Roman" w:hAnsi="Times New Roman" w:cs="Times New Roman"/>
          <w:b/>
          <w:bCs/>
          <w:sz w:val="24"/>
          <w:szCs w:val="24"/>
          <w:u w:val="single"/>
        </w:rPr>
        <w:t>’</w:t>
      </w:r>
      <w:r w:rsidR="007C15A1">
        <w:rPr>
          <w:rFonts w:ascii="Times New Roman" w:hAnsi="Times New Roman" w:cs="Times New Roman"/>
          <w:b/>
          <w:bCs/>
          <w:sz w:val="24"/>
          <w:szCs w:val="24"/>
          <w:u w:val="single"/>
        </w:rPr>
        <w:t>S</w:t>
      </w:r>
      <w:r w:rsidRPr="001F1419">
        <w:rPr>
          <w:rFonts w:ascii="Times New Roman" w:hAnsi="Times New Roman" w:cs="Times New Roman"/>
          <w:b/>
          <w:bCs/>
          <w:sz w:val="24"/>
          <w:szCs w:val="24"/>
          <w:u w:val="single"/>
        </w:rPr>
        <w:t xml:space="preserve"> MOTION TO STAY CASE</w:t>
      </w:r>
    </w:p>
    <w:p w:rsidR="00A63361" w:rsidRPr="008C7B29" w:rsidRDefault="00A63361" w:rsidP="00A63361">
      <w:pPr>
        <w:jc w:val="center"/>
        <w:rPr>
          <w:rFonts w:ascii="Times New Roman" w:hAnsi="Times New Roman" w:cs="Times New Roman"/>
          <w:bCs/>
          <w:sz w:val="24"/>
          <w:szCs w:val="24"/>
          <w:u w:val="single"/>
        </w:rPr>
      </w:pPr>
    </w:p>
    <w:p w:rsidR="00A63361" w:rsidRPr="00B86671" w:rsidRDefault="00A63361" w:rsidP="00A63361">
      <w:pPr>
        <w:jc w:val="center"/>
        <w:rPr>
          <w:rFonts w:ascii="Times New Roman" w:hAnsi="Times New Roman" w:cs="Times New Roman"/>
          <w:bCs/>
          <w:sz w:val="24"/>
          <w:szCs w:val="24"/>
        </w:rPr>
      </w:pPr>
    </w:p>
    <w:p w:rsidR="009320CD" w:rsidRDefault="00FB0690" w:rsidP="00FB0690">
      <w:pPr>
        <w:spacing w:line="360" w:lineRule="auto"/>
        <w:rPr>
          <w:rFonts w:ascii="Times New Roman" w:hAnsi="Times New Roman" w:cs="Times New Roman"/>
          <w:spacing w:val="-3"/>
          <w:sz w:val="24"/>
          <w:szCs w:val="24"/>
        </w:rPr>
      </w:pPr>
      <w:r w:rsidRPr="00FB0690">
        <w:rPr>
          <w:rFonts w:ascii="Times New Roman" w:hAnsi="Times New Roman"/>
          <w:sz w:val="24"/>
          <w:szCs w:val="24"/>
        </w:rPr>
        <w:tab/>
      </w:r>
      <w:r w:rsidRPr="00FB0690">
        <w:rPr>
          <w:rFonts w:ascii="Times New Roman" w:hAnsi="Times New Roman"/>
          <w:sz w:val="24"/>
          <w:szCs w:val="24"/>
        </w:rPr>
        <w:tab/>
      </w:r>
      <w:r w:rsidR="009E60CE" w:rsidRPr="00FB0690">
        <w:rPr>
          <w:rFonts w:ascii="Times New Roman" w:hAnsi="Times New Roman"/>
          <w:sz w:val="24"/>
          <w:szCs w:val="24"/>
        </w:rPr>
        <w:t>By</w:t>
      </w:r>
      <w:r w:rsidR="009320CD">
        <w:rPr>
          <w:rFonts w:ascii="Times New Roman" w:hAnsi="Times New Roman"/>
          <w:sz w:val="24"/>
          <w:szCs w:val="24"/>
        </w:rPr>
        <w:t xml:space="preserve"> N</w:t>
      </w:r>
      <w:r w:rsidR="009E60CE" w:rsidRPr="00FB0690">
        <w:rPr>
          <w:rFonts w:ascii="Times New Roman" w:hAnsi="Times New Roman"/>
          <w:sz w:val="24"/>
          <w:szCs w:val="24"/>
        </w:rPr>
        <w:t xml:space="preserve">otice dated </w:t>
      </w:r>
      <w:r w:rsidR="009E60CE">
        <w:rPr>
          <w:rFonts w:ascii="Times New Roman" w:hAnsi="Times New Roman"/>
          <w:sz w:val="24"/>
          <w:szCs w:val="24"/>
        </w:rPr>
        <w:t>April 7</w:t>
      </w:r>
      <w:r w:rsidR="009E60CE" w:rsidRPr="00FB0690">
        <w:rPr>
          <w:rFonts w:ascii="Times New Roman" w:hAnsi="Times New Roman"/>
          <w:sz w:val="24"/>
          <w:szCs w:val="24"/>
        </w:rPr>
        <w:t>, 201</w:t>
      </w:r>
      <w:r w:rsidR="009E60CE">
        <w:rPr>
          <w:rFonts w:ascii="Times New Roman" w:hAnsi="Times New Roman"/>
          <w:sz w:val="24"/>
          <w:szCs w:val="24"/>
        </w:rPr>
        <w:t>6</w:t>
      </w:r>
      <w:r w:rsidR="009E60CE" w:rsidRPr="00FB0690">
        <w:rPr>
          <w:rFonts w:ascii="Times New Roman" w:hAnsi="Times New Roman"/>
          <w:sz w:val="24"/>
          <w:szCs w:val="24"/>
        </w:rPr>
        <w:t xml:space="preserve">, the </w:t>
      </w:r>
      <w:r w:rsidR="009E60CE">
        <w:rPr>
          <w:rFonts w:ascii="Times New Roman" w:hAnsi="Times New Roman"/>
          <w:sz w:val="24"/>
          <w:szCs w:val="24"/>
        </w:rPr>
        <w:t>P</w:t>
      </w:r>
      <w:r w:rsidR="009E60CE" w:rsidRPr="00FB0690">
        <w:rPr>
          <w:rFonts w:ascii="Times New Roman" w:hAnsi="Times New Roman"/>
          <w:sz w:val="24"/>
          <w:szCs w:val="24"/>
        </w:rPr>
        <w:t>arties</w:t>
      </w:r>
      <w:r w:rsidR="00A468D4">
        <w:rPr>
          <w:rFonts w:ascii="Times New Roman" w:hAnsi="Times New Roman"/>
          <w:sz w:val="24"/>
          <w:szCs w:val="24"/>
        </w:rPr>
        <w:t xml:space="preserve">, Complainant Hirsch Funeral Home and Respondent Duquesne Light Company, </w:t>
      </w:r>
      <w:r w:rsidR="009E60CE" w:rsidRPr="00FB0690">
        <w:rPr>
          <w:rFonts w:ascii="Times New Roman" w:hAnsi="Times New Roman"/>
          <w:sz w:val="24"/>
          <w:szCs w:val="24"/>
        </w:rPr>
        <w:t>were informed that</w:t>
      </w:r>
      <w:r w:rsidR="009E60CE" w:rsidRPr="00FB0690">
        <w:rPr>
          <w:rFonts w:ascii="Times New Roman" w:hAnsi="Times New Roman" w:cs="Times New Roman"/>
          <w:spacing w:val="-3"/>
          <w:sz w:val="24"/>
          <w:szCs w:val="24"/>
        </w:rPr>
        <w:t xml:space="preserve"> a</w:t>
      </w:r>
      <w:r w:rsidR="009E60CE">
        <w:rPr>
          <w:rFonts w:ascii="Times New Roman" w:hAnsi="Times New Roman" w:cs="Times New Roman"/>
          <w:spacing w:val="-3"/>
          <w:sz w:val="24"/>
          <w:szCs w:val="24"/>
        </w:rPr>
        <w:t xml:space="preserve">n </w:t>
      </w:r>
      <w:r w:rsidR="00AB36FF">
        <w:rPr>
          <w:rFonts w:ascii="Times New Roman" w:hAnsi="Times New Roman" w:cs="Times New Roman"/>
          <w:spacing w:val="-3"/>
          <w:sz w:val="24"/>
          <w:szCs w:val="24"/>
        </w:rPr>
        <w:t>I</w:t>
      </w:r>
      <w:r w:rsidR="009E60CE">
        <w:rPr>
          <w:rFonts w:ascii="Times New Roman" w:hAnsi="Times New Roman" w:cs="Times New Roman"/>
          <w:spacing w:val="-3"/>
          <w:sz w:val="24"/>
          <w:szCs w:val="24"/>
        </w:rPr>
        <w:t xml:space="preserve">nitial </w:t>
      </w:r>
      <w:r w:rsidR="00AB36FF">
        <w:rPr>
          <w:rFonts w:ascii="Times New Roman" w:hAnsi="Times New Roman" w:cs="Times New Roman"/>
          <w:spacing w:val="-3"/>
          <w:sz w:val="24"/>
          <w:szCs w:val="24"/>
        </w:rPr>
        <w:t>P</w:t>
      </w:r>
      <w:r w:rsidR="009E60CE">
        <w:rPr>
          <w:rFonts w:ascii="Times New Roman" w:hAnsi="Times New Roman" w:cs="Times New Roman"/>
          <w:spacing w:val="-3"/>
          <w:sz w:val="24"/>
          <w:szCs w:val="24"/>
        </w:rPr>
        <w:t xml:space="preserve">rehearing </w:t>
      </w:r>
      <w:r w:rsidR="00AB36FF">
        <w:rPr>
          <w:rFonts w:ascii="Times New Roman" w:hAnsi="Times New Roman" w:cs="Times New Roman"/>
          <w:spacing w:val="-3"/>
          <w:sz w:val="24"/>
          <w:szCs w:val="24"/>
        </w:rPr>
        <w:t>C</w:t>
      </w:r>
      <w:r w:rsidR="009E60CE">
        <w:rPr>
          <w:rFonts w:ascii="Times New Roman" w:hAnsi="Times New Roman" w:cs="Times New Roman"/>
          <w:spacing w:val="-3"/>
          <w:sz w:val="24"/>
          <w:szCs w:val="24"/>
        </w:rPr>
        <w:t xml:space="preserve">onference </w:t>
      </w:r>
      <w:r w:rsidR="009E60CE" w:rsidRPr="00FB0690">
        <w:rPr>
          <w:rFonts w:ascii="Times New Roman" w:hAnsi="Times New Roman" w:cs="Times New Roman"/>
          <w:spacing w:val="-3"/>
          <w:sz w:val="24"/>
          <w:szCs w:val="24"/>
        </w:rPr>
        <w:t xml:space="preserve">was scheduled before me for this proceeding on Tuesday, </w:t>
      </w:r>
      <w:r w:rsidR="009E60CE">
        <w:rPr>
          <w:rFonts w:ascii="Times New Roman" w:hAnsi="Times New Roman" w:cs="Times New Roman"/>
          <w:spacing w:val="-3"/>
          <w:sz w:val="24"/>
          <w:szCs w:val="24"/>
        </w:rPr>
        <w:t>May 1</w:t>
      </w:r>
      <w:r w:rsidR="009E60CE" w:rsidRPr="00FB0690">
        <w:rPr>
          <w:rFonts w:ascii="Times New Roman" w:hAnsi="Times New Roman" w:cs="Times New Roman"/>
          <w:spacing w:val="-3"/>
          <w:sz w:val="24"/>
          <w:szCs w:val="24"/>
        </w:rPr>
        <w:t>7, 201</w:t>
      </w:r>
      <w:r w:rsidR="009E60CE">
        <w:rPr>
          <w:rFonts w:ascii="Times New Roman" w:hAnsi="Times New Roman" w:cs="Times New Roman"/>
          <w:spacing w:val="-3"/>
          <w:sz w:val="24"/>
          <w:szCs w:val="24"/>
        </w:rPr>
        <w:t>6</w:t>
      </w:r>
      <w:r w:rsidR="009E60CE" w:rsidRPr="00FB0690">
        <w:rPr>
          <w:rFonts w:ascii="Times New Roman" w:hAnsi="Times New Roman" w:cs="Times New Roman"/>
          <w:spacing w:val="-3"/>
          <w:sz w:val="24"/>
          <w:szCs w:val="24"/>
        </w:rPr>
        <w:t>,</w:t>
      </w:r>
      <w:r w:rsidR="009E60CE" w:rsidRPr="00FB0690">
        <w:rPr>
          <w:rFonts w:ascii="Times New Roman" w:hAnsi="Times New Roman" w:cs="Times New Roman"/>
          <w:spacing w:val="-3"/>
          <w:sz w:val="24"/>
          <w:szCs w:val="24"/>
        </w:rPr>
        <w:fldChar w:fldCharType="begin"/>
      </w:r>
      <w:r w:rsidR="009E60CE" w:rsidRPr="00FB0690">
        <w:rPr>
          <w:rFonts w:ascii="Times New Roman" w:hAnsi="Times New Roman" w:cs="Times New Roman"/>
          <w:spacing w:val="-3"/>
          <w:sz w:val="24"/>
          <w:szCs w:val="24"/>
        </w:rPr>
        <w:instrText>fillin "Day &amp; Date" \d ""</w:instrText>
      </w:r>
      <w:r w:rsidR="009E60CE" w:rsidRPr="00FB0690">
        <w:rPr>
          <w:rFonts w:ascii="Times New Roman" w:hAnsi="Times New Roman" w:cs="Times New Roman"/>
          <w:spacing w:val="-3"/>
          <w:sz w:val="24"/>
          <w:szCs w:val="24"/>
        </w:rPr>
        <w:fldChar w:fldCharType="end"/>
      </w:r>
      <w:r w:rsidR="009E60CE" w:rsidRPr="00FB0690">
        <w:rPr>
          <w:rFonts w:ascii="Times New Roman" w:hAnsi="Times New Roman" w:cs="Times New Roman"/>
          <w:spacing w:val="-3"/>
          <w:sz w:val="24"/>
          <w:szCs w:val="24"/>
        </w:rPr>
        <w:t xml:space="preserve"> at 10:00 a.m.</w:t>
      </w:r>
      <w:r w:rsidR="00A468D4">
        <w:rPr>
          <w:rFonts w:ascii="Times New Roman" w:hAnsi="Times New Roman" w:cs="Times New Roman"/>
          <w:spacing w:val="-3"/>
          <w:sz w:val="24"/>
          <w:szCs w:val="24"/>
        </w:rPr>
        <w:t xml:space="preserve"> </w:t>
      </w:r>
      <w:r w:rsidR="00AB36FF">
        <w:rPr>
          <w:rFonts w:ascii="Times New Roman" w:hAnsi="Times New Roman" w:cs="Times New Roman"/>
          <w:spacing w:val="-3"/>
          <w:sz w:val="24"/>
          <w:szCs w:val="24"/>
        </w:rPr>
        <w:t xml:space="preserve"> </w:t>
      </w:r>
      <w:r w:rsidR="009320CD">
        <w:rPr>
          <w:rFonts w:ascii="Times New Roman" w:hAnsi="Times New Roman" w:cs="Times New Roman"/>
          <w:spacing w:val="-3"/>
          <w:sz w:val="24"/>
          <w:szCs w:val="24"/>
        </w:rPr>
        <w:t xml:space="preserve">On April 22, 2016, Complainant </w:t>
      </w:r>
      <w:r w:rsidR="00BD6C9A">
        <w:rPr>
          <w:rFonts w:ascii="Times New Roman" w:hAnsi="Times New Roman" w:cs="Times New Roman"/>
          <w:spacing w:val="-3"/>
          <w:sz w:val="24"/>
          <w:szCs w:val="24"/>
        </w:rPr>
        <w:t xml:space="preserve">filed </w:t>
      </w:r>
      <w:r w:rsidR="00B3223B">
        <w:rPr>
          <w:rFonts w:ascii="Times New Roman" w:hAnsi="Times New Roman" w:cs="Times New Roman"/>
          <w:spacing w:val="-3"/>
          <w:sz w:val="24"/>
          <w:szCs w:val="24"/>
        </w:rPr>
        <w:t xml:space="preserve">with the Commission </w:t>
      </w:r>
      <w:r w:rsidR="00893AD9">
        <w:rPr>
          <w:rFonts w:ascii="Times New Roman" w:hAnsi="Times New Roman" w:cs="Times New Roman"/>
          <w:spacing w:val="-3"/>
          <w:sz w:val="24"/>
          <w:szCs w:val="24"/>
        </w:rPr>
        <w:t>a Petition for Interlocutory Review and Answers to Material Questions (Petition</w:t>
      </w:r>
      <w:r w:rsidR="00893AD9" w:rsidRPr="00034E84">
        <w:rPr>
          <w:rFonts w:ascii="Times New Roman" w:hAnsi="Times New Roman" w:cs="Times New Roman"/>
          <w:spacing w:val="-3"/>
          <w:sz w:val="24"/>
          <w:szCs w:val="24"/>
        </w:rPr>
        <w:t>)</w:t>
      </w:r>
      <w:r w:rsidR="00B450E1" w:rsidRPr="00034E84">
        <w:rPr>
          <w:rFonts w:ascii="Times New Roman" w:hAnsi="Times New Roman" w:cs="Times New Roman"/>
          <w:spacing w:val="-3"/>
          <w:sz w:val="24"/>
          <w:szCs w:val="24"/>
        </w:rPr>
        <w:t xml:space="preserve"> </w:t>
      </w:r>
      <w:r w:rsidR="00B450E1" w:rsidRPr="00050EA0">
        <w:rPr>
          <w:rFonts w:ascii="Times New Roman" w:hAnsi="Times New Roman" w:cs="Times New Roman"/>
          <w:spacing w:val="-3"/>
          <w:sz w:val="24"/>
          <w:szCs w:val="24"/>
        </w:rPr>
        <w:t>at Docket No. P-2016-2541570</w:t>
      </w:r>
      <w:r w:rsidR="002D1C33">
        <w:rPr>
          <w:rFonts w:ascii="Times New Roman" w:hAnsi="Times New Roman" w:cs="Times New Roman"/>
          <w:spacing w:val="-3"/>
          <w:sz w:val="24"/>
          <w:szCs w:val="24"/>
        </w:rPr>
        <w:t>,</w:t>
      </w:r>
      <w:r w:rsidR="00B450E1" w:rsidRPr="00050EA0">
        <w:rPr>
          <w:rFonts w:ascii="Times New Roman" w:hAnsi="Times New Roman" w:cs="Times New Roman"/>
          <w:spacing w:val="-3"/>
          <w:sz w:val="24"/>
          <w:szCs w:val="24"/>
        </w:rPr>
        <w:t xml:space="preserve"> relating to the jurisdictional issue </w:t>
      </w:r>
      <w:r w:rsidR="000D035C">
        <w:rPr>
          <w:rFonts w:ascii="Times New Roman" w:hAnsi="Times New Roman" w:cs="Times New Roman"/>
          <w:spacing w:val="-3"/>
          <w:sz w:val="24"/>
          <w:szCs w:val="24"/>
        </w:rPr>
        <w:t xml:space="preserve">that </w:t>
      </w:r>
      <w:r w:rsidR="00B450E1" w:rsidRPr="00050EA0">
        <w:rPr>
          <w:rFonts w:ascii="Times New Roman" w:hAnsi="Times New Roman" w:cs="Times New Roman"/>
          <w:spacing w:val="-3"/>
          <w:sz w:val="24"/>
          <w:szCs w:val="24"/>
        </w:rPr>
        <w:t xml:space="preserve">Complainant </w:t>
      </w:r>
      <w:r w:rsidR="00034E84" w:rsidRPr="00050EA0">
        <w:rPr>
          <w:rFonts w:ascii="Times New Roman" w:hAnsi="Times New Roman" w:cs="Times New Roman"/>
          <w:spacing w:val="-3"/>
          <w:sz w:val="24"/>
          <w:szCs w:val="24"/>
        </w:rPr>
        <w:t>asserted</w:t>
      </w:r>
      <w:r w:rsidR="00B450E1" w:rsidRPr="00050EA0">
        <w:rPr>
          <w:rFonts w:ascii="Times New Roman" w:hAnsi="Times New Roman" w:cs="Times New Roman"/>
          <w:spacing w:val="-3"/>
          <w:sz w:val="24"/>
          <w:szCs w:val="24"/>
        </w:rPr>
        <w:t xml:space="preserve"> in the proceeding before me</w:t>
      </w:r>
      <w:r w:rsidR="009320CD" w:rsidRPr="00050EA0">
        <w:rPr>
          <w:rFonts w:ascii="Times New Roman" w:hAnsi="Times New Roman" w:cs="Times New Roman"/>
          <w:spacing w:val="-3"/>
          <w:sz w:val="24"/>
          <w:szCs w:val="24"/>
        </w:rPr>
        <w:t>.</w:t>
      </w:r>
      <w:r w:rsidR="009320CD">
        <w:rPr>
          <w:rFonts w:ascii="Times New Roman" w:hAnsi="Times New Roman" w:cs="Times New Roman"/>
          <w:spacing w:val="-3"/>
          <w:sz w:val="24"/>
          <w:szCs w:val="24"/>
        </w:rPr>
        <w:t xml:space="preserve">  </w:t>
      </w:r>
      <w:r w:rsidR="009E60CE" w:rsidRPr="00FB0690">
        <w:rPr>
          <w:rFonts w:ascii="Times New Roman" w:hAnsi="Times New Roman" w:cs="Times New Roman"/>
          <w:spacing w:val="-3"/>
          <w:sz w:val="24"/>
          <w:szCs w:val="24"/>
        </w:rPr>
        <w:fldChar w:fldCharType="begin"/>
      </w:r>
      <w:r w:rsidR="009E60CE" w:rsidRPr="00FB0690">
        <w:rPr>
          <w:rFonts w:ascii="Times New Roman" w:hAnsi="Times New Roman" w:cs="Times New Roman"/>
          <w:spacing w:val="-3"/>
          <w:sz w:val="24"/>
          <w:szCs w:val="24"/>
        </w:rPr>
        <w:instrText>fillin "Time" \d ""</w:instrText>
      </w:r>
      <w:r w:rsidR="009E60CE" w:rsidRPr="00FB0690">
        <w:rPr>
          <w:rFonts w:ascii="Times New Roman" w:hAnsi="Times New Roman" w:cs="Times New Roman"/>
          <w:spacing w:val="-3"/>
          <w:sz w:val="24"/>
          <w:szCs w:val="24"/>
        </w:rPr>
        <w:fldChar w:fldCharType="end"/>
      </w:r>
      <w:r w:rsidR="009320CD">
        <w:rPr>
          <w:rFonts w:ascii="Times New Roman" w:hAnsi="Times New Roman" w:cs="Times New Roman"/>
          <w:spacing w:val="-3"/>
          <w:sz w:val="24"/>
          <w:szCs w:val="24"/>
        </w:rPr>
        <w:t>On May 3, 2016, the Parties filed a Consent Motion to Continue Prehearing Conference</w:t>
      </w:r>
      <w:r w:rsidR="001F1419">
        <w:rPr>
          <w:rFonts w:ascii="Times New Roman" w:hAnsi="Times New Roman" w:cs="Times New Roman"/>
          <w:spacing w:val="-3"/>
          <w:sz w:val="24"/>
          <w:szCs w:val="24"/>
        </w:rPr>
        <w:t xml:space="preserve"> (Motion)</w:t>
      </w:r>
      <w:r w:rsidR="009320CD">
        <w:rPr>
          <w:rFonts w:ascii="Times New Roman" w:hAnsi="Times New Roman" w:cs="Times New Roman"/>
          <w:spacing w:val="-3"/>
          <w:sz w:val="24"/>
          <w:szCs w:val="24"/>
        </w:rPr>
        <w:t xml:space="preserve">.  By Third Interim </w:t>
      </w:r>
      <w:r w:rsidR="0014653E">
        <w:rPr>
          <w:rFonts w:ascii="Times New Roman" w:hAnsi="Times New Roman" w:cs="Times New Roman"/>
          <w:spacing w:val="-3"/>
          <w:sz w:val="24"/>
          <w:szCs w:val="24"/>
        </w:rPr>
        <w:t>Order issued on May 10, 2016, I </w:t>
      </w:r>
      <w:r w:rsidR="009320CD">
        <w:rPr>
          <w:rFonts w:ascii="Times New Roman" w:hAnsi="Times New Roman" w:cs="Times New Roman"/>
          <w:spacing w:val="-3"/>
          <w:sz w:val="24"/>
          <w:szCs w:val="24"/>
        </w:rPr>
        <w:t xml:space="preserve">granted the Parties’ </w:t>
      </w:r>
      <w:r w:rsidR="00AB36FF">
        <w:rPr>
          <w:rFonts w:ascii="Times New Roman" w:hAnsi="Times New Roman" w:cs="Times New Roman"/>
          <w:spacing w:val="-3"/>
          <w:sz w:val="24"/>
          <w:szCs w:val="24"/>
        </w:rPr>
        <w:t>M</w:t>
      </w:r>
      <w:r w:rsidR="009320CD">
        <w:rPr>
          <w:rFonts w:ascii="Times New Roman" w:hAnsi="Times New Roman" w:cs="Times New Roman"/>
          <w:spacing w:val="-3"/>
          <w:sz w:val="24"/>
          <w:szCs w:val="24"/>
        </w:rPr>
        <w:t>otion</w:t>
      </w:r>
      <w:r w:rsidR="00AB36FF">
        <w:rPr>
          <w:rFonts w:ascii="Times New Roman" w:hAnsi="Times New Roman" w:cs="Times New Roman"/>
          <w:spacing w:val="-3"/>
          <w:sz w:val="24"/>
          <w:szCs w:val="24"/>
        </w:rPr>
        <w:t>.</w:t>
      </w:r>
    </w:p>
    <w:p w:rsidR="00AB36FF" w:rsidRDefault="00AB36FF" w:rsidP="00FB0690">
      <w:pPr>
        <w:spacing w:line="360" w:lineRule="auto"/>
        <w:rPr>
          <w:rFonts w:ascii="Times New Roman" w:hAnsi="Times New Roman" w:cs="Times New Roman"/>
          <w:spacing w:val="-3"/>
          <w:sz w:val="24"/>
          <w:szCs w:val="24"/>
        </w:rPr>
      </w:pPr>
    </w:p>
    <w:p w:rsidR="009320CD" w:rsidRDefault="009320CD" w:rsidP="009320CD">
      <w:pPr>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 xml:space="preserve">By Notice dated May 16, 2016, the </w:t>
      </w:r>
      <w:r>
        <w:rPr>
          <w:rFonts w:ascii="Times New Roman" w:hAnsi="Times New Roman"/>
          <w:sz w:val="24"/>
          <w:szCs w:val="24"/>
        </w:rPr>
        <w:t>P</w:t>
      </w:r>
      <w:r w:rsidRPr="00FB0690">
        <w:rPr>
          <w:rFonts w:ascii="Times New Roman" w:hAnsi="Times New Roman"/>
          <w:sz w:val="24"/>
          <w:szCs w:val="24"/>
        </w:rPr>
        <w:t>arties were informed that</w:t>
      </w:r>
      <w:r w:rsidRPr="00FB0690">
        <w:rPr>
          <w:rFonts w:ascii="Times New Roman" w:hAnsi="Times New Roman" w:cs="Times New Roman"/>
          <w:spacing w:val="-3"/>
          <w:sz w:val="24"/>
          <w:szCs w:val="24"/>
        </w:rPr>
        <w:t xml:space="preserve"> a</w:t>
      </w:r>
      <w:r w:rsidR="00AB36FF">
        <w:rPr>
          <w:rFonts w:ascii="Times New Roman" w:hAnsi="Times New Roman" w:cs="Times New Roman"/>
          <w:spacing w:val="-3"/>
          <w:sz w:val="24"/>
          <w:szCs w:val="24"/>
        </w:rPr>
        <w:t>n I</w:t>
      </w:r>
      <w:r>
        <w:rPr>
          <w:rFonts w:ascii="Times New Roman" w:hAnsi="Times New Roman" w:cs="Times New Roman"/>
          <w:spacing w:val="-3"/>
          <w:sz w:val="24"/>
          <w:szCs w:val="24"/>
        </w:rPr>
        <w:t xml:space="preserve">nitial </w:t>
      </w:r>
      <w:r w:rsidR="00AB36FF">
        <w:rPr>
          <w:rFonts w:ascii="Times New Roman" w:hAnsi="Times New Roman" w:cs="Times New Roman"/>
          <w:spacing w:val="-3"/>
          <w:sz w:val="24"/>
          <w:szCs w:val="24"/>
        </w:rPr>
        <w:t>P</w:t>
      </w:r>
      <w:r>
        <w:rPr>
          <w:rFonts w:ascii="Times New Roman" w:hAnsi="Times New Roman" w:cs="Times New Roman"/>
          <w:spacing w:val="-3"/>
          <w:sz w:val="24"/>
          <w:szCs w:val="24"/>
        </w:rPr>
        <w:t xml:space="preserve">rehearing </w:t>
      </w:r>
      <w:r w:rsidR="00AB36FF">
        <w:rPr>
          <w:rFonts w:ascii="Times New Roman" w:hAnsi="Times New Roman" w:cs="Times New Roman"/>
          <w:spacing w:val="-3"/>
          <w:sz w:val="24"/>
          <w:szCs w:val="24"/>
        </w:rPr>
        <w:t>C</w:t>
      </w:r>
      <w:r>
        <w:rPr>
          <w:rFonts w:ascii="Times New Roman" w:hAnsi="Times New Roman" w:cs="Times New Roman"/>
          <w:spacing w:val="-3"/>
          <w:sz w:val="24"/>
          <w:szCs w:val="24"/>
        </w:rPr>
        <w:t xml:space="preserve">onference </w:t>
      </w:r>
      <w:r w:rsidRPr="00FB0690">
        <w:rPr>
          <w:rFonts w:ascii="Times New Roman" w:hAnsi="Times New Roman" w:cs="Times New Roman"/>
          <w:spacing w:val="-3"/>
          <w:sz w:val="24"/>
          <w:szCs w:val="24"/>
        </w:rPr>
        <w:t xml:space="preserve">was scheduled before me for this proceeding on </w:t>
      </w:r>
      <w:r w:rsidR="00A468D4">
        <w:rPr>
          <w:rFonts w:ascii="Times New Roman" w:hAnsi="Times New Roman" w:cs="Times New Roman"/>
          <w:spacing w:val="-3"/>
          <w:sz w:val="24"/>
          <w:szCs w:val="24"/>
        </w:rPr>
        <w:t>Mon</w:t>
      </w:r>
      <w:r w:rsidRPr="00FB0690">
        <w:rPr>
          <w:rFonts w:ascii="Times New Roman" w:hAnsi="Times New Roman" w:cs="Times New Roman"/>
          <w:spacing w:val="-3"/>
          <w:sz w:val="24"/>
          <w:szCs w:val="24"/>
        </w:rPr>
        <w:t xml:space="preserve">day, </w:t>
      </w:r>
      <w:r w:rsidR="00A468D4">
        <w:rPr>
          <w:rFonts w:ascii="Times New Roman" w:hAnsi="Times New Roman" w:cs="Times New Roman"/>
          <w:spacing w:val="-3"/>
          <w:sz w:val="24"/>
          <w:szCs w:val="24"/>
        </w:rPr>
        <w:t>June 13</w:t>
      </w:r>
      <w:r w:rsidRPr="00FB0690">
        <w:rPr>
          <w:rFonts w:ascii="Times New Roman" w:hAnsi="Times New Roman" w:cs="Times New Roman"/>
          <w:spacing w:val="-3"/>
          <w:sz w:val="24"/>
          <w:szCs w:val="24"/>
        </w:rPr>
        <w:t>, 201</w:t>
      </w:r>
      <w:r>
        <w:rPr>
          <w:rFonts w:ascii="Times New Roman" w:hAnsi="Times New Roman" w:cs="Times New Roman"/>
          <w:spacing w:val="-3"/>
          <w:sz w:val="24"/>
          <w:szCs w:val="24"/>
        </w:rPr>
        <w:t>6</w:t>
      </w:r>
      <w:r w:rsidRPr="00FB0690">
        <w:rPr>
          <w:rFonts w:ascii="Times New Roman" w:hAnsi="Times New Roman" w:cs="Times New Roman"/>
          <w:spacing w:val="-3"/>
          <w:sz w:val="24"/>
          <w:szCs w:val="24"/>
        </w:rPr>
        <w:t>,</w:t>
      </w:r>
      <w:r w:rsidRPr="00FB0690">
        <w:rPr>
          <w:rFonts w:ascii="Times New Roman" w:hAnsi="Times New Roman" w:cs="Times New Roman"/>
          <w:spacing w:val="-3"/>
          <w:sz w:val="24"/>
          <w:szCs w:val="24"/>
        </w:rPr>
        <w:fldChar w:fldCharType="begin"/>
      </w:r>
      <w:r w:rsidRPr="00FB0690">
        <w:rPr>
          <w:rFonts w:ascii="Times New Roman" w:hAnsi="Times New Roman" w:cs="Times New Roman"/>
          <w:spacing w:val="-3"/>
          <w:sz w:val="24"/>
          <w:szCs w:val="24"/>
        </w:rPr>
        <w:instrText>fillin "Day &amp; Date" \d ""</w:instrText>
      </w:r>
      <w:r w:rsidRPr="00FB0690">
        <w:rPr>
          <w:rFonts w:ascii="Times New Roman" w:hAnsi="Times New Roman" w:cs="Times New Roman"/>
          <w:spacing w:val="-3"/>
          <w:sz w:val="24"/>
          <w:szCs w:val="24"/>
        </w:rPr>
        <w:fldChar w:fldCharType="end"/>
      </w:r>
      <w:r w:rsidRPr="00FB0690">
        <w:rPr>
          <w:rFonts w:ascii="Times New Roman" w:hAnsi="Times New Roman" w:cs="Times New Roman"/>
          <w:spacing w:val="-3"/>
          <w:sz w:val="24"/>
          <w:szCs w:val="24"/>
        </w:rPr>
        <w:t xml:space="preserve"> at 10:00 a.m.</w:t>
      </w:r>
    </w:p>
    <w:p w:rsidR="00893AD9" w:rsidRDefault="00A468D4" w:rsidP="00FB0068">
      <w:pPr>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On June 7, 2016, </w:t>
      </w:r>
      <w:r w:rsidR="00AB36FF">
        <w:rPr>
          <w:rFonts w:ascii="Times New Roman" w:hAnsi="Times New Roman" w:cs="Times New Roman"/>
          <w:spacing w:val="-3"/>
          <w:sz w:val="24"/>
          <w:szCs w:val="24"/>
        </w:rPr>
        <w:t xml:space="preserve">the </w:t>
      </w:r>
      <w:r>
        <w:rPr>
          <w:rFonts w:ascii="Times New Roman" w:hAnsi="Times New Roman" w:cs="Times New Roman"/>
          <w:spacing w:val="-3"/>
          <w:sz w:val="24"/>
          <w:szCs w:val="24"/>
        </w:rPr>
        <w:t>Parties jointly filed a Second Consent Motion to Continue Prehearing Conference</w:t>
      </w:r>
      <w:r w:rsidR="00BD6C9A">
        <w:rPr>
          <w:rFonts w:ascii="Times New Roman" w:hAnsi="Times New Roman" w:cs="Times New Roman"/>
          <w:spacing w:val="-3"/>
          <w:sz w:val="24"/>
          <w:szCs w:val="24"/>
        </w:rPr>
        <w:t xml:space="preserve"> (</w:t>
      </w:r>
      <w:r w:rsidR="00AB36FF">
        <w:rPr>
          <w:rFonts w:ascii="Times New Roman" w:hAnsi="Times New Roman" w:cs="Times New Roman"/>
          <w:spacing w:val="-3"/>
          <w:sz w:val="24"/>
          <w:szCs w:val="24"/>
        </w:rPr>
        <w:t xml:space="preserve">Second </w:t>
      </w:r>
      <w:r w:rsidR="00BD6C9A">
        <w:rPr>
          <w:rFonts w:ascii="Times New Roman" w:hAnsi="Times New Roman" w:cs="Times New Roman"/>
          <w:spacing w:val="-3"/>
          <w:sz w:val="24"/>
          <w:szCs w:val="24"/>
        </w:rPr>
        <w:t>Motion)</w:t>
      </w:r>
      <w:r w:rsidR="00893AD9">
        <w:rPr>
          <w:rFonts w:ascii="Times New Roman" w:hAnsi="Times New Roman" w:cs="Times New Roman"/>
          <w:spacing w:val="-3"/>
          <w:sz w:val="24"/>
          <w:szCs w:val="24"/>
        </w:rPr>
        <w:t xml:space="preserve">, averring that Complainant’s Petition remained pending before the Commission.  Accordingly, the Parties requested that the </w:t>
      </w:r>
      <w:r w:rsidR="00AB36FF">
        <w:rPr>
          <w:rFonts w:ascii="Times New Roman" w:hAnsi="Times New Roman" w:cs="Times New Roman"/>
          <w:spacing w:val="-3"/>
          <w:sz w:val="24"/>
          <w:szCs w:val="24"/>
        </w:rPr>
        <w:t>I</w:t>
      </w:r>
      <w:r w:rsidR="00893AD9">
        <w:rPr>
          <w:rFonts w:ascii="Times New Roman" w:hAnsi="Times New Roman" w:cs="Times New Roman"/>
          <w:spacing w:val="-3"/>
          <w:sz w:val="24"/>
          <w:szCs w:val="24"/>
        </w:rPr>
        <w:t xml:space="preserve">nitial </w:t>
      </w:r>
      <w:r w:rsidR="00AB36FF">
        <w:rPr>
          <w:rFonts w:ascii="Times New Roman" w:hAnsi="Times New Roman" w:cs="Times New Roman"/>
          <w:spacing w:val="-3"/>
          <w:sz w:val="24"/>
          <w:szCs w:val="24"/>
        </w:rPr>
        <w:t>P</w:t>
      </w:r>
      <w:r w:rsidR="00893AD9">
        <w:rPr>
          <w:rFonts w:ascii="Times New Roman" w:hAnsi="Times New Roman" w:cs="Times New Roman"/>
          <w:spacing w:val="-3"/>
          <w:sz w:val="24"/>
          <w:szCs w:val="24"/>
        </w:rPr>
        <w:t xml:space="preserve">rehearing </w:t>
      </w:r>
      <w:r w:rsidR="00AB36FF">
        <w:rPr>
          <w:rFonts w:ascii="Times New Roman" w:hAnsi="Times New Roman" w:cs="Times New Roman"/>
          <w:spacing w:val="-3"/>
          <w:sz w:val="24"/>
          <w:szCs w:val="24"/>
        </w:rPr>
        <w:t>C</w:t>
      </w:r>
      <w:r w:rsidR="00893AD9">
        <w:rPr>
          <w:rFonts w:ascii="Times New Roman" w:hAnsi="Times New Roman" w:cs="Times New Roman"/>
          <w:spacing w:val="-3"/>
          <w:sz w:val="24"/>
          <w:szCs w:val="24"/>
        </w:rPr>
        <w:t>onference be deferred until resolution of Complainant’s Petition</w:t>
      </w:r>
      <w:r w:rsidR="00B450E1" w:rsidRPr="00FB0068">
        <w:rPr>
          <w:rFonts w:ascii="Times New Roman" w:hAnsi="Times New Roman" w:cs="Times New Roman"/>
          <w:spacing w:val="-3"/>
          <w:sz w:val="24"/>
          <w:szCs w:val="24"/>
        </w:rPr>
        <w:t xml:space="preserve">, pending before the </w:t>
      </w:r>
      <w:r w:rsidR="0014653E">
        <w:rPr>
          <w:rFonts w:ascii="Times New Roman" w:hAnsi="Times New Roman" w:cs="Times New Roman"/>
          <w:spacing w:val="-3"/>
          <w:sz w:val="24"/>
          <w:szCs w:val="24"/>
        </w:rPr>
        <w:t>Commission at Docket No. P</w:t>
      </w:r>
      <w:r w:rsidR="0014653E">
        <w:rPr>
          <w:rFonts w:ascii="Times New Roman" w:hAnsi="Times New Roman" w:cs="Times New Roman"/>
          <w:spacing w:val="-3"/>
          <w:sz w:val="24"/>
          <w:szCs w:val="24"/>
        </w:rPr>
        <w:noBreakHyphen/>
        <w:t>2016</w:t>
      </w:r>
      <w:r w:rsidR="0014653E">
        <w:rPr>
          <w:rFonts w:ascii="Times New Roman" w:hAnsi="Times New Roman" w:cs="Times New Roman"/>
          <w:spacing w:val="-3"/>
          <w:sz w:val="24"/>
          <w:szCs w:val="24"/>
        </w:rPr>
        <w:noBreakHyphen/>
      </w:r>
      <w:r w:rsidR="00B450E1" w:rsidRPr="00FB0068">
        <w:rPr>
          <w:rFonts w:ascii="Times New Roman" w:hAnsi="Times New Roman" w:cs="Times New Roman"/>
          <w:spacing w:val="-3"/>
          <w:sz w:val="24"/>
          <w:szCs w:val="24"/>
        </w:rPr>
        <w:t>2541570</w:t>
      </w:r>
      <w:r w:rsidR="0014653E" w:rsidRPr="00FB0068">
        <w:rPr>
          <w:rFonts w:ascii="Times New Roman" w:hAnsi="Times New Roman" w:cs="Times New Roman"/>
          <w:spacing w:val="-3"/>
          <w:sz w:val="24"/>
          <w:szCs w:val="24"/>
        </w:rPr>
        <w:t>.</w:t>
      </w:r>
      <w:r w:rsidR="0014653E">
        <w:rPr>
          <w:rFonts w:ascii="Times New Roman" w:hAnsi="Times New Roman" w:cs="Times New Roman"/>
          <w:spacing w:val="-3"/>
          <w:sz w:val="24"/>
          <w:szCs w:val="24"/>
        </w:rPr>
        <w:t xml:space="preserve">  </w:t>
      </w:r>
      <w:r w:rsidR="00FB0690" w:rsidRPr="00FB0690">
        <w:rPr>
          <w:rFonts w:ascii="Times New Roman" w:hAnsi="Times New Roman" w:cs="Times New Roman"/>
          <w:spacing w:val="-3"/>
          <w:sz w:val="24"/>
          <w:szCs w:val="24"/>
        </w:rPr>
        <w:t xml:space="preserve">After due consideration, I </w:t>
      </w:r>
      <w:r w:rsidR="00CE61B5">
        <w:rPr>
          <w:rFonts w:ascii="Times New Roman" w:hAnsi="Times New Roman" w:cs="Times New Roman"/>
          <w:spacing w:val="-3"/>
          <w:sz w:val="24"/>
          <w:szCs w:val="24"/>
        </w:rPr>
        <w:t>grant</w:t>
      </w:r>
      <w:r w:rsidR="0070236E">
        <w:rPr>
          <w:rFonts w:ascii="Times New Roman" w:hAnsi="Times New Roman" w:cs="Times New Roman"/>
          <w:spacing w:val="-3"/>
          <w:sz w:val="24"/>
          <w:szCs w:val="24"/>
        </w:rPr>
        <w:t>ed</w:t>
      </w:r>
      <w:r w:rsidR="00CE61B5">
        <w:rPr>
          <w:rFonts w:ascii="Times New Roman" w:hAnsi="Times New Roman" w:cs="Times New Roman"/>
          <w:spacing w:val="-3"/>
          <w:sz w:val="24"/>
          <w:szCs w:val="24"/>
        </w:rPr>
        <w:t xml:space="preserve"> the </w:t>
      </w:r>
      <w:r w:rsidR="00AB36FF">
        <w:rPr>
          <w:rFonts w:ascii="Times New Roman" w:hAnsi="Times New Roman" w:cs="Times New Roman"/>
          <w:spacing w:val="-3"/>
          <w:sz w:val="24"/>
          <w:szCs w:val="24"/>
        </w:rPr>
        <w:t>Parties’ Second M</w:t>
      </w:r>
      <w:r w:rsidR="00FB0690" w:rsidRPr="00FB0690">
        <w:rPr>
          <w:rFonts w:ascii="Times New Roman" w:hAnsi="Times New Roman" w:cs="Times New Roman"/>
          <w:spacing w:val="-3"/>
          <w:sz w:val="24"/>
          <w:szCs w:val="24"/>
        </w:rPr>
        <w:t>otion</w:t>
      </w:r>
      <w:r w:rsidR="00FB0068">
        <w:rPr>
          <w:rFonts w:ascii="Times New Roman" w:hAnsi="Times New Roman" w:cs="Times New Roman"/>
          <w:spacing w:val="-3"/>
          <w:sz w:val="24"/>
          <w:szCs w:val="24"/>
        </w:rPr>
        <w:t xml:space="preserve"> by Fourth Interim Order entered on</w:t>
      </w:r>
      <w:r w:rsidR="0070236E">
        <w:rPr>
          <w:rFonts w:ascii="Times New Roman" w:hAnsi="Times New Roman" w:cs="Times New Roman"/>
          <w:spacing w:val="-3"/>
          <w:sz w:val="24"/>
          <w:szCs w:val="24"/>
        </w:rPr>
        <w:t xml:space="preserve"> </w:t>
      </w:r>
      <w:r w:rsidR="00FB0068">
        <w:rPr>
          <w:rFonts w:ascii="Times New Roman" w:hAnsi="Times New Roman" w:cs="Times New Roman"/>
          <w:spacing w:val="-3"/>
          <w:sz w:val="24"/>
          <w:szCs w:val="24"/>
        </w:rPr>
        <w:t>June 8, 2016.</w:t>
      </w:r>
      <w:r w:rsidR="00FB0690" w:rsidRPr="00FB0690">
        <w:rPr>
          <w:rFonts w:ascii="Times New Roman" w:hAnsi="Times New Roman" w:cs="Times New Roman"/>
          <w:spacing w:val="-3"/>
          <w:sz w:val="24"/>
          <w:szCs w:val="24"/>
        </w:rPr>
        <w:t xml:space="preserve"> </w:t>
      </w:r>
    </w:p>
    <w:p w:rsidR="00893AD9" w:rsidRDefault="00893AD9" w:rsidP="00FB0690">
      <w:pPr>
        <w:tabs>
          <w:tab w:val="left" w:pos="-720"/>
        </w:tabs>
        <w:suppressAutoHyphens/>
        <w:spacing w:line="360" w:lineRule="auto"/>
        <w:rPr>
          <w:rFonts w:ascii="Times New Roman" w:hAnsi="Times New Roman" w:cs="Times New Roman"/>
          <w:spacing w:val="-3"/>
          <w:sz w:val="24"/>
          <w:szCs w:val="24"/>
        </w:rPr>
      </w:pPr>
    </w:p>
    <w:p w:rsidR="0070236E" w:rsidRDefault="0070236E" w:rsidP="00FB0690">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lastRenderedPageBreak/>
        <w:tab/>
      </w:r>
      <w:r>
        <w:rPr>
          <w:rFonts w:ascii="Times New Roman" w:hAnsi="Times New Roman" w:cs="Times New Roman"/>
          <w:spacing w:val="-3"/>
          <w:sz w:val="24"/>
          <w:szCs w:val="24"/>
        </w:rPr>
        <w:tab/>
        <w:t>By Opinion and Order entered on October 13, 2016, the Commission denied Complainant’s Petition and returned the matter to the Office of Administrative Law Judge.</w:t>
      </w:r>
      <w:r w:rsidR="00265D5C">
        <w:rPr>
          <w:rFonts w:ascii="Times New Roman" w:hAnsi="Times New Roman" w:cs="Times New Roman"/>
          <w:spacing w:val="-3"/>
          <w:sz w:val="24"/>
          <w:szCs w:val="24"/>
        </w:rPr>
        <w:br/>
      </w:r>
    </w:p>
    <w:p w:rsidR="0070236E" w:rsidRDefault="0070236E" w:rsidP="00FB0690">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On October 1</w:t>
      </w:r>
      <w:r w:rsidR="001D5FEC">
        <w:rPr>
          <w:rFonts w:ascii="Times New Roman" w:hAnsi="Times New Roman" w:cs="Times New Roman"/>
          <w:spacing w:val="-3"/>
          <w:sz w:val="24"/>
          <w:szCs w:val="24"/>
        </w:rPr>
        <w:t>3</w:t>
      </w:r>
      <w:r>
        <w:rPr>
          <w:rFonts w:ascii="Times New Roman" w:hAnsi="Times New Roman" w:cs="Times New Roman"/>
          <w:spacing w:val="-3"/>
          <w:sz w:val="24"/>
          <w:szCs w:val="24"/>
        </w:rPr>
        <w:t xml:space="preserve">, 2016, Complainant </w:t>
      </w:r>
      <w:r w:rsidR="007B1F69">
        <w:rPr>
          <w:rFonts w:ascii="Times New Roman" w:hAnsi="Times New Roman" w:cs="Times New Roman"/>
          <w:spacing w:val="-3"/>
          <w:sz w:val="24"/>
          <w:szCs w:val="24"/>
        </w:rPr>
        <w:t xml:space="preserve">filed a </w:t>
      </w:r>
      <w:r w:rsidR="001D5FEC">
        <w:rPr>
          <w:rFonts w:ascii="Times New Roman" w:hAnsi="Times New Roman" w:cs="Times New Roman"/>
          <w:spacing w:val="-3"/>
          <w:sz w:val="24"/>
          <w:szCs w:val="24"/>
        </w:rPr>
        <w:t>M</w:t>
      </w:r>
      <w:r w:rsidR="007B1F69">
        <w:rPr>
          <w:rFonts w:ascii="Times New Roman" w:hAnsi="Times New Roman" w:cs="Times New Roman"/>
          <w:spacing w:val="-3"/>
          <w:sz w:val="24"/>
          <w:szCs w:val="24"/>
        </w:rPr>
        <w:t>otion</w:t>
      </w:r>
      <w:r w:rsidR="001D5FEC">
        <w:rPr>
          <w:rFonts w:ascii="Times New Roman" w:hAnsi="Times New Roman" w:cs="Times New Roman"/>
          <w:spacing w:val="-3"/>
          <w:sz w:val="24"/>
          <w:szCs w:val="24"/>
        </w:rPr>
        <w:t xml:space="preserve"> to Certify the Commission’s Interlocutory Order of October 13, 2016 for Appeal to Commonwealth Court.  Complainant’s certification motion was deemed denied because the Commission took no action on the motion within </w:t>
      </w:r>
      <w:r w:rsidR="00B3223B">
        <w:rPr>
          <w:rFonts w:ascii="Times New Roman" w:hAnsi="Times New Roman" w:cs="Times New Roman"/>
          <w:spacing w:val="-3"/>
          <w:sz w:val="24"/>
          <w:szCs w:val="24"/>
        </w:rPr>
        <w:t xml:space="preserve">(30) </w:t>
      </w:r>
      <w:r w:rsidR="001D5FEC">
        <w:rPr>
          <w:rFonts w:ascii="Times New Roman" w:hAnsi="Times New Roman" w:cs="Times New Roman"/>
          <w:spacing w:val="-3"/>
          <w:sz w:val="24"/>
          <w:szCs w:val="24"/>
        </w:rPr>
        <w:t xml:space="preserve">thirty days.  </w:t>
      </w:r>
      <w:proofErr w:type="gramStart"/>
      <w:r w:rsidR="00E5057F">
        <w:rPr>
          <w:rFonts w:ascii="Times New Roman" w:hAnsi="Times New Roman" w:cs="Times New Roman"/>
          <w:spacing w:val="-3"/>
          <w:sz w:val="24"/>
          <w:szCs w:val="24"/>
        </w:rPr>
        <w:t xml:space="preserve">Pa. </w:t>
      </w:r>
      <w:r w:rsidR="001D5FEC">
        <w:rPr>
          <w:rFonts w:ascii="Times New Roman" w:hAnsi="Times New Roman" w:cs="Times New Roman"/>
          <w:spacing w:val="-3"/>
          <w:sz w:val="24"/>
          <w:szCs w:val="24"/>
        </w:rPr>
        <w:t>R.A.P. 1311(b); 52 Pa.Code § 5.633(a).</w:t>
      </w:r>
      <w:proofErr w:type="gramEnd"/>
    </w:p>
    <w:p w:rsidR="00421884" w:rsidRDefault="00421884" w:rsidP="00FB0690">
      <w:pPr>
        <w:tabs>
          <w:tab w:val="left" w:pos="-720"/>
        </w:tabs>
        <w:suppressAutoHyphens/>
        <w:spacing w:line="360" w:lineRule="auto"/>
        <w:rPr>
          <w:rFonts w:ascii="Times New Roman" w:hAnsi="Times New Roman" w:cs="Times New Roman"/>
          <w:spacing w:val="-3"/>
          <w:sz w:val="24"/>
          <w:szCs w:val="24"/>
        </w:rPr>
      </w:pPr>
    </w:p>
    <w:p w:rsidR="00421884" w:rsidRDefault="00421884" w:rsidP="00FB0690">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 xml:space="preserve">On December 8, 2016, Complainant filed a Petition for Review </w:t>
      </w:r>
      <w:r w:rsidR="00FD686A">
        <w:rPr>
          <w:rFonts w:ascii="Times New Roman" w:hAnsi="Times New Roman" w:cs="Times New Roman"/>
          <w:spacing w:val="-3"/>
          <w:sz w:val="24"/>
          <w:szCs w:val="24"/>
        </w:rPr>
        <w:t xml:space="preserve">of the Commission’s denial of its certification motion </w:t>
      </w:r>
      <w:r>
        <w:rPr>
          <w:rFonts w:ascii="Times New Roman" w:hAnsi="Times New Roman" w:cs="Times New Roman"/>
          <w:spacing w:val="-3"/>
          <w:sz w:val="24"/>
          <w:szCs w:val="24"/>
        </w:rPr>
        <w:t xml:space="preserve">with the Commonwealth Court at Docket No. 1966 CD 2016, under the Note to </w:t>
      </w:r>
      <w:r w:rsidR="00E5057F">
        <w:rPr>
          <w:rFonts w:ascii="Times New Roman" w:hAnsi="Times New Roman" w:cs="Times New Roman"/>
          <w:spacing w:val="-3"/>
          <w:sz w:val="24"/>
          <w:szCs w:val="24"/>
        </w:rPr>
        <w:t xml:space="preserve">Pa. </w:t>
      </w:r>
      <w:r w:rsidR="00B3223B">
        <w:rPr>
          <w:rFonts w:ascii="Times New Roman" w:hAnsi="Times New Roman" w:cs="Times New Roman"/>
          <w:spacing w:val="-3"/>
          <w:sz w:val="24"/>
          <w:szCs w:val="24"/>
        </w:rPr>
        <w:t>R</w:t>
      </w:r>
      <w:r>
        <w:rPr>
          <w:rFonts w:ascii="Times New Roman" w:hAnsi="Times New Roman" w:cs="Times New Roman"/>
          <w:spacing w:val="-3"/>
          <w:sz w:val="24"/>
          <w:szCs w:val="24"/>
        </w:rPr>
        <w:t>.A.P. 1311, requesting leave to file an interlocutory appeal from the Commission’s October 13, 2016 Order denying certification.</w:t>
      </w:r>
      <w:r w:rsidR="001B6BC7">
        <w:rPr>
          <w:rFonts w:ascii="Times New Roman" w:hAnsi="Times New Roman" w:cs="Times New Roman"/>
          <w:spacing w:val="-3"/>
          <w:sz w:val="24"/>
          <w:szCs w:val="24"/>
        </w:rPr>
        <w:t xml:space="preserve">  By Order dated December 29, 2016, Commonwealth Court ruled</w:t>
      </w:r>
      <w:r w:rsidR="00B3223B">
        <w:rPr>
          <w:rFonts w:ascii="Times New Roman" w:hAnsi="Times New Roman" w:cs="Times New Roman"/>
          <w:spacing w:val="-3"/>
          <w:sz w:val="24"/>
          <w:szCs w:val="24"/>
        </w:rPr>
        <w:t>,</w:t>
      </w:r>
      <w:r w:rsidR="001B6BC7">
        <w:rPr>
          <w:rFonts w:ascii="Times New Roman" w:hAnsi="Times New Roman" w:cs="Times New Roman"/>
          <w:spacing w:val="-3"/>
          <w:sz w:val="24"/>
          <w:szCs w:val="24"/>
        </w:rPr>
        <w:t xml:space="preserve"> “it appearing that the failure of the agency to certify the interlocutory order for immediate appeal is not so egregious as to justify prerogative appellate correction of the exercise of discretion, the petition for review is denied.”</w:t>
      </w:r>
    </w:p>
    <w:p w:rsidR="001B6BC7" w:rsidRDefault="001B6BC7" w:rsidP="00FB0690">
      <w:pPr>
        <w:tabs>
          <w:tab w:val="left" w:pos="-720"/>
        </w:tabs>
        <w:suppressAutoHyphens/>
        <w:spacing w:line="360" w:lineRule="auto"/>
        <w:rPr>
          <w:rFonts w:ascii="Times New Roman" w:hAnsi="Times New Roman" w:cs="Times New Roman"/>
          <w:spacing w:val="-3"/>
          <w:sz w:val="24"/>
          <w:szCs w:val="24"/>
        </w:rPr>
      </w:pPr>
    </w:p>
    <w:p w:rsidR="001B6BC7" w:rsidRDefault="001B6BC7" w:rsidP="00FB0690">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 xml:space="preserve">Also on December 13, 2016, Complainant filed a Petition for Review </w:t>
      </w:r>
      <w:r w:rsidR="00FD686A">
        <w:rPr>
          <w:rFonts w:ascii="Times New Roman" w:hAnsi="Times New Roman" w:cs="Times New Roman"/>
          <w:spacing w:val="-3"/>
          <w:sz w:val="24"/>
          <w:szCs w:val="24"/>
        </w:rPr>
        <w:t>in the Nature of a Complaint for Declaratory Judgment and in the Nature of an Ancillary</w:t>
      </w:r>
      <w:r w:rsidR="00DE7C0D">
        <w:rPr>
          <w:rFonts w:ascii="Times New Roman" w:hAnsi="Times New Roman" w:cs="Times New Roman"/>
          <w:spacing w:val="-3"/>
          <w:sz w:val="24"/>
          <w:szCs w:val="24"/>
        </w:rPr>
        <w:t xml:space="preserve"> </w:t>
      </w:r>
      <w:r w:rsidR="00FD686A">
        <w:rPr>
          <w:rFonts w:ascii="Times New Roman" w:hAnsi="Times New Roman" w:cs="Times New Roman"/>
          <w:spacing w:val="-3"/>
          <w:sz w:val="24"/>
          <w:szCs w:val="24"/>
        </w:rPr>
        <w:t xml:space="preserve">Writ of Prohibition </w:t>
      </w:r>
      <w:r>
        <w:rPr>
          <w:rFonts w:ascii="Times New Roman" w:hAnsi="Times New Roman" w:cs="Times New Roman"/>
          <w:spacing w:val="-3"/>
          <w:sz w:val="24"/>
          <w:szCs w:val="24"/>
        </w:rPr>
        <w:t>with the Commonwealth Court</w:t>
      </w:r>
      <w:r w:rsidR="00FA47F5">
        <w:rPr>
          <w:rFonts w:ascii="Times New Roman" w:hAnsi="Times New Roman" w:cs="Times New Roman"/>
          <w:spacing w:val="-3"/>
          <w:sz w:val="24"/>
          <w:szCs w:val="24"/>
        </w:rPr>
        <w:t>, at Docket No. 693 MD 2016,</w:t>
      </w:r>
      <w:r>
        <w:rPr>
          <w:rFonts w:ascii="Times New Roman" w:hAnsi="Times New Roman" w:cs="Times New Roman"/>
          <w:spacing w:val="-3"/>
          <w:sz w:val="24"/>
          <w:szCs w:val="24"/>
        </w:rPr>
        <w:t xml:space="preserve"> under the Court’s original jurisdiction, ancillary to </w:t>
      </w:r>
      <w:r w:rsidR="00FA47F5">
        <w:rPr>
          <w:rFonts w:ascii="Times New Roman" w:hAnsi="Times New Roman" w:cs="Times New Roman"/>
          <w:spacing w:val="-3"/>
          <w:sz w:val="24"/>
          <w:szCs w:val="24"/>
        </w:rPr>
        <w:t>its</w:t>
      </w:r>
      <w:r>
        <w:rPr>
          <w:rFonts w:ascii="Times New Roman" w:hAnsi="Times New Roman" w:cs="Times New Roman"/>
          <w:spacing w:val="-3"/>
          <w:sz w:val="24"/>
          <w:szCs w:val="24"/>
        </w:rPr>
        <w:t xml:space="preserve"> December </w:t>
      </w:r>
      <w:r w:rsidR="00FA47F5">
        <w:rPr>
          <w:rFonts w:ascii="Times New Roman" w:hAnsi="Times New Roman" w:cs="Times New Roman"/>
          <w:spacing w:val="-3"/>
          <w:sz w:val="24"/>
          <w:szCs w:val="24"/>
        </w:rPr>
        <w:t>8, 2016 Petition for Review</w:t>
      </w:r>
      <w:r w:rsidR="00B3223B">
        <w:rPr>
          <w:rFonts w:ascii="Times New Roman" w:hAnsi="Times New Roman" w:cs="Times New Roman"/>
          <w:spacing w:val="-3"/>
          <w:sz w:val="24"/>
          <w:szCs w:val="24"/>
        </w:rPr>
        <w:t xml:space="preserve"> (Second Petition for Review).  In its Second Petition for Review, Complainant</w:t>
      </w:r>
      <w:r w:rsidR="00FA47F5">
        <w:rPr>
          <w:rFonts w:ascii="Times New Roman" w:hAnsi="Times New Roman" w:cs="Times New Roman"/>
          <w:spacing w:val="-3"/>
          <w:sz w:val="24"/>
          <w:szCs w:val="24"/>
        </w:rPr>
        <w:t xml:space="preserve"> seek</w:t>
      </w:r>
      <w:r w:rsidR="00B3223B">
        <w:rPr>
          <w:rFonts w:ascii="Times New Roman" w:hAnsi="Times New Roman" w:cs="Times New Roman"/>
          <w:spacing w:val="-3"/>
          <w:sz w:val="24"/>
          <w:szCs w:val="24"/>
        </w:rPr>
        <w:t>s a declaratory judgment that the Commission is without jurisdiction to assess or adjudicate the liability of Respondent to Complainant with respect to Complainant’s claim for damages and requests the Commonwealth Court to prohibit the Commission from conducting any such adjudication or assessment.</w:t>
      </w:r>
      <w:r w:rsidR="00FA47F5">
        <w:rPr>
          <w:rFonts w:ascii="Times New Roman" w:hAnsi="Times New Roman" w:cs="Times New Roman"/>
          <w:spacing w:val="-3"/>
          <w:sz w:val="24"/>
          <w:szCs w:val="24"/>
        </w:rPr>
        <w:t xml:space="preserve"> </w:t>
      </w:r>
      <w:r w:rsidR="00B3223B">
        <w:rPr>
          <w:rFonts w:ascii="Times New Roman" w:hAnsi="Times New Roman" w:cs="Times New Roman"/>
          <w:spacing w:val="-3"/>
          <w:sz w:val="24"/>
          <w:szCs w:val="24"/>
        </w:rPr>
        <w:t xml:space="preserve"> </w:t>
      </w:r>
      <w:r w:rsidR="00FA47F5">
        <w:rPr>
          <w:rFonts w:ascii="Times New Roman" w:hAnsi="Times New Roman" w:cs="Times New Roman"/>
          <w:spacing w:val="-3"/>
          <w:sz w:val="24"/>
          <w:szCs w:val="24"/>
        </w:rPr>
        <w:t xml:space="preserve">Complainant’s </w:t>
      </w:r>
      <w:r w:rsidR="00E5057F">
        <w:rPr>
          <w:rFonts w:ascii="Times New Roman" w:hAnsi="Times New Roman" w:cs="Times New Roman"/>
          <w:spacing w:val="-3"/>
          <w:sz w:val="24"/>
          <w:szCs w:val="24"/>
        </w:rPr>
        <w:t xml:space="preserve">Second </w:t>
      </w:r>
      <w:r w:rsidR="00FA47F5">
        <w:rPr>
          <w:rFonts w:ascii="Times New Roman" w:hAnsi="Times New Roman" w:cs="Times New Roman"/>
          <w:spacing w:val="-3"/>
          <w:sz w:val="24"/>
          <w:szCs w:val="24"/>
        </w:rPr>
        <w:t>Petition for Review</w:t>
      </w:r>
      <w:r w:rsidR="00B3223B">
        <w:rPr>
          <w:rFonts w:ascii="Times New Roman" w:hAnsi="Times New Roman" w:cs="Times New Roman"/>
          <w:spacing w:val="-3"/>
          <w:sz w:val="24"/>
          <w:szCs w:val="24"/>
        </w:rPr>
        <w:t xml:space="preserve"> </w:t>
      </w:r>
      <w:r w:rsidR="00FA47F5">
        <w:rPr>
          <w:rFonts w:ascii="Times New Roman" w:hAnsi="Times New Roman" w:cs="Times New Roman"/>
          <w:spacing w:val="-3"/>
          <w:sz w:val="24"/>
          <w:szCs w:val="24"/>
        </w:rPr>
        <w:t>a</w:t>
      </w:r>
      <w:r w:rsidR="00DE7C0D">
        <w:rPr>
          <w:rFonts w:ascii="Times New Roman" w:hAnsi="Times New Roman" w:cs="Times New Roman"/>
          <w:spacing w:val="-3"/>
          <w:sz w:val="24"/>
          <w:szCs w:val="24"/>
        </w:rPr>
        <w:t>t</w:t>
      </w:r>
      <w:r w:rsidR="00FA47F5">
        <w:rPr>
          <w:rFonts w:ascii="Times New Roman" w:hAnsi="Times New Roman" w:cs="Times New Roman"/>
          <w:spacing w:val="-3"/>
          <w:sz w:val="24"/>
          <w:szCs w:val="24"/>
        </w:rPr>
        <w:t xml:space="preserve"> Commonwealth Court Docket N</w:t>
      </w:r>
      <w:r w:rsidR="00DE7C0D">
        <w:rPr>
          <w:rFonts w:ascii="Times New Roman" w:hAnsi="Times New Roman" w:cs="Times New Roman"/>
          <w:spacing w:val="-3"/>
          <w:sz w:val="24"/>
          <w:szCs w:val="24"/>
        </w:rPr>
        <w:t>o</w:t>
      </w:r>
      <w:r w:rsidR="00FA47F5">
        <w:rPr>
          <w:rFonts w:ascii="Times New Roman" w:hAnsi="Times New Roman" w:cs="Times New Roman"/>
          <w:spacing w:val="-3"/>
          <w:sz w:val="24"/>
          <w:szCs w:val="24"/>
        </w:rPr>
        <w:t>. 693 MD 2016 remains pending.</w:t>
      </w:r>
    </w:p>
    <w:p w:rsidR="00FA47F5" w:rsidRDefault="00FA47F5" w:rsidP="00FB0690">
      <w:pPr>
        <w:tabs>
          <w:tab w:val="left" w:pos="-720"/>
        </w:tabs>
        <w:suppressAutoHyphens/>
        <w:spacing w:line="360" w:lineRule="auto"/>
        <w:rPr>
          <w:rFonts w:ascii="Times New Roman" w:hAnsi="Times New Roman" w:cs="Times New Roman"/>
          <w:spacing w:val="-3"/>
          <w:sz w:val="24"/>
          <w:szCs w:val="24"/>
        </w:rPr>
      </w:pPr>
    </w:p>
    <w:p w:rsidR="009509A4" w:rsidRDefault="00FA47F5" w:rsidP="00FB0690">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 xml:space="preserve">On December 16, 2016, Complainant filed with </w:t>
      </w:r>
      <w:r w:rsidR="0014653E">
        <w:rPr>
          <w:rFonts w:ascii="Times New Roman" w:hAnsi="Times New Roman" w:cs="Times New Roman"/>
          <w:spacing w:val="-3"/>
          <w:sz w:val="24"/>
          <w:szCs w:val="24"/>
        </w:rPr>
        <w:t>the Commission, at Docket No. C</w:t>
      </w:r>
      <w:r w:rsidR="0014653E">
        <w:rPr>
          <w:rFonts w:ascii="Times New Roman" w:hAnsi="Times New Roman" w:cs="Times New Roman"/>
          <w:spacing w:val="-3"/>
          <w:sz w:val="24"/>
          <w:szCs w:val="24"/>
        </w:rPr>
        <w:noBreakHyphen/>
      </w:r>
      <w:r>
        <w:rPr>
          <w:rFonts w:ascii="Times New Roman" w:hAnsi="Times New Roman" w:cs="Times New Roman"/>
          <w:spacing w:val="-3"/>
          <w:sz w:val="24"/>
          <w:szCs w:val="24"/>
        </w:rPr>
        <w:t xml:space="preserve">2016-2522634, its Motion </w:t>
      </w:r>
      <w:r w:rsidR="000D035C">
        <w:rPr>
          <w:rFonts w:ascii="Times New Roman" w:hAnsi="Times New Roman" w:cs="Times New Roman"/>
          <w:spacing w:val="-3"/>
          <w:sz w:val="24"/>
          <w:szCs w:val="24"/>
        </w:rPr>
        <w:t>t</w:t>
      </w:r>
      <w:r>
        <w:rPr>
          <w:rFonts w:ascii="Times New Roman" w:hAnsi="Times New Roman" w:cs="Times New Roman"/>
          <w:spacing w:val="-3"/>
          <w:sz w:val="24"/>
          <w:szCs w:val="24"/>
        </w:rPr>
        <w:t xml:space="preserve">o Stay Case Pending Resolution of Petitions </w:t>
      </w:r>
      <w:r w:rsidR="000D035C">
        <w:rPr>
          <w:rFonts w:ascii="Times New Roman" w:hAnsi="Times New Roman" w:cs="Times New Roman"/>
          <w:spacing w:val="-3"/>
          <w:sz w:val="24"/>
          <w:szCs w:val="24"/>
        </w:rPr>
        <w:t>f</w:t>
      </w:r>
      <w:r>
        <w:rPr>
          <w:rFonts w:ascii="Times New Roman" w:hAnsi="Times New Roman" w:cs="Times New Roman"/>
          <w:spacing w:val="-3"/>
          <w:sz w:val="24"/>
          <w:szCs w:val="24"/>
        </w:rPr>
        <w:t>or Review by Commonwealth Court</w:t>
      </w:r>
      <w:r w:rsidR="00025CB7">
        <w:rPr>
          <w:rFonts w:ascii="Times New Roman" w:hAnsi="Times New Roman" w:cs="Times New Roman"/>
          <w:spacing w:val="-3"/>
          <w:sz w:val="24"/>
          <w:szCs w:val="24"/>
        </w:rPr>
        <w:t xml:space="preserve"> (Motion to Stay Case)</w:t>
      </w:r>
      <w:r>
        <w:rPr>
          <w:rFonts w:ascii="Times New Roman" w:hAnsi="Times New Roman" w:cs="Times New Roman"/>
          <w:spacing w:val="-3"/>
          <w:sz w:val="24"/>
          <w:szCs w:val="24"/>
        </w:rPr>
        <w:t>.</w:t>
      </w:r>
      <w:r w:rsidR="00025CB7">
        <w:rPr>
          <w:rFonts w:ascii="Times New Roman" w:hAnsi="Times New Roman" w:cs="Times New Roman"/>
          <w:spacing w:val="-3"/>
          <w:sz w:val="24"/>
          <w:szCs w:val="24"/>
        </w:rPr>
        <w:t xml:space="preserve">  </w:t>
      </w:r>
      <w:r w:rsidR="001B1D63">
        <w:rPr>
          <w:rFonts w:ascii="Times New Roman" w:hAnsi="Times New Roman" w:cs="Times New Roman"/>
          <w:spacing w:val="-3"/>
          <w:sz w:val="24"/>
          <w:szCs w:val="24"/>
        </w:rPr>
        <w:t xml:space="preserve">In support of its Motion to Stay Case, Complainant </w:t>
      </w:r>
      <w:r w:rsidR="006C7AF4">
        <w:rPr>
          <w:rFonts w:ascii="Times New Roman" w:hAnsi="Times New Roman" w:cs="Times New Roman"/>
          <w:spacing w:val="-3"/>
          <w:sz w:val="24"/>
          <w:szCs w:val="24"/>
        </w:rPr>
        <w:t xml:space="preserve">submits </w:t>
      </w:r>
      <w:proofErr w:type="spellStart"/>
      <w:r w:rsidR="009509A4">
        <w:rPr>
          <w:rFonts w:ascii="Times New Roman" w:hAnsi="Times New Roman" w:cs="Times New Roman"/>
          <w:i/>
          <w:spacing w:val="-3"/>
          <w:sz w:val="24"/>
          <w:szCs w:val="24"/>
        </w:rPr>
        <w:t>Yatron</w:t>
      </w:r>
      <w:proofErr w:type="spellEnd"/>
      <w:r w:rsidR="009509A4">
        <w:rPr>
          <w:rFonts w:ascii="Times New Roman" w:hAnsi="Times New Roman" w:cs="Times New Roman"/>
          <w:i/>
          <w:spacing w:val="-3"/>
          <w:sz w:val="24"/>
          <w:szCs w:val="24"/>
        </w:rPr>
        <w:t xml:space="preserve"> by </w:t>
      </w:r>
      <w:proofErr w:type="spellStart"/>
      <w:r w:rsidR="009509A4">
        <w:rPr>
          <w:rFonts w:ascii="Times New Roman" w:hAnsi="Times New Roman" w:cs="Times New Roman"/>
          <w:i/>
          <w:spacing w:val="-3"/>
          <w:sz w:val="24"/>
          <w:szCs w:val="24"/>
        </w:rPr>
        <w:t>Yatron</w:t>
      </w:r>
      <w:proofErr w:type="spellEnd"/>
      <w:r w:rsidR="009509A4">
        <w:rPr>
          <w:rFonts w:ascii="Times New Roman" w:hAnsi="Times New Roman" w:cs="Times New Roman"/>
          <w:i/>
          <w:spacing w:val="-3"/>
          <w:sz w:val="24"/>
          <w:szCs w:val="24"/>
        </w:rPr>
        <w:t xml:space="preserve"> v. Hamburg Area Sch. Dist.,</w:t>
      </w:r>
      <w:r w:rsidR="009509A4">
        <w:rPr>
          <w:rFonts w:ascii="Times New Roman" w:hAnsi="Times New Roman" w:cs="Times New Roman"/>
          <w:spacing w:val="-3"/>
          <w:sz w:val="24"/>
          <w:szCs w:val="24"/>
        </w:rPr>
        <w:t xml:space="preserve"> 631 A.2d 758 (</w:t>
      </w:r>
      <w:r w:rsidR="006C7AF4">
        <w:rPr>
          <w:rFonts w:ascii="Times New Roman" w:hAnsi="Times New Roman" w:cs="Times New Roman"/>
          <w:spacing w:val="-3"/>
          <w:sz w:val="24"/>
          <w:szCs w:val="24"/>
        </w:rPr>
        <w:t xml:space="preserve">Pa.Cmwlth. </w:t>
      </w:r>
      <w:r w:rsidR="009509A4">
        <w:rPr>
          <w:rFonts w:ascii="Times New Roman" w:hAnsi="Times New Roman" w:cs="Times New Roman"/>
          <w:spacing w:val="-3"/>
          <w:sz w:val="24"/>
          <w:szCs w:val="24"/>
        </w:rPr>
        <w:t xml:space="preserve">1993).  Under </w:t>
      </w:r>
      <w:r w:rsidR="009509A4">
        <w:rPr>
          <w:rFonts w:ascii="Times New Roman" w:hAnsi="Times New Roman" w:cs="Times New Roman"/>
          <w:i/>
          <w:spacing w:val="-3"/>
          <w:sz w:val="24"/>
          <w:szCs w:val="24"/>
        </w:rPr>
        <w:lastRenderedPageBreak/>
        <w:t xml:space="preserve">Yatron, </w:t>
      </w:r>
      <w:r w:rsidR="009509A4">
        <w:rPr>
          <w:rFonts w:ascii="Times New Roman" w:hAnsi="Times New Roman" w:cs="Times New Roman"/>
          <w:spacing w:val="-3"/>
          <w:sz w:val="24"/>
          <w:szCs w:val="24"/>
        </w:rPr>
        <w:t xml:space="preserve">the movant must establish four factors in order to prevail on a motion to stay the proceedings: </w:t>
      </w:r>
    </w:p>
    <w:p w:rsidR="009509A4" w:rsidRDefault="009509A4" w:rsidP="00FB0690">
      <w:pPr>
        <w:tabs>
          <w:tab w:val="left" w:pos="-720"/>
        </w:tabs>
        <w:suppressAutoHyphens/>
        <w:spacing w:line="360" w:lineRule="auto"/>
        <w:rPr>
          <w:rFonts w:ascii="Times New Roman" w:hAnsi="Times New Roman" w:cs="Times New Roman"/>
          <w:spacing w:val="-3"/>
          <w:sz w:val="24"/>
          <w:szCs w:val="24"/>
        </w:rPr>
      </w:pPr>
    </w:p>
    <w:p w:rsidR="009509A4" w:rsidRDefault="009509A4" w:rsidP="00FB0690">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1)</w:t>
      </w:r>
      <w:r>
        <w:rPr>
          <w:rFonts w:ascii="Times New Roman" w:hAnsi="Times New Roman" w:cs="Times New Roman"/>
          <w:spacing w:val="-3"/>
          <w:sz w:val="24"/>
          <w:szCs w:val="24"/>
        </w:rPr>
        <w:tab/>
        <w:t>The likelihood of success on the merits of the appeal;</w:t>
      </w:r>
    </w:p>
    <w:p w:rsidR="009509A4" w:rsidRDefault="009509A4" w:rsidP="00FB0690">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2)</w:t>
      </w:r>
      <w:r>
        <w:rPr>
          <w:rFonts w:ascii="Times New Roman" w:hAnsi="Times New Roman" w:cs="Times New Roman"/>
          <w:spacing w:val="-3"/>
          <w:sz w:val="24"/>
          <w:szCs w:val="24"/>
        </w:rPr>
        <w:tab/>
        <w:t>Irreparable injury if a stay is denied;</w:t>
      </w:r>
    </w:p>
    <w:p w:rsidR="009509A4" w:rsidRDefault="009509A4" w:rsidP="00FB0690">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3)</w:t>
      </w:r>
      <w:r>
        <w:rPr>
          <w:rFonts w:ascii="Times New Roman" w:hAnsi="Times New Roman" w:cs="Times New Roman"/>
          <w:spacing w:val="-3"/>
          <w:sz w:val="24"/>
          <w:szCs w:val="24"/>
        </w:rPr>
        <w:tab/>
        <w:t>Issuance of a stay will not substantially harm other interested parties;</w:t>
      </w:r>
      <w:r w:rsidR="006C7AF4">
        <w:rPr>
          <w:rFonts w:ascii="Times New Roman" w:hAnsi="Times New Roman" w:cs="Times New Roman"/>
          <w:spacing w:val="-3"/>
          <w:sz w:val="24"/>
          <w:szCs w:val="24"/>
        </w:rPr>
        <w:t xml:space="preserve"> and</w:t>
      </w:r>
    </w:p>
    <w:p w:rsidR="009509A4" w:rsidRDefault="009509A4" w:rsidP="00FB0690">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4)</w:t>
      </w:r>
      <w:r>
        <w:rPr>
          <w:rFonts w:ascii="Times New Roman" w:hAnsi="Times New Roman" w:cs="Times New Roman"/>
          <w:spacing w:val="-3"/>
          <w:sz w:val="24"/>
          <w:szCs w:val="24"/>
        </w:rPr>
        <w:tab/>
        <w:t>Issuance of a stay will not adversely affect the public interest.</w:t>
      </w:r>
    </w:p>
    <w:p w:rsidR="00823472" w:rsidRDefault="006C7AF4" w:rsidP="00FB0690">
      <w:pPr>
        <w:tabs>
          <w:tab w:val="left" w:pos="-720"/>
        </w:tabs>
        <w:suppressAutoHyphens/>
        <w:spacing w:line="360" w:lineRule="auto"/>
        <w:rPr>
          <w:rFonts w:ascii="Times New Roman" w:hAnsi="Times New Roman" w:cs="Times New Roman"/>
          <w:spacing w:val="-3"/>
          <w:sz w:val="24"/>
          <w:szCs w:val="24"/>
        </w:rPr>
      </w:pPr>
      <w:r w:rsidRPr="006C7AF4">
        <w:rPr>
          <w:rFonts w:ascii="Times New Roman" w:hAnsi="Times New Roman" w:cs="Times New Roman"/>
          <w:i/>
          <w:spacing w:val="-3"/>
          <w:sz w:val="24"/>
          <w:szCs w:val="24"/>
        </w:rPr>
        <w:t>Id</w:t>
      </w:r>
      <w:r>
        <w:rPr>
          <w:rFonts w:ascii="Times New Roman" w:hAnsi="Times New Roman" w:cs="Times New Roman"/>
          <w:i/>
          <w:spacing w:val="-3"/>
          <w:sz w:val="24"/>
          <w:szCs w:val="24"/>
        </w:rPr>
        <w:t xml:space="preserve">. </w:t>
      </w:r>
      <w:r>
        <w:rPr>
          <w:rFonts w:ascii="Times New Roman" w:hAnsi="Times New Roman" w:cs="Times New Roman"/>
          <w:spacing w:val="-3"/>
          <w:sz w:val="24"/>
          <w:szCs w:val="24"/>
        </w:rPr>
        <w:t>761.</w:t>
      </w:r>
      <w:r w:rsidR="009509A4" w:rsidRPr="006C7AF4">
        <w:rPr>
          <w:rFonts w:ascii="Times New Roman" w:hAnsi="Times New Roman" w:cs="Times New Roman"/>
          <w:i/>
          <w:spacing w:val="-3"/>
          <w:sz w:val="24"/>
          <w:szCs w:val="24"/>
        </w:rPr>
        <w:tab/>
      </w:r>
    </w:p>
    <w:p w:rsidR="00DE7C0D" w:rsidRPr="00DE7C0D" w:rsidRDefault="00DE7C0D" w:rsidP="00FB0690">
      <w:pPr>
        <w:tabs>
          <w:tab w:val="left" w:pos="-720"/>
        </w:tabs>
        <w:suppressAutoHyphens/>
        <w:spacing w:line="360" w:lineRule="auto"/>
        <w:rPr>
          <w:rFonts w:ascii="Times New Roman" w:hAnsi="Times New Roman" w:cs="Times New Roman"/>
          <w:spacing w:val="-3"/>
          <w:sz w:val="24"/>
          <w:szCs w:val="24"/>
        </w:rPr>
      </w:pPr>
    </w:p>
    <w:p w:rsidR="00CB6508" w:rsidRDefault="00823472" w:rsidP="00FB0690">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 xml:space="preserve">Relying on </w:t>
      </w:r>
      <w:r>
        <w:rPr>
          <w:rFonts w:ascii="Times New Roman" w:hAnsi="Times New Roman" w:cs="Times New Roman"/>
          <w:i/>
          <w:spacing w:val="-3"/>
          <w:sz w:val="24"/>
          <w:szCs w:val="24"/>
        </w:rPr>
        <w:t>Yatron</w:t>
      </w:r>
      <w:r>
        <w:rPr>
          <w:rFonts w:ascii="Times New Roman" w:hAnsi="Times New Roman" w:cs="Times New Roman"/>
          <w:spacing w:val="-3"/>
          <w:sz w:val="24"/>
          <w:szCs w:val="24"/>
        </w:rPr>
        <w:t>, Complainant argues</w:t>
      </w:r>
      <w:r w:rsidR="0033613D">
        <w:rPr>
          <w:rFonts w:ascii="Times New Roman" w:hAnsi="Times New Roman" w:cs="Times New Roman"/>
          <w:spacing w:val="-3"/>
          <w:sz w:val="24"/>
          <w:szCs w:val="24"/>
        </w:rPr>
        <w:t xml:space="preserve"> 1) it is likely to su</w:t>
      </w:r>
      <w:r w:rsidR="000D035C">
        <w:rPr>
          <w:rFonts w:ascii="Times New Roman" w:hAnsi="Times New Roman" w:cs="Times New Roman"/>
          <w:spacing w:val="-3"/>
          <w:sz w:val="24"/>
          <w:szCs w:val="24"/>
        </w:rPr>
        <w:t>c</w:t>
      </w:r>
      <w:r w:rsidR="0033613D">
        <w:rPr>
          <w:rFonts w:ascii="Times New Roman" w:hAnsi="Times New Roman" w:cs="Times New Roman"/>
          <w:spacing w:val="-3"/>
          <w:sz w:val="24"/>
          <w:szCs w:val="24"/>
        </w:rPr>
        <w:t>ce</w:t>
      </w:r>
      <w:r w:rsidR="000D035C">
        <w:rPr>
          <w:rFonts w:ascii="Times New Roman" w:hAnsi="Times New Roman" w:cs="Times New Roman"/>
          <w:spacing w:val="-3"/>
          <w:sz w:val="24"/>
          <w:szCs w:val="24"/>
        </w:rPr>
        <w:t>ed</w:t>
      </w:r>
      <w:r w:rsidR="0033613D">
        <w:rPr>
          <w:rFonts w:ascii="Times New Roman" w:hAnsi="Times New Roman" w:cs="Times New Roman"/>
          <w:spacing w:val="-3"/>
          <w:sz w:val="24"/>
          <w:szCs w:val="24"/>
        </w:rPr>
        <w:t xml:space="preserve"> on the merits of its appeal; 2)  it will incur injury if a stay is not granted in terms of litigation costs; Duquesne Light will not be substantially harmed with the grant of a stay; and 4) a stay will not adversely affect the public interest.   </w:t>
      </w:r>
    </w:p>
    <w:p w:rsidR="00CB6508" w:rsidRDefault="00CB6508" w:rsidP="00FB0690">
      <w:pPr>
        <w:tabs>
          <w:tab w:val="left" w:pos="-720"/>
        </w:tabs>
        <w:suppressAutoHyphens/>
        <w:spacing w:line="360" w:lineRule="auto"/>
        <w:rPr>
          <w:rFonts w:ascii="Times New Roman" w:hAnsi="Times New Roman" w:cs="Times New Roman"/>
          <w:spacing w:val="-3"/>
          <w:sz w:val="24"/>
          <w:szCs w:val="24"/>
        </w:rPr>
      </w:pPr>
    </w:p>
    <w:p w:rsidR="00421884" w:rsidRDefault="00CB6508" w:rsidP="00FB0690">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t>Respondent’s Opposition to Complainant’s Motion to Stay Case Pending Res</w:t>
      </w:r>
      <w:r w:rsidR="002D1C33">
        <w:rPr>
          <w:rFonts w:ascii="Times New Roman" w:hAnsi="Times New Roman" w:cs="Times New Roman"/>
          <w:spacing w:val="-3"/>
          <w:sz w:val="24"/>
          <w:szCs w:val="24"/>
        </w:rPr>
        <w:t>o</w:t>
      </w:r>
      <w:r>
        <w:rPr>
          <w:rFonts w:ascii="Times New Roman" w:hAnsi="Times New Roman" w:cs="Times New Roman"/>
          <w:spacing w:val="-3"/>
          <w:sz w:val="24"/>
          <w:szCs w:val="24"/>
        </w:rPr>
        <w:t>lution of Petitions for Review by the Commonwealth Court was filed on December 30, 2016.  In opposition to the Motion to Stay Case, Respondent argues the following</w:t>
      </w:r>
      <w:r w:rsidR="0014653E">
        <w:rPr>
          <w:rFonts w:ascii="Times New Roman" w:hAnsi="Times New Roman" w:cs="Times New Roman"/>
          <w:spacing w:val="-3"/>
          <w:sz w:val="24"/>
          <w:szCs w:val="24"/>
        </w:rPr>
        <w:t xml:space="preserve">.  </w:t>
      </w:r>
      <w:r>
        <w:rPr>
          <w:rFonts w:ascii="Times New Roman" w:hAnsi="Times New Roman" w:cs="Times New Roman"/>
          <w:spacing w:val="-3"/>
          <w:sz w:val="24"/>
          <w:szCs w:val="24"/>
        </w:rPr>
        <w:t>First</w:t>
      </w:r>
      <w:r w:rsidR="00DE7C0D">
        <w:rPr>
          <w:rFonts w:ascii="Times New Roman" w:hAnsi="Times New Roman" w:cs="Times New Roman"/>
          <w:spacing w:val="-3"/>
          <w:sz w:val="24"/>
          <w:szCs w:val="24"/>
        </w:rPr>
        <w:t>,</w:t>
      </w:r>
      <w:r>
        <w:rPr>
          <w:rFonts w:ascii="Times New Roman" w:hAnsi="Times New Roman" w:cs="Times New Roman"/>
          <w:spacing w:val="-3"/>
          <w:sz w:val="24"/>
          <w:szCs w:val="24"/>
        </w:rPr>
        <w:t xml:space="preserve"> the procedural history of this case “undermines Complainant’s contention that its jurisdictional argument has a likelihood of success on the merits</w:t>
      </w:r>
      <w:r w:rsidR="000F7C7E">
        <w:rPr>
          <w:rFonts w:ascii="Times New Roman" w:hAnsi="Times New Roman" w:cs="Times New Roman"/>
          <w:spacing w:val="-3"/>
          <w:sz w:val="24"/>
          <w:szCs w:val="24"/>
        </w:rPr>
        <w:t>.</w:t>
      </w:r>
      <w:r w:rsidR="0014653E">
        <w:rPr>
          <w:rFonts w:ascii="Times New Roman" w:hAnsi="Times New Roman" w:cs="Times New Roman"/>
          <w:spacing w:val="-3"/>
          <w:sz w:val="24"/>
          <w:szCs w:val="24"/>
        </w:rPr>
        <w:t xml:space="preserve">”  </w:t>
      </w:r>
      <w:r w:rsidR="000F7C7E">
        <w:rPr>
          <w:rFonts w:ascii="Times New Roman" w:hAnsi="Times New Roman" w:cs="Times New Roman"/>
          <w:spacing w:val="-3"/>
          <w:sz w:val="24"/>
          <w:szCs w:val="24"/>
        </w:rPr>
        <w:t>Respondent submits that Complainant’s jurisdictional argument “has been rejected several times” by various tribunals, i.e. “the Trial Court, Superior Court, ALJ Johnson, the Commission and the Commonwealth Court.</w:t>
      </w:r>
      <w:r w:rsidR="0014653E">
        <w:rPr>
          <w:rFonts w:ascii="Times New Roman" w:hAnsi="Times New Roman" w:cs="Times New Roman"/>
          <w:spacing w:val="-3"/>
          <w:sz w:val="24"/>
          <w:szCs w:val="24"/>
        </w:rPr>
        <w:t xml:space="preserve">”  </w:t>
      </w:r>
      <w:r w:rsidR="000F7C7E">
        <w:rPr>
          <w:rFonts w:ascii="Times New Roman" w:hAnsi="Times New Roman" w:cs="Times New Roman"/>
          <w:spacing w:val="-3"/>
          <w:sz w:val="24"/>
          <w:szCs w:val="24"/>
        </w:rPr>
        <w:t xml:space="preserve">Second, </w:t>
      </w:r>
      <w:r w:rsidR="007B44E3">
        <w:rPr>
          <w:rFonts w:ascii="Times New Roman" w:hAnsi="Times New Roman" w:cs="Times New Roman"/>
          <w:spacing w:val="-3"/>
          <w:sz w:val="24"/>
          <w:szCs w:val="24"/>
        </w:rPr>
        <w:t>Complainant’s assertion that it will be irreparabl</w:t>
      </w:r>
      <w:r w:rsidR="00B3223B">
        <w:rPr>
          <w:rFonts w:ascii="Times New Roman" w:hAnsi="Times New Roman" w:cs="Times New Roman"/>
          <w:spacing w:val="-3"/>
          <w:sz w:val="24"/>
          <w:szCs w:val="24"/>
        </w:rPr>
        <w:t>y</w:t>
      </w:r>
      <w:r w:rsidR="007B44E3">
        <w:rPr>
          <w:rFonts w:ascii="Times New Roman" w:hAnsi="Times New Roman" w:cs="Times New Roman"/>
          <w:spacing w:val="-3"/>
          <w:sz w:val="24"/>
          <w:szCs w:val="24"/>
        </w:rPr>
        <w:t xml:space="preserve"> injured by a denial of the Motion </w:t>
      </w:r>
      <w:r w:rsidR="00BA57B5">
        <w:rPr>
          <w:rFonts w:ascii="Times New Roman" w:hAnsi="Times New Roman" w:cs="Times New Roman"/>
          <w:spacing w:val="-3"/>
          <w:sz w:val="24"/>
          <w:szCs w:val="24"/>
        </w:rPr>
        <w:t xml:space="preserve">to </w:t>
      </w:r>
      <w:r w:rsidR="007B44E3">
        <w:rPr>
          <w:rFonts w:ascii="Times New Roman" w:hAnsi="Times New Roman" w:cs="Times New Roman"/>
          <w:spacing w:val="-3"/>
          <w:sz w:val="24"/>
          <w:szCs w:val="24"/>
        </w:rPr>
        <w:t xml:space="preserve">Stay </w:t>
      </w:r>
      <w:r w:rsidR="00BA57B5">
        <w:rPr>
          <w:rFonts w:ascii="Times New Roman" w:hAnsi="Times New Roman" w:cs="Times New Roman"/>
          <w:spacing w:val="-3"/>
          <w:sz w:val="24"/>
          <w:szCs w:val="24"/>
        </w:rPr>
        <w:t xml:space="preserve">Case </w:t>
      </w:r>
      <w:r w:rsidR="007B44E3">
        <w:rPr>
          <w:rFonts w:ascii="Times New Roman" w:hAnsi="Times New Roman" w:cs="Times New Roman"/>
          <w:spacing w:val="-3"/>
          <w:sz w:val="24"/>
          <w:szCs w:val="24"/>
        </w:rPr>
        <w:t xml:space="preserve">is </w:t>
      </w:r>
      <w:r w:rsidR="00BA57B5">
        <w:rPr>
          <w:rFonts w:ascii="Times New Roman" w:hAnsi="Times New Roman" w:cs="Times New Roman"/>
          <w:spacing w:val="-3"/>
          <w:sz w:val="24"/>
          <w:szCs w:val="24"/>
        </w:rPr>
        <w:t xml:space="preserve">conjectural.  </w:t>
      </w:r>
      <w:r w:rsidR="00C21FD5">
        <w:rPr>
          <w:rFonts w:ascii="Times New Roman" w:hAnsi="Times New Roman" w:cs="Times New Roman"/>
          <w:spacing w:val="-3"/>
          <w:sz w:val="24"/>
          <w:szCs w:val="24"/>
        </w:rPr>
        <w:t>Respondent contends, in order to show irreparable injury, Hirsch had to speculate 1) that the Commission would rule against it as to liability, and 2) Commonwealth Court will grant its Petitions.  Third, one of Respondent’s witnesses has died, and another has retired</w:t>
      </w:r>
      <w:r w:rsidR="0014653E">
        <w:rPr>
          <w:rFonts w:ascii="Times New Roman" w:hAnsi="Times New Roman" w:cs="Times New Roman"/>
          <w:spacing w:val="-3"/>
          <w:sz w:val="24"/>
          <w:szCs w:val="24"/>
        </w:rPr>
        <w:t xml:space="preserve">.  </w:t>
      </w:r>
      <w:r w:rsidR="00C21FD5">
        <w:rPr>
          <w:rFonts w:ascii="Times New Roman" w:hAnsi="Times New Roman" w:cs="Times New Roman"/>
          <w:spacing w:val="-3"/>
          <w:sz w:val="24"/>
          <w:szCs w:val="24"/>
        </w:rPr>
        <w:t xml:space="preserve">Thus, granting a stay would further prejudice Respondent.  Fourth, granting a stay </w:t>
      </w:r>
      <w:r w:rsidR="00403350">
        <w:rPr>
          <w:rFonts w:ascii="Times New Roman" w:hAnsi="Times New Roman" w:cs="Times New Roman"/>
          <w:spacing w:val="-3"/>
          <w:sz w:val="24"/>
          <w:szCs w:val="24"/>
        </w:rPr>
        <w:t xml:space="preserve">would not serve the public interest because the public </w:t>
      </w:r>
      <w:r w:rsidR="007C15A1">
        <w:rPr>
          <w:rFonts w:ascii="Times New Roman" w:hAnsi="Times New Roman" w:cs="Times New Roman"/>
          <w:spacing w:val="-3"/>
          <w:sz w:val="24"/>
          <w:szCs w:val="24"/>
        </w:rPr>
        <w:t xml:space="preserve">has a right </w:t>
      </w:r>
      <w:r w:rsidR="00403350">
        <w:rPr>
          <w:rFonts w:ascii="Times New Roman" w:hAnsi="Times New Roman" w:cs="Times New Roman"/>
          <w:spacing w:val="-3"/>
          <w:sz w:val="24"/>
          <w:szCs w:val="24"/>
        </w:rPr>
        <w:t>to expect prompt adjudication of disputes.</w:t>
      </w:r>
    </w:p>
    <w:p w:rsidR="00403350" w:rsidRDefault="00403350" w:rsidP="00FB0690">
      <w:pPr>
        <w:tabs>
          <w:tab w:val="left" w:pos="-720"/>
        </w:tabs>
        <w:suppressAutoHyphens/>
        <w:spacing w:line="360" w:lineRule="auto"/>
        <w:rPr>
          <w:rFonts w:ascii="Times New Roman" w:hAnsi="Times New Roman" w:cs="Times New Roman"/>
          <w:spacing w:val="-3"/>
          <w:sz w:val="24"/>
          <w:szCs w:val="24"/>
        </w:rPr>
      </w:pPr>
    </w:p>
    <w:p w:rsidR="003E051D" w:rsidRDefault="00403350" w:rsidP="00FB0690">
      <w:pPr>
        <w:tabs>
          <w:tab w:val="left" w:pos="-720"/>
        </w:tabs>
        <w:suppressAutoHyphens/>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sidR="00A97EE0">
        <w:rPr>
          <w:rFonts w:ascii="Times New Roman" w:hAnsi="Times New Roman" w:cs="Times New Roman"/>
          <w:spacing w:val="-3"/>
          <w:sz w:val="24"/>
          <w:szCs w:val="24"/>
        </w:rPr>
        <w:t>After due consideration of the Complainant’s Motion to Stay Case and</w:t>
      </w:r>
      <w:r w:rsidR="00A10AED">
        <w:rPr>
          <w:rFonts w:ascii="Times New Roman" w:hAnsi="Times New Roman" w:cs="Times New Roman"/>
          <w:spacing w:val="-3"/>
          <w:sz w:val="24"/>
          <w:szCs w:val="24"/>
        </w:rPr>
        <w:t xml:space="preserve"> </w:t>
      </w:r>
      <w:r w:rsidR="00A97EE0">
        <w:rPr>
          <w:rFonts w:ascii="Times New Roman" w:hAnsi="Times New Roman" w:cs="Times New Roman"/>
          <w:spacing w:val="-3"/>
          <w:sz w:val="24"/>
          <w:szCs w:val="24"/>
        </w:rPr>
        <w:t xml:space="preserve">Respondent’s opposition thereto, I will deny </w:t>
      </w:r>
      <w:r w:rsidR="007C15A1">
        <w:rPr>
          <w:rFonts w:ascii="Times New Roman" w:hAnsi="Times New Roman" w:cs="Times New Roman"/>
          <w:spacing w:val="-3"/>
          <w:sz w:val="24"/>
          <w:szCs w:val="24"/>
        </w:rPr>
        <w:t xml:space="preserve">the motion </w:t>
      </w:r>
      <w:r w:rsidR="00A97EE0">
        <w:rPr>
          <w:rFonts w:ascii="Times New Roman" w:hAnsi="Times New Roman" w:cs="Times New Roman"/>
          <w:spacing w:val="-3"/>
          <w:sz w:val="24"/>
          <w:szCs w:val="24"/>
        </w:rPr>
        <w:t xml:space="preserve">in the ordering paragraphs below.  I note that this case originates from allegations stemming back to January 2009.  The case has </w:t>
      </w:r>
      <w:r w:rsidR="00DE7C0D">
        <w:rPr>
          <w:rFonts w:ascii="Times New Roman" w:hAnsi="Times New Roman" w:cs="Times New Roman"/>
          <w:spacing w:val="-3"/>
          <w:sz w:val="24"/>
          <w:szCs w:val="24"/>
        </w:rPr>
        <w:t xml:space="preserve">had </w:t>
      </w:r>
      <w:r w:rsidR="00A97EE0">
        <w:rPr>
          <w:rFonts w:ascii="Times New Roman" w:hAnsi="Times New Roman" w:cs="Times New Roman"/>
          <w:spacing w:val="-3"/>
          <w:sz w:val="24"/>
          <w:szCs w:val="24"/>
        </w:rPr>
        <w:t xml:space="preserve">an extended </w:t>
      </w:r>
      <w:r w:rsidR="00A97EE0">
        <w:rPr>
          <w:rFonts w:ascii="Times New Roman" w:hAnsi="Times New Roman" w:cs="Times New Roman"/>
          <w:spacing w:val="-3"/>
          <w:sz w:val="24"/>
          <w:szCs w:val="24"/>
        </w:rPr>
        <w:lastRenderedPageBreak/>
        <w:t>procedural history winding its</w:t>
      </w:r>
      <w:r w:rsidR="0044417A">
        <w:rPr>
          <w:rFonts w:ascii="Times New Roman" w:hAnsi="Times New Roman" w:cs="Times New Roman"/>
          <w:spacing w:val="-3"/>
          <w:sz w:val="24"/>
          <w:szCs w:val="24"/>
        </w:rPr>
        <w:t xml:space="preserve"> way through the appellate courts back to the trial level and now before the Commission</w:t>
      </w:r>
      <w:r w:rsidR="009C2F9A">
        <w:rPr>
          <w:rFonts w:ascii="Times New Roman" w:hAnsi="Times New Roman" w:cs="Times New Roman"/>
          <w:spacing w:val="-3"/>
          <w:sz w:val="24"/>
          <w:szCs w:val="24"/>
        </w:rPr>
        <w:t xml:space="preserve"> on the Complaint filed on January 7, 2016.</w:t>
      </w:r>
      <w:r w:rsidR="0044417A">
        <w:rPr>
          <w:rFonts w:ascii="Times New Roman" w:hAnsi="Times New Roman" w:cs="Times New Roman"/>
          <w:spacing w:val="-3"/>
          <w:sz w:val="24"/>
          <w:szCs w:val="24"/>
        </w:rPr>
        <w:t xml:space="preserve">  Two continuances of the </w:t>
      </w:r>
      <w:r w:rsidR="007C15A1">
        <w:rPr>
          <w:rFonts w:ascii="Times New Roman" w:hAnsi="Times New Roman" w:cs="Times New Roman"/>
          <w:spacing w:val="-3"/>
          <w:sz w:val="24"/>
          <w:szCs w:val="24"/>
        </w:rPr>
        <w:t xml:space="preserve">initial </w:t>
      </w:r>
      <w:r w:rsidR="0044417A">
        <w:rPr>
          <w:rFonts w:ascii="Times New Roman" w:hAnsi="Times New Roman" w:cs="Times New Roman"/>
          <w:spacing w:val="-3"/>
          <w:sz w:val="24"/>
          <w:szCs w:val="24"/>
        </w:rPr>
        <w:t xml:space="preserve">prehearing conference </w:t>
      </w:r>
      <w:r w:rsidR="009C2F9A">
        <w:rPr>
          <w:rFonts w:ascii="Times New Roman" w:hAnsi="Times New Roman" w:cs="Times New Roman"/>
          <w:spacing w:val="-3"/>
          <w:sz w:val="24"/>
          <w:szCs w:val="24"/>
        </w:rPr>
        <w:t>scheduled in this matter have</w:t>
      </w:r>
      <w:r w:rsidR="0044417A">
        <w:rPr>
          <w:rFonts w:ascii="Times New Roman" w:hAnsi="Times New Roman" w:cs="Times New Roman"/>
          <w:spacing w:val="-3"/>
          <w:sz w:val="24"/>
          <w:szCs w:val="24"/>
        </w:rPr>
        <w:t xml:space="preserve"> been granted.  A litigant is not entitled to never-ending continuances</w:t>
      </w:r>
      <w:r w:rsidR="0014653E">
        <w:rPr>
          <w:rFonts w:ascii="Times New Roman" w:hAnsi="Times New Roman" w:cs="Times New Roman"/>
          <w:spacing w:val="-3"/>
          <w:sz w:val="24"/>
          <w:szCs w:val="24"/>
        </w:rPr>
        <w:t xml:space="preserve">.  </w:t>
      </w:r>
      <w:r w:rsidR="0044417A">
        <w:rPr>
          <w:rFonts w:ascii="Times New Roman" w:hAnsi="Times New Roman" w:cs="Times New Roman"/>
          <w:i/>
          <w:spacing w:val="-3"/>
          <w:sz w:val="24"/>
          <w:szCs w:val="24"/>
        </w:rPr>
        <w:t xml:space="preserve">See </w:t>
      </w:r>
      <w:proofErr w:type="spellStart"/>
      <w:r w:rsidR="0044417A" w:rsidRPr="0044417A">
        <w:rPr>
          <w:rFonts w:ascii="Times New Roman" w:hAnsi="Times New Roman" w:cs="Times New Roman"/>
          <w:i/>
          <w:spacing w:val="-3"/>
          <w:sz w:val="24"/>
          <w:szCs w:val="24"/>
        </w:rPr>
        <w:t>Steadwell</w:t>
      </w:r>
      <w:proofErr w:type="spellEnd"/>
      <w:r w:rsidR="00E5308F">
        <w:rPr>
          <w:rFonts w:ascii="Times New Roman" w:hAnsi="Times New Roman" w:cs="Times New Roman"/>
          <w:i/>
          <w:spacing w:val="-3"/>
          <w:sz w:val="24"/>
          <w:szCs w:val="24"/>
        </w:rPr>
        <w:t xml:space="preserve"> v.</w:t>
      </w:r>
      <w:r w:rsidR="0044417A" w:rsidRPr="0044417A">
        <w:rPr>
          <w:rFonts w:ascii="Times New Roman" w:hAnsi="Times New Roman" w:cs="Times New Roman"/>
          <w:i/>
          <w:spacing w:val="-3"/>
          <w:sz w:val="24"/>
          <w:szCs w:val="24"/>
        </w:rPr>
        <w:t xml:space="preserve"> Unemployment Compensation Board of Review, Respondent</w:t>
      </w:r>
      <w:r w:rsidR="0044417A" w:rsidRPr="009C2F9A">
        <w:rPr>
          <w:rFonts w:ascii="Times New Roman" w:hAnsi="Times New Roman" w:cs="Times New Roman"/>
          <w:spacing w:val="-3"/>
          <w:sz w:val="24"/>
          <w:szCs w:val="24"/>
        </w:rPr>
        <w:t>,</w:t>
      </w:r>
      <w:r w:rsidR="00D9303F">
        <w:rPr>
          <w:rFonts w:ascii="Times New Roman" w:hAnsi="Times New Roman" w:cs="Times New Roman"/>
          <w:spacing w:val="-3"/>
          <w:sz w:val="24"/>
          <w:szCs w:val="24"/>
        </w:rPr>
        <w:t xml:space="preserve"> </w:t>
      </w:r>
      <w:proofErr w:type="gramStart"/>
      <w:r w:rsidR="00A540B3">
        <w:rPr>
          <w:rFonts w:ascii="Times New Roman" w:hAnsi="Times New Roman"/>
          <w:bCs/>
          <w:iCs/>
          <w:sz w:val="24"/>
          <w:szCs w:val="24"/>
        </w:rPr>
        <w:t>76</w:t>
      </w:r>
      <w:proofErr w:type="gramEnd"/>
      <w:r w:rsidR="00A540B3">
        <w:rPr>
          <w:rFonts w:ascii="Times New Roman" w:hAnsi="Times New Roman"/>
          <w:bCs/>
          <w:iCs/>
          <w:sz w:val="24"/>
          <w:szCs w:val="24"/>
        </w:rPr>
        <w:t xml:space="preserve"> </w:t>
      </w:r>
      <w:proofErr w:type="spellStart"/>
      <w:r w:rsidR="00A540B3">
        <w:rPr>
          <w:rFonts w:ascii="Times New Roman" w:hAnsi="Times New Roman"/>
          <w:bCs/>
          <w:iCs/>
          <w:sz w:val="24"/>
          <w:szCs w:val="24"/>
        </w:rPr>
        <w:t>Pa.C</w:t>
      </w:r>
      <w:r w:rsidR="0044417A" w:rsidRPr="009C2F9A">
        <w:rPr>
          <w:rFonts w:ascii="Times New Roman" w:hAnsi="Times New Roman"/>
          <w:bCs/>
          <w:iCs/>
          <w:sz w:val="24"/>
          <w:szCs w:val="24"/>
        </w:rPr>
        <w:t>m</w:t>
      </w:r>
      <w:r w:rsidR="00A540B3">
        <w:rPr>
          <w:rFonts w:ascii="Times New Roman" w:hAnsi="Times New Roman"/>
          <w:bCs/>
          <w:iCs/>
          <w:sz w:val="24"/>
          <w:szCs w:val="24"/>
        </w:rPr>
        <w:t>wlth</w:t>
      </w:r>
      <w:proofErr w:type="spellEnd"/>
      <w:r w:rsidR="0044417A" w:rsidRPr="009C2F9A">
        <w:rPr>
          <w:rFonts w:ascii="Times New Roman" w:hAnsi="Times New Roman"/>
          <w:bCs/>
          <w:iCs/>
          <w:sz w:val="24"/>
          <w:szCs w:val="24"/>
        </w:rPr>
        <w:t>.</w:t>
      </w:r>
      <w:r w:rsidR="0044417A" w:rsidRPr="0044417A">
        <w:rPr>
          <w:rFonts w:ascii="Times New Roman" w:hAnsi="Times New Roman"/>
          <w:bCs/>
          <w:i/>
          <w:iCs/>
          <w:sz w:val="24"/>
          <w:szCs w:val="24"/>
        </w:rPr>
        <w:t xml:space="preserve"> </w:t>
      </w:r>
      <w:r w:rsidR="0044417A" w:rsidRPr="009C2F9A">
        <w:rPr>
          <w:rFonts w:ascii="Times New Roman" w:hAnsi="Times New Roman"/>
          <w:bCs/>
          <w:iCs/>
          <w:sz w:val="24"/>
          <w:szCs w:val="24"/>
        </w:rPr>
        <w:t>439,</w:t>
      </w:r>
      <w:r w:rsidR="0044417A" w:rsidRPr="009C2F9A">
        <w:rPr>
          <w:rFonts w:ascii="Times New Roman" w:hAnsi="Times New Roman"/>
          <w:bCs/>
          <w:sz w:val="24"/>
          <w:szCs w:val="24"/>
        </w:rPr>
        <w:t xml:space="preserve"> </w:t>
      </w:r>
      <w:r w:rsidR="0044417A" w:rsidRPr="009C2F9A">
        <w:rPr>
          <w:rFonts w:ascii="Times New Roman" w:hAnsi="Times New Roman"/>
          <w:bCs/>
          <w:iCs/>
          <w:sz w:val="24"/>
          <w:szCs w:val="24"/>
        </w:rPr>
        <w:t>463 A.2d 1298</w:t>
      </w:r>
      <w:r w:rsidR="009C2F9A">
        <w:rPr>
          <w:rFonts w:ascii="Times New Roman" w:hAnsi="Times New Roman"/>
          <w:bCs/>
          <w:iCs/>
          <w:sz w:val="24"/>
          <w:szCs w:val="24"/>
        </w:rPr>
        <w:t xml:space="preserve"> </w:t>
      </w:r>
      <w:r w:rsidR="0044417A">
        <w:rPr>
          <w:rFonts w:ascii="Times New Roman" w:hAnsi="Times New Roman" w:cs="Times New Roman"/>
          <w:spacing w:val="-3"/>
          <w:sz w:val="24"/>
          <w:szCs w:val="24"/>
        </w:rPr>
        <w:t>(1983).</w:t>
      </w:r>
      <w:r w:rsidR="009C2F9A">
        <w:rPr>
          <w:rFonts w:ascii="Times New Roman" w:hAnsi="Times New Roman" w:cs="Times New Roman"/>
          <w:spacing w:val="-3"/>
          <w:sz w:val="24"/>
          <w:szCs w:val="24"/>
        </w:rPr>
        <w:t xml:space="preserve">  </w:t>
      </w:r>
      <w:r w:rsidR="00A10AED">
        <w:rPr>
          <w:rFonts w:ascii="Times New Roman" w:hAnsi="Times New Roman" w:cs="Times New Roman"/>
          <w:spacing w:val="-3"/>
          <w:sz w:val="24"/>
          <w:szCs w:val="24"/>
        </w:rPr>
        <w:t>Importantly, i</w:t>
      </w:r>
      <w:r w:rsidR="009C2F9A">
        <w:rPr>
          <w:rFonts w:ascii="Times New Roman" w:hAnsi="Times New Roman" w:cs="Times New Roman"/>
          <w:spacing w:val="-3"/>
          <w:sz w:val="24"/>
          <w:szCs w:val="24"/>
        </w:rPr>
        <w:t xml:space="preserve">t is in the public interest that </w:t>
      </w:r>
      <w:r w:rsidR="0025185A">
        <w:rPr>
          <w:rFonts w:ascii="Times New Roman" w:hAnsi="Times New Roman" w:cs="Times New Roman"/>
          <w:spacing w:val="-3"/>
          <w:sz w:val="24"/>
          <w:szCs w:val="24"/>
        </w:rPr>
        <w:t xml:space="preserve">a </w:t>
      </w:r>
      <w:r w:rsidR="009C2F9A">
        <w:rPr>
          <w:rFonts w:ascii="Times New Roman" w:hAnsi="Times New Roman" w:cs="Times New Roman"/>
          <w:spacing w:val="-3"/>
          <w:sz w:val="24"/>
          <w:szCs w:val="24"/>
        </w:rPr>
        <w:t xml:space="preserve">contested proceeding </w:t>
      </w:r>
      <w:r w:rsidR="00A10AED">
        <w:rPr>
          <w:rFonts w:ascii="Times New Roman" w:hAnsi="Times New Roman" w:cs="Times New Roman"/>
          <w:spacing w:val="-3"/>
          <w:sz w:val="24"/>
          <w:szCs w:val="24"/>
        </w:rPr>
        <w:t xml:space="preserve">be </w:t>
      </w:r>
      <w:r w:rsidR="0025185A">
        <w:rPr>
          <w:rFonts w:ascii="Times New Roman" w:hAnsi="Times New Roman" w:cs="Times New Roman"/>
          <w:spacing w:val="-3"/>
          <w:sz w:val="24"/>
          <w:szCs w:val="24"/>
        </w:rPr>
        <w:t>addressed</w:t>
      </w:r>
      <w:r w:rsidR="00A10AED">
        <w:rPr>
          <w:rFonts w:ascii="Times New Roman" w:hAnsi="Times New Roman" w:cs="Times New Roman"/>
          <w:spacing w:val="-3"/>
          <w:sz w:val="24"/>
          <w:szCs w:val="24"/>
        </w:rPr>
        <w:t xml:space="preserve"> expeditiously</w:t>
      </w:r>
      <w:r w:rsidR="009C2F9A">
        <w:rPr>
          <w:rFonts w:ascii="Times New Roman" w:hAnsi="Times New Roman" w:cs="Times New Roman"/>
          <w:spacing w:val="-3"/>
          <w:sz w:val="24"/>
          <w:szCs w:val="24"/>
        </w:rPr>
        <w:t>.</w:t>
      </w:r>
      <w:r w:rsidR="00A10AED">
        <w:rPr>
          <w:rFonts w:ascii="Times New Roman" w:hAnsi="Times New Roman" w:cs="Times New Roman"/>
          <w:spacing w:val="-3"/>
          <w:sz w:val="24"/>
          <w:szCs w:val="24"/>
        </w:rPr>
        <w:t xml:space="preserve">  </w:t>
      </w:r>
      <w:r w:rsidR="00A10AED" w:rsidRPr="000B5F11">
        <w:rPr>
          <w:rFonts w:ascii="Times New Roman" w:hAnsi="Times New Roman" w:cs="Times New Roman"/>
          <w:i/>
          <w:spacing w:val="-3"/>
          <w:sz w:val="24"/>
          <w:szCs w:val="24"/>
        </w:rPr>
        <w:t>S</w:t>
      </w:r>
      <w:r w:rsidR="003E051D">
        <w:rPr>
          <w:rFonts w:ascii="Times New Roman" w:hAnsi="Times New Roman" w:cs="Times New Roman"/>
          <w:i/>
          <w:spacing w:val="-3"/>
          <w:sz w:val="24"/>
          <w:szCs w:val="24"/>
        </w:rPr>
        <w:t xml:space="preserve">ee </w:t>
      </w:r>
      <w:hyperlink r:id="rId9" w:history="1">
        <w:r w:rsidR="00A10AED" w:rsidRPr="00A10AED">
          <w:rPr>
            <w:rFonts w:ascii="Times New Roman" w:hAnsi="Times New Roman" w:cs="Times New Roman"/>
            <w:i/>
            <w:sz w:val="24"/>
            <w:szCs w:val="24"/>
          </w:rPr>
          <w:t xml:space="preserve">also </w:t>
        </w:r>
        <w:r w:rsidR="003E051D">
          <w:rPr>
            <w:rFonts w:ascii="Times New Roman" w:hAnsi="Times New Roman" w:cs="Times New Roman"/>
            <w:i/>
            <w:sz w:val="24"/>
            <w:szCs w:val="24"/>
          </w:rPr>
          <w:t xml:space="preserve">In </w:t>
        </w:r>
        <w:r w:rsidR="003E051D" w:rsidRPr="003E051D">
          <w:rPr>
            <w:rStyle w:val="Hyperlink"/>
            <w:rFonts w:ascii="Times New Roman" w:hAnsi="Times New Roman" w:cs="Times New Roman"/>
            <w:i/>
            <w:iCs/>
            <w:color w:val="auto"/>
            <w:sz w:val="24"/>
            <w:szCs w:val="24"/>
          </w:rPr>
          <w:t>re Estate of Hartman</w:t>
        </w:r>
        <w:r w:rsidR="003E051D" w:rsidRPr="003E051D">
          <w:rPr>
            <w:rStyle w:val="Hyperlink"/>
            <w:rFonts w:ascii="Times New Roman" w:hAnsi="Times New Roman" w:cs="Times New Roman"/>
            <w:color w:val="auto"/>
            <w:sz w:val="24"/>
            <w:szCs w:val="24"/>
          </w:rPr>
          <w:t xml:space="preserve">, 399 </w:t>
        </w:r>
        <w:proofErr w:type="spellStart"/>
        <w:r w:rsidR="003E051D" w:rsidRPr="003E051D">
          <w:rPr>
            <w:rStyle w:val="Hyperlink"/>
            <w:rFonts w:ascii="Times New Roman" w:hAnsi="Times New Roman" w:cs="Times New Roman"/>
            <w:color w:val="auto"/>
            <w:sz w:val="24"/>
            <w:szCs w:val="24"/>
          </w:rPr>
          <w:t>Pa.Super</w:t>
        </w:r>
        <w:proofErr w:type="spellEnd"/>
        <w:r w:rsidR="003E051D" w:rsidRPr="003E051D">
          <w:rPr>
            <w:rStyle w:val="Hyperlink"/>
            <w:rFonts w:ascii="Times New Roman" w:hAnsi="Times New Roman" w:cs="Times New Roman"/>
            <w:color w:val="auto"/>
            <w:sz w:val="24"/>
            <w:szCs w:val="24"/>
          </w:rPr>
          <w:t>. 386, 582 A.2d 648 (1990)</w:t>
        </w:r>
      </w:hyperlink>
      <w:r w:rsidR="003E051D" w:rsidRPr="003E051D">
        <w:rPr>
          <w:rFonts w:ascii="Times New Roman" w:hAnsi="Times New Roman" w:cs="Times New Roman"/>
          <w:sz w:val="24"/>
          <w:szCs w:val="24"/>
        </w:rPr>
        <w:t xml:space="preserve">, </w:t>
      </w:r>
      <w:r w:rsidR="003E051D" w:rsidRPr="003E051D">
        <w:rPr>
          <w:rFonts w:ascii="Times New Roman" w:hAnsi="Times New Roman" w:cs="Times New Roman"/>
          <w:i/>
          <w:iCs/>
          <w:sz w:val="24"/>
          <w:szCs w:val="24"/>
        </w:rPr>
        <w:t>appeal denied</w:t>
      </w:r>
      <w:r w:rsidR="003E051D" w:rsidRPr="003E051D">
        <w:rPr>
          <w:rFonts w:ascii="Times New Roman" w:hAnsi="Times New Roman" w:cs="Times New Roman"/>
          <w:sz w:val="24"/>
          <w:szCs w:val="24"/>
        </w:rPr>
        <w:t xml:space="preserve">, </w:t>
      </w:r>
      <w:hyperlink r:id="rId10" w:history="1">
        <w:r w:rsidR="003E051D" w:rsidRPr="003E051D">
          <w:rPr>
            <w:rStyle w:val="Hyperlink"/>
            <w:rFonts w:ascii="Times New Roman" w:hAnsi="Times New Roman" w:cs="Times New Roman"/>
            <w:color w:val="auto"/>
            <w:sz w:val="24"/>
            <w:szCs w:val="24"/>
          </w:rPr>
          <w:t>527 Pa. 634, 592 A.2d 1301, 1302 (1991)</w:t>
        </w:r>
      </w:hyperlink>
      <w:r w:rsidR="003E051D" w:rsidRPr="003E051D">
        <w:rPr>
          <w:rFonts w:ascii="Times New Roman" w:hAnsi="Times New Roman" w:cs="Times New Roman"/>
          <w:sz w:val="24"/>
          <w:szCs w:val="24"/>
        </w:rPr>
        <w:t>.</w:t>
      </w:r>
      <w:r w:rsidR="00A10AED">
        <w:rPr>
          <w:rFonts w:ascii="Times New Roman" w:hAnsi="Times New Roman" w:cs="Times New Roman"/>
          <w:sz w:val="24"/>
          <w:szCs w:val="24"/>
        </w:rPr>
        <w:t xml:space="preserve">  </w:t>
      </w:r>
      <w:r w:rsidR="003E051D">
        <w:rPr>
          <w:rFonts w:ascii="Times New Roman" w:hAnsi="Times New Roman" w:cs="Times New Roman"/>
          <w:spacing w:val="-3"/>
          <w:sz w:val="24"/>
          <w:szCs w:val="24"/>
        </w:rPr>
        <w:t xml:space="preserve">In </w:t>
      </w:r>
      <w:r w:rsidR="003E051D">
        <w:rPr>
          <w:rFonts w:ascii="Times New Roman" w:hAnsi="Times New Roman" w:cs="Times New Roman"/>
          <w:i/>
          <w:spacing w:val="-3"/>
          <w:sz w:val="24"/>
          <w:szCs w:val="24"/>
        </w:rPr>
        <w:t>Hartman,</w:t>
      </w:r>
      <w:r w:rsidR="003E051D">
        <w:rPr>
          <w:rFonts w:ascii="Times New Roman" w:hAnsi="Times New Roman" w:cs="Times New Roman"/>
          <w:spacing w:val="-3"/>
          <w:sz w:val="24"/>
          <w:szCs w:val="24"/>
        </w:rPr>
        <w:t xml:space="preserve"> the Superior Court reversed the trial court’s stay of the sale of the </w:t>
      </w:r>
      <w:r w:rsidR="00A10AED">
        <w:rPr>
          <w:rFonts w:ascii="Times New Roman" w:hAnsi="Times New Roman" w:cs="Times New Roman"/>
          <w:spacing w:val="-3"/>
          <w:sz w:val="24"/>
          <w:szCs w:val="24"/>
        </w:rPr>
        <w:t xml:space="preserve">estate </w:t>
      </w:r>
      <w:r w:rsidR="00B3223B">
        <w:rPr>
          <w:rFonts w:ascii="Times New Roman" w:hAnsi="Times New Roman" w:cs="Times New Roman"/>
          <w:spacing w:val="-3"/>
          <w:sz w:val="24"/>
          <w:szCs w:val="24"/>
        </w:rPr>
        <w:t>property</w:t>
      </w:r>
      <w:r w:rsidR="003E051D">
        <w:rPr>
          <w:rFonts w:ascii="Times New Roman" w:hAnsi="Times New Roman" w:cs="Times New Roman"/>
          <w:spacing w:val="-3"/>
          <w:sz w:val="24"/>
          <w:szCs w:val="24"/>
        </w:rPr>
        <w:t>.  The Superior Court ruled, in part, that there was a public interest in the timely completion of the estate administration.</w:t>
      </w:r>
      <w:r w:rsidR="00E5057F">
        <w:rPr>
          <w:rFonts w:ascii="Times New Roman" w:hAnsi="Times New Roman" w:cs="Times New Roman"/>
          <w:spacing w:val="-3"/>
          <w:sz w:val="24"/>
          <w:szCs w:val="24"/>
        </w:rPr>
        <w:t xml:space="preserve">  Accordingly, I find that granting a stay in this case would adversely affect the public interest.</w:t>
      </w:r>
    </w:p>
    <w:p w:rsidR="003E051D" w:rsidRDefault="003E051D" w:rsidP="00FB0690">
      <w:pPr>
        <w:tabs>
          <w:tab w:val="left" w:pos="-720"/>
        </w:tabs>
        <w:suppressAutoHyphens/>
        <w:spacing w:line="360" w:lineRule="auto"/>
        <w:rPr>
          <w:rFonts w:ascii="Times New Roman" w:hAnsi="Times New Roman" w:cs="Times New Roman"/>
          <w:spacing w:val="-3"/>
          <w:sz w:val="24"/>
          <w:szCs w:val="24"/>
        </w:rPr>
      </w:pPr>
    </w:p>
    <w:p w:rsidR="00FB0690" w:rsidRDefault="00FB0690" w:rsidP="00FB0690">
      <w:pPr>
        <w:tabs>
          <w:tab w:val="left" w:pos="-720"/>
        </w:tabs>
        <w:suppressAutoHyphens/>
        <w:spacing w:line="360" w:lineRule="auto"/>
        <w:rPr>
          <w:rFonts w:ascii="Times New Roman" w:hAnsi="Times New Roman" w:cs="Times New Roman"/>
          <w:spacing w:val="-3"/>
          <w:sz w:val="24"/>
          <w:szCs w:val="24"/>
        </w:rPr>
      </w:pPr>
      <w:r w:rsidRPr="000F7C7E">
        <w:rPr>
          <w:rFonts w:ascii="Times New Roman" w:hAnsi="Times New Roman" w:cs="Times New Roman"/>
          <w:spacing w:val="-3"/>
          <w:sz w:val="24"/>
          <w:szCs w:val="24"/>
        </w:rPr>
        <w:tab/>
      </w:r>
      <w:r w:rsidRPr="000F7C7E">
        <w:rPr>
          <w:rFonts w:ascii="Times New Roman" w:hAnsi="Times New Roman" w:cs="Times New Roman"/>
          <w:spacing w:val="-3"/>
          <w:sz w:val="24"/>
          <w:szCs w:val="24"/>
        </w:rPr>
        <w:tab/>
      </w:r>
      <w:r w:rsidRPr="00FB0690">
        <w:rPr>
          <w:rFonts w:ascii="Times New Roman" w:hAnsi="Times New Roman" w:cs="Times New Roman"/>
          <w:spacing w:val="-3"/>
          <w:sz w:val="24"/>
          <w:szCs w:val="24"/>
        </w:rPr>
        <w:t xml:space="preserve">The </w:t>
      </w:r>
      <w:r w:rsidR="00395F9E">
        <w:rPr>
          <w:rFonts w:ascii="Times New Roman" w:hAnsi="Times New Roman" w:cs="Times New Roman"/>
          <w:spacing w:val="-3"/>
          <w:sz w:val="24"/>
          <w:szCs w:val="24"/>
        </w:rPr>
        <w:t>P</w:t>
      </w:r>
      <w:r w:rsidRPr="00FB0690">
        <w:rPr>
          <w:rFonts w:ascii="Times New Roman" w:hAnsi="Times New Roman" w:cs="Times New Roman"/>
          <w:spacing w:val="-3"/>
          <w:sz w:val="24"/>
          <w:szCs w:val="24"/>
        </w:rPr>
        <w:t xml:space="preserve">arties are encouraged to talk with each other to resolve this matter or some portion thereof.  It is the Commission’s policy to encourage settlements.  52 Pa.Code § 5.231. </w:t>
      </w:r>
    </w:p>
    <w:p w:rsidR="0014653E" w:rsidRPr="00FB0690" w:rsidRDefault="0014653E" w:rsidP="00FB0690">
      <w:pPr>
        <w:tabs>
          <w:tab w:val="left" w:pos="-720"/>
        </w:tabs>
        <w:suppressAutoHyphens/>
        <w:spacing w:line="360" w:lineRule="auto"/>
        <w:rPr>
          <w:rFonts w:ascii="Times New Roman" w:hAnsi="Times New Roman" w:cs="Times New Roman"/>
          <w:spacing w:val="-3"/>
          <w:sz w:val="24"/>
          <w:szCs w:val="24"/>
        </w:rPr>
      </w:pPr>
    </w:p>
    <w:p w:rsidR="00FB0690" w:rsidRDefault="00FB0690" w:rsidP="0014653E">
      <w:pPr>
        <w:autoSpaceDE/>
        <w:autoSpaceDN/>
        <w:spacing w:line="360" w:lineRule="auto"/>
        <w:ind w:left="720" w:firstLine="720"/>
        <w:rPr>
          <w:rFonts w:ascii="Times New Roman" w:hAnsi="Times New Roman" w:cs="Times New Roman"/>
          <w:spacing w:val="-3"/>
          <w:sz w:val="24"/>
          <w:szCs w:val="24"/>
        </w:rPr>
      </w:pPr>
      <w:r w:rsidRPr="00FB0690">
        <w:rPr>
          <w:rFonts w:ascii="Times New Roman" w:hAnsi="Times New Roman" w:cs="Times New Roman"/>
          <w:spacing w:val="-3"/>
          <w:sz w:val="24"/>
          <w:szCs w:val="24"/>
        </w:rPr>
        <w:t>THEREFORE,</w:t>
      </w:r>
    </w:p>
    <w:p w:rsidR="0014653E" w:rsidRPr="00FB0690" w:rsidRDefault="0014653E" w:rsidP="0014653E">
      <w:pPr>
        <w:autoSpaceDE/>
        <w:autoSpaceDN/>
        <w:spacing w:line="360" w:lineRule="auto"/>
        <w:ind w:left="720" w:firstLine="720"/>
        <w:rPr>
          <w:rFonts w:ascii="Times New Roman" w:hAnsi="Times New Roman" w:cs="Times New Roman"/>
          <w:spacing w:val="-3"/>
          <w:sz w:val="24"/>
          <w:szCs w:val="24"/>
        </w:rPr>
      </w:pPr>
    </w:p>
    <w:p w:rsidR="00FB0690" w:rsidRPr="00FB0690" w:rsidRDefault="00FB0690" w:rsidP="0014653E">
      <w:pPr>
        <w:tabs>
          <w:tab w:val="left" w:pos="-720"/>
        </w:tabs>
        <w:suppressAutoHyphens/>
        <w:spacing w:line="360" w:lineRule="auto"/>
        <w:ind w:firstLine="1440"/>
        <w:rPr>
          <w:rFonts w:ascii="Times New Roman" w:hAnsi="Times New Roman" w:cs="Times New Roman"/>
          <w:spacing w:val="-3"/>
          <w:sz w:val="24"/>
          <w:szCs w:val="24"/>
        </w:rPr>
      </w:pPr>
      <w:r w:rsidRPr="00FB0690">
        <w:rPr>
          <w:rFonts w:ascii="Times New Roman" w:hAnsi="Times New Roman" w:cs="Times New Roman"/>
          <w:spacing w:val="-3"/>
          <w:sz w:val="24"/>
          <w:szCs w:val="24"/>
        </w:rPr>
        <w:t>IT IS ORDERED:</w:t>
      </w:r>
    </w:p>
    <w:p w:rsidR="00FB0690" w:rsidRPr="00FB0690" w:rsidRDefault="00FB0690" w:rsidP="0014653E">
      <w:pPr>
        <w:tabs>
          <w:tab w:val="left" w:pos="-720"/>
        </w:tabs>
        <w:suppressAutoHyphens/>
        <w:spacing w:line="360" w:lineRule="auto"/>
        <w:ind w:firstLine="1440"/>
        <w:rPr>
          <w:rFonts w:ascii="Times New Roman" w:hAnsi="Times New Roman" w:cs="Times New Roman"/>
          <w:spacing w:val="-3"/>
          <w:sz w:val="24"/>
          <w:szCs w:val="24"/>
        </w:rPr>
      </w:pPr>
    </w:p>
    <w:p w:rsidR="00CE61B5" w:rsidRDefault="00FB0690" w:rsidP="00722324">
      <w:pPr>
        <w:numPr>
          <w:ilvl w:val="0"/>
          <w:numId w:val="1"/>
        </w:numPr>
        <w:tabs>
          <w:tab w:val="clear" w:pos="2226"/>
        </w:tabs>
        <w:suppressAutoHyphens/>
        <w:autoSpaceDE/>
        <w:autoSpaceDN/>
        <w:spacing w:line="360" w:lineRule="auto"/>
        <w:ind w:left="0" w:firstLine="1440"/>
        <w:rPr>
          <w:rFonts w:ascii="Times New Roman" w:hAnsi="Times New Roman" w:cs="Times New Roman"/>
          <w:spacing w:val="-3"/>
          <w:sz w:val="24"/>
          <w:szCs w:val="24"/>
        </w:rPr>
      </w:pPr>
      <w:r w:rsidRPr="00FB0690">
        <w:rPr>
          <w:rFonts w:ascii="Times New Roman" w:hAnsi="Times New Roman" w:cs="Times New Roman"/>
          <w:spacing w:val="-3"/>
          <w:sz w:val="24"/>
          <w:szCs w:val="24"/>
        </w:rPr>
        <w:t xml:space="preserve">That </w:t>
      </w:r>
      <w:r w:rsidR="00CE61B5">
        <w:rPr>
          <w:rFonts w:ascii="Times New Roman" w:hAnsi="Times New Roman" w:cs="Times New Roman"/>
          <w:spacing w:val="-3"/>
          <w:sz w:val="24"/>
          <w:szCs w:val="24"/>
        </w:rPr>
        <w:t>Complainant</w:t>
      </w:r>
      <w:r w:rsidR="00D9303F">
        <w:rPr>
          <w:rFonts w:ascii="Times New Roman" w:hAnsi="Times New Roman" w:cs="Times New Roman"/>
          <w:spacing w:val="-3"/>
          <w:sz w:val="24"/>
          <w:szCs w:val="24"/>
        </w:rPr>
        <w:t xml:space="preserve"> Hirsch Funeral Home</w:t>
      </w:r>
      <w:r w:rsidR="00CE61B5">
        <w:rPr>
          <w:rFonts w:ascii="Times New Roman" w:hAnsi="Times New Roman" w:cs="Times New Roman"/>
          <w:spacing w:val="-3"/>
          <w:sz w:val="24"/>
          <w:szCs w:val="24"/>
        </w:rPr>
        <w:t xml:space="preserve">’s </w:t>
      </w:r>
      <w:r w:rsidR="00D9303F">
        <w:rPr>
          <w:rFonts w:ascii="Times New Roman" w:hAnsi="Times New Roman" w:cs="Times New Roman"/>
          <w:spacing w:val="-3"/>
          <w:sz w:val="24"/>
          <w:szCs w:val="24"/>
        </w:rPr>
        <w:t>Motion to Stay Case Pending Resolution of Petitions for Review by Commonwealth Court filed</w:t>
      </w:r>
      <w:r w:rsidR="00CE61B5">
        <w:rPr>
          <w:rFonts w:ascii="Times New Roman" w:hAnsi="Times New Roman" w:cs="Times New Roman"/>
          <w:spacing w:val="-3"/>
          <w:sz w:val="24"/>
          <w:szCs w:val="24"/>
        </w:rPr>
        <w:t xml:space="preserve"> i</w:t>
      </w:r>
      <w:r w:rsidR="00D45945">
        <w:rPr>
          <w:rFonts w:ascii="Times New Roman" w:hAnsi="Times New Roman" w:cs="Times New Roman"/>
          <w:spacing w:val="-3"/>
          <w:sz w:val="24"/>
          <w:szCs w:val="24"/>
        </w:rPr>
        <w:t>n this proceeding at Docket No. </w:t>
      </w:r>
      <w:r w:rsidR="00CE61B5">
        <w:rPr>
          <w:rFonts w:ascii="Times New Roman" w:hAnsi="Times New Roman" w:cs="Times New Roman"/>
          <w:spacing w:val="-3"/>
          <w:sz w:val="24"/>
          <w:szCs w:val="24"/>
        </w:rPr>
        <w:t xml:space="preserve">C-2016-2522634 is </w:t>
      </w:r>
      <w:r w:rsidR="00D9303F">
        <w:rPr>
          <w:rFonts w:ascii="Times New Roman" w:hAnsi="Times New Roman" w:cs="Times New Roman"/>
          <w:spacing w:val="-3"/>
          <w:sz w:val="24"/>
          <w:szCs w:val="24"/>
        </w:rPr>
        <w:t>denie</w:t>
      </w:r>
      <w:r w:rsidR="00CE61B5">
        <w:rPr>
          <w:rFonts w:ascii="Times New Roman" w:hAnsi="Times New Roman" w:cs="Times New Roman"/>
          <w:spacing w:val="-3"/>
          <w:sz w:val="24"/>
          <w:szCs w:val="24"/>
        </w:rPr>
        <w:t>d.</w:t>
      </w:r>
    </w:p>
    <w:p w:rsidR="00CE61B5" w:rsidRDefault="00CE61B5" w:rsidP="00CE61B5">
      <w:pPr>
        <w:suppressAutoHyphens/>
        <w:autoSpaceDE/>
        <w:autoSpaceDN/>
        <w:spacing w:line="360" w:lineRule="auto"/>
        <w:rPr>
          <w:rFonts w:ascii="Times New Roman" w:hAnsi="Times New Roman" w:cs="Times New Roman"/>
          <w:spacing w:val="-3"/>
          <w:sz w:val="24"/>
          <w:szCs w:val="24"/>
        </w:rPr>
      </w:pPr>
    </w:p>
    <w:p w:rsidR="00BD6C9A" w:rsidRPr="00D9303F" w:rsidRDefault="00622ECD" w:rsidP="00FC59F4">
      <w:pPr>
        <w:numPr>
          <w:ilvl w:val="0"/>
          <w:numId w:val="1"/>
        </w:numPr>
        <w:tabs>
          <w:tab w:val="left" w:pos="-720"/>
          <w:tab w:val="num" w:pos="-360"/>
        </w:tabs>
        <w:suppressAutoHyphens/>
        <w:autoSpaceDE/>
        <w:autoSpaceDN/>
        <w:spacing w:line="360" w:lineRule="auto"/>
        <w:ind w:left="0" w:firstLine="1440"/>
        <w:rPr>
          <w:rFonts w:ascii="Times New Roman" w:hAnsi="Times New Roman" w:cs="Times New Roman"/>
          <w:spacing w:val="-3"/>
          <w:sz w:val="24"/>
          <w:szCs w:val="24"/>
        </w:rPr>
      </w:pPr>
      <w:r w:rsidRPr="00FB0690">
        <w:rPr>
          <w:rFonts w:ascii="Times New Roman" w:hAnsi="Times New Roman" w:cs="Times New Roman"/>
          <w:spacing w:val="-3"/>
          <w:sz w:val="24"/>
          <w:szCs w:val="24"/>
        </w:rPr>
        <w:t xml:space="preserve">That the Scheduling Staff of the Office of Administrative Law Judge shall reschedule this matter for an </w:t>
      </w:r>
      <w:r w:rsidRPr="00622ECD">
        <w:rPr>
          <w:rFonts w:ascii="Times New Roman" w:hAnsi="Times New Roman" w:cs="Times New Roman"/>
          <w:b/>
          <w:spacing w:val="-3"/>
          <w:sz w:val="24"/>
          <w:szCs w:val="24"/>
        </w:rPr>
        <w:t>in-person prehearing conference</w:t>
      </w:r>
      <w:r>
        <w:rPr>
          <w:rFonts w:ascii="Times New Roman" w:hAnsi="Times New Roman" w:cs="Times New Roman"/>
          <w:spacing w:val="-3"/>
          <w:sz w:val="24"/>
          <w:szCs w:val="24"/>
        </w:rPr>
        <w:t xml:space="preserve"> for</w:t>
      </w:r>
      <w:r w:rsidR="00D45945">
        <w:rPr>
          <w:rFonts w:ascii="Times New Roman" w:hAnsi="Times New Roman" w:cs="Times New Roman"/>
          <w:spacing w:val="-3"/>
          <w:sz w:val="24"/>
          <w:szCs w:val="24"/>
        </w:rPr>
        <w:t xml:space="preserve"> the next available date in May </w:t>
      </w:r>
      <w:r>
        <w:rPr>
          <w:rFonts w:ascii="Times New Roman" w:hAnsi="Times New Roman" w:cs="Times New Roman"/>
          <w:spacing w:val="-3"/>
          <w:sz w:val="24"/>
          <w:szCs w:val="24"/>
        </w:rPr>
        <w:t xml:space="preserve">2017, </w:t>
      </w:r>
      <w:r w:rsidRPr="00FB0690">
        <w:rPr>
          <w:rFonts w:ascii="Times New Roman" w:hAnsi="Times New Roman" w:cs="Times New Roman"/>
          <w:spacing w:val="-3"/>
          <w:sz w:val="24"/>
          <w:szCs w:val="24"/>
        </w:rPr>
        <w:t xml:space="preserve">and so notify the </w:t>
      </w:r>
      <w:r w:rsidR="00BA0CE1">
        <w:rPr>
          <w:rFonts w:ascii="Times New Roman" w:hAnsi="Times New Roman" w:cs="Times New Roman"/>
          <w:spacing w:val="-3"/>
          <w:sz w:val="24"/>
          <w:szCs w:val="24"/>
        </w:rPr>
        <w:t>P</w:t>
      </w:r>
      <w:r w:rsidRPr="00FB0690">
        <w:rPr>
          <w:rFonts w:ascii="Times New Roman" w:hAnsi="Times New Roman" w:cs="Times New Roman"/>
          <w:spacing w:val="-3"/>
          <w:sz w:val="24"/>
          <w:szCs w:val="24"/>
        </w:rPr>
        <w:t>arties in writing.</w:t>
      </w:r>
      <w:r w:rsidR="00D9303F" w:rsidRPr="00D9303F">
        <w:rPr>
          <w:rFonts w:ascii="Times New Roman" w:hAnsi="Times New Roman" w:cs="Times New Roman"/>
          <w:spacing w:val="-3"/>
          <w:sz w:val="24"/>
          <w:szCs w:val="24"/>
        </w:rPr>
        <w:t xml:space="preserve"> </w:t>
      </w:r>
    </w:p>
    <w:p w:rsidR="0014653E" w:rsidRDefault="0014653E" w:rsidP="00AB36FF">
      <w:pPr>
        <w:tabs>
          <w:tab w:val="left" w:pos="-720"/>
        </w:tabs>
        <w:suppressAutoHyphens/>
        <w:spacing w:line="360" w:lineRule="auto"/>
        <w:rPr>
          <w:rFonts w:ascii="Times New Roman" w:hAnsi="Times New Roman" w:cs="Times New Roman"/>
          <w:spacing w:val="-3"/>
        </w:rPr>
      </w:pPr>
    </w:p>
    <w:p w:rsidR="00FB0690" w:rsidRPr="00FB0690" w:rsidRDefault="00FC59F4" w:rsidP="00AB36FF">
      <w:pPr>
        <w:tabs>
          <w:tab w:val="left" w:pos="-720"/>
        </w:tabs>
        <w:suppressAutoHyphens/>
        <w:spacing w:line="360" w:lineRule="auto"/>
        <w:rPr>
          <w:rFonts w:ascii="Times New Roman" w:hAnsi="Times New Roman" w:cs="Times New Roman"/>
          <w:spacing w:val="-3"/>
        </w:rPr>
      </w:pPr>
      <w:r w:rsidRPr="00FB0690">
        <w:rPr>
          <w:rFonts w:ascii="CG Times" w:hAnsi="CG Times" w:cs="CG Times"/>
          <w:noProof/>
          <w:sz w:val="24"/>
          <w:szCs w:val="24"/>
        </w:rPr>
        <w:drawing>
          <wp:anchor distT="0" distB="0" distL="114300" distR="114300" simplePos="0" relativeHeight="251659264" behindDoc="1" locked="0" layoutInCell="1" allowOverlap="1" wp14:anchorId="6BAD9715" wp14:editId="7D89F7D5">
            <wp:simplePos x="0" y="0"/>
            <wp:positionH relativeFrom="column">
              <wp:posOffset>3428365</wp:posOffset>
            </wp:positionH>
            <wp:positionV relativeFrom="paragraph">
              <wp:posOffset>78740</wp:posOffset>
            </wp:positionV>
            <wp:extent cx="2797810" cy="1162050"/>
            <wp:effectExtent l="0" t="0" r="2540"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1" cstate="print"/>
                    <a:srcRect/>
                    <a:stretch>
                      <a:fillRect/>
                    </a:stretch>
                  </pic:blipFill>
                  <pic:spPr bwMode="auto">
                    <a:xfrm>
                      <a:off x="0" y="0"/>
                      <a:ext cx="279781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D78E3" w:rsidRDefault="000D78E3" w:rsidP="00FB0690">
      <w:pPr>
        <w:tabs>
          <w:tab w:val="left" w:pos="-720"/>
        </w:tabs>
        <w:suppressAutoHyphens/>
        <w:rPr>
          <w:rFonts w:ascii="Times New Roman" w:hAnsi="Times New Roman" w:cs="Times New Roman"/>
          <w:spacing w:val="-3"/>
          <w:sz w:val="24"/>
          <w:szCs w:val="24"/>
        </w:rPr>
      </w:pPr>
    </w:p>
    <w:p w:rsidR="00FB0690" w:rsidRPr="00FB0690" w:rsidRDefault="00FB0690" w:rsidP="00FB0690">
      <w:pPr>
        <w:tabs>
          <w:tab w:val="left" w:pos="-720"/>
        </w:tabs>
        <w:suppressAutoHyphens/>
        <w:rPr>
          <w:rFonts w:ascii="Times New Roman" w:hAnsi="Times New Roman" w:cs="Times New Roman"/>
          <w:spacing w:val="-3"/>
          <w:sz w:val="24"/>
          <w:szCs w:val="24"/>
        </w:rPr>
      </w:pPr>
      <w:r w:rsidRPr="00FB0690">
        <w:rPr>
          <w:rFonts w:ascii="Times New Roman" w:hAnsi="Times New Roman" w:cs="Times New Roman"/>
          <w:spacing w:val="-3"/>
          <w:sz w:val="24"/>
          <w:szCs w:val="24"/>
        </w:rPr>
        <w:t>Date:</w:t>
      </w:r>
      <w:r w:rsidRPr="00FB0690">
        <w:rPr>
          <w:rFonts w:ascii="Times New Roman" w:hAnsi="Times New Roman" w:cs="Times New Roman"/>
          <w:spacing w:val="-3"/>
          <w:sz w:val="24"/>
          <w:szCs w:val="24"/>
        </w:rPr>
        <w:tab/>
      </w:r>
      <w:r w:rsidR="00D9303F" w:rsidRPr="00D9303F">
        <w:rPr>
          <w:rFonts w:ascii="Times New Roman" w:hAnsi="Times New Roman" w:cs="Times New Roman"/>
          <w:spacing w:val="-3"/>
          <w:sz w:val="24"/>
          <w:szCs w:val="24"/>
          <w:u w:val="single"/>
        </w:rPr>
        <w:t xml:space="preserve">March </w:t>
      </w:r>
      <w:r w:rsidR="00F8346A">
        <w:rPr>
          <w:rFonts w:ascii="Times New Roman" w:hAnsi="Times New Roman" w:cs="Times New Roman"/>
          <w:spacing w:val="-3"/>
          <w:sz w:val="24"/>
          <w:szCs w:val="24"/>
          <w:u w:val="single"/>
        </w:rPr>
        <w:t>7</w:t>
      </w:r>
      <w:r w:rsidR="00722324" w:rsidRPr="00D9303F">
        <w:rPr>
          <w:rFonts w:ascii="Times New Roman" w:hAnsi="Times New Roman" w:cs="Times New Roman"/>
          <w:spacing w:val="-3"/>
          <w:sz w:val="24"/>
          <w:szCs w:val="24"/>
          <w:u w:val="single"/>
        </w:rPr>
        <w:t>,</w:t>
      </w:r>
      <w:r w:rsidR="00722324" w:rsidRPr="00722324">
        <w:rPr>
          <w:rFonts w:ascii="Times New Roman" w:hAnsi="Times New Roman" w:cs="Times New Roman"/>
          <w:spacing w:val="-3"/>
          <w:sz w:val="24"/>
          <w:szCs w:val="24"/>
          <w:u w:val="single"/>
        </w:rPr>
        <w:t xml:space="preserve"> 201</w:t>
      </w:r>
      <w:r w:rsidR="00D9303F">
        <w:rPr>
          <w:rFonts w:ascii="Times New Roman" w:hAnsi="Times New Roman" w:cs="Times New Roman"/>
          <w:spacing w:val="-3"/>
          <w:sz w:val="24"/>
          <w:szCs w:val="24"/>
          <w:u w:val="single"/>
        </w:rPr>
        <w:t>7</w:t>
      </w:r>
      <w:r w:rsidRPr="00FB0690">
        <w:rPr>
          <w:rFonts w:ascii="Times New Roman" w:hAnsi="Times New Roman" w:cs="Times New Roman"/>
          <w:spacing w:val="-3"/>
          <w:sz w:val="24"/>
          <w:szCs w:val="24"/>
        </w:rPr>
        <w:tab/>
      </w:r>
      <w:r w:rsidRPr="00FB0690">
        <w:rPr>
          <w:rFonts w:ascii="Times New Roman" w:hAnsi="Times New Roman" w:cs="Times New Roman"/>
          <w:spacing w:val="-3"/>
          <w:sz w:val="24"/>
          <w:szCs w:val="24"/>
        </w:rPr>
        <w:tab/>
      </w:r>
      <w:r w:rsidRPr="00FB0690">
        <w:rPr>
          <w:rFonts w:ascii="Times New Roman" w:hAnsi="Times New Roman" w:cs="Times New Roman"/>
          <w:spacing w:val="-3"/>
          <w:sz w:val="24"/>
          <w:szCs w:val="24"/>
        </w:rPr>
        <w:tab/>
      </w:r>
      <w:r w:rsidRPr="00FB0690">
        <w:rPr>
          <w:rFonts w:ascii="Times New Roman" w:hAnsi="Times New Roman" w:cs="Times New Roman"/>
          <w:spacing w:val="-3"/>
          <w:sz w:val="24"/>
          <w:szCs w:val="24"/>
        </w:rPr>
        <w:tab/>
      </w:r>
    </w:p>
    <w:p w:rsidR="00E5308F" w:rsidRDefault="00E5308F">
      <w:pPr>
        <w:autoSpaceDE/>
        <w:autoSpaceDN/>
        <w:spacing w:after="200" w:line="276" w:lineRule="auto"/>
        <w:rPr>
          <w:rFonts w:ascii="Times New Roman" w:hAnsi="Times New Roman" w:cs="Times New Roman"/>
          <w:spacing w:val="-3"/>
          <w:sz w:val="24"/>
          <w:szCs w:val="24"/>
        </w:rPr>
      </w:pPr>
    </w:p>
    <w:p w:rsidR="00E5308F" w:rsidRDefault="00E5308F">
      <w:pPr>
        <w:autoSpaceDE/>
        <w:autoSpaceDN/>
        <w:spacing w:after="200" w:line="276" w:lineRule="auto"/>
        <w:rPr>
          <w:rFonts w:ascii="Times New Roman" w:hAnsi="Times New Roman" w:cs="Times New Roman"/>
          <w:spacing w:val="-3"/>
          <w:sz w:val="24"/>
          <w:szCs w:val="24"/>
        </w:rPr>
      </w:pPr>
    </w:p>
    <w:p w:rsidR="001E5803" w:rsidRDefault="001E5803" w:rsidP="001E5803">
      <w:pPr>
        <w:adjustRightInd w:val="0"/>
        <w:rPr>
          <w:rFonts w:ascii="Microsoft Sans Serif" w:eastAsiaTheme="minorHAnsi" w:hAnsi="Microsoft Sans Serif" w:cs="Microsoft Sans Serif"/>
          <w:b/>
          <w:sz w:val="24"/>
          <w:szCs w:val="24"/>
          <w:u w:val="single"/>
        </w:rPr>
        <w:sectPr w:rsidR="001E5803" w:rsidSect="0014653E">
          <w:footerReference w:type="default" r:id="rId12"/>
          <w:pgSz w:w="12240" w:h="15840"/>
          <w:pgMar w:top="1440" w:right="1440" w:bottom="1440" w:left="1440" w:header="720" w:footer="720" w:gutter="0"/>
          <w:cols w:space="720"/>
          <w:titlePg/>
          <w:docGrid w:linePitch="360"/>
        </w:sectPr>
      </w:pPr>
      <w:bookmarkStart w:id="0" w:name="_GoBack"/>
      <w:bookmarkEnd w:id="0"/>
    </w:p>
    <w:p w:rsidR="001E5803" w:rsidRPr="001E5803" w:rsidRDefault="001E5803" w:rsidP="001E5803">
      <w:pPr>
        <w:adjustRightInd w:val="0"/>
        <w:rPr>
          <w:rFonts w:ascii="Microsoft Sans Serif" w:eastAsiaTheme="minorHAnsi" w:hAnsi="Microsoft Sans Serif" w:cs="Microsoft Sans Serif"/>
          <w:b/>
          <w:sz w:val="24"/>
          <w:szCs w:val="24"/>
          <w:u w:val="single"/>
        </w:rPr>
      </w:pPr>
      <w:r w:rsidRPr="001E5803">
        <w:rPr>
          <w:rFonts w:ascii="Microsoft Sans Serif" w:eastAsiaTheme="minorHAnsi" w:hAnsi="Microsoft Sans Serif" w:cs="Microsoft Sans Serif"/>
          <w:b/>
          <w:sz w:val="24"/>
          <w:szCs w:val="24"/>
          <w:u w:val="single"/>
        </w:rPr>
        <w:lastRenderedPageBreak/>
        <w:t>C-2016-2522634 - ALDERWOODS (PENNSYLVANIA), INC., A WHOLLY OWNED SUBSIDIARY OF SERVICE CORPORATION INTERNATIONAL, T/A BURTON L. HIRSCH FUNERAL HOME v. DUQUESNE LIGHT COMPANY</w:t>
      </w:r>
    </w:p>
    <w:p w:rsidR="001E5803" w:rsidRPr="001E5803" w:rsidRDefault="001E5803" w:rsidP="001E5803">
      <w:pPr>
        <w:adjustRightInd w:val="0"/>
        <w:rPr>
          <w:rFonts w:ascii="Microsoft Sans Serif" w:eastAsiaTheme="minorHAnsi" w:hAnsi="Microsoft Sans Serif" w:cs="Microsoft Sans Serif"/>
          <w:b/>
          <w:sz w:val="24"/>
          <w:szCs w:val="24"/>
          <w:u w:val="single"/>
        </w:rPr>
      </w:pPr>
    </w:p>
    <w:p w:rsidR="001E5803" w:rsidRPr="00CF2EDB" w:rsidRDefault="00CF2EDB" w:rsidP="001E5803">
      <w:pPr>
        <w:adjustRightInd w:val="0"/>
        <w:rPr>
          <w:rFonts w:ascii="Microsoft Sans Serif" w:eastAsiaTheme="minorHAnsi" w:hAnsi="Microsoft Sans Serif" w:cs="Microsoft Sans Serif"/>
          <w:i/>
          <w:sz w:val="24"/>
          <w:szCs w:val="24"/>
        </w:rPr>
      </w:pPr>
      <w:r w:rsidRPr="00CF2EDB">
        <w:rPr>
          <w:rFonts w:ascii="Microsoft Sans Serif" w:eastAsiaTheme="minorHAnsi" w:hAnsi="Microsoft Sans Serif" w:cs="Microsoft Sans Serif"/>
          <w:i/>
          <w:sz w:val="24"/>
          <w:szCs w:val="24"/>
        </w:rPr>
        <w:t>(</w:t>
      </w:r>
      <w:r w:rsidR="001E5803" w:rsidRPr="00CF2EDB">
        <w:rPr>
          <w:rFonts w:ascii="Microsoft Sans Serif" w:eastAsiaTheme="minorHAnsi" w:hAnsi="Microsoft Sans Serif" w:cs="Microsoft Sans Serif"/>
          <w:i/>
          <w:sz w:val="24"/>
          <w:szCs w:val="24"/>
        </w:rPr>
        <w:t>Revised 3-7-17</w:t>
      </w:r>
      <w:r w:rsidRPr="00CF2EDB">
        <w:rPr>
          <w:rFonts w:ascii="Microsoft Sans Serif" w:eastAsiaTheme="minorHAnsi" w:hAnsi="Microsoft Sans Serif" w:cs="Microsoft Sans Serif"/>
          <w:i/>
          <w:sz w:val="24"/>
          <w:szCs w:val="24"/>
        </w:rPr>
        <w:t>)</w:t>
      </w:r>
    </w:p>
    <w:p w:rsidR="001E5803" w:rsidRPr="001E5803" w:rsidRDefault="001E5803" w:rsidP="001E5803">
      <w:pPr>
        <w:adjustRightInd w:val="0"/>
        <w:rPr>
          <w:rFonts w:ascii="Microsoft Sans Serif" w:eastAsiaTheme="minorHAnsi" w:hAnsi="Microsoft Sans Serif" w:cs="Microsoft Sans Serif"/>
          <w:sz w:val="24"/>
          <w:szCs w:val="24"/>
        </w:rPr>
      </w:pP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ALAN J CHARKEY ESQUIRE</w:t>
      </w: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 xml:space="preserve">WHITE AND WILLIAMS LLP </w:t>
      </w: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ONE LIBERTY PLACE</w:t>
      </w: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1650 MARKET STREET SUITE 1800</w:t>
      </w: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PHILADELPHIA PA 19103</w:t>
      </w:r>
    </w:p>
    <w:p w:rsidR="001E5803" w:rsidRPr="001E5803" w:rsidRDefault="001E5803" w:rsidP="001E5803">
      <w:pPr>
        <w:tabs>
          <w:tab w:val="left" w:pos="9360"/>
        </w:tabs>
        <w:adjustRightInd w:val="0"/>
        <w:rPr>
          <w:rFonts w:ascii="Microsoft Sans Serif" w:eastAsiaTheme="minorHAnsi" w:hAnsi="Microsoft Sans Serif" w:cs="Microsoft Sans Serif"/>
          <w:b/>
          <w:sz w:val="24"/>
          <w:szCs w:val="24"/>
        </w:rPr>
      </w:pPr>
      <w:r w:rsidRPr="001E5803">
        <w:rPr>
          <w:rFonts w:ascii="Microsoft Sans Serif" w:eastAsiaTheme="minorHAnsi" w:hAnsi="Microsoft Sans Serif" w:cs="Microsoft Sans Serif"/>
          <w:b/>
          <w:sz w:val="24"/>
          <w:szCs w:val="24"/>
        </w:rPr>
        <w:t>215.864.6312</w:t>
      </w:r>
    </w:p>
    <w:p w:rsidR="001E5803" w:rsidRPr="001E5803" w:rsidRDefault="001E5803" w:rsidP="001E5803">
      <w:pPr>
        <w:tabs>
          <w:tab w:val="left" w:pos="9360"/>
        </w:tabs>
        <w:adjustRightInd w:val="0"/>
        <w:rPr>
          <w:rFonts w:ascii="Microsoft Sans Serif" w:eastAsiaTheme="minorHAnsi" w:hAnsi="Microsoft Sans Serif" w:cs="Microsoft Sans Serif"/>
          <w:b/>
          <w:sz w:val="24"/>
          <w:szCs w:val="24"/>
        </w:rPr>
      </w:pPr>
      <w:r w:rsidRPr="001E5803">
        <w:rPr>
          <w:rFonts w:ascii="Microsoft Sans Serif" w:eastAsiaTheme="minorEastAsia" w:hAnsi="Microsoft Sans Serif" w:cs="Microsoft Sans Serif"/>
          <w:i/>
          <w:sz w:val="24"/>
          <w:szCs w:val="22"/>
        </w:rPr>
        <w:t>Accepts E-service</w:t>
      </w:r>
    </w:p>
    <w:p w:rsidR="001E5803" w:rsidRPr="001E5803" w:rsidRDefault="001E5803" w:rsidP="001E5803">
      <w:pPr>
        <w:tabs>
          <w:tab w:val="left" w:pos="9360"/>
        </w:tabs>
        <w:adjustRightInd w:val="0"/>
        <w:rPr>
          <w:rFonts w:ascii="Microsoft Sans Serif" w:eastAsiaTheme="minorEastAsia" w:hAnsi="Microsoft Sans Serif" w:cs="Microsoft Sans Serif"/>
          <w:i/>
          <w:sz w:val="24"/>
          <w:szCs w:val="22"/>
        </w:rPr>
      </w:pPr>
      <w:r w:rsidRPr="001E5803">
        <w:rPr>
          <w:rFonts w:ascii="Microsoft Sans Serif" w:eastAsiaTheme="minorEastAsia" w:hAnsi="Microsoft Sans Serif" w:cs="Microsoft Sans Serif"/>
          <w:i/>
          <w:sz w:val="24"/>
          <w:szCs w:val="22"/>
        </w:rPr>
        <w:t>Representing Complainant</w:t>
      </w:r>
    </w:p>
    <w:p w:rsidR="001E5803" w:rsidRPr="001E5803" w:rsidRDefault="001E5803" w:rsidP="001E5803">
      <w:pPr>
        <w:tabs>
          <w:tab w:val="left" w:pos="9360"/>
        </w:tabs>
        <w:adjustRightInd w:val="0"/>
        <w:rPr>
          <w:rFonts w:ascii="Microsoft Sans Serif" w:eastAsiaTheme="minorEastAsia" w:hAnsi="Microsoft Sans Serif" w:cs="Microsoft Sans Serif"/>
          <w:i/>
          <w:sz w:val="24"/>
          <w:szCs w:val="22"/>
        </w:rPr>
      </w:pPr>
    </w:p>
    <w:p w:rsidR="001E5803" w:rsidRPr="001E5803" w:rsidRDefault="001E5803" w:rsidP="001E5803">
      <w:pPr>
        <w:tabs>
          <w:tab w:val="left" w:pos="9360"/>
        </w:tabs>
        <w:adjustRightInd w:val="0"/>
        <w:rPr>
          <w:rFonts w:ascii="Microsoft Sans Serif" w:eastAsiaTheme="minorEastAsia" w:hAnsi="Microsoft Sans Serif" w:cs="Microsoft Sans Serif"/>
          <w:sz w:val="24"/>
          <w:szCs w:val="22"/>
        </w:rPr>
      </w:pPr>
      <w:r w:rsidRPr="001E5803">
        <w:rPr>
          <w:rFonts w:ascii="Microsoft Sans Serif" w:eastAsiaTheme="minorEastAsia" w:hAnsi="Microsoft Sans Serif" w:cs="Microsoft Sans Serif"/>
          <w:b/>
          <w:sz w:val="28"/>
          <w:szCs w:val="28"/>
        </w:rPr>
        <w:t>*</w:t>
      </w:r>
      <w:r w:rsidRPr="001E5803">
        <w:rPr>
          <w:rFonts w:ascii="Microsoft Sans Serif" w:eastAsiaTheme="minorEastAsia" w:hAnsi="Microsoft Sans Serif" w:cs="Microsoft Sans Serif"/>
          <w:sz w:val="24"/>
          <w:szCs w:val="22"/>
        </w:rPr>
        <w:t>JEREMY V FARRELL ESQUIRE</w:t>
      </w:r>
    </w:p>
    <w:p w:rsidR="001E5803" w:rsidRPr="001E5803" w:rsidRDefault="001E5803" w:rsidP="001E5803">
      <w:pPr>
        <w:tabs>
          <w:tab w:val="left" w:pos="9360"/>
        </w:tabs>
        <w:adjustRightInd w:val="0"/>
        <w:rPr>
          <w:rFonts w:ascii="Microsoft Sans Serif" w:eastAsiaTheme="minorEastAsia" w:hAnsi="Microsoft Sans Serif" w:cs="Microsoft Sans Serif"/>
          <w:sz w:val="24"/>
          <w:szCs w:val="22"/>
        </w:rPr>
      </w:pPr>
      <w:r w:rsidRPr="001E5803">
        <w:rPr>
          <w:rFonts w:ascii="Microsoft Sans Serif" w:eastAsiaTheme="minorEastAsia" w:hAnsi="Microsoft Sans Serif" w:cs="Microsoft Sans Serif"/>
          <w:b/>
          <w:sz w:val="28"/>
          <w:szCs w:val="28"/>
        </w:rPr>
        <w:t>*</w:t>
      </w:r>
      <w:r w:rsidRPr="001E5803">
        <w:rPr>
          <w:rFonts w:ascii="Microsoft Sans Serif" w:eastAsiaTheme="minorEastAsia" w:hAnsi="Microsoft Sans Serif" w:cs="Microsoft Sans Serif"/>
          <w:sz w:val="24"/>
          <w:szCs w:val="22"/>
        </w:rPr>
        <w:t>BRADLEY S TUPI ESQUIRE</w:t>
      </w:r>
    </w:p>
    <w:p w:rsidR="001E5803" w:rsidRPr="001E5803" w:rsidRDefault="001E5803" w:rsidP="001E5803">
      <w:pPr>
        <w:tabs>
          <w:tab w:val="left" w:pos="9360"/>
        </w:tabs>
        <w:adjustRightInd w:val="0"/>
        <w:rPr>
          <w:rFonts w:ascii="Microsoft Sans Serif" w:eastAsiaTheme="minorEastAsia" w:hAnsi="Microsoft Sans Serif" w:cs="Microsoft Sans Serif"/>
          <w:sz w:val="24"/>
          <w:szCs w:val="22"/>
        </w:rPr>
      </w:pPr>
      <w:r w:rsidRPr="001E5803">
        <w:rPr>
          <w:rFonts w:ascii="Microsoft Sans Serif" w:eastAsiaTheme="minorEastAsia" w:hAnsi="Microsoft Sans Serif" w:cs="Microsoft Sans Serif"/>
          <w:sz w:val="24"/>
          <w:szCs w:val="22"/>
        </w:rPr>
        <w:t>ERIN BECKER CONLIN ESQUIRE</w:t>
      </w:r>
    </w:p>
    <w:p w:rsidR="001E5803" w:rsidRPr="001E5803" w:rsidRDefault="001E5803" w:rsidP="001E5803">
      <w:pPr>
        <w:tabs>
          <w:tab w:val="left" w:pos="9360"/>
        </w:tabs>
        <w:adjustRightInd w:val="0"/>
        <w:rPr>
          <w:rFonts w:ascii="Microsoft Sans Serif" w:eastAsiaTheme="minorEastAsia" w:hAnsi="Microsoft Sans Serif" w:cs="Microsoft Sans Serif"/>
          <w:sz w:val="24"/>
          <w:szCs w:val="22"/>
        </w:rPr>
      </w:pPr>
      <w:r w:rsidRPr="001E5803">
        <w:rPr>
          <w:rFonts w:ascii="Microsoft Sans Serif" w:eastAsiaTheme="minorEastAsia" w:hAnsi="Microsoft Sans Serif" w:cs="Microsoft Sans Serif"/>
          <w:sz w:val="24"/>
          <w:szCs w:val="22"/>
        </w:rPr>
        <w:t>TUCKER ARENSBERG PC</w:t>
      </w:r>
    </w:p>
    <w:p w:rsidR="001E5803" w:rsidRPr="001E5803" w:rsidRDefault="001E5803" w:rsidP="001E5803">
      <w:pPr>
        <w:tabs>
          <w:tab w:val="left" w:pos="9360"/>
        </w:tabs>
        <w:adjustRightInd w:val="0"/>
        <w:rPr>
          <w:rFonts w:ascii="Microsoft Sans Serif" w:eastAsiaTheme="minorEastAsia" w:hAnsi="Microsoft Sans Serif" w:cs="Microsoft Sans Serif"/>
          <w:sz w:val="24"/>
          <w:szCs w:val="22"/>
        </w:rPr>
      </w:pPr>
      <w:r w:rsidRPr="001E5803">
        <w:rPr>
          <w:rFonts w:ascii="Microsoft Sans Serif" w:eastAsiaTheme="minorEastAsia" w:hAnsi="Microsoft Sans Serif" w:cs="Microsoft Sans Serif"/>
          <w:sz w:val="24"/>
          <w:szCs w:val="22"/>
        </w:rPr>
        <w:t>1500 ONE PPG PLACE</w:t>
      </w:r>
    </w:p>
    <w:p w:rsidR="001E5803" w:rsidRPr="001E5803" w:rsidRDefault="001E5803" w:rsidP="001E5803">
      <w:pPr>
        <w:tabs>
          <w:tab w:val="left" w:pos="9360"/>
        </w:tabs>
        <w:adjustRightInd w:val="0"/>
        <w:rPr>
          <w:rFonts w:ascii="Microsoft Sans Serif" w:eastAsiaTheme="minorEastAsia" w:hAnsi="Microsoft Sans Serif" w:cs="Microsoft Sans Serif"/>
          <w:sz w:val="24"/>
          <w:szCs w:val="22"/>
        </w:rPr>
      </w:pPr>
      <w:r w:rsidRPr="001E5803">
        <w:rPr>
          <w:rFonts w:ascii="Microsoft Sans Serif" w:eastAsiaTheme="minorEastAsia" w:hAnsi="Microsoft Sans Serif" w:cs="Microsoft Sans Serif"/>
          <w:sz w:val="24"/>
          <w:szCs w:val="22"/>
        </w:rPr>
        <w:t>PITTSBURGH PA 15222</w:t>
      </w:r>
    </w:p>
    <w:p w:rsidR="001E5803" w:rsidRPr="001E5803" w:rsidRDefault="001E5803" w:rsidP="001E5803">
      <w:pPr>
        <w:tabs>
          <w:tab w:val="left" w:pos="9360"/>
        </w:tabs>
        <w:adjustRightInd w:val="0"/>
        <w:rPr>
          <w:rFonts w:ascii="Microsoft Sans Serif" w:eastAsiaTheme="minorEastAsia" w:hAnsi="Microsoft Sans Serif" w:cs="Microsoft Sans Serif"/>
          <w:b/>
          <w:sz w:val="24"/>
          <w:szCs w:val="22"/>
        </w:rPr>
      </w:pPr>
      <w:r w:rsidRPr="001E5803">
        <w:rPr>
          <w:rFonts w:ascii="Microsoft Sans Serif" w:eastAsiaTheme="minorEastAsia" w:hAnsi="Microsoft Sans Serif" w:cs="Microsoft Sans Serif"/>
          <w:b/>
          <w:sz w:val="24"/>
          <w:szCs w:val="22"/>
        </w:rPr>
        <w:t>412.566.1212</w:t>
      </w:r>
    </w:p>
    <w:p w:rsidR="001E5803" w:rsidRPr="001E5803" w:rsidRDefault="001E5803" w:rsidP="001E5803">
      <w:pPr>
        <w:tabs>
          <w:tab w:val="left" w:pos="9360"/>
        </w:tabs>
        <w:adjustRightInd w:val="0"/>
        <w:rPr>
          <w:rFonts w:ascii="Microsoft Sans Serif" w:eastAsiaTheme="minorHAnsi" w:hAnsi="Microsoft Sans Serif" w:cs="Microsoft Sans Serif"/>
          <w:b/>
          <w:sz w:val="24"/>
          <w:szCs w:val="24"/>
        </w:rPr>
      </w:pPr>
      <w:r w:rsidRPr="001E5803">
        <w:rPr>
          <w:rFonts w:ascii="Microsoft Sans Serif" w:eastAsiaTheme="minorEastAsia" w:hAnsi="Microsoft Sans Serif" w:cs="Microsoft Sans Serif"/>
          <w:b/>
          <w:sz w:val="28"/>
          <w:szCs w:val="28"/>
        </w:rPr>
        <w:t>*</w:t>
      </w:r>
      <w:r w:rsidRPr="001E5803">
        <w:rPr>
          <w:rFonts w:ascii="Microsoft Sans Serif" w:eastAsiaTheme="minorEastAsia" w:hAnsi="Microsoft Sans Serif" w:cs="Microsoft Sans Serif"/>
          <w:i/>
          <w:sz w:val="24"/>
          <w:szCs w:val="22"/>
        </w:rPr>
        <w:t>Accepts E-service</w:t>
      </w:r>
    </w:p>
    <w:p w:rsidR="001E5803" w:rsidRPr="001E5803" w:rsidRDefault="001E5803" w:rsidP="001E5803">
      <w:pPr>
        <w:tabs>
          <w:tab w:val="left" w:pos="9360"/>
        </w:tabs>
        <w:adjustRightInd w:val="0"/>
        <w:rPr>
          <w:rFonts w:ascii="Microsoft Sans Serif" w:eastAsiaTheme="minorEastAsia" w:hAnsi="Microsoft Sans Serif" w:cs="Microsoft Sans Serif"/>
          <w:i/>
          <w:sz w:val="24"/>
          <w:szCs w:val="22"/>
        </w:rPr>
      </w:pPr>
      <w:r w:rsidRPr="001E5803">
        <w:rPr>
          <w:rFonts w:ascii="Microsoft Sans Serif" w:eastAsiaTheme="minorEastAsia" w:hAnsi="Microsoft Sans Serif" w:cs="Microsoft Sans Serif"/>
          <w:i/>
          <w:sz w:val="24"/>
          <w:szCs w:val="22"/>
        </w:rPr>
        <w:t>Representing Duquesne Light Company</w:t>
      </w:r>
    </w:p>
    <w:p w:rsidR="001E5803" w:rsidRPr="001E5803" w:rsidRDefault="001E5803" w:rsidP="001E5803">
      <w:pPr>
        <w:tabs>
          <w:tab w:val="left" w:pos="9360"/>
        </w:tabs>
        <w:adjustRightInd w:val="0"/>
        <w:rPr>
          <w:rFonts w:ascii="Microsoft Sans Serif" w:eastAsiaTheme="minorEastAsia" w:hAnsi="Microsoft Sans Serif" w:cs="Microsoft Sans Serif"/>
          <w:sz w:val="24"/>
          <w:szCs w:val="22"/>
        </w:rPr>
      </w:pP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*ANTHONY D KANAGY ESQUIRE</w:t>
      </w: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MICHAEL W GANG ESQUIRE</w:t>
      </w: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POST &amp; SHELL PC</w:t>
      </w: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17 NORTH SECOND STREET 12</w:t>
      </w:r>
      <w:r w:rsidRPr="001E5803">
        <w:rPr>
          <w:rFonts w:ascii="Microsoft Sans Serif" w:eastAsiaTheme="minorHAnsi" w:hAnsi="Microsoft Sans Serif" w:cs="Microsoft Sans Serif"/>
          <w:sz w:val="24"/>
          <w:szCs w:val="24"/>
          <w:vertAlign w:val="superscript"/>
        </w:rPr>
        <w:t>TH</w:t>
      </w:r>
      <w:r w:rsidRPr="001E5803">
        <w:rPr>
          <w:rFonts w:ascii="Microsoft Sans Serif" w:eastAsiaTheme="minorHAnsi" w:hAnsi="Microsoft Sans Serif" w:cs="Microsoft Sans Serif"/>
          <w:sz w:val="24"/>
          <w:szCs w:val="24"/>
        </w:rPr>
        <w:t xml:space="preserve"> </w:t>
      </w:r>
      <w:proofErr w:type="gramStart"/>
      <w:r w:rsidRPr="001E5803">
        <w:rPr>
          <w:rFonts w:ascii="Microsoft Sans Serif" w:eastAsiaTheme="minorHAnsi" w:hAnsi="Microsoft Sans Serif" w:cs="Microsoft Sans Serif"/>
          <w:sz w:val="24"/>
          <w:szCs w:val="24"/>
        </w:rPr>
        <w:t>FLOOR</w:t>
      </w:r>
      <w:proofErr w:type="gramEnd"/>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 xml:space="preserve">HARRISBURG PA 17101-1601 </w:t>
      </w:r>
    </w:p>
    <w:p w:rsidR="001E5803" w:rsidRPr="001E5803" w:rsidRDefault="001E5803" w:rsidP="001E5803">
      <w:pPr>
        <w:tabs>
          <w:tab w:val="left" w:pos="9360"/>
        </w:tabs>
        <w:adjustRightInd w:val="0"/>
        <w:rPr>
          <w:rFonts w:ascii="Microsoft Sans Serif" w:eastAsiaTheme="minorHAnsi" w:hAnsi="Microsoft Sans Serif" w:cs="Microsoft Sans Serif"/>
          <w:b/>
          <w:sz w:val="24"/>
          <w:szCs w:val="24"/>
        </w:rPr>
      </w:pPr>
      <w:r w:rsidRPr="001E5803">
        <w:rPr>
          <w:rFonts w:ascii="Microsoft Sans Serif" w:eastAsiaTheme="minorHAnsi" w:hAnsi="Microsoft Sans Serif" w:cs="Microsoft Sans Serif"/>
          <w:b/>
          <w:sz w:val="24"/>
          <w:szCs w:val="24"/>
        </w:rPr>
        <w:t>717.612.6034</w:t>
      </w:r>
    </w:p>
    <w:p w:rsidR="001E5803" w:rsidRPr="001E5803" w:rsidRDefault="001E5803" w:rsidP="001E5803">
      <w:pPr>
        <w:tabs>
          <w:tab w:val="left" w:pos="9360"/>
        </w:tabs>
        <w:adjustRightInd w:val="0"/>
        <w:rPr>
          <w:rFonts w:ascii="Microsoft Sans Serif" w:eastAsiaTheme="minorHAnsi" w:hAnsi="Microsoft Sans Serif" w:cs="Microsoft Sans Serif"/>
          <w:b/>
          <w:sz w:val="24"/>
          <w:szCs w:val="24"/>
        </w:rPr>
      </w:pPr>
      <w:r w:rsidRPr="001E5803">
        <w:rPr>
          <w:rFonts w:ascii="Microsoft Sans Serif" w:eastAsiaTheme="minorHAnsi" w:hAnsi="Microsoft Sans Serif" w:cs="Microsoft Sans Serif"/>
          <w:b/>
          <w:sz w:val="24"/>
          <w:szCs w:val="24"/>
        </w:rPr>
        <w:t>717.731.1970</w:t>
      </w:r>
    </w:p>
    <w:p w:rsidR="001E5803" w:rsidRPr="001E5803" w:rsidRDefault="001E5803" w:rsidP="001E5803">
      <w:pPr>
        <w:tabs>
          <w:tab w:val="left" w:pos="9360"/>
        </w:tabs>
        <w:adjustRightInd w:val="0"/>
        <w:rPr>
          <w:rFonts w:ascii="Microsoft Sans Serif" w:eastAsiaTheme="minorHAnsi" w:hAnsi="Microsoft Sans Serif" w:cs="Microsoft Sans Serif"/>
          <w:b/>
          <w:sz w:val="24"/>
          <w:szCs w:val="24"/>
        </w:rPr>
      </w:pPr>
      <w:r w:rsidRPr="001E5803">
        <w:rPr>
          <w:rFonts w:ascii="Microsoft Sans Serif" w:eastAsiaTheme="minorEastAsia" w:hAnsi="Microsoft Sans Serif" w:cs="Microsoft Sans Serif"/>
          <w:i/>
          <w:sz w:val="24"/>
          <w:szCs w:val="22"/>
        </w:rPr>
        <w:t>Accepts E-service</w:t>
      </w:r>
    </w:p>
    <w:p w:rsidR="001E5803" w:rsidRPr="001E5803" w:rsidRDefault="001E5803" w:rsidP="001E5803">
      <w:pPr>
        <w:tabs>
          <w:tab w:val="left" w:pos="9360"/>
        </w:tabs>
        <w:adjustRightInd w:val="0"/>
        <w:rPr>
          <w:rFonts w:ascii="Microsoft Sans Serif" w:eastAsiaTheme="minorEastAsia" w:hAnsi="Microsoft Sans Serif" w:cs="Microsoft Sans Serif"/>
          <w:i/>
          <w:sz w:val="24"/>
          <w:szCs w:val="22"/>
        </w:rPr>
      </w:pPr>
      <w:r w:rsidRPr="001E5803">
        <w:rPr>
          <w:rFonts w:ascii="Microsoft Sans Serif" w:eastAsiaTheme="minorEastAsia" w:hAnsi="Microsoft Sans Serif" w:cs="Microsoft Sans Serif"/>
          <w:i/>
          <w:sz w:val="24"/>
          <w:szCs w:val="22"/>
        </w:rPr>
        <w:t>Representing Duquesne Light Company</w:t>
      </w: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KRYSIA M KUBIAK ESQUIRE</w:t>
      </w: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DUQUESNE LIGHT COMPANY</w:t>
      </w:r>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411 SEVENTH AVE 16</w:t>
      </w:r>
      <w:r w:rsidRPr="001E5803">
        <w:rPr>
          <w:rFonts w:ascii="Microsoft Sans Serif" w:eastAsiaTheme="minorHAnsi" w:hAnsi="Microsoft Sans Serif" w:cs="Microsoft Sans Serif"/>
          <w:sz w:val="24"/>
          <w:szCs w:val="24"/>
          <w:vertAlign w:val="superscript"/>
        </w:rPr>
        <w:t>TH</w:t>
      </w:r>
      <w:r w:rsidRPr="001E5803">
        <w:rPr>
          <w:rFonts w:ascii="Microsoft Sans Serif" w:eastAsiaTheme="minorHAnsi" w:hAnsi="Microsoft Sans Serif" w:cs="Microsoft Sans Serif"/>
          <w:sz w:val="24"/>
          <w:szCs w:val="24"/>
        </w:rPr>
        <w:t xml:space="preserve"> </w:t>
      </w:r>
      <w:proofErr w:type="gramStart"/>
      <w:r w:rsidRPr="001E5803">
        <w:rPr>
          <w:rFonts w:ascii="Microsoft Sans Serif" w:eastAsiaTheme="minorHAnsi" w:hAnsi="Microsoft Sans Serif" w:cs="Microsoft Sans Serif"/>
          <w:sz w:val="24"/>
          <w:szCs w:val="24"/>
        </w:rPr>
        <w:t>FLOOR</w:t>
      </w:r>
      <w:proofErr w:type="gramEnd"/>
    </w:p>
    <w:p w:rsidR="001E5803" w:rsidRPr="001E5803" w:rsidRDefault="001E5803" w:rsidP="001E5803">
      <w:pPr>
        <w:tabs>
          <w:tab w:val="left" w:pos="9360"/>
        </w:tabs>
        <w:adjustRightInd w:val="0"/>
        <w:rPr>
          <w:rFonts w:ascii="Microsoft Sans Serif" w:eastAsiaTheme="minorHAnsi" w:hAnsi="Microsoft Sans Serif" w:cs="Microsoft Sans Serif"/>
          <w:sz w:val="24"/>
          <w:szCs w:val="24"/>
        </w:rPr>
      </w:pPr>
      <w:r w:rsidRPr="001E5803">
        <w:rPr>
          <w:rFonts w:ascii="Microsoft Sans Serif" w:eastAsiaTheme="minorHAnsi" w:hAnsi="Microsoft Sans Serif" w:cs="Microsoft Sans Serif"/>
          <w:sz w:val="24"/>
          <w:szCs w:val="24"/>
        </w:rPr>
        <w:t>PITTSBURGH PA 15219</w:t>
      </w:r>
    </w:p>
    <w:p w:rsidR="001E5803" w:rsidRPr="001E5803" w:rsidRDefault="001E5803" w:rsidP="001E5803">
      <w:pPr>
        <w:tabs>
          <w:tab w:val="left" w:pos="9360"/>
        </w:tabs>
        <w:adjustRightInd w:val="0"/>
        <w:rPr>
          <w:rFonts w:ascii="Microsoft Sans Serif" w:eastAsiaTheme="minorHAnsi" w:hAnsi="Microsoft Sans Serif" w:cs="Microsoft Sans Serif"/>
          <w:b/>
          <w:sz w:val="24"/>
          <w:szCs w:val="24"/>
        </w:rPr>
      </w:pPr>
      <w:r w:rsidRPr="001E5803">
        <w:rPr>
          <w:rFonts w:ascii="Microsoft Sans Serif" w:eastAsiaTheme="minorHAnsi" w:hAnsi="Microsoft Sans Serif" w:cs="Microsoft Sans Serif"/>
          <w:b/>
          <w:sz w:val="24"/>
          <w:szCs w:val="24"/>
        </w:rPr>
        <w:t>412.393.6505</w:t>
      </w:r>
    </w:p>
    <w:p w:rsidR="001E5803" w:rsidRPr="001E5803" w:rsidRDefault="001E5803" w:rsidP="001E5803">
      <w:pPr>
        <w:tabs>
          <w:tab w:val="left" w:pos="9360"/>
        </w:tabs>
        <w:adjustRightInd w:val="0"/>
        <w:rPr>
          <w:rFonts w:ascii="Microsoft Sans Serif" w:eastAsiaTheme="minorHAnsi" w:hAnsi="Microsoft Sans Serif" w:cs="Microsoft Sans Serif"/>
          <w:b/>
          <w:sz w:val="24"/>
          <w:szCs w:val="24"/>
        </w:rPr>
      </w:pPr>
      <w:r w:rsidRPr="001E5803">
        <w:rPr>
          <w:rFonts w:ascii="Microsoft Sans Serif" w:eastAsiaTheme="minorEastAsia" w:hAnsi="Microsoft Sans Serif" w:cs="Microsoft Sans Serif"/>
          <w:i/>
          <w:sz w:val="24"/>
          <w:szCs w:val="22"/>
        </w:rPr>
        <w:t>Accepts E-service</w:t>
      </w:r>
    </w:p>
    <w:p w:rsidR="001E5803" w:rsidRPr="001E5803" w:rsidRDefault="001E5803" w:rsidP="001E5803">
      <w:pPr>
        <w:tabs>
          <w:tab w:val="left" w:pos="9360"/>
        </w:tabs>
        <w:adjustRightInd w:val="0"/>
        <w:rPr>
          <w:rFonts w:ascii="Microsoft Sans Serif" w:eastAsiaTheme="minorEastAsia" w:hAnsi="Microsoft Sans Serif" w:cs="Microsoft Sans Serif"/>
          <w:i/>
          <w:sz w:val="24"/>
          <w:szCs w:val="22"/>
        </w:rPr>
      </w:pPr>
      <w:r w:rsidRPr="001E5803">
        <w:rPr>
          <w:rFonts w:ascii="Microsoft Sans Serif" w:eastAsiaTheme="minorEastAsia" w:hAnsi="Microsoft Sans Serif" w:cs="Microsoft Sans Serif"/>
          <w:i/>
          <w:sz w:val="24"/>
          <w:szCs w:val="22"/>
        </w:rPr>
        <w:t>Representing Duquesne Light Company</w:t>
      </w:r>
    </w:p>
    <w:p w:rsidR="001E5803" w:rsidRPr="001E5803" w:rsidRDefault="001E5803" w:rsidP="001E5803">
      <w:pPr>
        <w:tabs>
          <w:tab w:val="left" w:pos="9360"/>
        </w:tabs>
        <w:adjustRightInd w:val="0"/>
        <w:rPr>
          <w:rFonts w:ascii="Microsoft Sans Serif" w:eastAsiaTheme="minorHAnsi" w:hAnsi="Microsoft Sans Serif" w:cs="Microsoft Sans Serif"/>
          <w:b/>
          <w:sz w:val="24"/>
          <w:szCs w:val="24"/>
        </w:rPr>
      </w:pPr>
    </w:p>
    <w:p w:rsidR="00FB0690" w:rsidRPr="00FB0690" w:rsidRDefault="00FB0690" w:rsidP="001E5803">
      <w:pPr>
        <w:adjustRightInd w:val="0"/>
        <w:rPr>
          <w:rFonts w:ascii="Times New Roman" w:hAnsi="Times New Roman" w:cs="Times New Roman"/>
          <w:spacing w:val="-3"/>
          <w:sz w:val="24"/>
          <w:szCs w:val="24"/>
        </w:rPr>
      </w:pPr>
    </w:p>
    <w:sectPr w:rsidR="00FB0690" w:rsidRPr="00FB0690" w:rsidSect="0088797C">
      <w:type w:val="continuous"/>
      <w:pgSz w:w="12240" w:h="15840"/>
      <w:pgMar w:top="1440" w:right="720" w:bottom="43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636" w:rsidRDefault="00152636" w:rsidP="00FB0690">
      <w:r>
        <w:separator/>
      </w:r>
    </w:p>
  </w:endnote>
  <w:endnote w:type="continuationSeparator" w:id="0">
    <w:p w:rsidR="00152636" w:rsidRDefault="00152636" w:rsidP="00FB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9162633"/>
      <w:docPartObj>
        <w:docPartGallery w:val="Page Numbers (Bottom of Page)"/>
        <w:docPartUnique/>
      </w:docPartObj>
    </w:sdtPr>
    <w:sdtEndPr>
      <w:rPr>
        <w:noProof/>
      </w:rPr>
    </w:sdtEndPr>
    <w:sdtContent>
      <w:p w:rsidR="0014653E" w:rsidRDefault="0014653E">
        <w:pPr>
          <w:pStyle w:val="Footer"/>
          <w:jc w:val="center"/>
        </w:pPr>
        <w:r>
          <w:fldChar w:fldCharType="begin"/>
        </w:r>
        <w:r>
          <w:instrText xml:space="preserve"> PAGE   \* MERGEFORMAT </w:instrText>
        </w:r>
        <w:r>
          <w:fldChar w:fldCharType="separate"/>
        </w:r>
        <w:r w:rsidR="00717F47">
          <w:rPr>
            <w:noProof/>
          </w:rPr>
          <w:t>4</w:t>
        </w:r>
        <w:r>
          <w:rPr>
            <w:noProof/>
          </w:rPr>
          <w:fldChar w:fldCharType="end"/>
        </w:r>
      </w:p>
    </w:sdtContent>
  </w:sdt>
  <w:p w:rsidR="0014653E" w:rsidRDefault="00146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636" w:rsidRDefault="00152636" w:rsidP="00FB0690">
      <w:r>
        <w:separator/>
      </w:r>
    </w:p>
  </w:footnote>
  <w:footnote w:type="continuationSeparator" w:id="0">
    <w:p w:rsidR="00152636" w:rsidRDefault="00152636" w:rsidP="00FB0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03D39"/>
    <w:multiLevelType w:val="hybridMultilevel"/>
    <w:tmpl w:val="6C325A5A"/>
    <w:lvl w:ilvl="0" w:tplc="0409000F">
      <w:start w:val="1"/>
      <w:numFmt w:val="decimal"/>
      <w:lvlText w:val="%1."/>
      <w:lvlJc w:val="left"/>
      <w:pPr>
        <w:tabs>
          <w:tab w:val="num" w:pos="2226"/>
        </w:tabs>
        <w:ind w:left="2226" w:hanging="360"/>
      </w:pPr>
    </w:lvl>
    <w:lvl w:ilvl="1" w:tplc="04090019" w:tentative="1">
      <w:start w:val="1"/>
      <w:numFmt w:val="lowerLetter"/>
      <w:lvlText w:val="%2."/>
      <w:lvlJc w:val="left"/>
      <w:pPr>
        <w:tabs>
          <w:tab w:val="num" w:pos="2946"/>
        </w:tabs>
        <w:ind w:left="2946" w:hanging="360"/>
      </w:pPr>
    </w:lvl>
    <w:lvl w:ilvl="2" w:tplc="0409001B" w:tentative="1">
      <w:start w:val="1"/>
      <w:numFmt w:val="lowerRoman"/>
      <w:lvlText w:val="%3."/>
      <w:lvlJc w:val="right"/>
      <w:pPr>
        <w:tabs>
          <w:tab w:val="num" w:pos="3666"/>
        </w:tabs>
        <w:ind w:left="3666" w:hanging="180"/>
      </w:pPr>
    </w:lvl>
    <w:lvl w:ilvl="3" w:tplc="0409000F" w:tentative="1">
      <w:start w:val="1"/>
      <w:numFmt w:val="decimal"/>
      <w:lvlText w:val="%4."/>
      <w:lvlJc w:val="left"/>
      <w:pPr>
        <w:tabs>
          <w:tab w:val="num" w:pos="4386"/>
        </w:tabs>
        <w:ind w:left="4386" w:hanging="360"/>
      </w:pPr>
    </w:lvl>
    <w:lvl w:ilvl="4" w:tplc="04090019" w:tentative="1">
      <w:start w:val="1"/>
      <w:numFmt w:val="lowerLetter"/>
      <w:lvlText w:val="%5."/>
      <w:lvlJc w:val="left"/>
      <w:pPr>
        <w:tabs>
          <w:tab w:val="num" w:pos="5106"/>
        </w:tabs>
        <w:ind w:left="5106" w:hanging="360"/>
      </w:pPr>
    </w:lvl>
    <w:lvl w:ilvl="5" w:tplc="0409001B" w:tentative="1">
      <w:start w:val="1"/>
      <w:numFmt w:val="lowerRoman"/>
      <w:lvlText w:val="%6."/>
      <w:lvlJc w:val="right"/>
      <w:pPr>
        <w:tabs>
          <w:tab w:val="num" w:pos="5826"/>
        </w:tabs>
        <w:ind w:left="5826" w:hanging="180"/>
      </w:pPr>
    </w:lvl>
    <w:lvl w:ilvl="6" w:tplc="0409000F" w:tentative="1">
      <w:start w:val="1"/>
      <w:numFmt w:val="decimal"/>
      <w:lvlText w:val="%7."/>
      <w:lvlJc w:val="left"/>
      <w:pPr>
        <w:tabs>
          <w:tab w:val="num" w:pos="6546"/>
        </w:tabs>
        <w:ind w:left="6546" w:hanging="360"/>
      </w:pPr>
    </w:lvl>
    <w:lvl w:ilvl="7" w:tplc="04090019" w:tentative="1">
      <w:start w:val="1"/>
      <w:numFmt w:val="lowerLetter"/>
      <w:lvlText w:val="%8."/>
      <w:lvlJc w:val="left"/>
      <w:pPr>
        <w:tabs>
          <w:tab w:val="num" w:pos="7266"/>
        </w:tabs>
        <w:ind w:left="7266" w:hanging="360"/>
      </w:pPr>
    </w:lvl>
    <w:lvl w:ilvl="8" w:tplc="0409001B" w:tentative="1">
      <w:start w:val="1"/>
      <w:numFmt w:val="lowerRoman"/>
      <w:lvlText w:val="%9."/>
      <w:lvlJc w:val="right"/>
      <w:pPr>
        <w:tabs>
          <w:tab w:val="num" w:pos="7986"/>
        </w:tabs>
        <w:ind w:left="7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361"/>
    <w:rsid w:val="00010CB4"/>
    <w:rsid w:val="00025CB7"/>
    <w:rsid w:val="00034E84"/>
    <w:rsid w:val="00037012"/>
    <w:rsid w:val="00050EA0"/>
    <w:rsid w:val="000B5F11"/>
    <w:rsid w:val="000D035C"/>
    <w:rsid w:val="000D78E3"/>
    <w:rsid w:val="000F7C7E"/>
    <w:rsid w:val="0014653E"/>
    <w:rsid w:val="00152283"/>
    <w:rsid w:val="00152636"/>
    <w:rsid w:val="001B1D63"/>
    <w:rsid w:val="001B6BC7"/>
    <w:rsid w:val="001D5FEC"/>
    <w:rsid w:val="001E2EFC"/>
    <w:rsid w:val="001E5803"/>
    <w:rsid w:val="001F1419"/>
    <w:rsid w:val="0025185A"/>
    <w:rsid w:val="00265D5C"/>
    <w:rsid w:val="002D1C33"/>
    <w:rsid w:val="0033613D"/>
    <w:rsid w:val="00391980"/>
    <w:rsid w:val="00395F9E"/>
    <w:rsid w:val="003E051D"/>
    <w:rsid w:val="00403350"/>
    <w:rsid w:val="00421884"/>
    <w:rsid w:val="0042762F"/>
    <w:rsid w:val="0044417A"/>
    <w:rsid w:val="00457725"/>
    <w:rsid w:val="00490368"/>
    <w:rsid w:val="005064C9"/>
    <w:rsid w:val="005625BB"/>
    <w:rsid w:val="00622ECD"/>
    <w:rsid w:val="006C7AF4"/>
    <w:rsid w:val="006E79CD"/>
    <w:rsid w:val="0070236E"/>
    <w:rsid w:val="007125D1"/>
    <w:rsid w:val="00717F47"/>
    <w:rsid w:val="00722324"/>
    <w:rsid w:val="007B1F69"/>
    <w:rsid w:val="007B44E3"/>
    <w:rsid w:val="007C15A1"/>
    <w:rsid w:val="00823472"/>
    <w:rsid w:val="00845961"/>
    <w:rsid w:val="0088797C"/>
    <w:rsid w:val="00893AD9"/>
    <w:rsid w:val="008B66CE"/>
    <w:rsid w:val="008C7B29"/>
    <w:rsid w:val="008D0E07"/>
    <w:rsid w:val="008D3152"/>
    <w:rsid w:val="008E0720"/>
    <w:rsid w:val="008E3AB8"/>
    <w:rsid w:val="00913F03"/>
    <w:rsid w:val="00914B70"/>
    <w:rsid w:val="009320CD"/>
    <w:rsid w:val="009509A4"/>
    <w:rsid w:val="00983FE6"/>
    <w:rsid w:val="009C2F9A"/>
    <w:rsid w:val="009E60CE"/>
    <w:rsid w:val="00A10AED"/>
    <w:rsid w:val="00A468D4"/>
    <w:rsid w:val="00A540B3"/>
    <w:rsid w:val="00A63361"/>
    <w:rsid w:val="00A97EE0"/>
    <w:rsid w:val="00AB36FF"/>
    <w:rsid w:val="00AF3E1A"/>
    <w:rsid w:val="00B3223B"/>
    <w:rsid w:val="00B450E1"/>
    <w:rsid w:val="00B473E4"/>
    <w:rsid w:val="00BA0CE1"/>
    <w:rsid w:val="00BA57B5"/>
    <w:rsid w:val="00BD6C9A"/>
    <w:rsid w:val="00C21FD5"/>
    <w:rsid w:val="00CB6508"/>
    <w:rsid w:val="00CE61B5"/>
    <w:rsid w:val="00CF2EDB"/>
    <w:rsid w:val="00D20DB1"/>
    <w:rsid w:val="00D41FF5"/>
    <w:rsid w:val="00D45945"/>
    <w:rsid w:val="00D9303F"/>
    <w:rsid w:val="00DE7C0D"/>
    <w:rsid w:val="00E5057F"/>
    <w:rsid w:val="00E5308F"/>
    <w:rsid w:val="00F8346A"/>
    <w:rsid w:val="00FA47F5"/>
    <w:rsid w:val="00FB0068"/>
    <w:rsid w:val="00FB0690"/>
    <w:rsid w:val="00FB728B"/>
    <w:rsid w:val="00FC59F4"/>
    <w:rsid w:val="00FD6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61"/>
    <w:pPr>
      <w:autoSpaceDE w:val="0"/>
      <w:autoSpaceDN w:val="0"/>
      <w:spacing w:after="0" w:line="240" w:lineRule="auto"/>
    </w:pPr>
    <w:rPr>
      <w:rFonts w:ascii="CG Times (W1)" w:eastAsia="Times New Roman" w:hAnsi="CG Times (W1)" w:cs="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0690"/>
  </w:style>
  <w:style w:type="character" w:customStyle="1" w:styleId="FootnoteTextChar">
    <w:name w:val="Footnote Text Char"/>
    <w:basedOn w:val="DefaultParagraphFont"/>
    <w:link w:val="FootnoteText"/>
    <w:uiPriority w:val="99"/>
    <w:semiHidden/>
    <w:rsid w:val="00FB0690"/>
    <w:rPr>
      <w:rFonts w:ascii="CG Times (W1)" w:eastAsia="Times New Roman" w:hAnsi="CG Times (W1)" w:cs="CG Times (W1)"/>
      <w:sz w:val="20"/>
      <w:szCs w:val="20"/>
    </w:rPr>
  </w:style>
  <w:style w:type="character" w:styleId="FootnoteReference">
    <w:name w:val="footnote reference"/>
    <w:basedOn w:val="DefaultParagraphFont"/>
    <w:semiHidden/>
    <w:rsid w:val="00FB0690"/>
    <w:rPr>
      <w:rFonts w:cs="Times New Roman"/>
      <w:vertAlign w:val="superscript"/>
    </w:rPr>
  </w:style>
  <w:style w:type="paragraph" w:styleId="BalloonText">
    <w:name w:val="Balloon Text"/>
    <w:basedOn w:val="Normal"/>
    <w:link w:val="BalloonTextChar"/>
    <w:uiPriority w:val="99"/>
    <w:semiHidden/>
    <w:unhideWhenUsed/>
    <w:rsid w:val="00050EA0"/>
    <w:rPr>
      <w:rFonts w:ascii="Tahoma" w:hAnsi="Tahoma" w:cs="Tahoma"/>
      <w:sz w:val="16"/>
      <w:szCs w:val="16"/>
    </w:rPr>
  </w:style>
  <w:style w:type="character" w:customStyle="1" w:styleId="BalloonTextChar">
    <w:name w:val="Balloon Text Char"/>
    <w:basedOn w:val="DefaultParagraphFont"/>
    <w:link w:val="BalloonText"/>
    <w:uiPriority w:val="99"/>
    <w:semiHidden/>
    <w:rsid w:val="00050EA0"/>
    <w:rPr>
      <w:rFonts w:ascii="Tahoma" w:eastAsia="Times New Roman" w:hAnsi="Tahoma" w:cs="Tahoma"/>
      <w:sz w:val="16"/>
      <w:szCs w:val="16"/>
    </w:rPr>
  </w:style>
  <w:style w:type="character" w:styleId="Hyperlink">
    <w:name w:val="Hyperlink"/>
    <w:basedOn w:val="DefaultParagraphFont"/>
    <w:uiPriority w:val="99"/>
    <w:semiHidden/>
    <w:unhideWhenUsed/>
    <w:rsid w:val="003E051D"/>
    <w:rPr>
      <w:strike w:val="0"/>
      <w:dstrike w:val="0"/>
      <w:color w:val="004B91"/>
      <w:u w:val="none"/>
      <w:effect w:val="none"/>
    </w:rPr>
  </w:style>
  <w:style w:type="character" w:customStyle="1" w:styleId="term1">
    <w:name w:val="term1"/>
    <w:basedOn w:val="DefaultParagraphFont"/>
    <w:rsid w:val="003E051D"/>
    <w:rPr>
      <w:b/>
      <w:bCs/>
    </w:rPr>
  </w:style>
  <w:style w:type="character" w:customStyle="1" w:styleId="pmterms11">
    <w:name w:val="pmterms11"/>
    <w:basedOn w:val="DefaultParagraphFont"/>
    <w:rsid w:val="003E051D"/>
    <w:rPr>
      <w:b/>
      <w:bCs/>
      <w:i w:val="0"/>
      <w:iCs w:val="0"/>
      <w:color w:val="000000"/>
    </w:rPr>
  </w:style>
  <w:style w:type="paragraph" w:styleId="Header">
    <w:name w:val="header"/>
    <w:basedOn w:val="Normal"/>
    <w:link w:val="HeaderChar"/>
    <w:uiPriority w:val="99"/>
    <w:unhideWhenUsed/>
    <w:rsid w:val="0014653E"/>
    <w:pPr>
      <w:tabs>
        <w:tab w:val="center" w:pos="4680"/>
        <w:tab w:val="right" w:pos="9360"/>
      </w:tabs>
    </w:pPr>
  </w:style>
  <w:style w:type="character" w:customStyle="1" w:styleId="HeaderChar">
    <w:name w:val="Header Char"/>
    <w:basedOn w:val="DefaultParagraphFont"/>
    <w:link w:val="Header"/>
    <w:uiPriority w:val="99"/>
    <w:rsid w:val="0014653E"/>
    <w:rPr>
      <w:rFonts w:ascii="CG Times (W1)" w:eastAsia="Times New Roman" w:hAnsi="CG Times (W1)" w:cs="CG Times (W1)"/>
      <w:sz w:val="20"/>
      <w:szCs w:val="20"/>
    </w:rPr>
  </w:style>
  <w:style w:type="paragraph" w:styleId="Footer">
    <w:name w:val="footer"/>
    <w:basedOn w:val="Normal"/>
    <w:link w:val="FooterChar"/>
    <w:uiPriority w:val="99"/>
    <w:unhideWhenUsed/>
    <w:rsid w:val="0014653E"/>
    <w:pPr>
      <w:tabs>
        <w:tab w:val="center" w:pos="4680"/>
        <w:tab w:val="right" w:pos="9360"/>
      </w:tabs>
    </w:pPr>
  </w:style>
  <w:style w:type="character" w:customStyle="1" w:styleId="FooterChar">
    <w:name w:val="Footer Char"/>
    <w:basedOn w:val="DefaultParagraphFont"/>
    <w:link w:val="Footer"/>
    <w:uiPriority w:val="99"/>
    <w:rsid w:val="0014653E"/>
    <w:rPr>
      <w:rFonts w:ascii="CG Times (W1)" w:eastAsia="Times New Roman" w:hAnsi="CG Times (W1)" w:cs="CG Times (W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361"/>
    <w:pPr>
      <w:autoSpaceDE w:val="0"/>
      <w:autoSpaceDN w:val="0"/>
      <w:spacing w:after="0" w:line="240" w:lineRule="auto"/>
    </w:pPr>
    <w:rPr>
      <w:rFonts w:ascii="CG Times (W1)" w:eastAsia="Times New Roman" w:hAnsi="CG Times (W1)" w:cs="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B0690"/>
  </w:style>
  <w:style w:type="character" w:customStyle="1" w:styleId="FootnoteTextChar">
    <w:name w:val="Footnote Text Char"/>
    <w:basedOn w:val="DefaultParagraphFont"/>
    <w:link w:val="FootnoteText"/>
    <w:uiPriority w:val="99"/>
    <w:semiHidden/>
    <w:rsid w:val="00FB0690"/>
    <w:rPr>
      <w:rFonts w:ascii="CG Times (W1)" w:eastAsia="Times New Roman" w:hAnsi="CG Times (W1)" w:cs="CG Times (W1)"/>
      <w:sz w:val="20"/>
      <w:szCs w:val="20"/>
    </w:rPr>
  </w:style>
  <w:style w:type="character" w:styleId="FootnoteReference">
    <w:name w:val="footnote reference"/>
    <w:basedOn w:val="DefaultParagraphFont"/>
    <w:semiHidden/>
    <w:rsid w:val="00FB0690"/>
    <w:rPr>
      <w:rFonts w:cs="Times New Roman"/>
      <w:vertAlign w:val="superscript"/>
    </w:rPr>
  </w:style>
  <w:style w:type="paragraph" w:styleId="BalloonText">
    <w:name w:val="Balloon Text"/>
    <w:basedOn w:val="Normal"/>
    <w:link w:val="BalloonTextChar"/>
    <w:uiPriority w:val="99"/>
    <w:semiHidden/>
    <w:unhideWhenUsed/>
    <w:rsid w:val="00050EA0"/>
    <w:rPr>
      <w:rFonts w:ascii="Tahoma" w:hAnsi="Tahoma" w:cs="Tahoma"/>
      <w:sz w:val="16"/>
      <w:szCs w:val="16"/>
    </w:rPr>
  </w:style>
  <w:style w:type="character" w:customStyle="1" w:styleId="BalloonTextChar">
    <w:name w:val="Balloon Text Char"/>
    <w:basedOn w:val="DefaultParagraphFont"/>
    <w:link w:val="BalloonText"/>
    <w:uiPriority w:val="99"/>
    <w:semiHidden/>
    <w:rsid w:val="00050EA0"/>
    <w:rPr>
      <w:rFonts w:ascii="Tahoma" w:eastAsia="Times New Roman" w:hAnsi="Tahoma" w:cs="Tahoma"/>
      <w:sz w:val="16"/>
      <w:szCs w:val="16"/>
    </w:rPr>
  </w:style>
  <w:style w:type="character" w:styleId="Hyperlink">
    <w:name w:val="Hyperlink"/>
    <w:basedOn w:val="DefaultParagraphFont"/>
    <w:uiPriority w:val="99"/>
    <w:semiHidden/>
    <w:unhideWhenUsed/>
    <w:rsid w:val="003E051D"/>
    <w:rPr>
      <w:strike w:val="0"/>
      <w:dstrike w:val="0"/>
      <w:color w:val="004B91"/>
      <w:u w:val="none"/>
      <w:effect w:val="none"/>
    </w:rPr>
  </w:style>
  <w:style w:type="character" w:customStyle="1" w:styleId="term1">
    <w:name w:val="term1"/>
    <w:basedOn w:val="DefaultParagraphFont"/>
    <w:rsid w:val="003E051D"/>
    <w:rPr>
      <w:b/>
      <w:bCs/>
    </w:rPr>
  </w:style>
  <w:style w:type="character" w:customStyle="1" w:styleId="pmterms11">
    <w:name w:val="pmterms11"/>
    <w:basedOn w:val="DefaultParagraphFont"/>
    <w:rsid w:val="003E051D"/>
    <w:rPr>
      <w:b/>
      <w:bCs/>
      <w:i w:val="0"/>
      <w:iCs w:val="0"/>
      <w:color w:val="000000"/>
    </w:rPr>
  </w:style>
  <w:style w:type="paragraph" w:styleId="Header">
    <w:name w:val="header"/>
    <w:basedOn w:val="Normal"/>
    <w:link w:val="HeaderChar"/>
    <w:uiPriority w:val="99"/>
    <w:unhideWhenUsed/>
    <w:rsid w:val="0014653E"/>
    <w:pPr>
      <w:tabs>
        <w:tab w:val="center" w:pos="4680"/>
        <w:tab w:val="right" w:pos="9360"/>
      </w:tabs>
    </w:pPr>
  </w:style>
  <w:style w:type="character" w:customStyle="1" w:styleId="HeaderChar">
    <w:name w:val="Header Char"/>
    <w:basedOn w:val="DefaultParagraphFont"/>
    <w:link w:val="Header"/>
    <w:uiPriority w:val="99"/>
    <w:rsid w:val="0014653E"/>
    <w:rPr>
      <w:rFonts w:ascii="CG Times (W1)" w:eastAsia="Times New Roman" w:hAnsi="CG Times (W1)" w:cs="CG Times (W1)"/>
      <w:sz w:val="20"/>
      <w:szCs w:val="20"/>
    </w:rPr>
  </w:style>
  <w:style w:type="paragraph" w:styleId="Footer">
    <w:name w:val="footer"/>
    <w:basedOn w:val="Normal"/>
    <w:link w:val="FooterChar"/>
    <w:uiPriority w:val="99"/>
    <w:unhideWhenUsed/>
    <w:rsid w:val="0014653E"/>
    <w:pPr>
      <w:tabs>
        <w:tab w:val="center" w:pos="4680"/>
        <w:tab w:val="right" w:pos="9360"/>
      </w:tabs>
    </w:pPr>
  </w:style>
  <w:style w:type="character" w:customStyle="1" w:styleId="FooterChar">
    <w:name w:val="Footer Char"/>
    <w:basedOn w:val="DefaultParagraphFont"/>
    <w:link w:val="Footer"/>
    <w:uiPriority w:val="99"/>
    <w:rsid w:val="0014653E"/>
    <w:rPr>
      <w:rFonts w:ascii="CG Times (W1)" w:eastAsia="Times New Roman" w:hAnsi="CG Times (W1)" w:cs="CG Times (W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17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https://www.lexis.com/research/buttonTFLink?_m=be792acc1a82467f38b81857a66a1560&amp;_xfercite=%3ccite%20cc%3d%22USA%22%3e%3c%21%5bCDATA%5b158%20Pa.%20Commw.%20204%5d%5d%3e%3c%2fcite%3e&amp;_butType=3&amp;_butStat=2&amp;_butNum=19&amp;_butInline=1&amp;_butinfo=%3ccite%20cc%3d%22USA%22%3e%3c%21%5bCDATA%5b592%20A.2d%201301%2c%201302%5d%5d%3e%3c%2fcite%3e&amp;_fmtstr=FULL&amp;docnum=1&amp;_startdoc=1&amp;wchp=dGLbVzt-zSkAl&amp;_md5=d7cc55f097770dcdf55d200a4cefb1ec" TargetMode="External"/><Relationship Id="rId4" Type="http://schemas.microsoft.com/office/2007/relationships/stylesWithEffects" Target="stylesWithEffects.xml"/><Relationship Id="rId9" Type="http://schemas.openxmlformats.org/officeDocument/2006/relationships/hyperlink" Target="https://www.lexis.com/research/buttonTFLink?_m=be792acc1a82467f38b81857a66a1560&amp;_xfercite=%3ccite%20cc%3d%22USA%22%3e%3c%21%5bCDATA%5b158%20Pa.%20Commw.%20204%5d%5d%3e%3c%2fcite%3e&amp;_butType=3&amp;_butStat=2&amp;_butNum=18&amp;_butInline=1&amp;_butinfo=%3ccite%20cc%3d%22USA%22%3e%3c%21%5bCDATA%5b399%20Pa.%20Super.%20386%5d%5d%3e%3c%2fcite%3e&amp;_fmtstr=FULL&amp;docnum=1&amp;_startdoc=1&amp;wchp=dGLbVzt-zSkAl&amp;_md5=461d0e531880fec088d6cbb687c1cff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43DC4-931F-4231-9AEF-757E86EF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sandra elizabeth oldynski</cp:lastModifiedBy>
  <cp:revision>17</cp:revision>
  <cp:lastPrinted>2017-03-07T19:42:00Z</cp:lastPrinted>
  <dcterms:created xsi:type="dcterms:W3CDTF">2017-03-07T18:09:00Z</dcterms:created>
  <dcterms:modified xsi:type="dcterms:W3CDTF">2017-03-07T19:45:00Z</dcterms:modified>
</cp:coreProperties>
</file>