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5E" w:rsidRPr="00314E5E" w:rsidRDefault="00314E5E" w:rsidP="000C14AF">
      <w:pPr>
        <w:widowControl/>
        <w:tabs>
          <w:tab w:val="center" w:pos="4680"/>
        </w:tabs>
        <w:suppressAutoHyphens/>
        <w:jc w:val="center"/>
        <w:rPr>
          <w:b/>
          <w:sz w:val="26"/>
          <w:szCs w:val="26"/>
        </w:rPr>
      </w:pPr>
      <w:r w:rsidRPr="00314E5E">
        <w:rPr>
          <w:b/>
          <w:sz w:val="26"/>
          <w:szCs w:val="26"/>
        </w:rPr>
        <w:t>PENNSYLVANIA</w:t>
      </w:r>
    </w:p>
    <w:p w:rsidR="00314E5E" w:rsidRPr="00314E5E" w:rsidRDefault="00314E5E" w:rsidP="000C14AF">
      <w:pPr>
        <w:widowControl/>
        <w:tabs>
          <w:tab w:val="center" w:pos="4680"/>
        </w:tabs>
        <w:suppressAutoHyphens/>
        <w:jc w:val="center"/>
        <w:rPr>
          <w:sz w:val="26"/>
          <w:szCs w:val="26"/>
        </w:rPr>
      </w:pPr>
      <w:r w:rsidRPr="00314E5E">
        <w:rPr>
          <w:b/>
          <w:sz w:val="26"/>
          <w:szCs w:val="26"/>
        </w:rPr>
        <w:t>PUBLIC UTILITY COMMISSION</w:t>
      </w:r>
    </w:p>
    <w:p w:rsidR="00314E5E" w:rsidRPr="00314E5E" w:rsidRDefault="00314E5E" w:rsidP="004469B1">
      <w:pPr>
        <w:widowControl/>
        <w:tabs>
          <w:tab w:val="center" w:pos="4680"/>
        </w:tabs>
        <w:suppressAutoHyphens/>
        <w:jc w:val="center"/>
        <w:rPr>
          <w:sz w:val="26"/>
          <w:szCs w:val="26"/>
        </w:rPr>
      </w:pPr>
      <w:r w:rsidRPr="00314E5E">
        <w:rPr>
          <w:b/>
          <w:sz w:val="26"/>
          <w:szCs w:val="26"/>
        </w:rPr>
        <w:t>Harrisburg, PA 17105-3265</w:t>
      </w:r>
    </w:p>
    <w:p w:rsidR="00314E5E" w:rsidRPr="00314E5E" w:rsidRDefault="00314E5E" w:rsidP="000C14AF">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314E5E" w:rsidRPr="00314E5E" w:rsidTr="005C53CD">
        <w:tc>
          <w:tcPr>
            <w:tcW w:w="5058" w:type="dxa"/>
          </w:tcPr>
          <w:p w:rsidR="00314E5E" w:rsidRPr="00314E5E" w:rsidRDefault="00314E5E" w:rsidP="000C14AF">
            <w:pPr>
              <w:widowControl/>
              <w:rPr>
                <w:sz w:val="26"/>
                <w:szCs w:val="26"/>
              </w:rPr>
            </w:pPr>
          </w:p>
        </w:tc>
        <w:tc>
          <w:tcPr>
            <w:tcW w:w="4428" w:type="dxa"/>
          </w:tcPr>
          <w:p w:rsidR="00314E5E" w:rsidRPr="00314E5E" w:rsidRDefault="00314E5E" w:rsidP="000C14AF">
            <w:pPr>
              <w:widowControl/>
              <w:ind w:right="-90"/>
              <w:jc w:val="right"/>
              <w:rPr>
                <w:sz w:val="26"/>
                <w:szCs w:val="26"/>
              </w:rPr>
            </w:pPr>
            <w:r>
              <w:rPr>
                <w:sz w:val="26"/>
                <w:szCs w:val="26"/>
              </w:rPr>
              <w:t xml:space="preserve">Public Meeting held </w:t>
            </w:r>
            <w:r w:rsidR="00CA5728">
              <w:rPr>
                <w:sz w:val="26"/>
                <w:szCs w:val="26"/>
              </w:rPr>
              <w:t>March 2</w:t>
            </w:r>
            <w:r w:rsidR="00461506">
              <w:rPr>
                <w:sz w:val="26"/>
                <w:szCs w:val="26"/>
              </w:rPr>
              <w:t>, 2017</w:t>
            </w:r>
          </w:p>
          <w:p w:rsidR="00314E5E" w:rsidRPr="00314E5E" w:rsidRDefault="00314E5E" w:rsidP="000C14AF">
            <w:pPr>
              <w:widowControl/>
              <w:jc w:val="right"/>
              <w:rPr>
                <w:sz w:val="26"/>
                <w:szCs w:val="26"/>
              </w:rPr>
            </w:pPr>
          </w:p>
        </w:tc>
      </w:tr>
      <w:tr w:rsidR="00314E5E" w:rsidRPr="00314E5E" w:rsidTr="005C53CD">
        <w:tc>
          <w:tcPr>
            <w:tcW w:w="9486" w:type="dxa"/>
            <w:gridSpan w:val="2"/>
          </w:tcPr>
          <w:p w:rsidR="00810F68" w:rsidRDefault="00810F68" w:rsidP="000C14AF">
            <w:pPr>
              <w:widowControl/>
              <w:rPr>
                <w:sz w:val="26"/>
                <w:szCs w:val="26"/>
              </w:rPr>
            </w:pPr>
          </w:p>
          <w:p w:rsidR="00314E5E" w:rsidRPr="00314E5E" w:rsidRDefault="00314E5E" w:rsidP="000C14AF">
            <w:pPr>
              <w:widowControl/>
              <w:rPr>
                <w:sz w:val="26"/>
                <w:szCs w:val="26"/>
              </w:rPr>
            </w:pPr>
            <w:r w:rsidRPr="00314E5E">
              <w:rPr>
                <w:sz w:val="26"/>
                <w:szCs w:val="26"/>
              </w:rPr>
              <w:t>Commissioners Present:</w:t>
            </w:r>
          </w:p>
          <w:p w:rsidR="00417D93" w:rsidRDefault="00417D93" w:rsidP="000C14AF">
            <w:pPr>
              <w:widowControl/>
              <w:tabs>
                <w:tab w:val="left" w:pos="705"/>
              </w:tabs>
              <w:ind w:firstLine="720"/>
              <w:rPr>
                <w:sz w:val="26"/>
                <w:szCs w:val="26"/>
              </w:rPr>
            </w:pPr>
          </w:p>
          <w:p w:rsidR="00314E5E" w:rsidRPr="00314E5E" w:rsidRDefault="00314E5E" w:rsidP="00417D93">
            <w:pPr>
              <w:widowControl/>
              <w:tabs>
                <w:tab w:val="left" w:pos="540"/>
              </w:tabs>
              <w:ind w:firstLine="720"/>
              <w:rPr>
                <w:sz w:val="26"/>
                <w:szCs w:val="26"/>
              </w:rPr>
            </w:pPr>
            <w:r w:rsidRPr="00314E5E">
              <w:rPr>
                <w:sz w:val="26"/>
                <w:szCs w:val="26"/>
              </w:rPr>
              <w:t>Gladys M. Brown, Chairman</w:t>
            </w:r>
          </w:p>
          <w:p w:rsidR="00314E5E" w:rsidRPr="00314E5E" w:rsidRDefault="00314E5E" w:rsidP="000C14AF">
            <w:pPr>
              <w:widowControl/>
              <w:tabs>
                <w:tab w:val="left" w:pos="705"/>
              </w:tabs>
              <w:ind w:firstLine="720"/>
              <w:rPr>
                <w:sz w:val="26"/>
                <w:szCs w:val="26"/>
              </w:rPr>
            </w:pPr>
            <w:r w:rsidRPr="00314E5E">
              <w:rPr>
                <w:sz w:val="26"/>
                <w:szCs w:val="26"/>
              </w:rPr>
              <w:t>Andrew G. Place, Vice Chairman</w:t>
            </w:r>
            <w:r w:rsidR="00417D93">
              <w:rPr>
                <w:sz w:val="26"/>
                <w:szCs w:val="26"/>
              </w:rPr>
              <w:t>, Statement, concurring in result only</w:t>
            </w:r>
          </w:p>
          <w:p w:rsidR="00314E5E" w:rsidRPr="00314E5E" w:rsidRDefault="00314E5E" w:rsidP="000C14AF">
            <w:pPr>
              <w:widowControl/>
              <w:tabs>
                <w:tab w:val="left" w:pos="705"/>
              </w:tabs>
              <w:ind w:firstLine="720"/>
              <w:rPr>
                <w:sz w:val="26"/>
                <w:szCs w:val="26"/>
              </w:rPr>
            </w:pPr>
            <w:r w:rsidRPr="00314E5E">
              <w:rPr>
                <w:sz w:val="26"/>
                <w:szCs w:val="26"/>
              </w:rPr>
              <w:t>John F. Coleman, Jr.</w:t>
            </w:r>
          </w:p>
          <w:p w:rsidR="00314E5E" w:rsidRDefault="00314E5E" w:rsidP="000C14AF">
            <w:pPr>
              <w:widowControl/>
              <w:tabs>
                <w:tab w:val="left" w:pos="705"/>
              </w:tabs>
              <w:ind w:firstLine="720"/>
              <w:rPr>
                <w:sz w:val="26"/>
                <w:szCs w:val="26"/>
              </w:rPr>
            </w:pPr>
            <w:r w:rsidRPr="00314E5E">
              <w:rPr>
                <w:sz w:val="26"/>
                <w:szCs w:val="26"/>
              </w:rPr>
              <w:t>Robert F. Powelson</w:t>
            </w:r>
          </w:p>
          <w:p w:rsidR="00314E5E" w:rsidRPr="00314E5E" w:rsidRDefault="00314E5E" w:rsidP="000C14AF">
            <w:pPr>
              <w:widowControl/>
              <w:tabs>
                <w:tab w:val="left" w:pos="705"/>
              </w:tabs>
              <w:ind w:firstLine="720"/>
              <w:rPr>
                <w:sz w:val="26"/>
                <w:szCs w:val="26"/>
              </w:rPr>
            </w:pPr>
            <w:r>
              <w:rPr>
                <w:sz w:val="26"/>
                <w:szCs w:val="26"/>
              </w:rPr>
              <w:t>David W. Sweet</w:t>
            </w:r>
          </w:p>
          <w:p w:rsidR="00810F68" w:rsidRDefault="00810F68" w:rsidP="000C14AF">
            <w:pPr>
              <w:widowControl/>
              <w:rPr>
                <w:sz w:val="26"/>
                <w:szCs w:val="26"/>
              </w:rPr>
            </w:pPr>
          </w:p>
          <w:p w:rsidR="00810F68" w:rsidRPr="00314E5E" w:rsidRDefault="00810F68" w:rsidP="000C14AF">
            <w:pPr>
              <w:widowControl/>
              <w:rPr>
                <w:sz w:val="26"/>
                <w:szCs w:val="26"/>
              </w:rPr>
            </w:pPr>
          </w:p>
        </w:tc>
      </w:tr>
      <w:tr w:rsidR="00314E5E" w:rsidRPr="00314E5E" w:rsidTr="005C53CD">
        <w:tc>
          <w:tcPr>
            <w:tcW w:w="5058" w:type="dxa"/>
          </w:tcPr>
          <w:p w:rsidR="00314E5E" w:rsidRPr="00314E5E" w:rsidRDefault="005C53CD" w:rsidP="000C14AF">
            <w:pPr>
              <w:widowControl/>
              <w:rPr>
                <w:sz w:val="26"/>
                <w:szCs w:val="26"/>
              </w:rPr>
            </w:pPr>
            <w:r>
              <w:rPr>
                <w:sz w:val="26"/>
                <w:szCs w:val="26"/>
              </w:rPr>
              <w:t>Verdell Reese</w:t>
            </w:r>
            <w:r w:rsidR="00314E5E" w:rsidRPr="00314E5E">
              <w:rPr>
                <w:sz w:val="26"/>
                <w:szCs w:val="26"/>
              </w:rPr>
              <w:t xml:space="preserve"> </w:t>
            </w:r>
          </w:p>
          <w:p w:rsidR="00314E5E" w:rsidRPr="00314E5E" w:rsidRDefault="00314E5E" w:rsidP="000C14AF">
            <w:pPr>
              <w:widowControl/>
              <w:jc w:val="right"/>
              <w:rPr>
                <w:sz w:val="26"/>
                <w:szCs w:val="26"/>
              </w:rPr>
            </w:pPr>
          </w:p>
        </w:tc>
        <w:tc>
          <w:tcPr>
            <w:tcW w:w="4428" w:type="dxa"/>
          </w:tcPr>
          <w:p w:rsidR="00314E5E" w:rsidRPr="00314E5E" w:rsidRDefault="00B977EF" w:rsidP="000C14AF">
            <w:pPr>
              <w:widowControl/>
              <w:jc w:val="right"/>
              <w:rPr>
                <w:sz w:val="26"/>
                <w:szCs w:val="26"/>
              </w:rPr>
            </w:pPr>
            <w:r>
              <w:rPr>
                <w:sz w:val="26"/>
                <w:szCs w:val="26"/>
              </w:rPr>
              <w:t>F-2015</w:t>
            </w:r>
            <w:r w:rsidR="00314E5E">
              <w:rPr>
                <w:sz w:val="26"/>
                <w:szCs w:val="26"/>
              </w:rPr>
              <w:t>-2</w:t>
            </w:r>
            <w:r w:rsidR="005C53CD">
              <w:rPr>
                <w:sz w:val="26"/>
                <w:szCs w:val="26"/>
              </w:rPr>
              <w:t>508207</w:t>
            </w:r>
          </w:p>
          <w:p w:rsidR="00314E5E" w:rsidRPr="00314E5E" w:rsidRDefault="00314E5E" w:rsidP="000C14AF">
            <w:pPr>
              <w:widowControl/>
              <w:jc w:val="right"/>
              <w:rPr>
                <w:sz w:val="26"/>
                <w:szCs w:val="26"/>
              </w:rPr>
            </w:pPr>
            <w:r w:rsidRPr="00314E5E">
              <w:rPr>
                <w:sz w:val="26"/>
                <w:szCs w:val="26"/>
              </w:rPr>
              <w:t xml:space="preserve"> </w:t>
            </w:r>
          </w:p>
        </w:tc>
      </w:tr>
      <w:tr w:rsidR="00314E5E" w:rsidRPr="00314E5E" w:rsidTr="005C53CD">
        <w:tc>
          <w:tcPr>
            <w:tcW w:w="5058" w:type="dxa"/>
          </w:tcPr>
          <w:p w:rsidR="00314E5E" w:rsidRPr="00314E5E" w:rsidRDefault="00314E5E" w:rsidP="000C14AF">
            <w:pPr>
              <w:widowControl/>
              <w:ind w:firstLine="720"/>
              <w:rPr>
                <w:sz w:val="26"/>
                <w:szCs w:val="26"/>
              </w:rPr>
            </w:pPr>
            <w:proofErr w:type="gramStart"/>
            <w:r w:rsidRPr="00314E5E">
              <w:rPr>
                <w:sz w:val="26"/>
                <w:szCs w:val="26"/>
              </w:rPr>
              <w:t>v</w:t>
            </w:r>
            <w:proofErr w:type="gramEnd"/>
            <w:r w:rsidRPr="00314E5E">
              <w:rPr>
                <w:sz w:val="26"/>
                <w:szCs w:val="26"/>
              </w:rPr>
              <w:t>.</w:t>
            </w:r>
          </w:p>
          <w:p w:rsidR="00314E5E" w:rsidRPr="00314E5E" w:rsidRDefault="00314E5E" w:rsidP="000C14AF">
            <w:pPr>
              <w:widowControl/>
              <w:ind w:firstLine="1440"/>
              <w:rPr>
                <w:sz w:val="26"/>
                <w:szCs w:val="26"/>
              </w:rPr>
            </w:pPr>
          </w:p>
        </w:tc>
        <w:tc>
          <w:tcPr>
            <w:tcW w:w="4428" w:type="dxa"/>
          </w:tcPr>
          <w:p w:rsidR="00314E5E" w:rsidRPr="00314E5E" w:rsidRDefault="00314E5E" w:rsidP="000C14AF">
            <w:pPr>
              <w:widowControl/>
              <w:rPr>
                <w:sz w:val="26"/>
                <w:szCs w:val="26"/>
              </w:rPr>
            </w:pPr>
          </w:p>
        </w:tc>
      </w:tr>
      <w:tr w:rsidR="00314E5E" w:rsidRPr="00314E5E" w:rsidTr="005C53CD">
        <w:tc>
          <w:tcPr>
            <w:tcW w:w="5058" w:type="dxa"/>
          </w:tcPr>
          <w:p w:rsidR="00314E5E" w:rsidRPr="00314E5E" w:rsidRDefault="00314E5E" w:rsidP="000C14AF">
            <w:pPr>
              <w:widowControl/>
              <w:rPr>
                <w:sz w:val="26"/>
                <w:szCs w:val="26"/>
              </w:rPr>
            </w:pPr>
            <w:r w:rsidRPr="00314E5E">
              <w:rPr>
                <w:sz w:val="26"/>
                <w:szCs w:val="26"/>
              </w:rPr>
              <w:t xml:space="preserve">Philadelphia Gas Works </w:t>
            </w:r>
          </w:p>
        </w:tc>
        <w:tc>
          <w:tcPr>
            <w:tcW w:w="4428" w:type="dxa"/>
          </w:tcPr>
          <w:p w:rsidR="00314E5E" w:rsidRPr="00314E5E" w:rsidRDefault="00314E5E" w:rsidP="000C14AF">
            <w:pPr>
              <w:widowControl/>
              <w:rPr>
                <w:sz w:val="26"/>
                <w:szCs w:val="26"/>
              </w:rPr>
            </w:pPr>
          </w:p>
        </w:tc>
      </w:tr>
    </w:tbl>
    <w:p w:rsidR="00314E5E" w:rsidRDefault="00314E5E" w:rsidP="000C14AF">
      <w:pPr>
        <w:widowControl/>
        <w:rPr>
          <w:sz w:val="26"/>
          <w:szCs w:val="26"/>
        </w:rPr>
      </w:pPr>
    </w:p>
    <w:p w:rsidR="00810F68" w:rsidRPr="00314E5E" w:rsidRDefault="00810F68" w:rsidP="000C14AF">
      <w:pPr>
        <w:widowControl/>
        <w:rPr>
          <w:sz w:val="26"/>
          <w:szCs w:val="26"/>
        </w:rPr>
      </w:pPr>
    </w:p>
    <w:p w:rsidR="00314E5E" w:rsidRPr="00314E5E" w:rsidRDefault="00314E5E" w:rsidP="000C14AF">
      <w:pPr>
        <w:widowControl/>
        <w:jc w:val="center"/>
        <w:rPr>
          <w:b/>
          <w:sz w:val="26"/>
          <w:szCs w:val="26"/>
        </w:rPr>
      </w:pPr>
      <w:r w:rsidRPr="00314E5E">
        <w:rPr>
          <w:b/>
          <w:sz w:val="26"/>
          <w:szCs w:val="26"/>
        </w:rPr>
        <w:t xml:space="preserve">OPINION </w:t>
      </w:r>
      <w:smartTag w:uri="urn:schemas-microsoft-com:office:smarttags" w:element="stockticker">
        <w:r w:rsidRPr="00314E5E">
          <w:rPr>
            <w:b/>
            <w:sz w:val="26"/>
            <w:szCs w:val="26"/>
          </w:rPr>
          <w:t>AND</w:t>
        </w:r>
      </w:smartTag>
      <w:r w:rsidRPr="00314E5E">
        <w:rPr>
          <w:b/>
          <w:sz w:val="26"/>
          <w:szCs w:val="26"/>
        </w:rPr>
        <w:t xml:space="preserve"> ORDER</w:t>
      </w:r>
    </w:p>
    <w:p w:rsidR="00314E5E" w:rsidRPr="00314E5E" w:rsidRDefault="00314E5E" w:rsidP="000C14AF">
      <w:pPr>
        <w:widowControl/>
        <w:jc w:val="center"/>
        <w:rPr>
          <w:b/>
          <w:sz w:val="26"/>
          <w:szCs w:val="26"/>
        </w:rPr>
      </w:pPr>
    </w:p>
    <w:p w:rsidR="00314E5E" w:rsidRPr="00314E5E" w:rsidRDefault="00314E5E" w:rsidP="000C14AF">
      <w:pPr>
        <w:widowControl/>
        <w:spacing w:line="360" w:lineRule="auto"/>
        <w:rPr>
          <w:b/>
          <w:sz w:val="26"/>
          <w:szCs w:val="26"/>
        </w:rPr>
      </w:pPr>
      <w:r w:rsidRPr="00314E5E">
        <w:rPr>
          <w:b/>
          <w:sz w:val="26"/>
          <w:szCs w:val="26"/>
        </w:rPr>
        <w:t>BY THE COMMISSION:</w:t>
      </w:r>
    </w:p>
    <w:p w:rsidR="00314E5E" w:rsidRPr="00314E5E" w:rsidRDefault="00314E5E" w:rsidP="000C14AF">
      <w:pPr>
        <w:widowControl/>
        <w:spacing w:line="360" w:lineRule="auto"/>
        <w:rPr>
          <w:sz w:val="26"/>
          <w:szCs w:val="26"/>
        </w:rPr>
      </w:pPr>
    </w:p>
    <w:p w:rsidR="00314E5E" w:rsidRPr="00314E5E" w:rsidRDefault="00314E5E" w:rsidP="00810F68">
      <w:pPr>
        <w:widowControl/>
        <w:spacing w:line="360" w:lineRule="auto"/>
        <w:ind w:firstLine="1440"/>
        <w:rPr>
          <w:sz w:val="26"/>
          <w:szCs w:val="26"/>
        </w:rPr>
      </w:pPr>
      <w:r w:rsidRPr="00314E5E">
        <w:rPr>
          <w:sz w:val="26"/>
          <w:szCs w:val="26"/>
        </w:rPr>
        <w:t xml:space="preserve">Before the Pennsylvania Public Utility Commission (Commission) for consideration and disposition </w:t>
      </w:r>
      <w:r w:rsidRPr="00314E5E">
        <w:rPr>
          <w:color w:val="000000"/>
          <w:sz w:val="26"/>
          <w:szCs w:val="26"/>
        </w:rPr>
        <w:t xml:space="preserve">are the </w:t>
      </w:r>
      <w:r w:rsidR="00936008">
        <w:rPr>
          <w:color w:val="000000"/>
          <w:sz w:val="26"/>
          <w:szCs w:val="26"/>
        </w:rPr>
        <w:t>“</w:t>
      </w:r>
      <w:r w:rsidR="005C53CD">
        <w:rPr>
          <w:color w:val="000000"/>
          <w:sz w:val="26"/>
          <w:szCs w:val="26"/>
        </w:rPr>
        <w:t>Exceptions</w:t>
      </w:r>
      <w:r w:rsidR="00936008">
        <w:rPr>
          <w:color w:val="000000"/>
          <w:sz w:val="26"/>
          <w:szCs w:val="26"/>
        </w:rPr>
        <w:t>”</w:t>
      </w:r>
      <w:r w:rsidR="005C53CD">
        <w:rPr>
          <w:color w:val="000000"/>
          <w:sz w:val="26"/>
          <w:szCs w:val="26"/>
        </w:rPr>
        <w:t xml:space="preserve"> of Verdell Reese</w:t>
      </w:r>
      <w:r w:rsidRPr="00314E5E">
        <w:rPr>
          <w:color w:val="000000"/>
          <w:sz w:val="26"/>
          <w:szCs w:val="26"/>
        </w:rPr>
        <w:t xml:space="preserve"> (Complainant) filed on</w:t>
      </w:r>
      <w:r w:rsidR="000046F5">
        <w:rPr>
          <w:color w:val="000000"/>
          <w:sz w:val="26"/>
          <w:szCs w:val="26"/>
        </w:rPr>
        <w:t xml:space="preserve"> March 23</w:t>
      </w:r>
      <w:r w:rsidR="00B977EF">
        <w:rPr>
          <w:color w:val="000000"/>
          <w:sz w:val="26"/>
          <w:szCs w:val="26"/>
        </w:rPr>
        <w:t>, 2016</w:t>
      </w:r>
      <w:r w:rsidRPr="00314E5E">
        <w:rPr>
          <w:color w:val="000000"/>
          <w:sz w:val="26"/>
          <w:szCs w:val="26"/>
        </w:rPr>
        <w:t>,</w:t>
      </w:r>
      <w:r w:rsidR="009B2A7C" w:rsidRPr="009B2A7C">
        <w:rPr>
          <w:rStyle w:val="FootnoteReference"/>
          <w:color w:val="000000"/>
          <w:sz w:val="26"/>
          <w:szCs w:val="26"/>
        </w:rPr>
        <w:t xml:space="preserve"> </w:t>
      </w:r>
      <w:r w:rsidR="009B2A7C" w:rsidRPr="00314E5E">
        <w:rPr>
          <w:rStyle w:val="FootnoteReference"/>
          <w:color w:val="000000"/>
          <w:sz w:val="26"/>
          <w:szCs w:val="26"/>
        </w:rPr>
        <w:footnoteReference w:id="1"/>
      </w:r>
      <w:r w:rsidR="00810F68">
        <w:rPr>
          <w:rStyle w:val="FootnoteReference"/>
          <w:color w:val="000000"/>
          <w:sz w:val="26"/>
          <w:szCs w:val="26"/>
        </w:rPr>
        <w:t>,</w:t>
      </w:r>
      <w:r w:rsidR="00810F68">
        <w:rPr>
          <w:color w:val="000000"/>
          <w:sz w:val="26"/>
          <w:szCs w:val="26"/>
        </w:rPr>
        <w:t xml:space="preserve"> </w:t>
      </w:r>
      <w:r w:rsidR="00810F68">
        <w:rPr>
          <w:rStyle w:val="FootnoteReference"/>
          <w:color w:val="000000"/>
          <w:sz w:val="26"/>
          <w:szCs w:val="26"/>
        </w:rPr>
        <w:footnoteReference w:id="2"/>
      </w:r>
      <w:r w:rsidRPr="00314E5E">
        <w:rPr>
          <w:color w:val="000000"/>
          <w:sz w:val="26"/>
          <w:szCs w:val="26"/>
        </w:rPr>
        <w:t xml:space="preserve"> to the Initial Decision (I.D.) of Administrative Law Judge </w:t>
      </w:r>
      <w:r w:rsidR="000046F5">
        <w:rPr>
          <w:color w:val="000000"/>
          <w:sz w:val="26"/>
          <w:szCs w:val="26"/>
        </w:rPr>
        <w:t>Darlene</w:t>
      </w:r>
      <w:r w:rsidR="00382F17">
        <w:rPr>
          <w:color w:val="000000"/>
          <w:sz w:val="26"/>
          <w:szCs w:val="26"/>
        </w:rPr>
        <w:t> </w:t>
      </w:r>
      <w:r w:rsidR="000046F5">
        <w:rPr>
          <w:color w:val="000000"/>
          <w:sz w:val="26"/>
          <w:szCs w:val="26"/>
        </w:rPr>
        <w:t>D.</w:t>
      </w:r>
      <w:r w:rsidR="00382F17">
        <w:rPr>
          <w:color w:val="000000"/>
          <w:sz w:val="26"/>
          <w:szCs w:val="26"/>
        </w:rPr>
        <w:t> </w:t>
      </w:r>
      <w:r w:rsidR="000046F5">
        <w:rPr>
          <w:color w:val="000000"/>
          <w:sz w:val="26"/>
          <w:szCs w:val="26"/>
        </w:rPr>
        <w:t xml:space="preserve">Heep </w:t>
      </w:r>
      <w:r w:rsidRPr="00314E5E">
        <w:rPr>
          <w:color w:val="000000"/>
          <w:sz w:val="26"/>
          <w:szCs w:val="26"/>
        </w:rPr>
        <w:t>(ALJ)</w:t>
      </w:r>
      <w:r w:rsidR="000046F5">
        <w:rPr>
          <w:color w:val="000000"/>
          <w:sz w:val="26"/>
          <w:szCs w:val="26"/>
        </w:rPr>
        <w:t>, which was issued on January 28, 2016</w:t>
      </w:r>
      <w:r w:rsidRPr="00314E5E">
        <w:rPr>
          <w:color w:val="000000"/>
          <w:sz w:val="26"/>
          <w:szCs w:val="26"/>
        </w:rPr>
        <w:t>, in the above-captioned proceeding.</w:t>
      </w:r>
      <w:r w:rsidR="00B977EF">
        <w:rPr>
          <w:color w:val="000000"/>
          <w:sz w:val="26"/>
          <w:szCs w:val="26"/>
        </w:rPr>
        <w:t xml:space="preserve"> </w:t>
      </w:r>
      <w:r w:rsidR="00F177FB">
        <w:rPr>
          <w:color w:val="000000"/>
          <w:sz w:val="26"/>
          <w:szCs w:val="26"/>
        </w:rPr>
        <w:t xml:space="preserve"> </w:t>
      </w:r>
      <w:r w:rsidR="00B977EF">
        <w:rPr>
          <w:rStyle w:val="FootnoteReference"/>
          <w:color w:val="000000"/>
          <w:sz w:val="26"/>
          <w:szCs w:val="26"/>
          <w:vertAlign w:val="baseline"/>
        </w:rPr>
        <w:t>Philadelphia Gas Works (</w:t>
      </w:r>
      <w:r w:rsidR="009B2A7C">
        <w:rPr>
          <w:color w:val="000000"/>
          <w:sz w:val="26"/>
          <w:szCs w:val="26"/>
        </w:rPr>
        <w:t>PGW</w:t>
      </w:r>
      <w:r w:rsidR="00B977EF">
        <w:rPr>
          <w:color w:val="000000"/>
          <w:sz w:val="26"/>
          <w:szCs w:val="26"/>
        </w:rPr>
        <w:t>, Company or Respondent)</w:t>
      </w:r>
      <w:r w:rsidR="009B2A7C">
        <w:rPr>
          <w:color w:val="000000"/>
          <w:sz w:val="26"/>
          <w:szCs w:val="26"/>
        </w:rPr>
        <w:t xml:space="preserve"> filed </w:t>
      </w:r>
      <w:r w:rsidRPr="00314E5E">
        <w:rPr>
          <w:color w:val="000000"/>
          <w:sz w:val="26"/>
          <w:szCs w:val="26"/>
        </w:rPr>
        <w:t xml:space="preserve">Replies to </w:t>
      </w:r>
      <w:r w:rsidRPr="00314E5E">
        <w:rPr>
          <w:color w:val="000000"/>
          <w:sz w:val="26"/>
          <w:szCs w:val="26"/>
        </w:rPr>
        <w:lastRenderedPageBreak/>
        <w:t xml:space="preserve">Exceptions </w:t>
      </w:r>
      <w:r w:rsidR="000046F5">
        <w:rPr>
          <w:color w:val="000000"/>
          <w:sz w:val="26"/>
          <w:szCs w:val="26"/>
        </w:rPr>
        <w:t>on April 5</w:t>
      </w:r>
      <w:r w:rsidR="00B977EF">
        <w:rPr>
          <w:color w:val="000000"/>
          <w:sz w:val="26"/>
          <w:szCs w:val="26"/>
        </w:rPr>
        <w:t>, 2016</w:t>
      </w:r>
      <w:r w:rsidRPr="00314E5E">
        <w:rPr>
          <w:color w:val="000000"/>
          <w:sz w:val="26"/>
          <w:szCs w:val="26"/>
        </w:rPr>
        <w:t xml:space="preserve">.  </w:t>
      </w:r>
      <w:r w:rsidRPr="00314E5E">
        <w:rPr>
          <w:sz w:val="26"/>
          <w:szCs w:val="26"/>
        </w:rPr>
        <w:t>For the rea</w:t>
      </w:r>
      <w:r w:rsidR="00461506">
        <w:rPr>
          <w:sz w:val="26"/>
          <w:szCs w:val="26"/>
        </w:rPr>
        <w:t xml:space="preserve">sons stated below, we shall </w:t>
      </w:r>
      <w:r w:rsidR="00834C28">
        <w:rPr>
          <w:sz w:val="26"/>
          <w:szCs w:val="26"/>
        </w:rPr>
        <w:t xml:space="preserve">adopt </w:t>
      </w:r>
      <w:r w:rsidR="00AF60CC">
        <w:rPr>
          <w:sz w:val="26"/>
          <w:szCs w:val="26"/>
        </w:rPr>
        <w:t xml:space="preserve">the ALJ’s Initial Decision and </w:t>
      </w:r>
      <w:r w:rsidR="00F40492">
        <w:rPr>
          <w:sz w:val="26"/>
          <w:szCs w:val="26"/>
        </w:rPr>
        <w:t>deny the Complainant’s Petition for Reconsideration</w:t>
      </w:r>
      <w:r w:rsidR="00AF60CC">
        <w:rPr>
          <w:sz w:val="26"/>
          <w:szCs w:val="26"/>
        </w:rPr>
        <w:t>.</w:t>
      </w:r>
    </w:p>
    <w:p w:rsidR="00D45D36" w:rsidRDefault="00D45D36" w:rsidP="000C14AF">
      <w:pPr>
        <w:widowControl/>
        <w:spacing w:line="360" w:lineRule="auto"/>
        <w:ind w:firstLine="1440"/>
        <w:rPr>
          <w:sz w:val="26"/>
          <w:szCs w:val="26"/>
        </w:rPr>
      </w:pPr>
    </w:p>
    <w:p w:rsidR="00D45D36" w:rsidRDefault="00D45D36" w:rsidP="000C14AF">
      <w:pPr>
        <w:widowControl/>
        <w:spacing w:line="360" w:lineRule="auto"/>
        <w:jc w:val="center"/>
        <w:rPr>
          <w:b/>
          <w:sz w:val="26"/>
          <w:szCs w:val="26"/>
        </w:rPr>
      </w:pPr>
      <w:r w:rsidRPr="00D64605">
        <w:rPr>
          <w:b/>
          <w:sz w:val="26"/>
          <w:szCs w:val="26"/>
        </w:rPr>
        <w:t>History of the Proceeding</w:t>
      </w:r>
    </w:p>
    <w:p w:rsidR="004E67A0" w:rsidRPr="00A531A7" w:rsidRDefault="004E67A0" w:rsidP="000C14AF">
      <w:pPr>
        <w:widowControl/>
        <w:spacing w:line="360" w:lineRule="auto"/>
        <w:jc w:val="center"/>
        <w:rPr>
          <w:b/>
          <w:sz w:val="26"/>
          <w:szCs w:val="26"/>
        </w:rPr>
      </w:pPr>
    </w:p>
    <w:p w:rsidR="00A531A7" w:rsidRDefault="008D0621" w:rsidP="000C14AF">
      <w:pPr>
        <w:widowControl/>
        <w:spacing w:line="360" w:lineRule="auto"/>
        <w:ind w:firstLine="1440"/>
        <w:rPr>
          <w:sz w:val="26"/>
          <w:szCs w:val="26"/>
        </w:rPr>
      </w:pPr>
      <w:r>
        <w:rPr>
          <w:sz w:val="26"/>
          <w:szCs w:val="26"/>
        </w:rPr>
        <w:t>On October 12</w:t>
      </w:r>
      <w:r w:rsidR="001E6500">
        <w:rPr>
          <w:sz w:val="26"/>
          <w:szCs w:val="26"/>
        </w:rPr>
        <w:t>, 2015</w:t>
      </w:r>
      <w:r w:rsidR="00A531A7">
        <w:rPr>
          <w:sz w:val="26"/>
          <w:szCs w:val="26"/>
        </w:rPr>
        <w:t xml:space="preserve">, the </w:t>
      </w:r>
      <w:r w:rsidR="00A531A7" w:rsidRPr="00A531A7">
        <w:rPr>
          <w:sz w:val="26"/>
          <w:szCs w:val="26"/>
        </w:rPr>
        <w:t>Complainant</w:t>
      </w:r>
      <w:r w:rsidR="00B73BE5">
        <w:rPr>
          <w:sz w:val="26"/>
          <w:szCs w:val="26"/>
        </w:rPr>
        <w:t xml:space="preserve"> filed a Formal C</w:t>
      </w:r>
      <w:r w:rsidR="00A531A7" w:rsidRPr="00A531A7">
        <w:rPr>
          <w:sz w:val="26"/>
          <w:szCs w:val="26"/>
        </w:rPr>
        <w:t xml:space="preserve">omplaint </w:t>
      </w:r>
      <w:r w:rsidR="00A531A7">
        <w:rPr>
          <w:sz w:val="26"/>
          <w:szCs w:val="26"/>
        </w:rPr>
        <w:t>against PGW with the Commission</w:t>
      </w:r>
      <w:r w:rsidR="00A531A7" w:rsidRPr="00A531A7">
        <w:rPr>
          <w:sz w:val="26"/>
          <w:szCs w:val="26"/>
        </w:rPr>
        <w:t>.  The Compl</w:t>
      </w:r>
      <w:r w:rsidR="00A531A7">
        <w:rPr>
          <w:sz w:val="26"/>
          <w:szCs w:val="26"/>
        </w:rPr>
        <w:t>ainant stated</w:t>
      </w:r>
      <w:r>
        <w:rPr>
          <w:sz w:val="26"/>
          <w:szCs w:val="26"/>
        </w:rPr>
        <w:t xml:space="preserve"> that her</w:t>
      </w:r>
      <w:r w:rsidR="00A531A7" w:rsidRPr="00A531A7">
        <w:rPr>
          <w:sz w:val="26"/>
          <w:szCs w:val="26"/>
        </w:rPr>
        <w:t xml:space="preserve"> gas service ha</w:t>
      </w:r>
      <w:r w:rsidR="00F177FB">
        <w:rPr>
          <w:sz w:val="26"/>
          <w:szCs w:val="26"/>
        </w:rPr>
        <w:t>d</w:t>
      </w:r>
      <w:r w:rsidR="00A531A7" w:rsidRPr="00A531A7">
        <w:rPr>
          <w:sz w:val="26"/>
          <w:szCs w:val="26"/>
        </w:rPr>
        <w:t xml:space="preserve"> been terminated</w:t>
      </w:r>
      <w:r>
        <w:rPr>
          <w:sz w:val="26"/>
          <w:szCs w:val="26"/>
        </w:rPr>
        <w:t xml:space="preserve"> on April 1</w:t>
      </w:r>
      <w:r w:rsidR="001E6500">
        <w:rPr>
          <w:sz w:val="26"/>
          <w:szCs w:val="26"/>
        </w:rPr>
        <w:t xml:space="preserve">, </w:t>
      </w:r>
      <w:r>
        <w:rPr>
          <w:sz w:val="26"/>
          <w:szCs w:val="26"/>
        </w:rPr>
        <w:t>2015, due to</w:t>
      </w:r>
      <w:r w:rsidR="007C5A00">
        <w:rPr>
          <w:sz w:val="26"/>
          <w:szCs w:val="26"/>
        </w:rPr>
        <w:t xml:space="preserve"> her not being able to pay a $25</w:t>
      </w:r>
      <w:r>
        <w:rPr>
          <w:sz w:val="26"/>
          <w:szCs w:val="26"/>
        </w:rPr>
        <w:t xml:space="preserve">,000 </w:t>
      </w:r>
      <w:r w:rsidR="007C5A00">
        <w:rPr>
          <w:sz w:val="26"/>
          <w:szCs w:val="26"/>
        </w:rPr>
        <w:t xml:space="preserve">gas </w:t>
      </w:r>
      <w:r>
        <w:rPr>
          <w:sz w:val="26"/>
          <w:szCs w:val="26"/>
        </w:rPr>
        <w:t xml:space="preserve">bill.  </w:t>
      </w:r>
      <w:r w:rsidR="001E6500">
        <w:rPr>
          <w:sz w:val="26"/>
          <w:szCs w:val="26"/>
        </w:rPr>
        <w:t xml:space="preserve">As relief, </w:t>
      </w:r>
      <w:r w:rsidR="007D4E03">
        <w:rPr>
          <w:sz w:val="26"/>
          <w:szCs w:val="26"/>
        </w:rPr>
        <w:t>s</w:t>
      </w:r>
      <w:r w:rsidR="00B73BE5">
        <w:rPr>
          <w:sz w:val="26"/>
          <w:szCs w:val="26"/>
        </w:rPr>
        <w:t>he requested that</w:t>
      </w:r>
      <w:r w:rsidR="00382F17">
        <w:rPr>
          <w:sz w:val="26"/>
          <w:szCs w:val="26"/>
        </w:rPr>
        <w:t xml:space="preserve"> because</w:t>
      </w:r>
      <w:r w:rsidR="007D4E03">
        <w:rPr>
          <w:sz w:val="26"/>
          <w:szCs w:val="26"/>
        </w:rPr>
        <w:t xml:space="preserve"> she is a senior citizen on a fixed income with health problems</w:t>
      </w:r>
      <w:r w:rsidR="00456B37">
        <w:rPr>
          <w:sz w:val="26"/>
          <w:szCs w:val="26"/>
        </w:rPr>
        <w:t>,</w:t>
      </w:r>
      <w:r w:rsidR="007D4E03">
        <w:rPr>
          <w:sz w:val="26"/>
          <w:szCs w:val="26"/>
        </w:rPr>
        <w:t xml:space="preserve"> her</w:t>
      </w:r>
      <w:r w:rsidR="00A531A7" w:rsidRPr="00A531A7">
        <w:rPr>
          <w:sz w:val="26"/>
          <w:szCs w:val="26"/>
        </w:rPr>
        <w:t xml:space="preserve"> gas service</w:t>
      </w:r>
      <w:r w:rsidR="00B73BE5">
        <w:rPr>
          <w:sz w:val="26"/>
          <w:szCs w:val="26"/>
        </w:rPr>
        <w:t xml:space="preserve"> be</w:t>
      </w:r>
      <w:r w:rsidR="00A531A7" w:rsidRPr="00A531A7">
        <w:rPr>
          <w:sz w:val="26"/>
          <w:szCs w:val="26"/>
        </w:rPr>
        <w:t xml:space="preserve"> reinstated and </w:t>
      </w:r>
      <w:r w:rsidR="00FC4059">
        <w:rPr>
          <w:sz w:val="26"/>
          <w:szCs w:val="26"/>
        </w:rPr>
        <w:t xml:space="preserve">that </w:t>
      </w:r>
      <w:r w:rsidR="00456B37">
        <w:rPr>
          <w:sz w:val="26"/>
          <w:szCs w:val="26"/>
        </w:rPr>
        <w:t xml:space="preserve">her gas bill </w:t>
      </w:r>
      <w:r w:rsidR="00382F17">
        <w:rPr>
          <w:sz w:val="26"/>
          <w:szCs w:val="26"/>
        </w:rPr>
        <w:t>be expunged.</w:t>
      </w:r>
      <w:r w:rsidR="00456B37">
        <w:rPr>
          <w:sz w:val="26"/>
          <w:szCs w:val="26"/>
        </w:rPr>
        <w:t xml:space="preserve">  The Complainant stated that this will enable her to start over on a clean slate with a payment plan that is within her budget.  T</w:t>
      </w:r>
      <w:r w:rsidR="00E37DBA">
        <w:rPr>
          <w:sz w:val="26"/>
          <w:szCs w:val="26"/>
        </w:rPr>
        <w:t>his Complaint represents a timely appeal of the Bureau of Consumer Services’ decision at Case No.</w:t>
      </w:r>
      <w:r w:rsidR="006F085A">
        <w:rPr>
          <w:sz w:val="26"/>
          <w:szCs w:val="26"/>
        </w:rPr>
        <w:t> </w:t>
      </w:r>
      <w:r w:rsidR="007C5A00">
        <w:rPr>
          <w:sz w:val="26"/>
          <w:szCs w:val="26"/>
        </w:rPr>
        <w:t>3381445</w:t>
      </w:r>
      <w:r w:rsidR="00E37DBA">
        <w:rPr>
          <w:sz w:val="26"/>
          <w:szCs w:val="26"/>
        </w:rPr>
        <w:t>.</w:t>
      </w:r>
    </w:p>
    <w:p w:rsidR="00B73BE5" w:rsidRPr="00A531A7" w:rsidRDefault="00B73BE5" w:rsidP="000C14AF">
      <w:pPr>
        <w:widowControl/>
        <w:spacing w:line="360" w:lineRule="auto"/>
        <w:ind w:firstLine="1440"/>
        <w:rPr>
          <w:sz w:val="26"/>
          <w:szCs w:val="26"/>
        </w:rPr>
      </w:pPr>
    </w:p>
    <w:p w:rsidR="00E37DBA" w:rsidRDefault="00A531A7" w:rsidP="000C14AF">
      <w:pPr>
        <w:widowControl/>
        <w:spacing w:line="360" w:lineRule="auto"/>
        <w:rPr>
          <w:sz w:val="26"/>
          <w:szCs w:val="26"/>
        </w:rPr>
      </w:pPr>
      <w:r w:rsidRPr="00A531A7">
        <w:rPr>
          <w:sz w:val="26"/>
          <w:szCs w:val="26"/>
        </w:rPr>
        <w:tab/>
      </w:r>
      <w:r w:rsidR="00B73BE5">
        <w:rPr>
          <w:sz w:val="26"/>
          <w:szCs w:val="26"/>
        </w:rPr>
        <w:tab/>
      </w:r>
      <w:r w:rsidR="007C5A00">
        <w:rPr>
          <w:sz w:val="26"/>
          <w:szCs w:val="26"/>
        </w:rPr>
        <w:t>On November 3</w:t>
      </w:r>
      <w:r w:rsidR="00B73BE5">
        <w:rPr>
          <w:sz w:val="26"/>
          <w:szCs w:val="26"/>
        </w:rPr>
        <w:t>, 2015, PGW filed an Answer</w:t>
      </w:r>
      <w:r w:rsidRPr="00A531A7">
        <w:rPr>
          <w:sz w:val="26"/>
          <w:szCs w:val="26"/>
        </w:rPr>
        <w:t xml:space="preserve"> </w:t>
      </w:r>
      <w:r w:rsidR="00373A7F">
        <w:rPr>
          <w:sz w:val="26"/>
          <w:szCs w:val="26"/>
        </w:rPr>
        <w:t xml:space="preserve">in which it </w:t>
      </w:r>
      <w:r w:rsidR="00B73BE5">
        <w:rPr>
          <w:sz w:val="26"/>
          <w:szCs w:val="26"/>
        </w:rPr>
        <w:t>admitt</w:t>
      </w:r>
      <w:r w:rsidR="00373A7F">
        <w:rPr>
          <w:sz w:val="26"/>
          <w:szCs w:val="26"/>
        </w:rPr>
        <w:t>ed</w:t>
      </w:r>
      <w:r w:rsidR="00B73BE5">
        <w:rPr>
          <w:sz w:val="26"/>
          <w:szCs w:val="26"/>
        </w:rPr>
        <w:t xml:space="preserve"> that the </w:t>
      </w:r>
      <w:r w:rsidR="00082D11">
        <w:rPr>
          <w:sz w:val="26"/>
          <w:szCs w:val="26"/>
        </w:rPr>
        <w:t xml:space="preserve">Complainant’s gas service was </w:t>
      </w:r>
      <w:r w:rsidR="006C7825">
        <w:rPr>
          <w:sz w:val="26"/>
          <w:szCs w:val="26"/>
        </w:rPr>
        <w:t xml:space="preserve">turned </w:t>
      </w:r>
      <w:r w:rsidR="00082D11">
        <w:rPr>
          <w:sz w:val="26"/>
          <w:szCs w:val="26"/>
        </w:rPr>
        <w:t>off</w:t>
      </w:r>
      <w:r w:rsidR="007C5A00">
        <w:rPr>
          <w:sz w:val="26"/>
          <w:szCs w:val="26"/>
        </w:rPr>
        <w:t xml:space="preserve"> on April 1</w:t>
      </w:r>
      <w:r w:rsidR="00082D11">
        <w:rPr>
          <w:sz w:val="26"/>
          <w:szCs w:val="26"/>
        </w:rPr>
        <w:t xml:space="preserve">, </w:t>
      </w:r>
      <w:r w:rsidR="006C7825">
        <w:rPr>
          <w:sz w:val="26"/>
          <w:szCs w:val="26"/>
        </w:rPr>
        <w:t xml:space="preserve">2015, </w:t>
      </w:r>
      <w:r w:rsidR="00082D11">
        <w:rPr>
          <w:sz w:val="26"/>
          <w:szCs w:val="26"/>
        </w:rPr>
        <w:t xml:space="preserve">but </w:t>
      </w:r>
      <w:r w:rsidRPr="00A531A7">
        <w:rPr>
          <w:sz w:val="26"/>
          <w:szCs w:val="26"/>
        </w:rPr>
        <w:t>den</w:t>
      </w:r>
      <w:r w:rsidR="00373A7F">
        <w:rPr>
          <w:sz w:val="26"/>
          <w:szCs w:val="26"/>
        </w:rPr>
        <w:t>ied</w:t>
      </w:r>
      <w:r w:rsidRPr="00A531A7">
        <w:rPr>
          <w:sz w:val="26"/>
          <w:szCs w:val="26"/>
        </w:rPr>
        <w:t xml:space="preserve"> t</w:t>
      </w:r>
      <w:r w:rsidR="00B73BE5">
        <w:rPr>
          <w:sz w:val="26"/>
          <w:szCs w:val="26"/>
        </w:rPr>
        <w:t>he material allegations of the C</w:t>
      </w:r>
      <w:r w:rsidRPr="00A531A7">
        <w:rPr>
          <w:sz w:val="26"/>
          <w:szCs w:val="26"/>
        </w:rPr>
        <w:t xml:space="preserve">omplaint.  </w:t>
      </w:r>
      <w:r w:rsidR="00FC4059">
        <w:rPr>
          <w:sz w:val="26"/>
          <w:szCs w:val="26"/>
        </w:rPr>
        <w:t xml:space="preserve">PGW noted </w:t>
      </w:r>
      <w:r w:rsidR="00082D11">
        <w:rPr>
          <w:sz w:val="26"/>
          <w:szCs w:val="26"/>
        </w:rPr>
        <w:t xml:space="preserve">that the Complainant established service </w:t>
      </w:r>
      <w:r w:rsidR="007C5A00">
        <w:rPr>
          <w:sz w:val="26"/>
          <w:szCs w:val="26"/>
        </w:rPr>
        <w:t>at the service address on August</w:t>
      </w:r>
      <w:r w:rsidR="00082D11">
        <w:rPr>
          <w:sz w:val="26"/>
          <w:szCs w:val="26"/>
        </w:rPr>
        <w:t xml:space="preserve"> </w:t>
      </w:r>
      <w:r w:rsidR="007C5A00">
        <w:rPr>
          <w:sz w:val="26"/>
          <w:szCs w:val="26"/>
        </w:rPr>
        <w:t>18, 1990</w:t>
      </w:r>
      <w:r w:rsidR="00082D11">
        <w:rPr>
          <w:sz w:val="26"/>
          <w:szCs w:val="26"/>
        </w:rPr>
        <w:t xml:space="preserve">, and </w:t>
      </w:r>
      <w:r w:rsidR="007C5A00">
        <w:rPr>
          <w:sz w:val="26"/>
          <w:szCs w:val="26"/>
        </w:rPr>
        <w:t xml:space="preserve">that the Complainant filed </w:t>
      </w:r>
      <w:r w:rsidR="00F84150">
        <w:rPr>
          <w:sz w:val="26"/>
          <w:szCs w:val="26"/>
        </w:rPr>
        <w:t xml:space="preserve">for </w:t>
      </w:r>
      <w:r w:rsidR="007C5A00">
        <w:rPr>
          <w:sz w:val="26"/>
          <w:szCs w:val="26"/>
        </w:rPr>
        <w:t xml:space="preserve">bankruptcy on January 31, 2012, under </w:t>
      </w:r>
      <w:r w:rsidR="00F84150">
        <w:rPr>
          <w:sz w:val="26"/>
          <w:szCs w:val="26"/>
        </w:rPr>
        <w:t xml:space="preserve">her </w:t>
      </w:r>
      <w:r w:rsidR="007C5A00">
        <w:rPr>
          <w:sz w:val="26"/>
          <w:szCs w:val="26"/>
        </w:rPr>
        <w:t xml:space="preserve">PGW </w:t>
      </w:r>
      <w:r w:rsidR="00F84150">
        <w:rPr>
          <w:sz w:val="26"/>
          <w:szCs w:val="26"/>
        </w:rPr>
        <w:t>a</w:t>
      </w:r>
      <w:r w:rsidR="007C5A00">
        <w:rPr>
          <w:sz w:val="26"/>
          <w:szCs w:val="26"/>
        </w:rPr>
        <w:t xml:space="preserve">ccount </w:t>
      </w:r>
      <w:r w:rsidR="00F84150">
        <w:rPr>
          <w:sz w:val="26"/>
          <w:szCs w:val="26"/>
        </w:rPr>
        <w:t>number</w:t>
      </w:r>
      <w:r w:rsidR="007C5A00">
        <w:rPr>
          <w:sz w:val="26"/>
          <w:szCs w:val="26"/>
        </w:rPr>
        <w:t xml:space="preserve"> for a $12,711.63 account balance.  On that same day, PGW provided the Complainant with a new account number.</w:t>
      </w:r>
      <w:r w:rsidR="008F1819">
        <w:rPr>
          <w:sz w:val="26"/>
          <w:szCs w:val="26"/>
        </w:rPr>
        <w:t xml:space="preserve">  The Company explained that on October 24, 2012, the Complainant entered a </w:t>
      </w:r>
      <w:r w:rsidR="006C7825">
        <w:rPr>
          <w:sz w:val="26"/>
          <w:szCs w:val="26"/>
        </w:rPr>
        <w:t xml:space="preserve">payment agreement </w:t>
      </w:r>
      <w:r w:rsidR="008F1819">
        <w:rPr>
          <w:sz w:val="26"/>
          <w:szCs w:val="26"/>
        </w:rPr>
        <w:t>to</w:t>
      </w:r>
      <w:r w:rsidR="00C9287E">
        <w:rPr>
          <w:sz w:val="26"/>
          <w:szCs w:val="26"/>
        </w:rPr>
        <w:t xml:space="preserve"> pay $255 per month for up to twenty-four</w:t>
      </w:r>
      <w:r w:rsidR="008F1819">
        <w:rPr>
          <w:sz w:val="26"/>
          <w:szCs w:val="26"/>
        </w:rPr>
        <w:t xml:space="preserve"> months for gas service under her post-bankruptcy account.  </w:t>
      </w:r>
      <w:r w:rsidR="00082D11">
        <w:rPr>
          <w:sz w:val="26"/>
          <w:szCs w:val="26"/>
        </w:rPr>
        <w:t xml:space="preserve">PGW further stated </w:t>
      </w:r>
      <w:r w:rsidR="008F1819">
        <w:rPr>
          <w:sz w:val="26"/>
          <w:szCs w:val="26"/>
        </w:rPr>
        <w:t xml:space="preserve">that in December 2012, the Complainant’s bankruptcy was dismissed and the $12,711.63 balance was transferred to the Complainant’s active account.  PGW noted that this agreement </w:t>
      </w:r>
      <w:r w:rsidR="00F84150">
        <w:rPr>
          <w:sz w:val="26"/>
          <w:szCs w:val="26"/>
        </w:rPr>
        <w:t xml:space="preserve">was </w:t>
      </w:r>
      <w:r w:rsidR="008F1819">
        <w:rPr>
          <w:sz w:val="26"/>
          <w:szCs w:val="26"/>
        </w:rPr>
        <w:t>broke</w:t>
      </w:r>
      <w:r w:rsidR="00F84150">
        <w:rPr>
          <w:sz w:val="26"/>
          <w:szCs w:val="26"/>
        </w:rPr>
        <w:t>n</w:t>
      </w:r>
      <w:r w:rsidR="008F1819">
        <w:rPr>
          <w:sz w:val="26"/>
          <w:szCs w:val="26"/>
        </w:rPr>
        <w:t xml:space="preserve"> </w:t>
      </w:r>
      <w:r w:rsidR="00C9287E">
        <w:rPr>
          <w:sz w:val="26"/>
          <w:szCs w:val="26"/>
        </w:rPr>
        <w:t>on January</w:t>
      </w:r>
      <w:r w:rsidR="00373A7F">
        <w:rPr>
          <w:sz w:val="26"/>
          <w:szCs w:val="26"/>
        </w:rPr>
        <w:t> </w:t>
      </w:r>
      <w:r w:rsidR="00C9287E">
        <w:rPr>
          <w:sz w:val="26"/>
          <w:szCs w:val="26"/>
        </w:rPr>
        <w:t xml:space="preserve">23, 2013, </w:t>
      </w:r>
      <w:r w:rsidR="008F1819">
        <w:rPr>
          <w:sz w:val="26"/>
          <w:szCs w:val="26"/>
        </w:rPr>
        <w:t>due to a lack of payments</w:t>
      </w:r>
      <w:r w:rsidR="00B72FFE">
        <w:rPr>
          <w:sz w:val="26"/>
          <w:szCs w:val="26"/>
        </w:rPr>
        <w:t>, and service was terminated</w:t>
      </w:r>
      <w:r w:rsidR="008F1819">
        <w:rPr>
          <w:sz w:val="26"/>
          <w:szCs w:val="26"/>
        </w:rPr>
        <w:t xml:space="preserve">.  </w:t>
      </w:r>
      <w:proofErr w:type="gramStart"/>
      <w:r w:rsidR="00082D11">
        <w:rPr>
          <w:sz w:val="26"/>
          <w:szCs w:val="26"/>
        </w:rPr>
        <w:t>Answer at 1</w:t>
      </w:r>
      <w:r w:rsidR="006C7825">
        <w:rPr>
          <w:sz w:val="26"/>
          <w:szCs w:val="26"/>
        </w:rPr>
        <w:t>-2</w:t>
      </w:r>
      <w:r w:rsidR="00082D11">
        <w:rPr>
          <w:sz w:val="26"/>
          <w:szCs w:val="26"/>
        </w:rPr>
        <w:t>.</w:t>
      </w:r>
      <w:proofErr w:type="gramEnd"/>
    </w:p>
    <w:p w:rsidR="0095348C" w:rsidRDefault="0095348C" w:rsidP="000C14AF">
      <w:pPr>
        <w:widowControl/>
        <w:spacing w:line="360" w:lineRule="auto"/>
        <w:rPr>
          <w:sz w:val="26"/>
          <w:szCs w:val="26"/>
        </w:rPr>
      </w:pPr>
    </w:p>
    <w:p w:rsidR="00A531A7" w:rsidRDefault="00A531A7" w:rsidP="006005DE">
      <w:pPr>
        <w:spacing w:line="360" w:lineRule="auto"/>
        <w:ind w:firstLine="720"/>
        <w:rPr>
          <w:sz w:val="26"/>
          <w:szCs w:val="26"/>
        </w:rPr>
      </w:pPr>
      <w:r w:rsidRPr="00A531A7">
        <w:rPr>
          <w:sz w:val="26"/>
          <w:szCs w:val="26"/>
        </w:rPr>
        <w:tab/>
        <w:t>Th</w:t>
      </w:r>
      <w:r w:rsidR="00DB0635">
        <w:rPr>
          <w:sz w:val="26"/>
          <w:szCs w:val="26"/>
        </w:rPr>
        <w:t xml:space="preserve">e ALJ conducted a </w:t>
      </w:r>
      <w:r w:rsidRPr="00A531A7">
        <w:rPr>
          <w:sz w:val="26"/>
          <w:szCs w:val="26"/>
        </w:rPr>
        <w:t xml:space="preserve">hearing </w:t>
      </w:r>
      <w:r w:rsidR="00B72FFE">
        <w:rPr>
          <w:sz w:val="26"/>
          <w:szCs w:val="26"/>
        </w:rPr>
        <w:t>in this matter on January 12, 2016, but t</w:t>
      </w:r>
      <w:r w:rsidRPr="00A531A7">
        <w:rPr>
          <w:sz w:val="26"/>
          <w:szCs w:val="26"/>
        </w:rPr>
        <w:t>he Complainant</w:t>
      </w:r>
      <w:r w:rsidR="00B72FFE">
        <w:rPr>
          <w:sz w:val="26"/>
          <w:szCs w:val="26"/>
        </w:rPr>
        <w:t xml:space="preserve"> did not</w:t>
      </w:r>
      <w:r w:rsidRPr="00A531A7">
        <w:rPr>
          <w:sz w:val="26"/>
          <w:szCs w:val="26"/>
        </w:rPr>
        <w:t xml:space="preserve"> </w:t>
      </w:r>
      <w:r w:rsidR="00413650">
        <w:rPr>
          <w:sz w:val="26"/>
          <w:szCs w:val="26"/>
        </w:rPr>
        <w:t>appear</w:t>
      </w:r>
      <w:r w:rsidR="00B72FFE">
        <w:rPr>
          <w:sz w:val="26"/>
          <w:szCs w:val="26"/>
        </w:rPr>
        <w:t xml:space="preserve"> for the hearing</w:t>
      </w:r>
      <w:r w:rsidR="00413650">
        <w:rPr>
          <w:sz w:val="26"/>
          <w:szCs w:val="26"/>
        </w:rPr>
        <w:t>.</w:t>
      </w:r>
      <w:r w:rsidRPr="00A531A7">
        <w:rPr>
          <w:sz w:val="26"/>
          <w:szCs w:val="26"/>
        </w:rPr>
        <w:t xml:space="preserve">  </w:t>
      </w:r>
      <w:r w:rsidR="00A15B94" w:rsidRPr="006005DE">
        <w:rPr>
          <w:color w:val="000000" w:themeColor="text1"/>
          <w:sz w:val="26"/>
          <w:szCs w:val="26"/>
        </w:rPr>
        <w:t xml:space="preserve">The Complainant was sent the standard </w:t>
      </w:r>
      <w:r w:rsidR="00A15B94" w:rsidRPr="006005DE">
        <w:rPr>
          <w:color w:val="000000" w:themeColor="text1"/>
          <w:sz w:val="26"/>
          <w:szCs w:val="26"/>
        </w:rPr>
        <w:lastRenderedPageBreak/>
        <w:t xml:space="preserve">hearing notice with the date, time, and location of the hearing.  The notice also informed that the case would be dismissed if the Complainant did not appear at the scheduled hearing and that any requests to change the hearing date must be submitted five days in advance of the hearing date.  The Complainant also was sent the standard prehearing order, which reaffirmed the date, time, and location of the hearing and which reaffirmed the procedures for requesting a change of the hearing date. </w:t>
      </w:r>
      <w:r w:rsidR="007E1D60">
        <w:rPr>
          <w:color w:val="000000" w:themeColor="text1"/>
          <w:sz w:val="26"/>
          <w:szCs w:val="26"/>
        </w:rPr>
        <w:t xml:space="preserve"> </w:t>
      </w:r>
      <w:r w:rsidR="00A15B94" w:rsidRPr="006005DE">
        <w:rPr>
          <w:color w:val="000000" w:themeColor="text1"/>
          <w:sz w:val="26"/>
          <w:szCs w:val="26"/>
        </w:rPr>
        <w:t xml:space="preserve">Neither the notice nor prehearing order was returned as undeliverable. </w:t>
      </w:r>
      <w:r w:rsidR="006005DE">
        <w:rPr>
          <w:color w:val="000000" w:themeColor="text1"/>
          <w:sz w:val="26"/>
          <w:szCs w:val="26"/>
        </w:rPr>
        <w:t xml:space="preserve"> </w:t>
      </w:r>
      <w:r w:rsidRPr="00A531A7">
        <w:rPr>
          <w:sz w:val="26"/>
          <w:szCs w:val="26"/>
        </w:rPr>
        <w:t>PGW</w:t>
      </w:r>
      <w:r w:rsidR="00413650">
        <w:rPr>
          <w:sz w:val="26"/>
          <w:szCs w:val="26"/>
        </w:rPr>
        <w:t>, which</w:t>
      </w:r>
      <w:r w:rsidRPr="00A531A7">
        <w:rPr>
          <w:sz w:val="26"/>
          <w:szCs w:val="26"/>
        </w:rPr>
        <w:t xml:space="preserve"> was represented by </w:t>
      </w:r>
      <w:r w:rsidR="00413650">
        <w:rPr>
          <w:sz w:val="26"/>
          <w:szCs w:val="26"/>
        </w:rPr>
        <w:t>counsel,</w:t>
      </w:r>
      <w:r w:rsidRPr="00A531A7">
        <w:rPr>
          <w:sz w:val="26"/>
          <w:szCs w:val="26"/>
        </w:rPr>
        <w:t xml:space="preserve"> </w:t>
      </w:r>
      <w:r w:rsidR="00B72FFE">
        <w:rPr>
          <w:sz w:val="26"/>
          <w:szCs w:val="26"/>
        </w:rPr>
        <w:t xml:space="preserve">moved that the matter be dismissed for failure to prosecute pursuant to 52 Pa. Code </w:t>
      </w:r>
      <w:r w:rsidR="00F84150">
        <w:rPr>
          <w:sz w:val="26"/>
          <w:szCs w:val="26"/>
        </w:rPr>
        <w:t>§</w:t>
      </w:r>
      <w:r w:rsidR="00FF7C82">
        <w:rPr>
          <w:sz w:val="26"/>
          <w:szCs w:val="26"/>
        </w:rPr>
        <w:t> </w:t>
      </w:r>
      <w:r w:rsidR="00B72FFE">
        <w:rPr>
          <w:sz w:val="26"/>
          <w:szCs w:val="26"/>
        </w:rPr>
        <w:t>5.245, in accordance with Commission policy.  T</w:t>
      </w:r>
      <w:r w:rsidR="006F085A">
        <w:rPr>
          <w:sz w:val="26"/>
          <w:szCs w:val="26"/>
        </w:rPr>
        <w:t xml:space="preserve">he </w:t>
      </w:r>
      <w:r w:rsidRPr="00A531A7">
        <w:rPr>
          <w:sz w:val="26"/>
          <w:szCs w:val="26"/>
        </w:rPr>
        <w:t>reco</w:t>
      </w:r>
      <w:r w:rsidR="001C20F7">
        <w:rPr>
          <w:sz w:val="26"/>
          <w:szCs w:val="26"/>
        </w:rPr>
        <w:t xml:space="preserve">rd was </w:t>
      </w:r>
      <w:r w:rsidR="00BC4493">
        <w:rPr>
          <w:sz w:val="26"/>
          <w:szCs w:val="26"/>
        </w:rPr>
        <w:t xml:space="preserve">closed </w:t>
      </w:r>
      <w:r w:rsidR="00B72FFE">
        <w:rPr>
          <w:sz w:val="26"/>
          <w:szCs w:val="26"/>
        </w:rPr>
        <w:t>on January</w:t>
      </w:r>
      <w:r w:rsidR="007E1D60">
        <w:rPr>
          <w:sz w:val="26"/>
          <w:szCs w:val="26"/>
        </w:rPr>
        <w:t> </w:t>
      </w:r>
      <w:r w:rsidR="00B72FFE">
        <w:rPr>
          <w:sz w:val="26"/>
          <w:szCs w:val="26"/>
        </w:rPr>
        <w:t>14, 2016</w:t>
      </w:r>
      <w:r w:rsidR="001C20F7">
        <w:rPr>
          <w:sz w:val="26"/>
          <w:szCs w:val="26"/>
        </w:rPr>
        <w:t>.</w:t>
      </w:r>
    </w:p>
    <w:p w:rsidR="00966D12" w:rsidRDefault="00966D12" w:rsidP="000C14AF">
      <w:pPr>
        <w:widowControl/>
        <w:spacing w:line="360" w:lineRule="auto"/>
        <w:rPr>
          <w:sz w:val="26"/>
          <w:szCs w:val="26"/>
        </w:rPr>
      </w:pPr>
    </w:p>
    <w:p w:rsidR="00561BCC" w:rsidRDefault="00966D12" w:rsidP="000C14AF">
      <w:pPr>
        <w:widowControl/>
        <w:spacing w:line="360" w:lineRule="auto"/>
        <w:rPr>
          <w:sz w:val="26"/>
          <w:szCs w:val="26"/>
        </w:rPr>
      </w:pPr>
      <w:r>
        <w:rPr>
          <w:sz w:val="26"/>
          <w:szCs w:val="26"/>
        </w:rPr>
        <w:tab/>
      </w:r>
      <w:r>
        <w:rPr>
          <w:sz w:val="26"/>
          <w:szCs w:val="26"/>
        </w:rPr>
        <w:tab/>
        <w:t>In her Initi</w:t>
      </w:r>
      <w:r w:rsidR="00D75366">
        <w:rPr>
          <w:sz w:val="26"/>
          <w:szCs w:val="26"/>
        </w:rPr>
        <w:t>al Decision, issued on January 28, 2016, ALJ Heep</w:t>
      </w:r>
      <w:r>
        <w:rPr>
          <w:sz w:val="26"/>
          <w:szCs w:val="26"/>
        </w:rPr>
        <w:t xml:space="preserve"> </w:t>
      </w:r>
      <w:r w:rsidR="006D5990">
        <w:rPr>
          <w:sz w:val="26"/>
          <w:szCs w:val="26"/>
        </w:rPr>
        <w:t>dismissed</w:t>
      </w:r>
      <w:r>
        <w:rPr>
          <w:sz w:val="26"/>
          <w:szCs w:val="26"/>
        </w:rPr>
        <w:t xml:space="preserve"> the Complaint </w:t>
      </w:r>
      <w:r w:rsidR="00D75366">
        <w:rPr>
          <w:sz w:val="26"/>
          <w:szCs w:val="26"/>
        </w:rPr>
        <w:t xml:space="preserve">with prejudice for the failure to appear and prosecute.  Exceptions to the Initial Decision were due on or before February 17, 2016.  </w:t>
      </w:r>
      <w:r w:rsidR="00FF7C82">
        <w:rPr>
          <w:sz w:val="26"/>
          <w:szCs w:val="26"/>
        </w:rPr>
        <w:t>Since n</w:t>
      </w:r>
      <w:r w:rsidR="00561BCC">
        <w:rPr>
          <w:sz w:val="26"/>
          <w:szCs w:val="26"/>
        </w:rPr>
        <w:t>o Exceptions were filed by that date</w:t>
      </w:r>
      <w:r w:rsidR="000B4D0D">
        <w:rPr>
          <w:sz w:val="26"/>
          <w:szCs w:val="26"/>
        </w:rPr>
        <w:t>,</w:t>
      </w:r>
      <w:r w:rsidR="00561BCC">
        <w:rPr>
          <w:sz w:val="26"/>
          <w:szCs w:val="26"/>
        </w:rPr>
        <w:t xml:space="preserve"> the ALJ’s Initial Decision became final by operation of law.  However, on February 19, 2016, </w:t>
      </w:r>
      <w:r w:rsidR="00891C57">
        <w:rPr>
          <w:sz w:val="26"/>
          <w:szCs w:val="26"/>
        </w:rPr>
        <w:t>we</w:t>
      </w:r>
      <w:r w:rsidR="00561BCC">
        <w:rPr>
          <w:sz w:val="26"/>
          <w:szCs w:val="26"/>
        </w:rPr>
        <w:t xml:space="preserve"> issued a Secretarial Letter </w:t>
      </w:r>
      <w:r w:rsidR="00891C57">
        <w:rPr>
          <w:sz w:val="26"/>
          <w:szCs w:val="26"/>
        </w:rPr>
        <w:t xml:space="preserve">notifying the Parties that we rescinded our </w:t>
      </w:r>
      <w:r w:rsidR="00561BCC">
        <w:rPr>
          <w:sz w:val="26"/>
          <w:szCs w:val="26"/>
        </w:rPr>
        <w:t>final actio</w:t>
      </w:r>
      <w:r w:rsidR="00C9287E">
        <w:rPr>
          <w:sz w:val="26"/>
          <w:szCs w:val="26"/>
        </w:rPr>
        <w:t xml:space="preserve">n in this case and </w:t>
      </w:r>
      <w:r w:rsidR="00891C57">
        <w:rPr>
          <w:sz w:val="26"/>
          <w:szCs w:val="26"/>
        </w:rPr>
        <w:t>w</w:t>
      </w:r>
      <w:r w:rsidR="008B171D">
        <w:rPr>
          <w:sz w:val="26"/>
          <w:szCs w:val="26"/>
        </w:rPr>
        <w:t xml:space="preserve">ould </w:t>
      </w:r>
      <w:r w:rsidR="00891C57">
        <w:rPr>
          <w:sz w:val="26"/>
          <w:szCs w:val="26"/>
        </w:rPr>
        <w:t xml:space="preserve">grant </w:t>
      </w:r>
      <w:r w:rsidR="00C9287E">
        <w:rPr>
          <w:sz w:val="26"/>
          <w:szCs w:val="26"/>
        </w:rPr>
        <w:t>the P</w:t>
      </w:r>
      <w:r w:rsidR="00561BCC">
        <w:rPr>
          <w:sz w:val="26"/>
          <w:szCs w:val="26"/>
        </w:rPr>
        <w:t xml:space="preserve">arties a new period for filing Exceptions and Replies.  </w:t>
      </w:r>
      <w:r w:rsidR="000F233C">
        <w:rPr>
          <w:sz w:val="26"/>
          <w:szCs w:val="26"/>
        </w:rPr>
        <w:t>We explained that t</w:t>
      </w:r>
      <w:r w:rsidR="00561BCC">
        <w:rPr>
          <w:sz w:val="26"/>
          <w:szCs w:val="26"/>
        </w:rPr>
        <w:t xml:space="preserve">he Initial Decision was sent to the Complainant by certified mail but was returned to the Commission as undeliverable.  Upon investigation, </w:t>
      </w:r>
      <w:r w:rsidR="000F233C">
        <w:rPr>
          <w:sz w:val="26"/>
          <w:szCs w:val="26"/>
        </w:rPr>
        <w:t xml:space="preserve">our </w:t>
      </w:r>
      <w:r w:rsidR="00561BCC">
        <w:rPr>
          <w:sz w:val="26"/>
          <w:szCs w:val="26"/>
        </w:rPr>
        <w:t>staff determined that the Complainant was ill and was temporarily living with her sister.  As such, pursuant to 52 Pa. Code § 1.15</w:t>
      </w:r>
      <w:r w:rsidR="00C9287E">
        <w:rPr>
          <w:sz w:val="26"/>
          <w:szCs w:val="26"/>
        </w:rPr>
        <w:t xml:space="preserve">, </w:t>
      </w:r>
      <w:r w:rsidR="000F233C">
        <w:rPr>
          <w:sz w:val="26"/>
          <w:szCs w:val="26"/>
        </w:rPr>
        <w:t>we</w:t>
      </w:r>
      <w:r w:rsidR="00C9287E">
        <w:rPr>
          <w:sz w:val="26"/>
          <w:szCs w:val="26"/>
        </w:rPr>
        <w:t xml:space="preserve"> found that the C</w:t>
      </w:r>
      <w:r w:rsidR="00561BCC">
        <w:rPr>
          <w:sz w:val="26"/>
          <w:szCs w:val="26"/>
        </w:rPr>
        <w:t xml:space="preserve">omplainant demonstrated reasonable grounds for failing to file timely Exceptions.  </w:t>
      </w:r>
      <w:r w:rsidR="000F233C">
        <w:rPr>
          <w:sz w:val="26"/>
          <w:szCs w:val="26"/>
        </w:rPr>
        <w:t xml:space="preserve">As such, we </w:t>
      </w:r>
      <w:r w:rsidR="00561BCC">
        <w:rPr>
          <w:sz w:val="26"/>
          <w:szCs w:val="26"/>
        </w:rPr>
        <w:t>directed that Exceptions be due on or before twenty days from the date</w:t>
      </w:r>
      <w:r w:rsidR="00D05113">
        <w:rPr>
          <w:sz w:val="26"/>
          <w:szCs w:val="26"/>
        </w:rPr>
        <w:t xml:space="preserve"> of the Secretarial Letter, or </w:t>
      </w:r>
      <w:r w:rsidR="000F233C">
        <w:rPr>
          <w:sz w:val="26"/>
          <w:szCs w:val="26"/>
        </w:rPr>
        <w:t xml:space="preserve">by </w:t>
      </w:r>
      <w:r w:rsidR="00D05113">
        <w:rPr>
          <w:sz w:val="26"/>
          <w:szCs w:val="26"/>
        </w:rPr>
        <w:t>M</w:t>
      </w:r>
      <w:r w:rsidR="00561BCC">
        <w:rPr>
          <w:sz w:val="26"/>
          <w:szCs w:val="26"/>
        </w:rPr>
        <w:t>arch 10, 2016</w:t>
      </w:r>
      <w:r w:rsidR="00D05113">
        <w:rPr>
          <w:sz w:val="26"/>
          <w:szCs w:val="26"/>
        </w:rPr>
        <w:t>.</w:t>
      </w:r>
    </w:p>
    <w:p w:rsidR="00C9287E" w:rsidRDefault="00C9287E" w:rsidP="000C14AF">
      <w:pPr>
        <w:widowControl/>
        <w:spacing w:line="360" w:lineRule="auto"/>
        <w:rPr>
          <w:sz w:val="26"/>
          <w:szCs w:val="26"/>
        </w:rPr>
      </w:pPr>
    </w:p>
    <w:p w:rsidR="00C816D0" w:rsidRPr="008A15F3" w:rsidRDefault="00C9287E" w:rsidP="000C14AF">
      <w:pPr>
        <w:widowControl/>
        <w:tabs>
          <w:tab w:val="left" w:pos="-720"/>
        </w:tabs>
        <w:suppressAutoHyphens/>
        <w:spacing w:line="360" w:lineRule="auto"/>
        <w:rPr>
          <w:sz w:val="26"/>
          <w:szCs w:val="24"/>
        </w:rPr>
      </w:pPr>
      <w:r>
        <w:rPr>
          <w:sz w:val="26"/>
          <w:szCs w:val="26"/>
        </w:rPr>
        <w:tab/>
      </w:r>
      <w:r>
        <w:rPr>
          <w:sz w:val="26"/>
          <w:szCs w:val="26"/>
        </w:rPr>
        <w:tab/>
        <w:t xml:space="preserve">Due to the fact that exceptions were not received </w:t>
      </w:r>
      <w:r w:rsidR="003406EB">
        <w:rPr>
          <w:sz w:val="26"/>
          <w:szCs w:val="26"/>
        </w:rPr>
        <w:t>by the due date, we</w:t>
      </w:r>
      <w:r>
        <w:rPr>
          <w:sz w:val="26"/>
          <w:szCs w:val="26"/>
        </w:rPr>
        <w:t xml:space="preserve"> issued a Final Order </w:t>
      </w:r>
      <w:r w:rsidR="00FF7C82">
        <w:rPr>
          <w:sz w:val="26"/>
          <w:szCs w:val="26"/>
        </w:rPr>
        <w:t xml:space="preserve">on March 22, 2016, </w:t>
      </w:r>
      <w:r>
        <w:rPr>
          <w:sz w:val="26"/>
          <w:szCs w:val="26"/>
        </w:rPr>
        <w:t>granting the Motion of PGW to dismiss the Complaint with prejudice for failure to prosecute.  As noted, Exceptions were de</w:t>
      </w:r>
      <w:r w:rsidR="00C816D0">
        <w:rPr>
          <w:sz w:val="26"/>
          <w:szCs w:val="26"/>
        </w:rPr>
        <w:t>emed to be filed by the C</w:t>
      </w:r>
      <w:r>
        <w:rPr>
          <w:sz w:val="26"/>
          <w:szCs w:val="26"/>
        </w:rPr>
        <w:t>omplainant on</w:t>
      </w:r>
      <w:r w:rsidR="00C816D0">
        <w:rPr>
          <w:sz w:val="26"/>
          <w:szCs w:val="26"/>
        </w:rPr>
        <w:t xml:space="preserve"> March 23, 2016, and Replies to Exceptions were filed by PGW on </w:t>
      </w:r>
      <w:r w:rsidR="00C816D0">
        <w:rPr>
          <w:sz w:val="26"/>
          <w:szCs w:val="26"/>
        </w:rPr>
        <w:lastRenderedPageBreak/>
        <w:t xml:space="preserve">April 5, 2016.  </w:t>
      </w:r>
      <w:r w:rsidR="00C816D0">
        <w:rPr>
          <w:sz w:val="26"/>
          <w:szCs w:val="24"/>
        </w:rPr>
        <w:t xml:space="preserve">However, as discussed, </w:t>
      </w:r>
      <w:r w:rsidR="00C816D0">
        <w:rPr>
          <w:i/>
          <w:sz w:val="26"/>
          <w:szCs w:val="24"/>
        </w:rPr>
        <w:t>infra</w:t>
      </w:r>
      <w:r w:rsidR="00C816D0" w:rsidRPr="008A15F3">
        <w:rPr>
          <w:sz w:val="26"/>
          <w:szCs w:val="24"/>
        </w:rPr>
        <w:t xml:space="preserve">, </w:t>
      </w:r>
      <w:r w:rsidR="00C816D0">
        <w:rPr>
          <w:sz w:val="26"/>
          <w:szCs w:val="24"/>
        </w:rPr>
        <w:t>we shall treat the Complainant’s Exceptions as a Petition for Reconsideration</w:t>
      </w:r>
      <w:r w:rsidR="00CD5BFC">
        <w:rPr>
          <w:sz w:val="26"/>
          <w:szCs w:val="24"/>
        </w:rPr>
        <w:t xml:space="preserve"> of our Final Order issued March 22, 2016</w:t>
      </w:r>
      <w:r w:rsidR="00C816D0">
        <w:rPr>
          <w:sz w:val="26"/>
          <w:szCs w:val="24"/>
        </w:rPr>
        <w:t>.</w:t>
      </w:r>
    </w:p>
    <w:p w:rsidR="00C9287E" w:rsidRDefault="00C9287E" w:rsidP="000C14AF">
      <w:pPr>
        <w:widowControl/>
        <w:spacing w:line="360" w:lineRule="auto"/>
        <w:rPr>
          <w:sz w:val="26"/>
          <w:szCs w:val="26"/>
        </w:rPr>
      </w:pPr>
      <w:r>
        <w:rPr>
          <w:sz w:val="26"/>
          <w:szCs w:val="26"/>
        </w:rPr>
        <w:t xml:space="preserve"> </w:t>
      </w:r>
    </w:p>
    <w:p w:rsidR="00D45D36" w:rsidRDefault="00D45D36" w:rsidP="003406EB">
      <w:pPr>
        <w:keepNext/>
        <w:keepLines/>
        <w:widowControl/>
        <w:spacing w:line="360" w:lineRule="auto"/>
        <w:jc w:val="center"/>
        <w:rPr>
          <w:b/>
          <w:sz w:val="26"/>
          <w:szCs w:val="26"/>
        </w:rPr>
      </w:pPr>
      <w:r w:rsidRPr="00A531A7">
        <w:rPr>
          <w:b/>
          <w:sz w:val="26"/>
          <w:szCs w:val="26"/>
        </w:rPr>
        <w:t>Discussion</w:t>
      </w:r>
    </w:p>
    <w:p w:rsidR="00C816D0" w:rsidRDefault="00C816D0" w:rsidP="003406EB">
      <w:pPr>
        <w:keepNext/>
        <w:keepLines/>
        <w:widowControl/>
        <w:spacing w:line="360" w:lineRule="auto"/>
        <w:jc w:val="center"/>
        <w:rPr>
          <w:b/>
          <w:sz w:val="26"/>
          <w:szCs w:val="26"/>
        </w:rPr>
      </w:pPr>
    </w:p>
    <w:p w:rsidR="00C816D0" w:rsidRDefault="00C816D0" w:rsidP="003406EB">
      <w:pPr>
        <w:keepNext/>
        <w:keepLines/>
        <w:widowControl/>
        <w:suppressAutoHyphens/>
        <w:spacing w:line="360" w:lineRule="auto"/>
        <w:rPr>
          <w:b/>
          <w:spacing w:val="-3"/>
          <w:sz w:val="26"/>
        </w:rPr>
      </w:pPr>
      <w:r>
        <w:rPr>
          <w:b/>
          <w:spacing w:val="-3"/>
          <w:sz w:val="26"/>
        </w:rPr>
        <w:t>Procedural Issue</w:t>
      </w:r>
      <w:r w:rsidRPr="0003143E">
        <w:rPr>
          <w:b/>
          <w:spacing w:val="-3"/>
          <w:sz w:val="26"/>
        </w:rPr>
        <w:t xml:space="preserve"> </w:t>
      </w:r>
    </w:p>
    <w:p w:rsidR="00C816D0" w:rsidRPr="0003143E" w:rsidRDefault="00C816D0" w:rsidP="003406EB">
      <w:pPr>
        <w:keepNext/>
        <w:keepLines/>
        <w:widowControl/>
        <w:suppressAutoHyphens/>
        <w:spacing w:line="360" w:lineRule="auto"/>
        <w:rPr>
          <w:b/>
          <w:spacing w:val="-3"/>
          <w:sz w:val="26"/>
        </w:rPr>
      </w:pPr>
    </w:p>
    <w:p w:rsidR="00C816D0" w:rsidRPr="00A531A7" w:rsidRDefault="00C816D0" w:rsidP="000C14AF">
      <w:pPr>
        <w:widowControl/>
        <w:spacing w:line="360" w:lineRule="auto"/>
        <w:ind w:firstLine="1440"/>
        <w:rPr>
          <w:b/>
          <w:sz w:val="26"/>
          <w:szCs w:val="26"/>
        </w:rPr>
      </w:pPr>
      <w:r>
        <w:rPr>
          <w:spacing w:val="-3"/>
          <w:sz w:val="26"/>
        </w:rPr>
        <w:t xml:space="preserve">We begin by considering the nature of the Complainant’s filing because the analysis to be applied depends on the type of filing before us.  In this case, </w:t>
      </w:r>
      <w:r>
        <w:rPr>
          <w:sz w:val="26"/>
          <w:szCs w:val="26"/>
        </w:rPr>
        <w:t>Exceptions to the Initial Dec</w:t>
      </w:r>
      <w:r w:rsidR="00CD5BFC">
        <w:rPr>
          <w:sz w:val="26"/>
          <w:szCs w:val="26"/>
        </w:rPr>
        <w:t>ision were due on March 10, 2016</w:t>
      </w:r>
      <w:r>
        <w:rPr>
          <w:sz w:val="26"/>
          <w:szCs w:val="26"/>
        </w:rPr>
        <w:t xml:space="preserve">.  Exceptions were not received by the Commission by the required due date.  Therefore, in accordance with Section 332(h) of the Public Utility Code (Code), 66 Pa. C.S. § 332(h), the decision of the ALJ became final without further Commission action, and a Final Order was entered on March 22, 2016.  As a result of the procedural developments in this case, we will exercise our discretion and consider the Complainant’s Exceptions as a Petition for Reconsideration (Petition) of </w:t>
      </w:r>
      <w:r w:rsidR="0020312A">
        <w:rPr>
          <w:sz w:val="26"/>
          <w:szCs w:val="26"/>
        </w:rPr>
        <w:t xml:space="preserve">our </w:t>
      </w:r>
      <w:r w:rsidR="0020312A" w:rsidRPr="009567D0">
        <w:rPr>
          <w:i/>
          <w:sz w:val="26"/>
          <w:szCs w:val="26"/>
        </w:rPr>
        <w:t>March</w:t>
      </w:r>
      <w:r>
        <w:rPr>
          <w:i/>
          <w:sz w:val="26"/>
          <w:szCs w:val="26"/>
        </w:rPr>
        <w:t xml:space="preserve"> </w:t>
      </w:r>
      <w:r w:rsidRPr="002A5215">
        <w:rPr>
          <w:i/>
          <w:sz w:val="26"/>
          <w:szCs w:val="26"/>
        </w:rPr>
        <w:t>201</w:t>
      </w:r>
      <w:r>
        <w:rPr>
          <w:i/>
          <w:sz w:val="26"/>
          <w:szCs w:val="26"/>
        </w:rPr>
        <w:t>6</w:t>
      </w:r>
      <w:r>
        <w:rPr>
          <w:sz w:val="26"/>
          <w:szCs w:val="26"/>
        </w:rPr>
        <w:t xml:space="preserve"> </w:t>
      </w:r>
      <w:r w:rsidRPr="008825E1">
        <w:rPr>
          <w:i/>
          <w:sz w:val="26"/>
          <w:szCs w:val="26"/>
        </w:rPr>
        <w:t>Order.</w:t>
      </w:r>
    </w:p>
    <w:p w:rsidR="00D45D36" w:rsidRPr="00D64605" w:rsidRDefault="00D45D36" w:rsidP="000C14AF">
      <w:pPr>
        <w:widowControl/>
        <w:spacing w:line="360" w:lineRule="auto"/>
        <w:jc w:val="center"/>
        <w:rPr>
          <w:b/>
          <w:sz w:val="26"/>
          <w:szCs w:val="26"/>
        </w:rPr>
      </w:pPr>
    </w:p>
    <w:p w:rsidR="00D45D36" w:rsidRDefault="00D45D36" w:rsidP="000C14AF">
      <w:pPr>
        <w:widowControl/>
        <w:spacing w:line="360" w:lineRule="auto"/>
        <w:rPr>
          <w:b/>
          <w:sz w:val="26"/>
          <w:szCs w:val="26"/>
        </w:rPr>
      </w:pPr>
      <w:r w:rsidRPr="00D64605">
        <w:rPr>
          <w:b/>
          <w:sz w:val="26"/>
          <w:szCs w:val="26"/>
        </w:rPr>
        <w:t>Legal Standards</w:t>
      </w:r>
    </w:p>
    <w:p w:rsidR="00C816D0" w:rsidRDefault="00C816D0" w:rsidP="000C14AF">
      <w:pPr>
        <w:widowControl/>
        <w:spacing w:line="360" w:lineRule="auto"/>
        <w:rPr>
          <w:b/>
          <w:sz w:val="26"/>
          <w:szCs w:val="26"/>
        </w:rPr>
      </w:pPr>
    </w:p>
    <w:p w:rsidR="00583734" w:rsidRDefault="00583734" w:rsidP="000C14AF">
      <w:pPr>
        <w:widowControl/>
        <w:spacing w:line="360" w:lineRule="auto"/>
        <w:ind w:firstLine="1440"/>
        <w:rPr>
          <w:rFonts w:ascii="Times New (W1)" w:hAnsi="Times New (W1)"/>
          <w:sz w:val="26"/>
        </w:rPr>
      </w:pPr>
      <w:r>
        <w:rPr>
          <w:rFonts w:ascii="Times New (W1)" w:hAnsi="Times New (W1)"/>
          <w:sz w:val="26"/>
        </w:rPr>
        <w:t xml:space="preserve">Before addressing the Petition, it is noted that any issue that we do not specifically discuss shall be deemed to have been duly considered and denied without further discussion.  The Commission is not required to consider expressly or at length each contention or argument raised by the parties.  </w:t>
      </w:r>
      <w:r>
        <w:rPr>
          <w:rFonts w:ascii="Times New (W1)" w:hAnsi="Times New (W1)"/>
          <w:i/>
          <w:sz w:val="26"/>
        </w:rPr>
        <w:t xml:space="preserve">Consolidated Rail Corp. v. Pennsylvania Public Utility Commission, </w:t>
      </w:r>
      <w:r>
        <w:rPr>
          <w:rFonts w:ascii="Times New (W1)" w:hAnsi="Times New (W1)"/>
          <w:sz w:val="26"/>
        </w:rPr>
        <w:t>625 A.2d 741 (Pa. Cmwlth. 1993).</w:t>
      </w:r>
    </w:p>
    <w:p w:rsidR="00583734" w:rsidRDefault="00583734" w:rsidP="000C14AF">
      <w:pPr>
        <w:widowControl/>
        <w:tabs>
          <w:tab w:val="left" w:pos="8252"/>
        </w:tabs>
        <w:suppressAutoHyphens/>
        <w:spacing w:line="360" w:lineRule="auto"/>
        <w:ind w:firstLine="1440"/>
        <w:rPr>
          <w:spacing w:val="-3"/>
          <w:sz w:val="26"/>
        </w:rPr>
      </w:pPr>
      <w:r>
        <w:rPr>
          <w:spacing w:val="-3"/>
          <w:sz w:val="26"/>
        </w:rPr>
        <w:tab/>
      </w:r>
    </w:p>
    <w:p w:rsidR="00583734" w:rsidRPr="007916B3" w:rsidRDefault="00583734" w:rsidP="000C14AF">
      <w:pPr>
        <w:widowControl/>
        <w:spacing w:line="360" w:lineRule="auto"/>
        <w:ind w:firstLine="1440"/>
        <w:rPr>
          <w:sz w:val="26"/>
        </w:rPr>
      </w:pPr>
      <w:r>
        <w:rPr>
          <w:sz w:val="26"/>
        </w:rPr>
        <w:t xml:space="preserve">The Code establishes a party’s right to seek relief following the issuance of final decisions pursuant to Subsections 703(f) and (g), 66 Pa. C.S. § 703(f) and § 703(g), relating to rehearings, as well as the rescission and amendment of orders.  Such requests for relief must be consistent with Section 5.572 of our Regulations, 52 Pa. Code § 5.572, </w:t>
      </w:r>
      <w:r>
        <w:rPr>
          <w:sz w:val="26"/>
        </w:rPr>
        <w:lastRenderedPageBreak/>
        <w:t xml:space="preserve">relating to petitions for relief following the issuance of a final decision.  The standards for granting a Petition for Reconsideration were set forth in </w:t>
      </w:r>
      <w:r>
        <w:rPr>
          <w:i/>
          <w:sz w:val="26"/>
        </w:rPr>
        <w:t>Duick v. Pennsylvania Gas and Water Company</w:t>
      </w:r>
      <w:r>
        <w:rPr>
          <w:sz w:val="26"/>
        </w:rPr>
        <w:t xml:space="preserve">, </w:t>
      </w:r>
      <w:r w:rsidRPr="007916B3">
        <w:rPr>
          <w:sz w:val="26"/>
          <w:szCs w:val="24"/>
        </w:rPr>
        <w:t>1982 Pa. PUC Lexis 4, *12-13</w:t>
      </w:r>
      <w:r w:rsidRPr="007916B3">
        <w:rPr>
          <w:sz w:val="26"/>
        </w:rPr>
        <w:t xml:space="preserve">:  </w:t>
      </w:r>
    </w:p>
    <w:p w:rsidR="00583734" w:rsidRDefault="00583734" w:rsidP="000C14AF">
      <w:pPr>
        <w:widowControl/>
        <w:ind w:left="1440" w:right="1440"/>
        <w:rPr>
          <w:sz w:val="26"/>
        </w:rPr>
      </w:pPr>
      <w:r>
        <w:rPr>
          <w:sz w:val="26"/>
        </w:rPr>
        <w:t xml:space="preserve">A Petition for Reconsideration, under the provisions of 66 Pa. C.S. § 703(g), may properly raise any matters designed to convince the Commission that it should exercise its discretion under this code section to rescind or amend a prior order in whole or in part.  </w:t>
      </w:r>
    </w:p>
    <w:p w:rsidR="00583734" w:rsidRDefault="00583734" w:rsidP="000C14AF">
      <w:pPr>
        <w:widowControl/>
        <w:ind w:left="1440" w:right="1440"/>
        <w:rPr>
          <w:sz w:val="26"/>
        </w:rPr>
      </w:pPr>
    </w:p>
    <w:p w:rsidR="00583734" w:rsidRDefault="00583734" w:rsidP="000C14AF">
      <w:pPr>
        <w:widowControl/>
        <w:ind w:left="1440" w:right="1440"/>
        <w:rPr>
          <w:sz w:val="26"/>
        </w:rPr>
      </w:pPr>
      <w:r>
        <w:rPr>
          <w:sz w:val="26"/>
        </w:rPr>
        <w:tab/>
        <w:t>In this regard we agree with the court in the Pennsyl</w:t>
      </w:r>
      <w:r>
        <w:rPr>
          <w:sz w:val="26"/>
        </w:rPr>
        <w:softHyphen/>
        <w:t xml:space="preserve">vania Railroad Company case, wherein it was stated that:  </w:t>
      </w:r>
    </w:p>
    <w:p w:rsidR="00583734" w:rsidRDefault="00583734" w:rsidP="000C14AF">
      <w:pPr>
        <w:widowControl/>
        <w:ind w:left="2160" w:right="2160"/>
        <w:rPr>
          <w:sz w:val="26"/>
        </w:rPr>
      </w:pPr>
    </w:p>
    <w:p w:rsidR="00583734" w:rsidRDefault="00583734" w:rsidP="000C14AF">
      <w:pPr>
        <w:pStyle w:val="BlockText"/>
        <w:widowControl/>
        <w:spacing w:line="240" w:lineRule="auto"/>
        <w:ind w:left="2160"/>
      </w:pPr>
      <w:r>
        <w:tab/>
        <w:t>Parties . . . cannot be permitted by a second motion to review and reconsider, to raise the same questions which were specifically decided against them . . . what we expect to see raised in such petitions are new and novel arguments, not previously heard, or considera</w:t>
      </w:r>
      <w:r>
        <w:softHyphen/>
        <w:t xml:space="preserve">tions which appear to have been overlooked by the Commission.  </w:t>
      </w:r>
    </w:p>
    <w:p w:rsidR="00583734" w:rsidRDefault="00583734" w:rsidP="000C14AF">
      <w:pPr>
        <w:pStyle w:val="BlockText"/>
        <w:widowControl/>
        <w:spacing w:line="240" w:lineRule="auto"/>
        <w:ind w:left="2160"/>
      </w:pPr>
    </w:p>
    <w:p w:rsidR="00583734" w:rsidRDefault="00583734" w:rsidP="000C14AF">
      <w:pPr>
        <w:widowControl/>
        <w:ind w:left="2160" w:right="2160"/>
        <w:rPr>
          <w:sz w:val="26"/>
        </w:rPr>
      </w:pPr>
    </w:p>
    <w:p w:rsidR="00583734" w:rsidRDefault="00583734" w:rsidP="000C14AF">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Under the standards of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gramStart"/>
      <w:r w:rsidRPr="007843B7">
        <w:rPr>
          <w:i/>
          <w:color w:val="000000"/>
          <w:spacing w:val="-3"/>
          <w:sz w:val="26"/>
          <w:u w:color="000000"/>
        </w:rPr>
        <w:t>Id</w:t>
      </w:r>
      <w:r>
        <w:rPr>
          <w:color w:val="000000"/>
          <w:spacing w:val="-3"/>
          <w:sz w:val="26"/>
          <w:u w:color="000000"/>
        </w:rPr>
        <w:t>. at *13.</w:t>
      </w:r>
      <w:proofErr w:type="gramEnd"/>
    </w:p>
    <w:p w:rsidR="00D45D36" w:rsidRDefault="00D45D36" w:rsidP="000C14AF">
      <w:pPr>
        <w:widowControl/>
        <w:spacing w:line="360" w:lineRule="auto"/>
        <w:ind w:firstLine="1440"/>
        <w:rPr>
          <w:rStyle w:val="Hyperlink"/>
          <w:color w:val="000000"/>
          <w:sz w:val="26"/>
          <w:szCs w:val="26"/>
          <w:u w:val="none"/>
        </w:rPr>
      </w:pPr>
    </w:p>
    <w:p w:rsidR="00D45D36" w:rsidRPr="00D64605" w:rsidRDefault="00D45D36" w:rsidP="000C14AF">
      <w:pPr>
        <w:widowControl/>
        <w:spacing w:line="360" w:lineRule="auto"/>
        <w:rPr>
          <w:b/>
          <w:color w:val="000000"/>
          <w:sz w:val="26"/>
          <w:szCs w:val="26"/>
        </w:rPr>
      </w:pPr>
      <w:r>
        <w:rPr>
          <w:b/>
          <w:color w:val="000000"/>
          <w:sz w:val="26"/>
          <w:szCs w:val="26"/>
        </w:rPr>
        <w:t>ALJ</w:t>
      </w:r>
      <w:r w:rsidRPr="00D64605">
        <w:rPr>
          <w:b/>
          <w:color w:val="000000"/>
          <w:sz w:val="26"/>
          <w:szCs w:val="26"/>
        </w:rPr>
        <w:t>’s Initial Decision</w:t>
      </w:r>
    </w:p>
    <w:p w:rsidR="00D45D36" w:rsidRPr="00D64605" w:rsidRDefault="00D45D36" w:rsidP="000C14AF">
      <w:pPr>
        <w:widowControl/>
        <w:spacing w:line="360" w:lineRule="auto"/>
        <w:ind w:firstLine="1440"/>
        <w:rPr>
          <w:rStyle w:val="Hyperlink"/>
          <w:color w:val="000000"/>
          <w:sz w:val="26"/>
          <w:szCs w:val="26"/>
        </w:rPr>
      </w:pPr>
    </w:p>
    <w:p w:rsidR="00D45D36" w:rsidRDefault="00D45D36" w:rsidP="000C14AF">
      <w:pPr>
        <w:widowControl/>
        <w:spacing w:line="360" w:lineRule="auto"/>
        <w:ind w:firstLine="1440"/>
        <w:rPr>
          <w:sz w:val="26"/>
          <w:szCs w:val="26"/>
        </w:rPr>
      </w:pPr>
      <w:r>
        <w:rPr>
          <w:sz w:val="26"/>
          <w:szCs w:val="26"/>
        </w:rPr>
        <w:t>In</w:t>
      </w:r>
      <w:r w:rsidR="006D5990">
        <w:rPr>
          <w:sz w:val="26"/>
          <w:szCs w:val="26"/>
        </w:rPr>
        <w:t xml:space="preserve"> h</w:t>
      </w:r>
      <w:r w:rsidR="00280FE3">
        <w:rPr>
          <w:sz w:val="26"/>
          <w:szCs w:val="26"/>
        </w:rPr>
        <w:t>er Initial Decision, ALJ Heep made ten</w:t>
      </w:r>
      <w:r w:rsidRPr="00D64605">
        <w:rPr>
          <w:sz w:val="26"/>
          <w:szCs w:val="26"/>
        </w:rPr>
        <w:t xml:space="preserve"> </w:t>
      </w:r>
      <w:r>
        <w:rPr>
          <w:sz w:val="26"/>
          <w:szCs w:val="26"/>
        </w:rPr>
        <w:t>F</w:t>
      </w:r>
      <w:r w:rsidR="00280FE3">
        <w:rPr>
          <w:sz w:val="26"/>
          <w:szCs w:val="26"/>
        </w:rPr>
        <w:t>indings of Fact and reached three</w:t>
      </w:r>
      <w:r w:rsidRPr="00D64605">
        <w:rPr>
          <w:sz w:val="26"/>
          <w:szCs w:val="26"/>
        </w:rPr>
        <w:t xml:space="preserve"> Conclus</w:t>
      </w:r>
      <w:r w:rsidR="00280FE3">
        <w:rPr>
          <w:sz w:val="26"/>
          <w:szCs w:val="26"/>
        </w:rPr>
        <w:t>ions of Law.  I.D. at 2-3, 4-</w:t>
      </w:r>
      <w:r w:rsidR="009E5CA2">
        <w:rPr>
          <w:sz w:val="26"/>
          <w:szCs w:val="26"/>
        </w:rPr>
        <w:t>5</w:t>
      </w:r>
      <w:r w:rsidRPr="00D64605">
        <w:rPr>
          <w:sz w:val="26"/>
          <w:szCs w:val="26"/>
        </w:rPr>
        <w:t xml:space="preserve">.  The Findings of Fact and Conclusions of Law are incorporated herein by reference and are adopted without comment unless they </w:t>
      </w:r>
      <w:r w:rsidRPr="00D64605">
        <w:rPr>
          <w:sz w:val="26"/>
          <w:szCs w:val="26"/>
        </w:rPr>
        <w:lastRenderedPageBreak/>
        <w:t>are either expressly or by necessary implication rejected or modified by this Opinion and Order.</w:t>
      </w:r>
    </w:p>
    <w:p w:rsidR="00A339DF" w:rsidRDefault="00A339DF" w:rsidP="000C14AF">
      <w:pPr>
        <w:widowControl/>
        <w:spacing w:line="360" w:lineRule="auto"/>
        <w:ind w:firstLine="1440"/>
        <w:rPr>
          <w:sz w:val="26"/>
          <w:szCs w:val="26"/>
        </w:rPr>
      </w:pPr>
    </w:p>
    <w:p w:rsidR="0009542E" w:rsidRDefault="00A339DF" w:rsidP="000C14AF">
      <w:pPr>
        <w:widowControl/>
        <w:spacing w:line="360" w:lineRule="auto"/>
        <w:ind w:firstLine="1440"/>
        <w:rPr>
          <w:sz w:val="26"/>
          <w:szCs w:val="26"/>
        </w:rPr>
      </w:pPr>
      <w:r>
        <w:rPr>
          <w:sz w:val="26"/>
          <w:szCs w:val="26"/>
        </w:rPr>
        <w:t>The ALJ found that</w:t>
      </w:r>
      <w:r w:rsidR="00C67AAC">
        <w:rPr>
          <w:sz w:val="26"/>
          <w:szCs w:val="26"/>
        </w:rPr>
        <w:t xml:space="preserve"> it could be assumed that the Hearing Notice and Prehearing Order were received by the Complainant because </w:t>
      </w:r>
      <w:r w:rsidR="00280FE3">
        <w:rPr>
          <w:sz w:val="26"/>
          <w:szCs w:val="26"/>
        </w:rPr>
        <w:t xml:space="preserve">each </w:t>
      </w:r>
      <w:r w:rsidR="00C67AAC">
        <w:rPr>
          <w:sz w:val="26"/>
          <w:szCs w:val="26"/>
        </w:rPr>
        <w:t xml:space="preserve">was </w:t>
      </w:r>
      <w:r w:rsidR="00280FE3">
        <w:rPr>
          <w:sz w:val="26"/>
          <w:szCs w:val="26"/>
        </w:rPr>
        <w:t xml:space="preserve">sent in the ordinary course of business and </w:t>
      </w:r>
      <w:r w:rsidR="00C67AAC">
        <w:rPr>
          <w:sz w:val="26"/>
          <w:szCs w:val="26"/>
        </w:rPr>
        <w:t>neither was</w:t>
      </w:r>
      <w:r w:rsidR="00280FE3">
        <w:rPr>
          <w:sz w:val="26"/>
          <w:szCs w:val="26"/>
        </w:rPr>
        <w:t xml:space="preserve"> returned as undeliverable</w:t>
      </w:r>
      <w:r w:rsidR="00C67AAC">
        <w:rPr>
          <w:sz w:val="26"/>
          <w:szCs w:val="26"/>
        </w:rPr>
        <w:t>.</w:t>
      </w:r>
      <w:r w:rsidR="00280FE3">
        <w:rPr>
          <w:sz w:val="26"/>
          <w:szCs w:val="26"/>
        </w:rPr>
        <w:t xml:space="preserve">  I.D. at 4 </w:t>
      </w:r>
      <w:r w:rsidR="000B4D0D">
        <w:rPr>
          <w:sz w:val="26"/>
          <w:szCs w:val="26"/>
        </w:rPr>
        <w:t>(</w:t>
      </w:r>
      <w:r w:rsidR="00280FE3">
        <w:rPr>
          <w:sz w:val="26"/>
          <w:szCs w:val="26"/>
        </w:rPr>
        <w:t xml:space="preserve">citing </w:t>
      </w:r>
      <w:r w:rsidR="00280FE3">
        <w:rPr>
          <w:i/>
          <w:sz w:val="26"/>
          <w:szCs w:val="26"/>
        </w:rPr>
        <w:t>Berkowitz v. Mayflower Securities, Inc.,</w:t>
      </w:r>
      <w:r w:rsidR="00280FE3">
        <w:rPr>
          <w:sz w:val="26"/>
          <w:szCs w:val="26"/>
        </w:rPr>
        <w:t xml:space="preserve"> </w:t>
      </w:r>
      <w:r w:rsidR="0019360D">
        <w:rPr>
          <w:sz w:val="26"/>
          <w:szCs w:val="26"/>
        </w:rPr>
        <w:t>455 Pa. 531, 317 A.2d 54 (1974)</w:t>
      </w:r>
      <w:r w:rsidR="00280FE3">
        <w:rPr>
          <w:sz w:val="26"/>
          <w:szCs w:val="26"/>
        </w:rPr>
        <w:t xml:space="preserve">; </w:t>
      </w:r>
      <w:r w:rsidR="00280FE3">
        <w:rPr>
          <w:i/>
          <w:sz w:val="26"/>
          <w:szCs w:val="26"/>
        </w:rPr>
        <w:t>Meierdierck v. Miller</w:t>
      </w:r>
      <w:r w:rsidR="00280FE3">
        <w:rPr>
          <w:sz w:val="26"/>
          <w:szCs w:val="26"/>
        </w:rPr>
        <w:t>, 147 A.2d 406 (Pa. 1959);</w:t>
      </w:r>
      <w:r w:rsidR="00DB6B9A">
        <w:rPr>
          <w:sz w:val="26"/>
          <w:szCs w:val="26"/>
        </w:rPr>
        <w:t xml:space="preserve"> </w:t>
      </w:r>
      <w:r w:rsidR="00DB6B9A">
        <w:rPr>
          <w:i/>
          <w:sz w:val="26"/>
          <w:szCs w:val="26"/>
        </w:rPr>
        <w:t>Samaras v. Hartwick</w:t>
      </w:r>
      <w:r w:rsidR="00C454E7">
        <w:rPr>
          <w:i/>
          <w:sz w:val="26"/>
          <w:szCs w:val="26"/>
        </w:rPr>
        <w:t>,</w:t>
      </w:r>
      <w:r w:rsidR="00C454E7">
        <w:rPr>
          <w:sz w:val="26"/>
          <w:szCs w:val="26"/>
        </w:rPr>
        <w:t xml:space="preserve"> 698</w:t>
      </w:r>
      <w:r w:rsidR="00DB6B9A">
        <w:rPr>
          <w:sz w:val="26"/>
          <w:szCs w:val="26"/>
        </w:rPr>
        <w:t xml:space="preserve"> A.2d 71 (Pa. Super. 1997); </w:t>
      </w:r>
      <w:r w:rsidR="00DB6B9A">
        <w:rPr>
          <w:i/>
          <w:sz w:val="26"/>
          <w:szCs w:val="26"/>
        </w:rPr>
        <w:t>Judge v. Celina Mutual Insurance Co.</w:t>
      </w:r>
      <w:r w:rsidR="00DB6B9A">
        <w:rPr>
          <w:sz w:val="26"/>
          <w:szCs w:val="26"/>
        </w:rPr>
        <w:t xml:space="preserve">, 444 A.2d 658 (Pa. Super. 1982). </w:t>
      </w:r>
      <w:r w:rsidR="00280FE3">
        <w:rPr>
          <w:i/>
          <w:sz w:val="26"/>
          <w:szCs w:val="26"/>
        </w:rPr>
        <w:t xml:space="preserve"> </w:t>
      </w:r>
      <w:r w:rsidR="0009542E">
        <w:rPr>
          <w:sz w:val="26"/>
          <w:szCs w:val="26"/>
        </w:rPr>
        <w:t xml:space="preserve">The ALJ concluded that by failing to appear and proffer any evidence to support her Complaint, the Complainant failed to meet her burden of proof.  Therefore, the ALJ granted the motion of PGW </w:t>
      </w:r>
      <w:r w:rsidR="00B4533C">
        <w:rPr>
          <w:sz w:val="26"/>
          <w:szCs w:val="26"/>
        </w:rPr>
        <w:t xml:space="preserve">by dismissing </w:t>
      </w:r>
      <w:r w:rsidR="0009542E">
        <w:rPr>
          <w:sz w:val="26"/>
          <w:szCs w:val="26"/>
        </w:rPr>
        <w:t>the Complaint with prejudice for the failure to appear and prosecute.  I.D. at 4-5.</w:t>
      </w:r>
    </w:p>
    <w:p w:rsidR="0009542E" w:rsidRDefault="0009542E" w:rsidP="000C14AF">
      <w:pPr>
        <w:widowControl/>
        <w:spacing w:line="360" w:lineRule="auto"/>
        <w:ind w:firstLine="1440"/>
        <w:rPr>
          <w:sz w:val="26"/>
          <w:szCs w:val="26"/>
        </w:rPr>
      </w:pPr>
    </w:p>
    <w:p w:rsidR="008432C8" w:rsidRPr="0009542E" w:rsidRDefault="00583734" w:rsidP="000C14AF">
      <w:pPr>
        <w:widowControl/>
        <w:spacing w:line="360" w:lineRule="auto"/>
        <w:rPr>
          <w:sz w:val="26"/>
          <w:szCs w:val="26"/>
        </w:rPr>
      </w:pPr>
      <w:r>
        <w:rPr>
          <w:b/>
          <w:sz w:val="26"/>
          <w:szCs w:val="26"/>
        </w:rPr>
        <w:t>Petition</w:t>
      </w:r>
      <w:r w:rsidR="008432C8">
        <w:rPr>
          <w:b/>
          <w:sz w:val="26"/>
          <w:szCs w:val="26"/>
        </w:rPr>
        <w:t xml:space="preserve"> and </w:t>
      </w:r>
      <w:r w:rsidR="009D4232">
        <w:rPr>
          <w:b/>
          <w:sz w:val="26"/>
          <w:szCs w:val="26"/>
        </w:rPr>
        <w:t>Answer</w:t>
      </w:r>
      <w:r w:rsidR="00936008">
        <w:rPr>
          <w:b/>
          <w:sz w:val="26"/>
          <w:szCs w:val="26"/>
        </w:rPr>
        <w:t xml:space="preserve"> </w:t>
      </w:r>
    </w:p>
    <w:p w:rsidR="008432C8" w:rsidRDefault="008432C8" w:rsidP="000C14AF">
      <w:pPr>
        <w:keepNext/>
        <w:keepLines/>
        <w:widowControl/>
        <w:spacing w:line="360" w:lineRule="auto"/>
        <w:rPr>
          <w:sz w:val="26"/>
          <w:szCs w:val="26"/>
        </w:rPr>
      </w:pPr>
    </w:p>
    <w:p w:rsidR="008432C8" w:rsidRDefault="008432C8" w:rsidP="000C14AF">
      <w:pPr>
        <w:widowControl/>
        <w:spacing w:line="360" w:lineRule="auto"/>
        <w:rPr>
          <w:sz w:val="26"/>
          <w:szCs w:val="26"/>
        </w:rPr>
      </w:pPr>
      <w:r>
        <w:rPr>
          <w:sz w:val="26"/>
          <w:szCs w:val="26"/>
        </w:rPr>
        <w:tab/>
      </w:r>
      <w:r>
        <w:rPr>
          <w:sz w:val="26"/>
          <w:szCs w:val="26"/>
        </w:rPr>
        <w:tab/>
      </w:r>
      <w:r w:rsidR="0009542E">
        <w:rPr>
          <w:sz w:val="26"/>
          <w:szCs w:val="26"/>
        </w:rPr>
        <w:t>In her</w:t>
      </w:r>
      <w:r w:rsidR="00583734">
        <w:rPr>
          <w:sz w:val="26"/>
          <w:szCs w:val="26"/>
        </w:rPr>
        <w:t xml:space="preserve"> Petition</w:t>
      </w:r>
      <w:r>
        <w:rPr>
          <w:sz w:val="26"/>
          <w:szCs w:val="26"/>
        </w:rPr>
        <w:t xml:space="preserve">, </w:t>
      </w:r>
      <w:r w:rsidR="004333C6">
        <w:rPr>
          <w:sz w:val="26"/>
          <w:szCs w:val="26"/>
        </w:rPr>
        <w:t xml:space="preserve">the Complainant states </w:t>
      </w:r>
      <w:r w:rsidR="00E47725">
        <w:rPr>
          <w:sz w:val="26"/>
          <w:szCs w:val="26"/>
        </w:rPr>
        <w:t xml:space="preserve">that </w:t>
      </w:r>
      <w:r w:rsidR="003F22F5">
        <w:rPr>
          <w:sz w:val="26"/>
          <w:szCs w:val="26"/>
        </w:rPr>
        <w:t>the</w:t>
      </w:r>
      <w:r w:rsidR="00E47725">
        <w:rPr>
          <w:sz w:val="26"/>
          <w:szCs w:val="26"/>
        </w:rPr>
        <w:t xml:space="preserve"> </w:t>
      </w:r>
      <w:r w:rsidR="00EB6B32">
        <w:rPr>
          <w:sz w:val="26"/>
          <w:szCs w:val="26"/>
        </w:rPr>
        <w:t xml:space="preserve">problem </w:t>
      </w:r>
      <w:r w:rsidR="003F22F5">
        <w:rPr>
          <w:sz w:val="26"/>
          <w:szCs w:val="26"/>
        </w:rPr>
        <w:t>with her gas bill started back in 2007 when her attorney filed for bankruptcy for her but it was not granted.  The Complainant asserts that she continued to pay her PGW bill during the bankru</w:t>
      </w:r>
      <w:r w:rsidR="00583734">
        <w:rPr>
          <w:sz w:val="26"/>
          <w:szCs w:val="26"/>
        </w:rPr>
        <w:t>ptcy.  Next, the C</w:t>
      </w:r>
      <w:r w:rsidR="003F22F5">
        <w:rPr>
          <w:sz w:val="26"/>
          <w:szCs w:val="26"/>
        </w:rPr>
        <w:t xml:space="preserve">omplainant states that </w:t>
      </w:r>
      <w:r w:rsidR="00EA2FB1">
        <w:rPr>
          <w:sz w:val="26"/>
          <w:szCs w:val="26"/>
        </w:rPr>
        <w:t xml:space="preserve">her gas bill </w:t>
      </w:r>
      <w:r w:rsidR="00B4533C">
        <w:rPr>
          <w:sz w:val="26"/>
          <w:szCs w:val="26"/>
        </w:rPr>
        <w:t xml:space="preserve">in November </w:t>
      </w:r>
      <w:r w:rsidR="00EA2FB1">
        <w:rPr>
          <w:sz w:val="26"/>
          <w:szCs w:val="26"/>
        </w:rPr>
        <w:t>was $9,000</w:t>
      </w:r>
      <w:r w:rsidR="00B4533C">
        <w:rPr>
          <w:sz w:val="26"/>
          <w:szCs w:val="26"/>
        </w:rPr>
        <w:t>;</w:t>
      </w:r>
      <w:r w:rsidR="00EA2FB1">
        <w:rPr>
          <w:sz w:val="26"/>
          <w:szCs w:val="26"/>
        </w:rPr>
        <w:t xml:space="preserve"> but in </w:t>
      </w:r>
      <w:r w:rsidR="003F22F5">
        <w:rPr>
          <w:sz w:val="26"/>
          <w:szCs w:val="26"/>
        </w:rPr>
        <w:t xml:space="preserve">December 2014 she </w:t>
      </w:r>
      <w:r w:rsidR="00EA2FB1">
        <w:rPr>
          <w:sz w:val="26"/>
          <w:szCs w:val="26"/>
        </w:rPr>
        <w:t>received a gas bill for $21,000.</w:t>
      </w:r>
      <w:r w:rsidR="003F22F5">
        <w:rPr>
          <w:sz w:val="26"/>
          <w:szCs w:val="26"/>
        </w:rPr>
        <w:t xml:space="preserve">  The Complainant avers that </w:t>
      </w:r>
      <w:r w:rsidR="00EA2FB1">
        <w:rPr>
          <w:sz w:val="26"/>
          <w:szCs w:val="26"/>
        </w:rPr>
        <w:t xml:space="preserve">PGW informed her that the reason for the $12,000 increase in her December 2014 bill </w:t>
      </w:r>
      <w:r w:rsidR="003F22F5">
        <w:rPr>
          <w:sz w:val="26"/>
          <w:szCs w:val="26"/>
        </w:rPr>
        <w:t xml:space="preserve">was </w:t>
      </w:r>
      <w:r w:rsidR="00EA2FB1">
        <w:rPr>
          <w:sz w:val="26"/>
          <w:szCs w:val="26"/>
        </w:rPr>
        <w:t xml:space="preserve">due to </w:t>
      </w:r>
      <w:r w:rsidR="00BE5E47">
        <w:rPr>
          <w:sz w:val="26"/>
          <w:szCs w:val="26"/>
        </w:rPr>
        <w:t xml:space="preserve">her </w:t>
      </w:r>
      <w:r w:rsidR="003F22F5">
        <w:rPr>
          <w:sz w:val="26"/>
          <w:szCs w:val="26"/>
        </w:rPr>
        <w:t>bankruptcy.  The Complainant opines that it was difficult for her to understand how the bankruptcy from 2007 increased her gas bill seven years later.  The Complainant asserts that she</w:t>
      </w:r>
      <w:r w:rsidR="00583734">
        <w:rPr>
          <w:sz w:val="26"/>
          <w:szCs w:val="26"/>
        </w:rPr>
        <w:t xml:space="preserve"> does not owe PGW $25,000.  </w:t>
      </w:r>
      <w:proofErr w:type="gramStart"/>
      <w:r w:rsidR="00583734">
        <w:rPr>
          <w:sz w:val="26"/>
          <w:szCs w:val="26"/>
        </w:rPr>
        <w:t>Petition</w:t>
      </w:r>
      <w:r w:rsidR="003F22F5">
        <w:rPr>
          <w:sz w:val="26"/>
          <w:szCs w:val="26"/>
        </w:rPr>
        <w:t xml:space="preserve"> at 1</w:t>
      </w:r>
      <w:r w:rsidR="00367BB2">
        <w:rPr>
          <w:sz w:val="26"/>
          <w:szCs w:val="26"/>
        </w:rPr>
        <w:t>.</w:t>
      </w:r>
      <w:proofErr w:type="gramEnd"/>
    </w:p>
    <w:p w:rsidR="00FE4969" w:rsidRDefault="00FE4969" w:rsidP="000C14AF">
      <w:pPr>
        <w:widowControl/>
        <w:spacing w:line="360" w:lineRule="auto"/>
        <w:rPr>
          <w:sz w:val="26"/>
          <w:szCs w:val="26"/>
        </w:rPr>
      </w:pPr>
    </w:p>
    <w:p w:rsidR="00367BB2" w:rsidRDefault="00367BB2" w:rsidP="000C14AF">
      <w:pPr>
        <w:widowControl/>
        <w:spacing w:line="360" w:lineRule="auto"/>
        <w:rPr>
          <w:i/>
          <w:sz w:val="26"/>
          <w:szCs w:val="26"/>
        </w:rPr>
      </w:pPr>
      <w:r>
        <w:rPr>
          <w:sz w:val="26"/>
          <w:szCs w:val="26"/>
        </w:rPr>
        <w:tab/>
      </w:r>
      <w:r>
        <w:rPr>
          <w:sz w:val="26"/>
          <w:szCs w:val="26"/>
        </w:rPr>
        <w:tab/>
        <w:t xml:space="preserve">Next, the Complainant </w:t>
      </w:r>
      <w:r w:rsidR="001010FE">
        <w:rPr>
          <w:sz w:val="26"/>
          <w:szCs w:val="26"/>
        </w:rPr>
        <w:t xml:space="preserve">states that 2015 was a very devastating year for her </w:t>
      </w:r>
      <w:r w:rsidR="00BE5E47">
        <w:rPr>
          <w:sz w:val="26"/>
          <w:szCs w:val="26"/>
        </w:rPr>
        <w:t xml:space="preserve">because </w:t>
      </w:r>
      <w:r w:rsidR="001010FE">
        <w:rPr>
          <w:sz w:val="26"/>
          <w:szCs w:val="26"/>
        </w:rPr>
        <w:t>she became ill, had to go to the hospital twice</w:t>
      </w:r>
      <w:r w:rsidR="00BE5E47">
        <w:rPr>
          <w:sz w:val="26"/>
          <w:szCs w:val="26"/>
        </w:rPr>
        <w:t>,</w:t>
      </w:r>
      <w:r w:rsidR="001010FE">
        <w:rPr>
          <w:sz w:val="26"/>
          <w:szCs w:val="26"/>
        </w:rPr>
        <w:t xml:space="preserve"> and lost fifty pounds.  She asserts that PGW had all this information</w:t>
      </w:r>
      <w:r w:rsidR="000D2DF6">
        <w:rPr>
          <w:sz w:val="26"/>
          <w:szCs w:val="26"/>
        </w:rPr>
        <w:t>,</w:t>
      </w:r>
      <w:r w:rsidR="001010FE">
        <w:rPr>
          <w:sz w:val="26"/>
          <w:szCs w:val="26"/>
        </w:rPr>
        <w:t xml:space="preserve"> including a doctor’s note</w:t>
      </w:r>
      <w:r w:rsidR="000D2DF6">
        <w:rPr>
          <w:sz w:val="26"/>
          <w:szCs w:val="26"/>
        </w:rPr>
        <w:t>,</w:t>
      </w:r>
      <w:r w:rsidR="001010FE">
        <w:rPr>
          <w:sz w:val="26"/>
          <w:szCs w:val="26"/>
        </w:rPr>
        <w:t xml:space="preserve"> and they would not put her </w:t>
      </w:r>
      <w:r w:rsidR="001010FE">
        <w:rPr>
          <w:sz w:val="26"/>
          <w:szCs w:val="26"/>
        </w:rPr>
        <w:lastRenderedPageBreak/>
        <w:t>on a payment plan.  She questions why PGW added $12,000 to her bill and increased her bill after seven years.  The Complainant asserts that she is 76 years old, retired in 1998, is on a fixed income</w:t>
      </w:r>
      <w:r w:rsidR="00636049">
        <w:rPr>
          <w:sz w:val="26"/>
          <w:szCs w:val="26"/>
        </w:rPr>
        <w:t>,</w:t>
      </w:r>
      <w:r w:rsidR="001010FE">
        <w:rPr>
          <w:sz w:val="26"/>
          <w:szCs w:val="26"/>
        </w:rPr>
        <w:t xml:space="preserve"> and has various health issues.  The Complainant states that she requires heat due to her </w:t>
      </w:r>
      <w:r w:rsidR="00BE5E47">
        <w:rPr>
          <w:sz w:val="26"/>
          <w:szCs w:val="26"/>
        </w:rPr>
        <w:t xml:space="preserve">age, </w:t>
      </w:r>
      <w:r w:rsidR="001010FE">
        <w:rPr>
          <w:sz w:val="26"/>
          <w:szCs w:val="26"/>
        </w:rPr>
        <w:t>weight, health</w:t>
      </w:r>
      <w:r w:rsidR="00BE5E47">
        <w:rPr>
          <w:sz w:val="26"/>
          <w:szCs w:val="26"/>
        </w:rPr>
        <w:t>,</w:t>
      </w:r>
      <w:r w:rsidR="001010FE">
        <w:rPr>
          <w:sz w:val="26"/>
          <w:szCs w:val="26"/>
        </w:rPr>
        <w:t xml:space="preserve"> and mobility</w:t>
      </w:r>
      <w:r w:rsidR="00B44CD5">
        <w:rPr>
          <w:sz w:val="26"/>
          <w:szCs w:val="26"/>
        </w:rPr>
        <w:t>,</w:t>
      </w:r>
      <w:r w:rsidR="001010FE">
        <w:rPr>
          <w:sz w:val="26"/>
          <w:szCs w:val="26"/>
        </w:rPr>
        <w:t xml:space="preserve"> but it is not possible for her to pay $1,000 a month or </w:t>
      </w:r>
      <w:r w:rsidR="00BE5E47">
        <w:rPr>
          <w:sz w:val="26"/>
          <w:szCs w:val="26"/>
        </w:rPr>
        <w:t xml:space="preserve">even </w:t>
      </w:r>
      <w:r w:rsidR="001010FE">
        <w:rPr>
          <w:sz w:val="26"/>
          <w:szCs w:val="26"/>
        </w:rPr>
        <w:t xml:space="preserve">attempt to pay </w:t>
      </w:r>
      <w:r w:rsidR="00B44CD5">
        <w:rPr>
          <w:sz w:val="26"/>
          <w:szCs w:val="26"/>
        </w:rPr>
        <w:t>a</w:t>
      </w:r>
      <w:r w:rsidR="001010FE">
        <w:rPr>
          <w:sz w:val="26"/>
          <w:szCs w:val="26"/>
        </w:rPr>
        <w:t xml:space="preserve"> $25,000 gas bill in full.  </w:t>
      </w:r>
      <w:r w:rsidR="00B44CD5">
        <w:rPr>
          <w:sz w:val="26"/>
          <w:szCs w:val="26"/>
        </w:rPr>
        <w:t>She further states that her health worsened due to a lack of heat and she had to move in with a relative in another state.  She asserts that if this bill is not resolved</w:t>
      </w:r>
      <w:r w:rsidR="000D2DF6">
        <w:rPr>
          <w:sz w:val="26"/>
          <w:szCs w:val="26"/>
        </w:rPr>
        <w:t>,</w:t>
      </w:r>
      <w:r w:rsidR="00B44CD5">
        <w:rPr>
          <w:sz w:val="26"/>
          <w:szCs w:val="26"/>
        </w:rPr>
        <w:t xml:space="preserve"> she </w:t>
      </w:r>
      <w:r w:rsidR="00583734">
        <w:rPr>
          <w:sz w:val="26"/>
          <w:szCs w:val="26"/>
        </w:rPr>
        <w:t>cannot stay in her house.  The C</w:t>
      </w:r>
      <w:r w:rsidR="00B44CD5">
        <w:rPr>
          <w:sz w:val="26"/>
          <w:szCs w:val="26"/>
        </w:rPr>
        <w:t xml:space="preserve">omplainant requests that her gas be </w:t>
      </w:r>
      <w:r w:rsidR="00C454E7">
        <w:rPr>
          <w:sz w:val="26"/>
          <w:szCs w:val="26"/>
        </w:rPr>
        <w:t>turned</w:t>
      </w:r>
      <w:r w:rsidR="00583734">
        <w:rPr>
          <w:sz w:val="26"/>
          <w:szCs w:val="26"/>
        </w:rPr>
        <w:t xml:space="preserve"> back on and the $</w:t>
      </w:r>
      <w:r w:rsidR="00B44CD5">
        <w:rPr>
          <w:sz w:val="26"/>
          <w:szCs w:val="26"/>
        </w:rPr>
        <w:t>25,000 bill be expunged from her record so she can start over with a clean slate and begin a new plan fo</w:t>
      </w:r>
      <w:r w:rsidR="00583734">
        <w:rPr>
          <w:sz w:val="26"/>
          <w:szCs w:val="26"/>
        </w:rPr>
        <w:t xml:space="preserve">r payment of her gas bill.  </w:t>
      </w:r>
      <w:proofErr w:type="gramStart"/>
      <w:r w:rsidR="00583734">
        <w:rPr>
          <w:sz w:val="26"/>
          <w:szCs w:val="26"/>
        </w:rPr>
        <w:t>Petition</w:t>
      </w:r>
      <w:r w:rsidR="00B44CD5">
        <w:rPr>
          <w:sz w:val="26"/>
          <w:szCs w:val="26"/>
        </w:rPr>
        <w:t xml:space="preserve"> at 1</w:t>
      </w:r>
      <w:r w:rsidR="00C85E90">
        <w:rPr>
          <w:sz w:val="26"/>
          <w:szCs w:val="26"/>
        </w:rPr>
        <w:t>.</w:t>
      </w:r>
      <w:proofErr w:type="gramEnd"/>
    </w:p>
    <w:p w:rsidR="00FC787C" w:rsidRPr="00DA077E" w:rsidRDefault="00FC787C" w:rsidP="000C14AF">
      <w:pPr>
        <w:widowControl/>
        <w:spacing w:line="360" w:lineRule="auto"/>
        <w:ind w:firstLine="1440"/>
        <w:rPr>
          <w:sz w:val="26"/>
          <w:szCs w:val="26"/>
        </w:rPr>
      </w:pPr>
    </w:p>
    <w:p w:rsidR="00494E10" w:rsidRDefault="00E85EE2" w:rsidP="000C14AF">
      <w:pPr>
        <w:widowControl/>
        <w:spacing w:line="360" w:lineRule="auto"/>
        <w:ind w:firstLine="1440"/>
        <w:rPr>
          <w:sz w:val="26"/>
          <w:szCs w:val="26"/>
        </w:rPr>
      </w:pPr>
      <w:r>
        <w:rPr>
          <w:sz w:val="26"/>
          <w:szCs w:val="26"/>
        </w:rPr>
        <w:t xml:space="preserve">In </w:t>
      </w:r>
      <w:r w:rsidR="00FC302E">
        <w:rPr>
          <w:sz w:val="26"/>
          <w:szCs w:val="26"/>
        </w:rPr>
        <w:t xml:space="preserve">its </w:t>
      </w:r>
      <w:r>
        <w:rPr>
          <w:sz w:val="26"/>
          <w:szCs w:val="26"/>
        </w:rPr>
        <w:t>reply</w:t>
      </w:r>
      <w:r w:rsidR="000178E1">
        <w:rPr>
          <w:sz w:val="26"/>
          <w:szCs w:val="26"/>
        </w:rPr>
        <w:t xml:space="preserve">, </w:t>
      </w:r>
      <w:r>
        <w:rPr>
          <w:sz w:val="26"/>
          <w:szCs w:val="26"/>
        </w:rPr>
        <w:t>PGW avers that the Complainant</w:t>
      </w:r>
      <w:r w:rsidR="00C85E90">
        <w:rPr>
          <w:sz w:val="26"/>
          <w:szCs w:val="26"/>
        </w:rPr>
        <w:t xml:space="preserve"> </w:t>
      </w:r>
      <w:r w:rsidR="00DB109A">
        <w:rPr>
          <w:sz w:val="26"/>
          <w:szCs w:val="26"/>
        </w:rPr>
        <w:t xml:space="preserve">fails to state </w:t>
      </w:r>
      <w:r w:rsidR="001E5D16">
        <w:rPr>
          <w:sz w:val="26"/>
          <w:szCs w:val="26"/>
        </w:rPr>
        <w:t xml:space="preserve">in her Petition </w:t>
      </w:r>
      <w:r w:rsidR="00DB109A">
        <w:rPr>
          <w:sz w:val="26"/>
          <w:szCs w:val="26"/>
        </w:rPr>
        <w:t xml:space="preserve">the reason for </w:t>
      </w:r>
      <w:r w:rsidR="00C85E90">
        <w:rPr>
          <w:sz w:val="26"/>
          <w:szCs w:val="26"/>
        </w:rPr>
        <w:t xml:space="preserve">her </w:t>
      </w:r>
      <w:r w:rsidR="00DB109A">
        <w:rPr>
          <w:sz w:val="26"/>
          <w:szCs w:val="26"/>
        </w:rPr>
        <w:t xml:space="preserve">failure to attend and prosecute the Initial Hearing of the Complaint on January 12, 2016. </w:t>
      </w:r>
      <w:r w:rsidR="000D2DF6">
        <w:rPr>
          <w:sz w:val="26"/>
          <w:szCs w:val="26"/>
        </w:rPr>
        <w:t xml:space="preserve"> </w:t>
      </w:r>
      <w:r w:rsidR="00DB109A">
        <w:rPr>
          <w:sz w:val="26"/>
          <w:szCs w:val="26"/>
        </w:rPr>
        <w:t xml:space="preserve">According to PGW, the Complainant </w:t>
      </w:r>
      <w:r w:rsidR="001E5D16">
        <w:rPr>
          <w:sz w:val="26"/>
          <w:szCs w:val="26"/>
        </w:rPr>
        <w:t>simply</w:t>
      </w:r>
      <w:r w:rsidR="00DB109A">
        <w:rPr>
          <w:sz w:val="26"/>
          <w:szCs w:val="26"/>
        </w:rPr>
        <w:t xml:space="preserve"> </w:t>
      </w:r>
      <w:r w:rsidR="001E5D16">
        <w:rPr>
          <w:sz w:val="26"/>
          <w:szCs w:val="26"/>
        </w:rPr>
        <w:t xml:space="preserve">objects to </w:t>
      </w:r>
      <w:r w:rsidR="00DB109A">
        <w:rPr>
          <w:sz w:val="26"/>
          <w:szCs w:val="26"/>
        </w:rPr>
        <w:t xml:space="preserve">the </w:t>
      </w:r>
      <w:r w:rsidR="0020312A">
        <w:rPr>
          <w:sz w:val="26"/>
          <w:szCs w:val="26"/>
        </w:rPr>
        <w:t>size</w:t>
      </w:r>
      <w:r w:rsidR="00DB109A">
        <w:rPr>
          <w:sz w:val="26"/>
          <w:szCs w:val="26"/>
        </w:rPr>
        <w:t xml:space="preserve"> of the final balance of the account for gas services including unpaid balances for gas service </w:t>
      </w:r>
      <w:r w:rsidR="001E5D16">
        <w:rPr>
          <w:sz w:val="26"/>
          <w:szCs w:val="26"/>
        </w:rPr>
        <w:t xml:space="preserve">she </w:t>
      </w:r>
      <w:r w:rsidR="00DB109A">
        <w:rPr>
          <w:sz w:val="26"/>
          <w:szCs w:val="26"/>
        </w:rPr>
        <w:t xml:space="preserve">incurred prior to 2007.  PGW </w:t>
      </w:r>
      <w:r w:rsidR="00A55CB9">
        <w:rPr>
          <w:sz w:val="26"/>
          <w:szCs w:val="26"/>
        </w:rPr>
        <w:t xml:space="preserve">contends that </w:t>
      </w:r>
      <w:r w:rsidR="00DB109A">
        <w:rPr>
          <w:sz w:val="26"/>
          <w:szCs w:val="26"/>
        </w:rPr>
        <w:t xml:space="preserve">the Complainant </w:t>
      </w:r>
      <w:r w:rsidR="00A55CB9">
        <w:rPr>
          <w:sz w:val="26"/>
          <w:szCs w:val="26"/>
        </w:rPr>
        <w:t xml:space="preserve">merely </w:t>
      </w:r>
      <w:r w:rsidR="00DB109A">
        <w:rPr>
          <w:sz w:val="26"/>
          <w:szCs w:val="26"/>
        </w:rPr>
        <w:t>attache</w:t>
      </w:r>
      <w:r w:rsidR="00A55CB9">
        <w:rPr>
          <w:sz w:val="26"/>
          <w:szCs w:val="26"/>
        </w:rPr>
        <w:t xml:space="preserve">d </w:t>
      </w:r>
      <w:r w:rsidR="00DB109A">
        <w:rPr>
          <w:sz w:val="26"/>
          <w:szCs w:val="26"/>
        </w:rPr>
        <w:t xml:space="preserve">the original Complaint </w:t>
      </w:r>
      <w:r w:rsidR="00A55CB9">
        <w:rPr>
          <w:sz w:val="26"/>
          <w:szCs w:val="26"/>
        </w:rPr>
        <w:t xml:space="preserve">to her Petition </w:t>
      </w:r>
      <w:r w:rsidR="00DB109A">
        <w:rPr>
          <w:sz w:val="26"/>
          <w:szCs w:val="26"/>
        </w:rPr>
        <w:t xml:space="preserve">and restates </w:t>
      </w:r>
      <w:r w:rsidR="00A55CB9">
        <w:rPr>
          <w:sz w:val="26"/>
          <w:szCs w:val="26"/>
        </w:rPr>
        <w:t xml:space="preserve">her </w:t>
      </w:r>
      <w:r w:rsidR="00DB109A">
        <w:rPr>
          <w:sz w:val="26"/>
          <w:szCs w:val="26"/>
        </w:rPr>
        <w:t>request for complete forgiveness of the outstanding balance on the account a</w:t>
      </w:r>
      <w:r w:rsidR="00A55CB9">
        <w:rPr>
          <w:sz w:val="26"/>
          <w:szCs w:val="26"/>
        </w:rPr>
        <w:t xml:space="preserve">s well as her request for </w:t>
      </w:r>
      <w:r w:rsidR="00DB109A">
        <w:rPr>
          <w:sz w:val="26"/>
          <w:szCs w:val="26"/>
        </w:rPr>
        <w:t xml:space="preserve">restoration of gas service.  </w:t>
      </w:r>
      <w:r w:rsidR="000178E1">
        <w:rPr>
          <w:sz w:val="26"/>
          <w:szCs w:val="26"/>
        </w:rPr>
        <w:t>As such, PGW r</w:t>
      </w:r>
      <w:r w:rsidR="00DB109A">
        <w:rPr>
          <w:sz w:val="26"/>
          <w:szCs w:val="26"/>
        </w:rPr>
        <w:t>equests that the Commission disregard</w:t>
      </w:r>
      <w:r w:rsidR="000178E1">
        <w:rPr>
          <w:sz w:val="26"/>
          <w:szCs w:val="26"/>
        </w:rPr>
        <w:t xml:space="preserve"> t</w:t>
      </w:r>
      <w:r w:rsidR="00DB109A">
        <w:rPr>
          <w:sz w:val="26"/>
          <w:szCs w:val="26"/>
        </w:rPr>
        <w:t>he Complainant’s document</w:t>
      </w:r>
      <w:r w:rsidR="000178E1">
        <w:rPr>
          <w:sz w:val="26"/>
          <w:szCs w:val="26"/>
        </w:rPr>
        <w:t xml:space="preserve"> and </w:t>
      </w:r>
      <w:r w:rsidR="00DB109A">
        <w:rPr>
          <w:sz w:val="26"/>
          <w:szCs w:val="26"/>
        </w:rPr>
        <w:t>leave undisturbed its</w:t>
      </w:r>
      <w:r w:rsidR="00180885">
        <w:rPr>
          <w:sz w:val="26"/>
          <w:szCs w:val="26"/>
        </w:rPr>
        <w:t xml:space="preserve"> </w:t>
      </w:r>
      <w:r w:rsidR="000D2DF6" w:rsidRPr="00442892">
        <w:rPr>
          <w:i/>
          <w:sz w:val="26"/>
          <w:szCs w:val="26"/>
        </w:rPr>
        <w:t>March 2016 Order</w:t>
      </w:r>
      <w:r w:rsidR="000178E1">
        <w:rPr>
          <w:sz w:val="26"/>
          <w:szCs w:val="26"/>
        </w:rPr>
        <w:t>.</w:t>
      </w:r>
      <w:r w:rsidR="00AC3655">
        <w:rPr>
          <w:sz w:val="26"/>
          <w:szCs w:val="26"/>
        </w:rPr>
        <w:t xml:space="preserve">  </w:t>
      </w:r>
      <w:proofErr w:type="gramStart"/>
      <w:r w:rsidR="000D2DF6">
        <w:rPr>
          <w:sz w:val="26"/>
          <w:szCs w:val="26"/>
        </w:rPr>
        <w:t>Answer</w:t>
      </w:r>
      <w:r w:rsidR="00DB109A">
        <w:rPr>
          <w:sz w:val="26"/>
          <w:szCs w:val="26"/>
        </w:rPr>
        <w:t xml:space="preserve"> at 1-2.</w:t>
      </w:r>
      <w:proofErr w:type="gramEnd"/>
    </w:p>
    <w:p w:rsidR="00180885" w:rsidRDefault="00180885" w:rsidP="000C14AF">
      <w:pPr>
        <w:widowControl/>
        <w:spacing w:line="360" w:lineRule="auto"/>
        <w:ind w:firstLine="1440"/>
        <w:rPr>
          <w:sz w:val="26"/>
          <w:szCs w:val="26"/>
        </w:rPr>
      </w:pPr>
    </w:p>
    <w:p w:rsidR="00494E10" w:rsidRDefault="00494E10" w:rsidP="000C14AF">
      <w:pPr>
        <w:widowControl/>
        <w:spacing w:line="360" w:lineRule="auto"/>
        <w:rPr>
          <w:b/>
          <w:sz w:val="26"/>
          <w:szCs w:val="26"/>
        </w:rPr>
      </w:pPr>
      <w:r>
        <w:rPr>
          <w:b/>
          <w:sz w:val="26"/>
          <w:szCs w:val="26"/>
        </w:rPr>
        <w:t>Disposition</w:t>
      </w:r>
    </w:p>
    <w:p w:rsidR="00DB109A" w:rsidRDefault="00DB109A" w:rsidP="000C14AF">
      <w:pPr>
        <w:widowControl/>
        <w:spacing w:line="360" w:lineRule="auto"/>
        <w:rPr>
          <w:b/>
          <w:sz w:val="26"/>
          <w:szCs w:val="26"/>
        </w:rPr>
      </w:pPr>
    </w:p>
    <w:p w:rsidR="007C7160" w:rsidRPr="007E1FDC" w:rsidRDefault="00DB109A" w:rsidP="007E1FDC">
      <w:pPr>
        <w:widowControl/>
        <w:spacing w:line="360" w:lineRule="auto"/>
        <w:ind w:firstLine="1440"/>
        <w:rPr>
          <w:color w:val="000000" w:themeColor="text1"/>
          <w:sz w:val="26"/>
          <w:szCs w:val="26"/>
        </w:rPr>
      </w:pPr>
      <w:r>
        <w:rPr>
          <w:sz w:val="26"/>
          <w:szCs w:val="26"/>
        </w:rPr>
        <w:t xml:space="preserve">Based upon our review of the record of this proceeding, we </w:t>
      </w:r>
      <w:r w:rsidR="00956B57">
        <w:rPr>
          <w:sz w:val="26"/>
          <w:szCs w:val="26"/>
        </w:rPr>
        <w:t>shall</w:t>
      </w:r>
      <w:r w:rsidR="00B14C84">
        <w:rPr>
          <w:sz w:val="26"/>
          <w:szCs w:val="26"/>
        </w:rPr>
        <w:t xml:space="preserve"> </w:t>
      </w:r>
      <w:r w:rsidR="00055772">
        <w:rPr>
          <w:sz w:val="26"/>
          <w:szCs w:val="26"/>
        </w:rPr>
        <w:t>deny</w:t>
      </w:r>
      <w:r w:rsidR="00B14C84">
        <w:rPr>
          <w:sz w:val="26"/>
          <w:szCs w:val="26"/>
        </w:rPr>
        <w:t xml:space="preserve"> the </w:t>
      </w:r>
      <w:r w:rsidR="00CA5728">
        <w:rPr>
          <w:sz w:val="26"/>
          <w:szCs w:val="26"/>
        </w:rPr>
        <w:t xml:space="preserve">Complainant’s </w:t>
      </w:r>
      <w:r w:rsidR="00B14C84">
        <w:rPr>
          <w:sz w:val="26"/>
          <w:szCs w:val="26"/>
        </w:rPr>
        <w:t>P</w:t>
      </w:r>
      <w:r w:rsidR="00936008">
        <w:rPr>
          <w:sz w:val="26"/>
          <w:szCs w:val="26"/>
        </w:rPr>
        <w:t>etition</w:t>
      </w:r>
      <w:r w:rsidR="00055772">
        <w:rPr>
          <w:sz w:val="26"/>
          <w:szCs w:val="26"/>
        </w:rPr>
        <w:t xml:space="preserve"> for Reconsideration</w:t>
      </w:r>
      <w:r w:rsidR="00CD5BFC">
        <w:rPr>
          <w:sz w:val="26"/>
          <w:szCs w:val="26"/>
        </w:rPr>
        <w:t xml:space="preserve"> </w:t>
      </w:r>
      <w:r w:rsidR="00CA5728">
        <w:rPr>
          <w:sz w:val="26"/>
          <w:szCs w:val="26"/>
        </w:rPr>
        <w:t xml:space="preserve">and </w:t>
      </w:r>
      <w:r w:rsidR="00055772">
        <w:rPr>
          <w:sz w:val="26"/>
          <w:szCs w:val="26"/>
        </w:rPr>
        <w:t>a</w:t>
      </w:r>
      <w:r w:rsidR="00D8501D">
        <w:rPr>
          <w:sz w:val="26"/>
          <w:szCs w:val="26"/>
        </w:rPr>
        <w:t>dopt</w:t>
      </w:r>
      <w:r w:rsidR="0095348C">
        <w:rPr>
          <w:sz w:val="26"/>
          <w:szCs w:val="26"/>
        </w:rPr>
        <w:t xml:space="preserve"> </w:t>
      </w:r>
      <w:r w:rsidR="00936008">
        <w:rPr>
          <w:sz w:val="26"/>
          <w:szCs w:val="26"/>
        </w:rPr>
        <w:t xml:space="preserve">the Initial Decision.  </w:t>
      </w:r>
      <w:r w:rsidR="00DF0C90" w:rsidRPr="00DF0C90">
        <w:rPr>
          <w:color w:val="000000" w:themeColor="text1"/>
          <w:sz w:val="26"/>
          <w:szCs w:val="26"/>
        </w:rPr>
        <w:t xml:space="preserve">In </w:t>
      </w:r>
      <w:r w:rsidR="00DF0C90">
        <w:rPr>
          <w:color w:val="000000" w:themeColor="text1"/>
          <w:sz w:val="26"/>
          <w:szCs w:val="26"/>
        </w:rPr>
        <w:t>our</w:t>
      </w:r>
      <w:r w:rsidR="007C7160" w:rsidRPr="0095348C">
        <w:rPr>
          <w:color w:val="000000" w:themeColor="text1"/>
          <w:sz w:val="26"/>
          <w:szCs w:val="26"/>
        </w:rPr>
        <w:t xml:space="preserve"> view, the Complainant does not </w:t>
      </w:r>
      <w:r w:rsidR="00CC297D">
        <w:rPr>
          <w:color w:val="000000" w:themeColor="text1"/>
          <w:sz w:val="26"/>
          <w:szCs w:val="26"/>
        </w:rPr>
        <w:t xml:space="preserve">satisfy the </w:t>
      </w:r>
      <w:r w:rsidR="00CC297D" w:rsidRPr="0095348C">
        <w:rPr>
          <w:i/>
          <w:color w:val="000000" w:themeColor="text1"/>
          <w:sz w:val="26"/>
          <w:szCs w:val="26"/>
        </w:rPr>
        <w:t>Duick</w:t>
      </w:r>
      <w:r w:rsidR="00CC297D">
        <w:rPr>
          <w:color w:val="000000" w:themeColor="text1"/>
          <w:sz w:val="26"/>
          <w:szCs w:val="26"/>
        </w:rPr>
        <w:t xml:space="preserve"> standards for reconsideration because she does not </w:t>
      </w:r>
      <w:r w:rsidR="007C7160" w:rsidRPr="0095348C">
        <w:rPr>
          <w:color w:val="000000" w:themeColor="text1"/>
          <w:sz w:val="26"/>
          <w:szCs w:val="26"/>
        </w:rPr>
        <w:t xml:space="preserve">identify any “new or novel” arguments that would excuse her from her obligation to attend the evidentiary hearing.  The Complainant identified her age, retiree status and permanent, significant health problems in the Formal Complaint, and reiterates </w:t>
      </w:r>
      <w:r w:rsidR="007C7160" w:rsidRPr="0095348C">
        <w:rPr>
          <w:color w:val="000000" w:themeColor="text1"/>
          <w:sz w:val="26"/>
          <w:szCs w:val="26"/>
        </w:rPr>
        <w:lastRenderedPageBreak/>
        <w:t xml:space="preserve">them in her Petition for Reconsideration.  However, even under </w:t>
      </w:r>
      <w:r w:rsidR="00DF0C90" w:rsidRPr="00DF0C90">
        <w:rPr>
          <w:color w:val="000000" w:themeColor="text1"/>
          <w:sz w:val="26"/>
          <w:szCs w:val="26"/>
        </w:rPr>
        <w:t xml:space="preserve">the most liberal construction, </w:t>
      </w:r>
      <w:r w:rsidR="00DF0C90">
        <w:rPr>
          <w:color w:val="000000" w:themeColor="text1"/>
          <w:sz w:val="26"/>
          <w:szCs w:val="26"/>
        </w:rPr>
        <w:t>we</w:t>
      </w:r>
      <w:r w:rsidR="007C7160" w:rsidRPr="007E1FDC">
        <w:rPr>
          <w:color w:val="000000" w:themeColor="text1"/>
          <w:sz w:val="26"/>
          <w:szCs w:val="26"/>
        </w:rPr>
        <w:t xml:space="preserve"> do not believe the Petition for Reconsideration can be reasonably construed as alleging that health problems led to the Complainant’s inability to appear at the hearing.  Rather, as previously stated, the Complainant in her Petition for Reconsideration does not offer an explanation for why she did not attend the hearing. </w:t>
      </w:r>
    </w:p>
    <w:p w:rsidR="007C7160" w:rsidRPr="007E1FDC" w:rsidRDefault="007C7160" w:rsidP="007E1FDC">
      <w:pPr>
        <w:spacing w:line="360" w:lineRule="auto"/>
        <w:ind w:firstLine="720"/>
        <w:rPr>
          <w:color w:val="000000" w:themeColor="text1"/>
          <w:sz w:val="26"/>
          <w:szCs w:val="26"/>
        </w:rPr>
      </w:pPr>
    </w:p>
    <w:p w:rsidR="007C7160" w:rsidRPr="007E1FDC" w:rsidRDefault="007C7160" w:rsidP="007E1FDC">
      <w:pPr>
        <w:spacing w:line="360" w:lineRule="auto"/>
        <w:ind w:firstLine="1440"/>
        <w:rPr>
          <w:color w:val="000000" w:themeColor="text1"/>
          <w:sz w:val="26"/>
          <w:szCs w:val="26"/>
        </w:rPr>
      </w:pPr>
      <w:r w:rsidRPr="007E1FDC">
        <w:rPr>
          <w:color w:val="000000" w:themeColor="text1"/>
          <w:sz w:val="26"/>
          <w:szCs w:val="26"/>
        </w:rPr>
        <w:t>Th</w:t>
      </w:r>
      <w:r w:rsidR="007E1D60">
        <w:rPr>
          <w:color w:val="000000" w:themeColor="text1"/>
          <w:sz w:val="26"/>
          <w:szCs w:val="26"/>
        </w:rPr>
        <w:t>is</w:t>
      </w:r>
      <w:r w:rsidRPr="007E1FDC">
        <w:rPr>
          <w:color w:val="000000" w:themeColor="text1"/>
          <w:sz w:val="26"/>
          <w:szCs w:val="26"/>
        </w:rPr>
        <w:t xml:space="preserve"> Commission routinely adjudicates complaints filed by persons of advanced age or who suffer from disability or significant health problems.  </w:t>
      </w:r>
      <w:r w:rsidR="002A652E">
        <w:rPr>
          <w:color w:val="000000" w:themeColor="text1"/>
          <w:sz w:val="26"/>
          <w:szCs w:val="26"/>
        </w:rPr>
        <w:t>Our</w:t>
      </w:r>
      <w:r w:rsidRPr="007E1FDC">
        <w:rPr>
          <w:color w:val="000000" w:themeColor="text1"/>
          <w:sz w:val="26"/>
          <w:szCs w:val="26"/>
        </w:rPr>
        <w:t xml:space="preserve"> practices and procedures do not provide these individuals with an automatic dispensation from attending or otherwise participating in scheduled hearings.  Instead, we do have a process whereby these individuals may request continuances or special accommodations (</w:t>
      </w:r>
      <w:r w:rsidRPr="007E1FDC">
        <w:rPr>
          <w:i/>
          <w:color w:val="000000" w:themeColor="text1"/>
          <w:sz w:val="26"/>
          <w:szCs w:val="26"/>
        </w:rPr>
        <w:t>e</w:t>
      </w:r>
      <w:r w:rsidRPr="007E1FDC">
        <w:rPr>
          <w:color w:val="000000" w:themeColor="text1"/>
          <w:sz w:val="26"/>
          <w:szCs w:val="26"/>
        </w:rPr>
        <w:t>.</w:t>
      </w:r>
      <w:r w:rsidRPr="007E1FDC">
        <w:rPr>
          <w:i/>
          <w:color w:val="000000" w:themeColor="text1"/>
          <w:sz w:val="26"/>
          <w:szCs w:val="26"/>
        </w:rPr>
        <w:t>g</w:t>
      </w:r>
      <w:r w:rsidRPr="007E1FDC">
        <w:rPr>
          <w:color w:val="000000" w:themeColor="text1"/>
          <w:sz w:val="26"/>
          <w:szCs w:val="26"/>
        </w:rPr>
        <w:t>.</w:t>
      </w:r>
      <w:r w:rsidR="00CC297D">
        <w:rPr>
          <w:color w:val="000000" w:themeColor="text1"/>
          <w:sz w:val="26"/>
          <w:szCs w:val="26"/>
        </w:rPr>
        <w:t>, a</w:t>
      </w:r>
      <w:r w:rsidRPr="007E1FDC">
        <w:rPr>
          <w:color w:val="000000" w:themeColor="text1"/>
          <w:sz w:val="26"/>
          <w:szCs w:val="26"/>
        </w:rPr>
        <w:t xml:space="preserve"> telephonic hearing), which are normally granted.  The Complainant did not avail herself of those options.  The establishment of a new precedent that excuses the chronically ill, elderly or retired from participation in evidentiary hearings as a matter of course would substantially prejudice the interests of the public, including both other customers and utilities, in the timely resolution of disputes, which in aggregate affect</w:t>
      </w:r>
      <w:r w:rsidR="008B171D">
        <w:rPr>
          <w:color w:val="000000" w:themeColor="text1"/>
          <w:sz w:val="26"/>
          <w:szCs w:val="26"/>
        </w:rPr>
        <w:t>s</w:t>
      </w:r>
      <w:r w:rsidRPr="007E1FDC">
        <w:rPr>
          <w:color w:val="000000" w:themeColor="text1"/>
          <w:sz w:val="26"/>
          <w:szCs w:val="26"/>
        </w:rPr>
        <w:t xml:space="preserve"> utility rates and service.</w:t>
      </w:r>
    </w:p>
    <w:p w:rsidR="007C7160" w:rsidRPr="007E1FDC" w:rsidRDefault="007C7160" w:rsidP="007E1FDC">
      <w:pPr>
        <w:spacing w:line="360" w:lineRule="auto"/>
        <w:ind w:firstLine="720"/>
        <w:rPr>
          <w:color w:val="000000" w:themeColor="text1"/>
          <w:sz w:val="26"/>
          <w:szCs w:val="26"/>
        </w:rPr>
      </w:pPr>
    </w:p>
    <w:p w:rsidR="007C7160" w:rsidRPr="007E1FDC" w:rsidRDefault="002A652E" w:rsidP="007E1FDC">
      <w:pPr>
        <w:spacing w:line="360" w:lineRule="auto"/>
        <w:ind w:firstLine="1440"/>
        <w:rPr>
          <w:color w:val="000000" w:themeColor="text1"/>
          <w:sz w:val="26"/>
          <w:szCs w:val="26"/>
        </w:rPr>
      </w:pPr>
      <w:r>
        <w:rPr>
          <w:color w:val="000000" w:themeColor="text1"/>
          <w:sz w:val="26"/>
          <w:szCs w:val="26"/>
        </w:rPr>
        <w:t>We have</w:t>
      </w:r>
      <w:r w:rsidR="007C7160" w:rsidRPr="007E1FDC">
        <w:rPr>
          <w:color w:val="000000" w:themeColor="text1"/>
          <w:sz w:val="26"/>
          <w:szCs w:val="26"/>
        </w:rPr>
        <w:t>, on rare occasions, reversed or otherwise modified these Initial Decisions where the record showed that the Complainant had made a good faith effort to participate in the evidentiary hearing.</w:t>
      </w:r>
      <w:r w:rsidR="007C7160" w:rsidRPr="007E1FDC">
        <w:rPr>
          <w:rStyle w:val="FootnoteReference"/>
          <w:color w:val="000000" w:themeColor="text1"/>
          <w:sz w:val="26"/>
          <w:szCs w:val="26"/>
        </w:rPr>
        <w:footnoteReference w:id="3"/>
      </w:r>
      <w:r w:rsidR="007C7160" w:rsidRPr="007E1FDC">
        <w:rPr>
          <w:color w:val="000000" w:themeColor="text1"/>
          <w:sz w:val="26"/>
          <w:szCs w:val="26"/>
        </w:rPr>
        <w:t xml:space="preserve">  </w:t>
      </w:r>
      <w:r w:rsidR="00DF0C90">
        <w:rPr>
          <w:color w:val="000000" w:themeColor="text1"/>
          <w:sz w:val="26"/>
          <w:szCs w:val="26"/>
        </w:rPr>
        <w:t>In this proceeding, t</w:t>
      </w:r>
      <w:r w:rsidR="007C7160" w:rsidRPr="007E1FDC">
        <w:rPr>
          <w:color w:val="000000" w:themeColor="text1"/>
          <w:sz w:val="26"/>
          <w:szCs w:val="26"/>
        </w:rPr>
        <w:t xml:space="preserve">here is no evidence that the Complainant made a good faith effort to attend the hearing.  By not attending the hearing, the Complainant took the risk that her Complaint would be dismissed, as explained in the Pre-Hearing Notice and Prehearing Order. </w:t>
      </w:r>
    </w:p>
    <w:p w:rsidR="007C7160" w:rsidRPr="007E1FDC" w:rsidRDefault="007C7160" w:rsidP="007E1FDC">
      <w:pPr>
        <w:spacing w:line="360" w:lineRule="auto"/>
        <w:ind w:firstLine="720"/>
        <w:rPr>
          <w:color w:val="000000" w:themeColor="text1"/>
          <w:sz w:val="26"/>
          <w:szCs w:val="26"/>
        </w:rPr>
      </w:pPr>
    </w:p>
    <w:p w:rsidR="007C7160" w:rsidRPr="007E1FDC" w:rsidRDefault="007C7160" w:rsidP="007E1FDC">
      <w:pPr>
        <w:spacing w:line="360" w:lineRule="auto"/>
        <w:ind w:firstLine="1440"/>
        <w:rPr>
          <w:color w:val="000000" w:themeColor="text1"/>
          <w:sz w:val="26"/>
          <w:szCs w:val="26"/>
        </w:rPr>
      </w:pPr>
      <w:r w:rsidRPr="007E1FDC">
        <w:rPr>
          <w:color w:val="000000" w:themeColor="text1"/>
          <w:sz w:val="26"/>
          <w:szCs w:val="26"/>
        </w:rPr>
        <w:t xml:space="preserve">Upon review, </w:t>
      </w:r>
      <w:r w:rsidR="00DF0C90">
        <w:rPr>
          <w:color w:val="000000" w:themeColor="text1"/>
          <w:sz w:val="26"/>
          <w:szCs w:val="26"/>
        </w:rPr>
        <w:t>we</w:t>
      </w:r>
      <w:r w:rsidRPr="007E1FDC">
        <w:rPr>
          <w:color w:val="000000" w:themeColor="text1"/>
          <w:sz w:val="26"/>
          <w:szCs w:val="26"/>
        </w:rPr>
        <w:t xml:space="preserve"> a</w:t>
      </w:r>
      <w:r w:rsidR="00DF0C90">
        <w:rPr>
          <w:color w:val="000000" w:themeColor="text1"/>
          <w:sz w:val="26"/>
          <w:szCs w:val="26"/>
        </w:rPr>
        <w:t>re</w:t>
      </w:r>
      <w:r w:rsidRPr="007E1FDC">
        <w:rPr>
          <w:color w:val="000000" w:themeColor="text1"/>
          <w:sz w:val="26"/>
          <w:szCs w:val="26"/>
        </w:rPr>
        <w:t xml:space="preserve"> satisfied that this Complainant has been afforded robust due process. </w:t>
      </w:r>
      <w:r w:rsidR="00DF0C90">
        <w:rPr>
          <w:color w:val="000000" w:themeColor="text1"/>
          <w:sz w:val="26"/>
          <w:szCs w:val="26"/>
        </w:rPr>
        <w:t xml:space="preserve"> </w:t>
      </w:r>
      <w:r w:rsidRPr="007E1FDC">
        <w:rPr>
          <w:color w:val="000000" w:themeColor="text1"/>
          <w:sz w:val="26"/>
          <w:szCs w:val="26"/>
        </w:rPr>
        <w:t xml:space="preserve">The Complainant initially filed an Informal Complaint that was </w:t>
      </w:r>
      <w:r w:rsidRPr="007E1FDC">
        <w:rPr>
          <w:color w:val="000000" w:themeColor="text1"/>
          <w:sz w:val="26"/>
          <w:szCs w:val="26"/>
        </w:rPr>
        <w:lastRenderedPageBreak/>
        <w:t xml:space="preserve">reviewed and decided by our BCS.  As part of this process, an offer of settlement was proposed to the customer that would have allowed service to be restored for substantially less than the past due amount.  However, that offer was not accepted by the Complainant who subsequently filed a Formal Complaint.  Once the Formal Complaint was filed, </w:t>
      </w:r>
      <w:r w:rsidR="002A652E">
        <w:rPr>
          <w:color w:val="000000" w:themeColor="text1"/>
          <w:sz w:val="26"/>
          <w:szCs w:val="26"/>
        </w:rPr>
        <w:t xml:space="preserve">the parties were sent </w:t>
      </w:r>
      <w:r w:rsidRPr="007E1FDC">
        <w:rPr>
          <w:color w:val="000000" w:themeColor="text1"/>
          <w:sz w:val="26"/>
          <w:szCs w:val="26"/>
        </w:rPr>
        <w:t xml:space="preserve">all </w:t>
      </w:r>
      <w:r w:rsidR="002A652E">
        <w:rPr>
          <w:color w:val="000000" w:themeColor="text1"/>
          <w:sz w:val="26"/>
          <w:szCs w:val="26"/>
        </w:rPr>
        <w:t xml:space="preserve">of </w:t>
      </w:r>
      <w:r w:rsidRPr="007E1FDC">
        <w:rPr>
          <w:color w:val="000000" w:themeColor="text1"/>
          <w:sz w:val="26"/>
          <w:szCs w:val="26"/>
        </w:rPr>
        <w:t xml:space="preserve">the standard notices for the scheduling of the hearing.  When we learned that the Initial Decision was returned, it was resent to </w:t>
      </w:r>
      <w:r w:rsidR="009D5428">
        <w:rPr>
          <w:color w:val="000000" w:themeColor="text1"/>
          <w:sz w:val="26"/>
          <w:szCs w:val="26"/>
        </w:rPr>
        <w:t xml:space="preserve">the </w:t>
      </w:r>
      <w:r w:rsidRPr="007E1FDC">
        <w:rPr>
          <w:color w:val="000000" w:themeColor="text1"/>
          <w:sz w:val="26"/>
          <w:szCs w:val="26"/>
        </w:rPr>
        <w:t xml:space="preserve">Complainant’s new address, and additional time was provided to her for the filing of an Exception.  While the Exception was filed late, </w:t>
      </w:r>
      <w:r w:rsidR="002A652E">
        <w:rPr>
          <w:color w:val="000000" w:themeColor="text1"/>
          <w:sz w:val="26"/>
          <w:szCs w:val="26"/>
        </w:rPr>
        <w:t>we</w:t>
      </w:r>
      <w:r w:rsidRPr="007E1FDC">
        <w:rPr>
          <w:color w:val="000000" w:themeColor="text1"/>
          <w:sz w:val="26"/>
          <w:szCs w:val="26"/>
        </w:rPr>
        <w:t xml:space="preserve"> accepted it, and advanced the case </w:t>
      </w:r>
      <w:r w:rsidR="00DF0C90">
        <w:rPr>
          <w:color w:val="000000" w:themeColor="text1"/>
          <w:sz w:val="26"/>
          <w:szCs w:val="26"/>
        </w:rPr>
        <w:t>as a Petition for Reconsideration</w:t>
      </w:r>
      <w:r w:rsidRPr="007E1FDC">
        <w:rPr>
          <w:color w:val="000000" w:themeColor="text1"/>
          <w:sz w:val="26"/>
          <w:szCs w:val="26"/>
        </w:rPr>
        <w:t xml:space="preserve"> for disposition.</w:t>
      </w:r>
    </w:p>
    <w:p w:rsidR="007C7160" w:rsidRPr="007E1FDC" w:rsidRDefault="007C7160" w:rsidP="007E1FDC">
      <w:pPr>
        <w:spacing w:line="360" w:lineRule="auto"/>
        <w:rPr>
          <w:color w:val="000000" w:themeColor="text1"/>
          <w:sz w:val="26"/>
          <w:szCs w:val="26"/>
        </w:rPr>
      </w:pPr>
    </w:p>
    <w:p w:rsidR="007C7160" w:rsidRPr="007E1FDC" w:rsidRDefault="007C7160" w:rsidP="007E1FDC">
      <w:pPr>
        <w:spacing w:line="360" w:lineRule="auto"/>
        <w:ind w:firstLine="1440"/>
        <w:rPr>
          <w:color w:val="000000" w:themeColor="text1"/>
          <w:sz w:val="26"/>
          <w:szCs w:val="26"/>
        </w:rPr>
      </w:pPr>
      <w:r w:rsidRPr="007E1FDC">
        <w:rPr>
          <w:color w:val="000000" w:themeColor="text1"/>
          <w:sz w:val="26"/>
          <w:szCs w:val="26"/>
        </w:rPr>
        <w:t xml:space="preserve">It is true that, under </w:t>
      </w:r>
      <w:r w:rsidRPr="007E1FDC">
        <w:rPr>
          <w:i/>
          <w:color w:val="000000" w:themeColor="text1"/>
          <w:sz w:val="26"/>
          <w:szCs w:val="26"/>
        </w:rPr>
        <w:t>Duick</w:t>
      </w:r>
      <w:r w:rsidRPr="007E1FDC">
        <w:rPr>
          <w:color w:val="000000" w:themeColor="text1"/>
          <w:sz w:val="26"/>
          <w:szCs w:val="26"/>
        </w:rPr>
        <w:t xml:space="preserve">, </w:t>
      </w:r>
      <w:r w:rsidR="00D61A30">
        <w:rPr>
          <w:color w:val="000000" w:themeColor="text1"/>
          <w:sz w:val="26"/>
          <w:szCs w:val="26"/>
        </w:rPr>
        <w:t>we</w:t>
      </w:r>
      <w:r w:rsidRPr="007E1FDC">
        <w:rPr>
          <w:color w:val="000000" w:themeColor="text1"/>
          <w:sz w:val="26"/>
          <w:szCs w:val="26"/>
        </w:rPr>
        <w:t xml:space="preserve"> may consider “any matter” raised by a party that might cause us to exercise our discretion to modify a decision.  However, that discretion must be exercised prudently.  Based on the </w:t>
      </w:r>
      <w:r w:rsidR="00DF0C90" w:rsidRPr="00DF0C90">
        <w:rPr>
          <w:color w:val="000000" w:themeColor="text1"/>
          <w:sz w:val="26"/>
          <w:szCs w:val="26"/>
        </w:rPr>
        <w:t xml:space="preserve">totality of the circumstances, </w:t>
      </w:r>
      <w:r w:rsidR="00DF0C90">
        <w:rPr>
          <w:color w:val="000000" w:themeColor="text1"/>
          <w:sz w:val="26"/>
          <w:szCs w:val="26"/>
        </w:rPr>
        <w:t>we</w:t>
      </w:r>
      <w:r w:rsidRPr="007E1FDC">
        <w:rPr>
          <w:color w:val="000000" w:themeColor="text1"/>
          <w:sz w:val="26"/>
          <w:szCs w:val="26"/>
        </w:rPr>
        <w:t xml:space="preserve"> must conclude that it would be an abuse of our discretion to modify or otherwise set aside the Initial Decision.  </w:t>
      </w:r>
      <w:r w:rsidR="00DF0C90" w:rsidRPr="00DF0C90">
        <w:rPr>
          <w:color w:val="000000" w:themeColor="text1"/>
          <w:sz w:val="26"/>
          <w:szCs w:val="26"/>
        </w:rPr>
        <w:t xml:space="preserve">Accordingly, </w:t>
      </w:r>
      <w:r w:rsidR="00DF0C90">
        <w:rPr>
          <w:color w:val="000000" w:themeColor="text1"/>
          <w:sz w:val="26"/>
          <w:szCs w:val="26"/>
        </w:rPr>
        <w:t>we</w:t>
      </w:r>
      <w:r w:rsidR="00DF0C90" w:rsidRPr="00DF0C90">
        <w:rPr>
          <w:color w:val="000000" w:themeColor="text1"/>
          <w:sz w:val="26"/>
          <w:szCs w:val="26"/>
        </w:rPr>
        <w:t xml:space="preserve"> </w:t>
      </w:r>
      <w:r w:rsidR="00DF0C90">
        <w:rPr>
          <w:color w:val="000000" w:themeColor="text1"/>
          <w:sz w:val="26"/>
          <w:szCs w:val="26"/>
        </w:rPr>
        <w:t>shall deny</w:t>
      </w:r>
      <w:r w:rsidRPr="007E1FDC">
        <w:rPr>
          <w:color w:val="000000" w:themeColor="text1"/>
          <w:sz w:val="26"/>
          <w:szCs w:val="26"/>
        </w:rPr>
        <w:t xml:space="preserve"> the Petition for Reconsideration and </w:t>
      </w:r>
      <w:r w:rsidR="00DF0C90">
        <w:rPr>
          <w:color w:val="000000" w:themeColor="text1"/>
          <w:sz w:val="26"/>
          <w:szCs w:val="26"/>
        </w:rPr>
        <w:t>a</w:t>
      </w:r>
      <w:r w:rsidR="009D5428">
        <w:rPr>
          <w:color w:val="000000" w:themeColor="text1"/>
          <w:sz w:val="26"/>
          <w:szCs w:val="26"/>
        </w:rPr>
        <w:t>dopt</w:t>
      </w:r>
      <w:r w:rsidR="007E1FDC">
        <w:rPr>
          <w:color w:val="000000" w:themeColor="text1"/>
          <w:sz w:val="26"/>
          <w:szCs w:val="26"/>
        </w:rPr>
        <w:t xml:space="preserve"> </w:t>
      </w:r>
      <w:r w:rsidRPr="007E1FDC">
        <w:rPr>
          <w:color w:val="000000" w:themeColor="text1"/>
          <w:sz w:val="26"/>
          <w:szCs w:val="26"/>
        </w:rPr>
        <w:t>the Initial Decision in its entirety.</w:t>
      </w:r>
    </w:p>
    <w:p w:rsidR="00D61A30" w:rsidRDefault="00D61A30" w:rsidP="000C14AF">
      <w:pPr>
        <w:widowControl/>
        <w:spacing w:line="360" w:lineRule="auto"/>
        <w:jc w:val="center"/>
        <w:rPr>
          <w:b/>
          <w:sz w:val="26"/>
          <w:szCs w:val="26"/>
        </w:rPr>
      </w:pPr>
    </w:p>
    <w:p w:rsidR="004D6FFB" w:rsidRPr="00836D64" w:rsidRDefault="004D6FFB" w:rsidP="000C14AF">
      <w:pPr>
        <w:widowControl/>
        <w:spacing w:line="360" w:lineRule="auto"/>
        <w:jc w:val="center"/>
        <w:rPr>
          <w:sz w:val="26"/>
          <w:szCs w:val="26"/>
        </w:rPr>
      </w:pPr>
      <w:r w:rsidRPr="00836D64">
        <w:rPr>
          <w:b/>
          <w:sz w:val="26"/>
          <w:szCs w:val="26"/>
        </w:rPr>
        <w:t>Conclusion</w:t>
      </w:r>
    </w:p>
    <w:p w:rsidR="004D6FFB" w:rsidRPr="00836D64" w:rsidRDefault="004D6FFB" w:rsidP="000C14AF">
      <w:pPr>
        <w:keepNext/>
        <w:keepLines/>
        <w:widowControl/>
        <w:spacing w:line="360" w:lineRule="auto"/>
        <w:ind w:firstLine="1440"/>
        <w:rPr>
          <w:spacing w:val="-3"/>
          <w:sz w:val="26"/>
          <w:szCs w:val="26"/>
        </w:rPr>
      </w:pPr>
    </w:p>
    <w:p w:rsidR="004D6FFB" w:rsidRPr="001F35D1" w:rsidRDefault="004D6FFB" w:rsidP="000C14AF">
      <w:pPr>
        <w:widowControl/>
        <w:spacing w:line="360" w:lineRule="auto"/>
        <w:ind w:firstLine="1440"/>
        <w:rPr>
          <w:spacing w:val="-3"/>
          <w:sz w:val="26"/>
          <w:szCs w:val="26"/>
        </w:rPr>
      </w:pPr>
      <w:r w:rsidRPr="00836D64">
        <w:rPr>
          <w:spacing w:val="-3"/>
          <w:sz w:val="26"/>
          <w:szCs w:val="26"/>
        </w:rPr>
        <w:t>Based on the</w:t>
      </w:r>
      <w:r w:rsidR="00E701C3">
        <w:rPr>
          <w:spacing w:val="-3"/>
          <w:sz w:val="26"/>
          <w:szCs w:val="26"/>
        </w:rPr>
        <w:t xml:space="preserve"> foregoing</w:t>
      </w:r>
      <w:r w:rsidR="00BD5BFD">
        <w:rPr>
          <w:spacing w:val="-3"/>
          <w:sz w:val="26"/>
          <w:szCs w:val="26"/>
        </w:rPr>
        <w:t xml:space="preserve"> discussion, we shall </w:t>
      </w:r>
      <w:r w:rsidR="00CF615E">
        <w:rPr>
          <w:spacing w:val="-3"/>
          <w:sz w:val="26"/>
          <w:szCs w:val="26"/>
        </w:rPr>
        <w:t>a</w:t>
      </w:r>
      <w:r w:rsidR="009D5428">
        <w:rPr>
          <w:spacing w:val="-3"/>
          <w:sz w:val="26"/>
          <w:szCs w:val="26"/>
        </w:rPr>
        <w:t>dopt</w:t>
      </w:r>
      <w:r w:rsidR="00390050">
        <w:rPr>
          <w:spacing w:val="-3"/>
          <w:sz w:val="26"/>
          <w:szCs w:val="26"/>
        </w:rPr>
        <w:t xml:space="preserve"> the ALJ’s Initial Decision</w:t>
      </w:r>
      <w:r w:rsidR="00CD5BFC">
        <w:rPr>
          <w:spacing w:val="-3"/>
          <w:sz w:val="26"/>
          <w:szCs w:val="26"/>
        </w:rPr>
        <w:t xml:space="preserve">,  </w:t>
      </w:r>
      <w:r w:rsidR="00CF615E">
        <w:rPr>
          <w:spacing w:val="-3"/>
          <w:sz w:val="26"/>
          <w:szCs w:val="26"/>
        </w:rPr>
        <w:t>deny</w:t>
      </w:r>
      <w:r w:rsidR="00CD5BFC">
        <w:rPr>
          <w:spacing w:val="-3"/>
          <w:sz w:val="26"/>
          <w:szCs w:val="26"/>
        </w:rPr>
        <w:t xml:space="preserve"> the Complainant’s Petition for Reconsideration, </w:t>
      </w:r>
      <w:r w:rsidR="00390050">
        <w:rPr>
          <w:spacing w:val="-3"/>
          <w:sz w:val="26"/>
          <w:szCs w:val="26"/>
        </w:rPr>
        <w:t xml:space="preserve">and </w:t>
      </w:r>
      <w:r w:rsidR="002B6EA9">
        <w:rPr>
          <w:spacing w:val="-3"/>
          <w:sz w:val="26"/>
          <w:szCs w:val="26"/>
        </w:rPr>
        <w:t>dismiss the Complaint with prejudice</w:t>
      </w:r>
      <w:r w:rsidR="00390050">
        <w:rPr>
          <w:spacing w:val="-3"/>
          <w:sz w:val="26"/>
          <w:szCs w:val="26"/>
        </w:rPr>
        <w:t>, consistent with this Opinion and Order</w:t>
      </w:r>
      <w:r>
        <w:rPr>
          <w:spacing w:val="-3"/>
          <w:sz w:val="26"/>
          <w:szCs w:val="26"/>
        </w:rPr>
        <w:t xml:space="preserve">; </w:t>
      </w:r>
      <w:r w:rsidRPr="001C7049">
        <w:rPr>
          <w:b/>
          <w:sz w:val="26"/>
          <w:szCs w:val="26"/>
        </w:rPr>
        <w:t>THEREFORE</w:t>
      </w:r>
      <w:r w:rsidRPr="001C7049">
        <w:rPr>
          <w:sz w:val="26"/>
          <w:szCs w:val="26"/>
        </w:rPr>
        <w:t>,</w:t>
      </w:r>
    </w:p>
    <w:p w:rsidR="004D6FFB" w:rsidRDefault="004D6FFB" w:rsidP="000C14AF">
      <w:pPr>
        <w:widowControl/>
        <w:spacing w:line="360" w:lineRule="auto"/>
        <w:rPr>
          <w:sz w:val="26"/>
          <w:szCs w:val="26"/>
        </w:rPr>
      </w:pPr>
    </w:p>
    <w:p w:rsidR="004D6FFB" w:rsidRDefault="004D6FFB" w:rsidP="002203F4">
      <w:pPr>
        <w:keepNext/>
        <w:keepLines/>
        <w:widowControl/>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CD45D0" w:rsidRDefault="00CD45D0" w:rsidP="002203F4">
      <w:pPr>
        <w:keepNext/>
        <w:keepLines/>
        <w:widowControl/>
        <w:spacing w:line="360" w:lineRule="auto"/>
        <w:rPr>
          <w:b/>
          <w:sz w:val="26"/>
          <w:szCs w:val="26"/>
        </w:rPr>
      </w:pPr>
    </w:p>
    <w:p w:rsidR="004D6FFB" w:rsidRDefault="004D6FFB" w:rsidP="002203F4">
      <w:pPr>
        <w:widowControl/>
        <w:spacing w:line="360" w:lineRule="auto"/>
        <w:rPr>
          <w:sz w:val="26"/>
          <w:szCs w:val="26"/>
        </w:rPr>
      </w:pPr>
      <w:r>
        <w:rPr>
          <w:b/>
          <w:sz w:val="26"/>
          <w:szCs w:val="26"/>
        </w:rPr>
        <w:tab/>
      </w:r>
      <w:r>
        <w:rPr>
          <w:b/>
          <w:sz w:val="26"/>
          <w:szCs w:val="26"/>
        </w:rPr>
        <w:tab/>
      </w:r>
      <w:r>
        <w:rPr>
          <w:sz w:val="26"/>
          <w:szCs w:val="26"/>
        </w:rPr>
        <w:t>1.</w:t>
      </w:r>
      <w:r>
        <w:rPr>
          <w:sz w:val="26"/>
          <w:szCs w:val="26"/>
        </w:rPr>
        <w:tab/>
        <w:t xml:space="preserve">That </w:t>
      </w:r>
      <w:r w:rsidR="00E44DC8">
        <w:rPr>
          <w:sz w:val="26"/>
          <w:szCs w:val="26"/>
        </w:rPr>
        <w:t xml:space="preserve">the </w:t>
      </w:r>
      <w:r w:rsidR="00E701C3">
        <w:rPr>
          <w:sz w:val="26"/>
          <w:szCs w:val="26"/>
        </w:rPr>
        <w:t>Petition for Reconsideration filed by V</w:t>
      </w:r>
      <w:r w:rsidR="0020312A">
        <w:rPr>
          <w:sz w:val="26"/>
          <w:szCs w:val="26"/>
        </w:rPr>
        <w:t>erd</w:t>
      </w:r>
      <w:r w:rsidR="00E701C3">
        <w:rPr>
          <w:sz w:val="26"/>
          <w:szCs w:val="26"/>
        </w:rPr>
        <w:t>ell Reese on March 23</w:t>
      </w:r>
      <w:r w:rsidR="00E44DC8">
        <w:rPr>
          <w:sz w:val="26"/>
          <w:szCs w:val="26"/>
        </w:rPr>
        <w:t>, 2016</w:t>
      </w:r>
      <w:r w:rsidR="00143E48">
        <w:rPr>
          <w:sz w:val="26"/>
          <w:szCs w:val="26"/>
        </w:rPr>
        <w:t xml:space="preserve"> </w:t>
      </w:r>
      <w:r w:rsidR="00E701C3">
        <w:rPr>
          <w:sz w:val="26"/>
          <w:szCs w:val="26"/>
        </w:rPr>
        <w:t>is</w:t>
      </w:r>
      <w:r w:rsidR="00BD5BFD">
        <w:rPr>
          <w:sz w:val="26"/>
          <w:szCs w:val="26"/>
        </w:rPr>
        <w:t xml:space="preserve"> </w:t>
      </w:r>
      <w:r w:rsidR="00CF615E">
        <w:rPr>
          <w:sz w:val="26"/>
          <w:szCs w:val="26"/>
        </w:rPr>
        <w:t>denied</w:t>
      </w:r>
      <w:r w:rsidR="006000D2">
        <w:rPr>
          <w:sz w:val="26"/>
          <w:szCs w:val="26"/>
        </w:rPr>
        <w:t>,</w:t>
      </w:r>
      <w:r>
        <w:rPr>
          <w:sz w:val="26"/>
          <w:szCs w:val="26"/>
        </w:rPr>
        <w:t xml:space="preserve"> consistent with this Opinion and Order.</w:t>
      </w:r>
    </w:p>
    <w:p w:rsidR="00CD5BFC" w:rsidRDefault="00CD5BFC" w:rsidP="002203F4">
      <w:pPr>
        <w:widowControl/>
        <w:spacing w:line="360" w:lineRule="auto"/>
        <w:rPr>
          <w:sz w:val="26"/>
          <w:szCs w:val="26"/>
        </w:rPr>
      </w:pPr>
    </w:p>
    <w:p w:rsidR="004D6FFB" w:rsidRDefault="00CF615E" w:rsidP="000C14AF">
      <w:pPr>
        <w:widowControl/>
        <w:spacing w:line="360" w:lineRule="auto"/>
        <w:ind w:firstLine="1440"/>
        <w:rPr>
          <w:sz w:val="26"/>
          <w:szCs w:val="26"/>
        </w:rPr>
      </w:pPr>
      <w:r>
        <w:rPr>
          <w:sz w:val="26"/>
          <w:szCs w:val="26"/>
        </w:rPr>
        <w:lastRenderedPageBreak/>
        <w:t>2</w:t>
      </w:r>
      <w:r w:rsidR="004D6FFB">
        <w:rPr>
          <w:sz w:val="26"/>
          <w:szCs w:val="26"/>
        </w:rPr>
        <w:t>.</w:t>
      </w:r>
      <w:r w:rsidR="004D6FFB">
        <w:rPr>
          <w:sz w:val="26"/>
          <w:szCs w:val="26"/>
        </w:rPr>
        <w:tab/>
        <w:t xml:space="preserve">That </w:t>
      </w:r>
      <w:r w:rsidR="002430A0">
        <w:rPr>
          <w:sz w:val="26"/>
          <w:szCs w:val="26"/>
        </w:rPr>
        <w:t>the Initial Decision of Administrative Law Judge Darlene</w:t>
      </w:r>
      <w:r w:rsidR="00D61A30">
        <w:rPr>
          <w:sz w:val="26"/>
          <w:szCs w:val="26"/>
        </w:rPr>
        <w:t> </w:t>
      </w:r>
      <w:r w:rsidR="002430A0">
        <w:rPr>
          <w:sz w:val="26"/>
          <w:szCs w:val="26"/>
        </w:rPr>
        <w:t>D.</w:t>
      </w:r>
      <w:r w:rsidR="00D61A30">
        <w:rPr>
          <w:sz w:val="26"/>
          <w:szCs w:val="26"/>
        </w:rPr>
        <w:t> </w:t>
      </w:r>
      <w:r w:rsidR="002430A0">
        <w:rPr>
          <w:sz w:val="26"/>
          <w:szCs w:val="26"/>
        </w:rPr>
        <w:t xml:space="preserve">Heep, issued </w:t>
      </w:r>
      <w:r w:rsidR="006000D2">
        <w:rPr>
          <w:sz w:val="26"/>
          <w:szCs w:val="26"/>
        </w:rPr>
        <w:t xml:space="preserve">on January 26, 2016, is </w:t>
      </w:r>
      <w:r>
        <w:rPr>
          <w:sz w:val="26"/>
          <w:szCs w:val="26"/>
        </w:rPr>
        <w:t>a</w:t>
      </w:r>
      <w:r w:rsidR="009D5428">
        <w:rPr>
          <w:sz w:val="26"/>
          <w:szCs w:val="26"/>
        </w:rPr>
        <w:t>dopted</w:t>
      </w:r>
      <w:r w:rsidR="002430A0">
        <w:rPr>
          <w:sz w:val="26"/>
          <w:szCs w:val="26"/>
        </w:rPr>
        <w:t>, consistent with this Opinion and Order</w:t>
      </w:r>
      <w:r w:rsidR="004D6FFB">
        <w:rPr>
          <w:sz w:val="26"/>
          <w:szCs w:val="26"/>
        </w:rPr>
        <w:t>.</w:t>
      </w:r>
    </w:p>
    <w:p w:rsidR="002430A0" w:rsidRDefault="002430A0" w:rsidP="000C14AF">
      <w:pPr>
        <w:widowControl/>
        <w:spacing w:line="360" w:lineRule="auto"/>
        <w:ind w:firstLine="1440"/>
        <w:rPr>
          <w:sz w:val="26"/>
          <w:szCs w:val="26"/>
        </w:rPr>
      </w:pPr>
    </w:p>
    <w:p w:rsidR="002430A0" w:rsidRDefault="00CF615E" w:rsidP="000C14AF">
      <w:pPr>
        <w:widowControl/>
        <w:spacing w:line="360" w:lineRule="auto"/>
        <w:ind w:firstLine="1440"/>
        <w:rPr>
          <w:sz w:val="26"/>
          <w:szCs w:val="26"/>
        </w:rPr>
      </w:pPr>
      <w:r>
        <w:rPr>
          <w:sz w:val="26"/>
          <w:szCs w:val="26"/>
        </w:rPr>
        <w:t>3</w:t>
      </w:r>
      <w:r w:rsidR="002430A0">
        <w:rPr>
          <w:sz w:val="26"/>
          <w:szCs w:val="26"/>
        </w:rPr>
        <w:t>.</w:t>
      </w:r>
      <w:r w:rsidR="002430A0">
        <w:rPr>
          <w:sz w:val="26"/>
          <w:szCs w:val="26"/>
        </w:rPr>
        <w:tab/>
        <w:t xml:space="preserve">That </w:t>
      </w:r>
      <w:r w:rsidR="006000D2">
        <w:rPr>
          <w:sz w:val="26"/>
          <w:szCs w:val="26"/>
        </w:rPr>
        <w:t>the Formal Complaint filed on October 12, 2015, by Verdell Reese against Philadelphia Gas Works</w:t>
      </w:r>
      <w:r w:rsidR="00D61A30">
        <w:rPr>
          <w:sz w:val="26"/>
          <w:szCs w:val="26"/>
        </w:rPr>
        <w:t>,</w:t>
      </w:r>
      <w:r w:rsidR="006000D2">
        <w:rPr>
          <w:sz w:val="26"/>
          <w:szCs w:val="26"/>
        </w:rPr>
        <w:t xml:space="preserve"> is dismissed, with prejudice.</w:t>
      </w:r>
    </w:p>
    <w:p w:rsidR="006000D2" w:rsidRDefault="006000D2" w:rsidP="000C14AF">
      <w:pPr>
        <w:widowControl/>
        <w:spacing w:line="360" w:lineRule="auto"/>
        <w:ind w:firstLine="1440"/>
        <w:rPr>
          <w:sz w:val="26"/>
          <w:szCs w:val="26"/>
        </w:rPr>
      </w:pPr>
    </w:p>
    <w:p w:rsidR="006000D2" w:rsidRPr="00F466B0" w:rsidRDefault="00CF615E" w:rsidP="002203F4">
      <w:pPr>
        <w:keepNext/>
        <w:keepLines/>
        <w:widowControl/>
        <w:spacing w:line="360" w:lineRule="auto"/>
        <w:ind w:firstLine="1440"/>
        <w:rPr>
          <w:sz w:val="26"/>
          <w:szCs w:val="26"/>
        </w:rPr>
      </w:pPr>
      <w:r>
        <w:rPr>
          <w:sz w:val="26"/>
          <w:szCs w:val="26"/>
        </w:rPr>
        <w:t>4</w:t>
      </w:r>
      <w:r w:rsidR="006000D2">
        <w:rPr>
          <w:sz w:val="26"/>
          <w:szCs w:val="26"/>
        </w:rPr>
        <w:t>.</w:t>
      </w:r>
      <w:r w:rsidR="006000D2">
        <w:rPr>
          <w:sz w:val="26"/>
          <w:szCs w:val="26"/>
        </w:rPr>
        <w:tab/>
        <w:t>That the proceeding at this docket be marked closed.</w:t>
      </w:r>
    </w:p>
    <w:p w:rsidR="004D6FFB" w:rsidRDefault="004D6FFB" w:rsidP="002203F4">
      <w:pPr>
        <w:keepNext/>
        <w:keepLines/>
        <w:widowControl/>
        <w:spacing w:line="360" w:lineRule="auto"/>
        <w:rPr>
          <w:sz w:val="26"/>
          <w:szCs w:val="26"/>
        </w:rPr>
      </w:pPr>
    </w:p>
    <w:p w:rsidR="004D6FFB" w:rsidRPr="000D6043" w:rsidRDefault="00417D93" w:rsidP="002203F4">
      <w:pPr>
        <w:keepNext/>
        <w:keepLines/>
        <w:widowControl/>
        <w:spacing w:line="360" w:lineRule="auto"/>
        <w:rPr>
          <w:b/>
          <w:sz w:val="26"/>
          <w:szCs w:val="26"/>
        </w:rPr>
      </w:pPr>
      <w:bookmarkStart w:id="0" w:name="_GoBack"/>
      <w:r>
        <w:rPr>
          <w:noProof/>
        </w:rPr>
        <w:drawing>
          <wp:anchor distT="0" distB="0" distL="114300" distR="114300" simplePos="0" relativeHeight="251659264" behindDoc="1" locked="0" layoutInCell="1" allowOverlap="1" wp14:anchorId="560853B2" wp14:editId="187FB406">
            <wp:simplePos x="0" y="0"/>
            <wp:positionH relativeFrom="column">
              <wp:posOffset>3169285</wp:posOffset>
            </wp:positionH>
            <wp:positionV relativeFrom="paragraph">
              <wp:posOffset>236220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4D6FFB" w:rsidRPr="000D6043">
        <w:rPr>
          <w:sz w:val="26"/>
          <w:szCs w:val="26"/>
        </w:rPr>
        <w:tab/>
      </w:r>
      <w:r w:rsidR="004D6FFB" w:rsidRPr="000D6043">
        <w:rPr>
          <w:sz w:val="26"/>
          <w:szCs w:val="26"/>
        </w:rPr>
        <w:tab/>
      </w:r>
      <w:r w:rsidR="004D6FFB" w:rsidRPr="000D6043">
        <w:rPr>
          <w:sz w:val="26"/>
          <w:szCs w:val="26"/>
        </w:rPr>
        <w:tab/>
      </w:r>
      <w:r w:rsidR="004D6FFB" w:rsidRPr="000D6043">
        <w:rPr>
          <w:sz w:val="26"/>
          <w:szCs w:val="26"/>
        </w:rPr>
        <w:tab/>
      </w:r>
      <w:r w:rsidR="004D6FFB" w:rsidRPr="000D6043">
        <w:rPr>
          <w:sz w:val="26"/>
          <w:szCs w:val="26"/>
        </w:rPr>
        <w:tab/>
      </w:r>
      <w:r w:rsidR="004D6FFB" w:rsidRPr="000D6043">
        <w:rPr>
          <w:sz w:val="26"/>
          <w:szCs w:val="26"/>
        </w:rPr>
        <w:tab/>
      </w:r>
      <w:r w:rsidR="004D6FFB" w:rsidRPr="000D6043">
        <w:rPr>
          <w:sz w:val="26"/>
          <w:szCs w:val="26"/>
        </w:rPr>
        <w:tab/>
      </w:r>
      <w:r w:rsidR="004D6FFB" w:rsidRPr="000D6043">
        <w:rPr>
          <w:b/>
          <w:sz w:val="26"/>
          <w:szCs w:val="26"/>
        </w:rPr>
        <w:t>BY THE COMMISSION,</w:t>
      </w:r>
    </w:p>
    <w:p w:rsidR="004D6FFB" w:rsidRDefault="004D6FFB" w:rsidP="002203F4">
      <w:pPr>
        <w:keepNext/>
        <w:keepLines/>
        <w:widowControl/>
        <w:rPr>
          <w:sz w:val="26"/>
          <w:szCs w:val="26"/>
        </w:rPr>
      </w:pPr>
    </w:p>
    <w:p w:rsidR="00417D93" w:rsidRDefault="00417D93"/>
    <w:p w:rsidR="00CF426F" w:rsidRDefault="00CF426F" w:rsidP="002203F4">
      <w:pPr>
        <w:keepNext/>
        <w:keepLines/>
        <w:widowControl/>
        <w:rPr>
          <w:sz w:val="26"/>
          <w:szCs w:val="26"/>
        </w:rPr>
      </w:pPr>
    </w:p>
    <w:p w:rsidR="004D6FFB" w:rsidRPr="000D6043" w:rsidRDefault="004D6FFB" w:rsidP="002203F4">
      <w:pPr>
        <w:keepNext/>
        <w:keepLines/>
        <w:widowControl/>
        <w:rPr>
          <w:sz w:val="26"/>
          <w:szCs w:val="26"/>
        </w:rPr>
      </w:pPr>
    </w:p>
    <w:p w:rsidR="004D6FFB" w:rsidRPr="000D6043" w:rsidRDefault="004D6FFB" w:rsidP="002203F4">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rsidR="004D6FFB" w:rsidRDefault="004D6FFB" w:rsidP="002203F4">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4D6FFB" w:rsidRDefault="004D6FFB" w:rsidP="002203F4">
      <w:pPr>
        <w:keepNext/>
        <w:keepLines/>
        <w:widowControl/>
        <w:tabs>
          <w:tab w:val="left" w:pos="-720"/>
        </w:tabs>
        <w:suppressAutoHyphens/>
        <w:rPr>
          <w:sz w:val="26"/>
          <w:szCs w:val="26"/>
        </w:rPr>
      </w:pPr>
    </w:p>
    <w:p w:rsidR="008B171D" w:rsidRDefault="008B171D" w:rsidP="002203F4">
      <w:pPr>
        <w:keepNext/>
        <w:keepLines/>
        <w:widowControl/>
        <w:tabs>
          <w:tab w:val="left" w:pos="-720"/>
        </w:tabs>
        <w:suppressAutoHyphens/>
        <w:rPr>
          <w:sz w:val="26"/>
          <w:szCs w:val="26"/>
        </w:rPr>
      </w:pPr>
    </w:p>
    <w:p w:rsidR="004D6FFB" w:rsidRPr="001B2BFB" w:rsidRDefault="004D6FFB" w:rsidP="002203F4">
      <w:pPr>
        <w:keepNext/>
        <w:keepLines/>
        <w:widowControl/>
        <w:tabs>
          <w:tab w:val="left" w:pos="-720"/>
        </w:tabs>
        <w:suppressAutoHyphens/>
        <w:rPr>
          <w:sz w:val="26"/>
          <w:szCs w:val="26"/>
        </w:rPr>
      </w:pPr>
      <w:r w:rsidRPr="00AD292A">
        <w:rPr>
          <w:sz w:val="26"/>
          <w:szCs w:val="26"/>
        </w:rPr>
        <w:t>(SEAL)</w:t>
      </w:r>
    </w:p>
    <w:p w:rsidR="002203F4" w:rsidRDefault="002203F4" w:rsidP="002203F4">
      <w:pPr>
        <w:keepNext/>
        <w:keepLines/>
        <w:widowControl/>
        <w:tabs>
          <w:tab w:val="left" w:pos="-720"/>
        </w:tabs>
        <w:suppressAutoHyphens/>
        <w:rPr>
          <w:sz w:val="26"/>
          <w:szCs w:val="26"/>
        </w:rPr>
      </w:pPr>
    </w:p>
    <w:p w:rsidR="00507493" w:rsidRDefault="004D6FFB" w:rsidP="002203F4">
      <w:pPr>
        <w:keepNext/>
        <w:keepLines/>
        <w:widowControl/>
        <w:tabs>
          <w:tab w:val="left" w:pos="-720"/>
        </w:tabs>
        <w:suppressAutoHyphens/>
        <w:rPr>
          <w:sz w:val="26"/>
          <w:szCs w:val="26"/>
        </w:rPr>
      </w:pPr>
      <w:r w:rsidRPr="00AD292A">
        <w:rPr>
          <w:sz w:val="26"/>
          <w:szCs w:val="26"/>
        </w:rPr>
        <w:t>ORDER ADOPTED:</w:t>
      </w:r>
      <w:r w:rsidRPr="001B2BFB">
        <w:rPr>
          <w:sz w:val="26"/>
          <w:szCs w:val="26"/>
        </w:rPr>
        <w:t xml:space="preserve"> </w:t>
      </w:r>
      <w:r w:rsidR="00417D93">
        <w:rPr>
          <w:sz w:val="26"/>
          <w:szCs w:val="26"/>
        </w:rPr>
        <w:t xml:space="preserve"> </w:t>
      </w:r>
      <w:r w:rsidR="006000D2">
        <w:rPr>
          <w:sz w:val="26"/>
          <w:szCs w:val="26"/>
        </w:rPr>
        <w:t>March</w:t>
      </w:r>
      <w:r w:rsidR="002430A0">
        <w:rPr>
          <w:sz w:val="26"/>
          <w:szCs w:val="26"/>
        </w:rPr>
        <w:t xml:space="preserve"> </w:t>
      </w:r>
      <w:r w:rsidR="006000D2">
        <w:rPr>
          <w:sz w:val="26"/>
          <w:szCs w:val="26"/>
        </w:rPr>
        <w:t>2</w:t>
      </w:r>
      <w:r w:rsidR="002430A0">
        <w:rPr>
          <w:sz w:val="26"/>
          <w:szCs w:val="26"/>
        </w:rPr>
        <w:t>, 2017</w:t>
      </w:r>
    </w:p>
    <w:p w:rsidR="00CF426F" w:rsidRDefault="00CF426F" w:rsidP="002203F4">
      <w:pPr>
        <w:keepNext/>
        <w:keepLines/>
        <w:widowControl/>
        <w:tabs>
          <w:tab w:val="left" w:pos="-720"/>
        </w:tabs>
        <w:suppressAutoHyphens/>
        <w:rPr>
          <w:sz w:val="26"/>
          <w:szCs w:val="26"/>
        </w:rPr>
      </w:pPr>
    </w:p>
    <w:p w:rsidR="00D45D36" w:rsidRPr="00507493" w:rsidRDefault="004D6FFB" w:rsidP="002203F4">
      <w:pPr>
        <w:keepNext/>
        <w:keepLines/>
        <w:widowControl/>
        <w:tabs>
          <w:tab w:val="left" w:pos="-720"/>
        </w:tabs>
        <w:suppressAutoHyphens/>
        <w:rPr>
          <w:sz w:val="26"/>
          <w:szCs w:val="26"/>
        </w:rPr>
      </w:pPr>
      <w:r w:rsidRPr="00507493">
        <w:rPr>
          <w:sz w:val="26"/>
          <w:szCs w:val="26"/>
        </w:rPr>
        <w:t xml:space="preserve">ORDER ENTERED: </w:t>
      </w:r>
      <w:r w:rsidR="00417D93">
        <w:rPr>
          <w:sz w:val="26"/>
          <w:szCs w:val="26"/>
        </w:rPr>
        <w:t xml:space="preserve"> March 21, 2017</w:t>
      </w:r>
    </w:p>
    <w:sectPr w:rsidR="00D45D36" w:rsidRPr="00507493" w:rsidSect="00BE65C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BD" w:rsidRDefault="007728BD" w:rsidP="00314E5E">
      <w:r>
        <w:separator/>
      </w:r>
    </w:p>
  </w:endnote>
  <w:endnote w:type="continuationSeparator" w:id="0">
    <w:p w:rsidR="007728BD" w:rsidRDefault="007728BD" w:rsidP="0031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92809"/>
      <w:docPartObj>
        <w:docPartGallery w:val="Page Numbers (Bottom of Page)"/>
        <w:docPartUnique/>
      </w:docPartObj>
    </w:sdtPr>
    <w:sdtEndPr>
      <w:rPr>
        <w:noProof/>
      </w:rPr>
    </w:sdtEndPr>
    <w:sdtContent>
      <w:p w:rsidR="00280FE3" w:rsidRDefault="00280FE3">
        <w:pPr>
          <w:pStyle w:val="Footer"/>
          <w:jc w:val="center"/>
        </w:pPr>
        <w:r>
          <w:fldChar w:fldCharType="begin"/>
        </w:r>
        <w:r>
          <w:instrText xml:space="preserve"> PAGE   \* MERGEFORMAT </w:instrText>
        </w:r>
        <w:r>
          <w:fldChar w:fldCharType="separate"/>
        </w:r>
        <w:r w:rsidR="00417D93">
          <w:rPr>
            <w:noProof/>
          </w:rPr>
          <w:t>10</w:t>
        </w:r>
        <w:r>
          <w:rPr>
            <w:noProof/>
          </w:rPr>
          <w:fldChar w:fldCharType="end"/>
        </w:r>
      </w:p>
    </w:sdtContent>
  </w:sdt>
  <w:p w:rsidR="00280FE3" w:rsidRDefault="00280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BD" w:rsidRDefault="007728BD" w:rsidP="00314E5E">
      <w:r>
        <w:separator/>
      </w:r>
    </w:p>
  </w:footnote>
  <w:footnote w:type="continuationSeparator" w:id="0">
    <w:p w:rsidR="007728BD" w:rsidRDefault="007728BD" w:rsidP="00314E5E">
      <w:r>
        <w:continuationSeparator/>
      </w:r>
    </w:p>
  </w:footnote>
  <w:footnote w:id="1">
    <w:p w:rsidR="00280FE3" w:rsidRPr="000B2B02" w:rsidRDefault="00280FE3" w:rsidP="00D45AFC">
      <w:pPr>
        <w:pStyle w:val="FootnoteText"/>
        <w:keepNext/>
        <w:keepLines/>
        <w:widowControl/>
        <w:spacing w:after="120"/>
        <w:ind w:firstLine="720"/>
        <w:rPr>
          <w:sz w:val="26"/>
          <w:szCs w:val="26"/>
        </w:rPr>
      </w:pPr>
      <w:r w:rsidRPr="000B2B02">
        <w:rPr>
          <w:rStyle w:val="FootnoteReference"/>
          <w:sz w:val="26"/>
          <w:szCs w:val="26"/>
        </w:rPr>
        <w:footnoteRef/>
      </w:r>
      <w:r>
        <w:rPr>
          <w:sz w:val="26"/>
          <w:szCs w:val="26"/>
        </w:rPr>
        <w:tab/>
        <w:t xml:space="preserve">The </w:t>
      </w:r>
      <w:r w:rsidR="000C14AF">
        <w:rPr>
          <w:sz w:val="26"/>
          <w:szCs w:val="26"/>
        </w:rPr>
        <w:t>“</w:t>
      </w:r>
      <w:r>
        <w:rPr>
          <w:sz w:val="26"/>
          <w:szCs w:val="26"/>
        </w:rPr>
        <w:t>Exceptions</w:t>
      </w:r>
      <w:r w:rsidR="000C14AF">
        <w:rPr>
          <w:sz w:val="26"/>
          <w:szCs w:val="26"/>
        </w:rPr>
        <w:t>”</w:t>
      </w:r>
      <w:r>
        <w:rPr>
          <w:sz w:val="26"/>
          <w:szCs w:val="26"/>
        </w:rPr>
        <w:t xml:space="preserve"> that were filed with the Secretary’s Bureau on March 23, 2016, did not include a Certificate of Service.  As such, by letter dated March 24, 2016, the Secretary’s Bureau provided a copy of the </w:t>
      </w:r>
      <w:r w:rsidR="00810F68">
        <w:rPr>
          <w:sz w:val="26"/>
          <w:szCs w:val="26"/>
        </w:rPr>
        <w:t>“</w:t>
      </w:r>
      <w:r>
        <w:rPr>
          <w:sz w:val="26"/>
          <w:szCs w:val="26"/>
        </w:rPr>
        <w:t>Exceptions</w:t>
      </w:r>
      <w:r w:rsidR="00810F68">
        <w:rPr>
          <w:sz w:val="26"/>
          <w:szCs w:val="26"/>
        </w:rPr>
        <w:t>”</w:t>
      </w:r>
      <w:r>
        <w:rPr>
          <w:sz w:val="26"/>
          <w:szCs w:val="26"/>
        </w:rPr>
        <w:t xml:space="preserve"> to the Respondent.</w:t>
      </w:r>
    </w:p>
  </w:footnote>
  <w:footnote w:id="2">
    <w:p w:rsidR="00810F68" w:rsidRPr="006C4AC6" w:rsidRDefault="00810F68" w:rsidP="00810F68">
      <w:pPr>
        <w:pStyle w:val="FootnoteText"/>
        <w:keepNext/>
        <w:keepLines/>
        <w:widowControl/>
        <w:ind w:firstLine="720"/>
        <w:rPr>
          <w:sz w:val="26"/>
          <w:szCs w:val="26"/>
        </w:rPr>
      </w:pPr>
      <w:r w:rsidRPr="006C4AC6">
        <w:rPr>
          <w:rStyle w:val="FootnoteReference"/>
          <w:sz w:val="26"/>
          <w:szCs w:val="26"/>
        </w:rPr>
        <w:footnoteRef/>
      </w:r>
      <w:r>
        <w:rPr>
          <w:sz w:val="26"/>
          <w:szCs w:val="26"/>
        </w:rPr>
        <w:tab/>
        <w:t>For the reasons discussed herein, we will consider the Complainant’s “Exceptions” as a Petition for Reconsideration of our Final Order, entered on March 22, 2016, at this Docket (</w:t>
      </w:r>
      <w:r>
        <w:rPr>
          <w:i/>
          <w:sz w:val="26"/>
          <w:szCs w:val="26"/>
        </w:rPr>
        <w:t>March 2016 Order</w:t>
      </w:r>
      <w:r>
        <w:rPr>
          <w:sz w:val="26"/>
          <w:szCs w:val="26"/>
        </w:rPr>
        <w:t>).</w:t>
      </w:r>
    </w:p>
  </w:footnote>
  <w:footnote w:id="3">
    <w:p w:rsidR="007C7160" w:rsidRPr="007E1FDC" w:rsidRDefault="007C7160" w:rsidP="007E1FDC">
      <w:pPr>
        <w:pStyle w:val="FootnoteText"/>
        <w:spacing w:after="120"/>
        <w:ind w:firstLine="720"/>
        <w:rPr>
          <w:sz w:val="26"/>
          <w:szCs w:val="26"/>
        </w:rPr>
      </w:pPr>
      <w:r w:rsidRPr="007E1FDC">
        <w:rPr>
          <w:rStyle w:val="FootnoteReference"/>
          <w:sz w:val="26"/>
          <w:szCs w:val="26"/>
        </w:rPr>
        <w:footnoteRef/>
      </w:r>
      <w:r w:rsidRPr="007E1FDC">
        <w:rPr>
          <w:sz w:val="26"/>
          <w:szCs w:val="26"/>
        </w:rPr>
        <w:t xml:space="preserve"> </w:t>
      </w:r>
      <w:r w:rsidR="00DF0C90" w:rsidRPr="007E1FDC">
        <w:rPr>
          <w:sz w:val="26"/>
          <w:szCs w:val="26"/>
        </w:rPr>
        <w:tab/>
      </w:r>
      <w:r w:rsidR="00CE28C4">
        <w:rPr>
          <w:i/>
          <w:sz w:val="26"/>
          <w:szCs w:val="26"/>
        </w:rPr>
        <w:t xml:space="preserve">See </w:t>
      </w:r>
      <w:r w:rsidRPr="007E1FDC">
        <w:rPr>
          <w:i/>
          <w:sz w:val="26"/>
          <w:szCs w:val="26"/>
        </w:rPr>
        <w:t>Wiggins v. PECO Energy Company</w:t>
      </w:r>
      <w:r w:rsidRPr="007E1FDC">
        <w:rPr>
          <w:sz w:val="26"/>
          <w:szCs w:val="26"/>
        </w:rPr>
        <w:t xml:space="preserve">, </w:t>
      </w:r>
      <w:r w:rsidR="00CE28C4">
        <w:rPr>
          <w:sz w:val="26"/>
          <w:szCs w:val="26"/>
        </w:rPr>
        <w:t xml:space="preserve">Docket No. </w:t>
      </w:r>
      <w:r w:rsidRPr="007E1FDC">
        <w:rPr>
          <w:sz w:val="26"/>
          <w:szCs w:val="26"/>
        </w:rPr>
        <w:t>C-2010-2190335 (Order entered October 27, 2011).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5E"/>
    <w:rsid w:val="000046F5"/>
    <w:rsid w:val="00017251"/>
    <w:rsid w:val="000178E1"/>
    <w:rsid w:val="00024FEF"/>
    <w:rsid w:val="0003667A"/>
    <w:rsid w:val="00040B8A"/>
    <w:rsid w:val="00045AF0"/>
    <w:rsid w:val="00055772"/>
    <w:rsid w:val="00073E1B"/>
    <w:rsid w:val="00077970"/>
    <w:rsid w:val="00082D11"/>
    <w:rsid w:val="00082D5A"/>
    <w:rsid w:val="0008303E"/>
    <w:rsid w:val="0009542E"/>
    <w:rsid w:val="000A04D9"/>
    <w:rsid w:val="000A0E05"/>
    <w:rsid w:val="000B2D6F"/>
    <w:rsid w:val="000B4D0D"/>
    <w:rsid w:val="000B4D62"/>
    <w:rsid w:val="000B5DC2"/>
    <w:rsid w:val="000C14AF"/>
    <w:rsid w:val="000C72BD"/>
    <w:rsid w:val="000D2DF6"/>
    <w:rsid w:val="000F233C"/>
    <w:rsid w:val="001010FE"/>
    <w:rsid w:val="00101AE1"/>
    <w:rsid w:val="001125BF"/>
    <w:rsid w:val="001138BE"/>
    <w:rsid w:val="001167A6"/>
    <w:rsid w:val="00127C2E"/>
    <w:rsid w:val="00135988"/>
    <w:rsid w:val="00143E48"/>
    <w:rsid w:val="00154BC5"/>
    <w:rsid w:val="00165AC7"/>
    <w:rsid w:val="00180885"/>
    <w:rsid w:val="00186BD9"/>
    <w:rsid w:val="001927AD"/>
    <w:rsid w:val="0019360D"/>
    <w:rsid w:val="00196582"/>
    <w:rsid w:val="001A4A31"/>
    <w:rsid w:val="001B1B16"/>
    <w:rsid w:val="001C1D01"/>
    <w:rsid w:val="001C20F7"/>
    <w:rsid w:val="001D02B7"/>
    <w:rsid w:val="001D22BF"/>
    <w:rsid w:val="001E505E"/>
    <w:rsid w:val="001E5D16"/>
    <w:rsid w:val="001E649A"/>
    <w:rsid w:val="001E6500"/>
    <w:rsid w:val="001F09AF"/>
    <w:rsid w:val="001F11EC"/>
    <w:rsid w:val="0020312A"/>
    <w:rsid w:val="002203F4"/>
    <w:rsid w:val="00222530"/>
    <w:rsid w:val="00223557"/>
    <w:rsid w:val="002430A0"/>
    <w:rsid w:val="002621A7"/>
    <w:rsid w:val="00267988"/>
    <w:rsid w:val="002764AC"/>
    <w:rsid w:val="00280FE3"/>
    <w:rsid w:val="00286325"/>
    <w:rsid w:val="002A0A07"/>
    <w:rsid w:val="002A3938"/>
    <w:rsid w:val="002A5664"/>
    <w:rsid w:val="002A652E"/>
    <w:rsid w:val="002B5FDA"/>
    <w:rsid w:val="002B6EA9"/>
    <w:rsid w:val="002D76C2"/>
    <w:rsid w:val="002F4F25"/>
    <w:rsid w:val="0031126B"/>
    <w:rsid w:val="00314E5E"/>
    <w:rsid w:val="00316D04"/>
    <w:rsid w:val="00330625"/>
    <w:rsid w:val="003358BF"/>
    <w:rsid w:val="003406EB"/>
    <w:rsid w:val="00354E37"/>
    <w:rsid w:val="003556E3"/>
    <w:rsid w:val="003625A7"/>
    <w:rsid w:val="00366D0F"/>
    <w:rsid w:val="00367BB2"/>
    <w:rsid w:val="0037134D"/>
    <w:rsid w:val="00373A7F"/>
    <w:rsid w:val="00382F17"/>
    <w:rsid w:val="00390050"/>
    <w:rsid w:val="00390F64"/>
    <w:rsid w:val="003B34F4"/>
    <w:rsid w:val="003C6924"/>
    <w:rsid w:val="003D023A"/>
    <w:rsid w:val="003F22F5"/>
    <w:rsid w:val="003F4616"/>
    <w:rsid w:val="00413650"/>
    <w:rsid w:val="004170C6"/>
    <w:rsid w:val="00417D93"/>
    <w:rsid w:val="004275D9"/>
    <w:rsid w:val="004333C6"/>
    <w:rsid w:val="0044522E"/>
    <w:rsid w:val="004469B1"/>
    <w:rsid w:val="00456B37"/>
    <w:rsid w:val="00461506"/>
    <w:rsid w:val="00470542"/>
    <w:rsid w:val="004723F0"/>
    <w:rsid w:val="00475297"/>
    <w:rsid w:val="004815EC"/>
    <w:rsid w:val="00494E10"/>
    <w:rsid w:val="004A6029"/>
    <w:rsid w:val="004B13BB"/>
    <w:rsid w:val="004D2D03"/>
    <w:rsid w:val="004D30E6"/>
    <w:rsid w:val="004D6FFB"/>
    <w:rsid w:val="004D767C"/>
    <w:rsid w:val="004E6642"/>
    <w:rsid w:val="004E67A0"/>
    <w:rsid w:val="00504720"/>
    <w:rsid w:val="00507493"/>
    <w:rsid w:val="0054452C"/>
    <w:rsid w:val="00553560"/>
    <w:rsid w:val="005536F0"/>
    <w:rsid w:val="00561BCC"/>
    <w:rsid w:val="00573E06"/>
    <w:rsid w:val="00583734"/>
    <w:rsid w:val="005964C9"/>
    <w:rsid w:val="005A65F1"/>
    <w:rsid w:val="005C53CD"/>
    <w:rsid w:val="005E30F0"/>
    <w:rsid w:val="005F30D5"/>
    <w:rsid w:val="005F3CBA"/>
    <w:rsid w:val="006000D2"/>
    <w:rsid w:val="006005DE"/>
    <w:rsid w:val="00601F3F"/>
    <w:rsid w:val="00611D7D"/>
    <w:rsid w:val="00611FDC"/>
    <w:rsid w:val="00627E49"/>
    <w:rsid w:val="00636049"/>
    <w:rsid w:val="006510A1"/>
    <w:rsid w:val="00665441"/>
    <w:rsid w:val="006700AD"/>
    <w:rsid w:val="00673B40"/>
    <w:rsid w:val="00695209"/>
    <w:rsid w:val="00696632"/>
    <w:rsid w:val="006A67E8"/>
    <w:rsid w:val="006B0414"/>
    <w:rsid w:val="006C4AC6"/>
    <w:rsid w:val="006C735E"/>
    <w:rsid w:val="006C7825"/>
    <w:rsid w:val="006D1F71"/>
    <w:rsid w:val="006D2BB8"/>
    <w:rsid w:val="006D5990"/>
    <w:rsid w:val="006E1FCC"/>
    <w:rsid w:val="006F085A"/>
    <w:rsid w:val="006F0DFA"/>
    <w:rsid w:val="0072553F"/>
    <w:rsid w:val="00727E9E"/>
    <w:rsid w:val="00727F12"/>
    <w:rsid w:val="00732C4F"/>
    <w:rsid w:val="0074547D"/>
    <w:rsid w:val="00752156"/>
    <w:rsid w:val="00753DFF"/>
    <w:rsid w:val="007679C3"/>
    <w:rsid w:val="007728BD"/>
    <w:rsid w:val="007A462B"/>
    <w:rsid w:val="007A5A8D"/>
    <w:rsid w:val="007A5F8C"/>
    <w:rsid w:val="007B18A3"/>
    <w:rsid w:val="007B4529"/>
    <w:rsid w:val="007C5106"/>
    <w:rsid w:val="007C5A00"/>
    <w:rsid w:val="007C7160"/>
    <w:rsid w:val="007D4E03"/>
    <w:rsid w:val="007E1D60"/>
    <w:rsid w:val="007E1FDC"/>
    <w:rsid w:val="007E3275"/>
    <w:rsid w:val="008105DD"/>
    <w:rsid w:val="00810F68"/>
    <w:rsid w:val="008277C2"/>
    <w:rsid w:val="00834C28"/>
    <w:rsid w:val="00836CFA"/>
    <w:rsid w:val="008432C8"/>
    <w:rsid w:val="00846C99"/>
    <w:rsid w:val="00871CFB"/>
    <w:rsid w:val="00881E69"/>
    <w:rsid w:val="0088462C"/>
    <w:rsid w:val="00891C57"/>
    <w:rsid w:val="008947F6"/>
    <w:rsid w:val="008B171D"/>
    <w:rsid w:val="008B3F81"/>
    <w:rsid w:val="008B69BA"/>
    <w:rsid w:val="008D0621"/>
    <w:rsid w:val="008D5BC1"/>
    <w:rsid w:val="008F1819"/>
    <w:rsid w:val="009012B8"/>
    <w:rsid w:val="0091280D"/>
    <w:rsid w:val="0091438C"/>
    <w:rsid w:val="00917848"/>
    <w:rsid w:val="00936008"/>
    <w:rsid w:val="0095348C"/>
    <w:rsid w:val="009567D0"/>
    <w:rsid w:val="00956B57"/>
    <w:rsid w:val="00966D12"/>
    <w:rsid w:val="00972AC2"/>
    <w:rsid w:val="009803ED"/>
    <w:rsid w:val="009A66E0"/>
    <w:rsid w:val="009B2A7C"/>
    <w:rsid w:val="009D36BC"/>
    <w:rsid w:val="009D4232"/>
    <w:rsid w:val="009D5428"/>
    <w:rsid w:val="009E5CA2"/>
    <w:rsid w:val="009F36D8"/>
    <w:rsid w:val="009F3B7A"/>
    <w:rsid w:val="009F4668"/>
    <w:rsid w:val="009F4DD4"/>
    <w:rsid w:val="00A04876"/>
    <w:rsid w:val="00A07CAD"/>
    <w:rsid w:val="00A1441E"/>
    <w:rsid w:val="00A15B94"/>
    <w:rsid w:val="00A339DF"/>
    <w:rsid w:val="00A531A7"/>
    <w:rsid w:val="00A55CB9"/>
    <w:rsid w:val="00A67198"/>
    <w:rsid w:val="00A721C4"/>
    <w:rsid w:val="00A85FE0"/>
    <w:rsid w:val="00A909DD"/>
    <w:rsid w:val="00A937F5"/>
    <w:rsid w:val="00A940F8"/>
    <w:rsid w:val="00AA6AFD"/>
    <w:rsid w:val="00AB32DF"/>
    <w:rsid w:val="00AB73C2"/>
    <w:rsid w:val="00AC3655"/>
    <w:rsid w:val="00AC6101"/>
    <w:rsid w:val="00AC7CE0"/>
    <w:rsid w:val="00AE77CF"/>
    <w:rsid w:val="00AF1831"/>
    <w:rsid w:val="00AF45C7"/>
    <w:rsid w:val="00AF60CC"/>
    <w:rsid w:val="00B00E17"/>
    <w:rsid w:val="00B011F1"/>
    <w:rsid w:val="00B01552"/>
    <w:rsid w:val="00B07270"/>
    <w:rsid w:val="00B14C84"/>
    <w:rsid w:val="00B17A1A"/>
    <w:rsid w:val="00B22979"/>
    <w:rsid w:val="00B2598E"/>
    <w:rsid w:val="00B25E68"/>
    <w:rsid w:val="00B324A2"/>
    <w:rsid w:val="00B33F1F"/>
    <w:rsid w:val="00B44CD5"/>
    <w:rsid w:val="00B4533C"/>
    <w:rsid w:val="00B47661"/>
    <w:rsid w:val="00B70EAE"/>
    <w:rsid w:val="00B72FFE"/>
    <w:rsid w:val="00B73BE5"/>
    <w:rsid w:val="00B91293"/>
    <w:rsid w:val="00B977EF"/>
    <w:rsid w:val="00BA4894"/>
    <w:rsid w:val="00BC413C"/>
    <w:rsid w:val="00BC4493"/>
    <w:rsid w:val="00BC72E4"/>
    <w:rsid w:val="00BC7D28"/>
    <w:rsid w:val="00BD1246"/>
    <w:rsid w:val="00BD5BFD"/>
    <w:rsid w:val="00BE5E47"/>
    <w:rsid w:val="00BE65C5"/>
    <w:rsid w:val="00BF2850"/>
    <w:rsid w:val="00C110F6"/>
    <w:rsid w:val="00C17210"/>
    <w:rsid w:val="00C36D13"/>
    <w:rsid w:val="00C41AB9"/>
    <w:rsid w:val="00C4290A"/>
    <w:rsid w:val="00C454E7"/>
    <w:rsid w:val="00C47B5E"/>
    <w:rsid w:val="00C50CAD"/>
    <w:rsid w:val="00C52DA9"/>
    <w:rsid w:val="00C57CB4"/>
    <w:rsid w:val="00C67AAC"/>
    <w:rsid w:val="00C816D0"/>
    <w:rsid w:val="00C85E90"/>
    <w:rsid w:val="00C9287E"/>
    <w:rsid w:val="00C9419D"/>
    <w:rsid w:val="00C9421A"/>
    <w:rsid w:val="00CA5728"/>
    <w:rsid w:val="00CB3B83"/>
    <w:rsid w:val="00CB5324"/>
    <w:rsid w:val="00CC297D"/>
    <w:rsid w:val="00CD053B"/>
    <w:rsid w:val="00CD45D0"/>
    <w:rsid w:val="00CD5BFC"/>
    <w:rsid w:val="00CE1BA5"/>
    <w:rsid w:val="00CE28C4"/>
    <w:rsid w:val="00CE320A"/>
    <w:rsid w:val="00CF426F"/>
    <w:rsid w:val="00CF615E"/>
    <w:rsid w:val="00D05113"/>
    <w:rsid w:val="00D45AFC"/>
    <w:rsid w:val="00D45D36"/>
    <w:rsid w:val="00D503CA"/>
    <w:rsid w:val="00D61A30"/>
    <w:rsid w:val="00D75366"/>
    <w:rsid w:val="00D8501D"/>
    <w:rsid w:val="00D90BFD"/>
    <w:rsid w:val="00DA077E"/>
    <w:rsid w:val="00DA14AD"/>
    <w:rsid w:val="00DA64A6"/>
    <w:rsid w:val="00DB0635"/>
    <w:rsid w:val="00DB109A"/>
    <w:rsid w:val="00DB15CD"/>
    <w:rsid w:val="00DB35D4"/>
    <w:rsid w:val="00DB5B3A"/>
    <w:rsid w:val="00DB6B9A"/>
    <w:rsid w:val="00DE3EFF"/>
    <w:rsid w:val="00DF0C90"/>
    <w:rsid w:val="00E21458"/>
    <w:rsid w:val="00E33957"/>
    <w:rsid w:val="00E354C2"/>
    <w:rsid w:val="00E376C9"/>
    <w:rsid w:val="00E37DBA"/>
    <w:rsid w:val="00E44DC8"/>
    <w:rsid w:val="00E47725"/>
    <w:rsid w:val="00E538AE"/>
    <w:rsid w:val="00E5638B"/>
    <w:rsid w:val="00E60D22"/>
    <w:rsid w:val="00E701C3"/>
    <w:rsid w:val="00E80A6D"/>
    <w:rsid w:val="00E85EE2"/>
    <w:rsid w:val="00E93AD6"/>
    <w:rsid w:val="00E978C8"/>
    <w:rsid w:val="00E97FB4"/>
    <w:rsid w:val="00EA2FB1"/>
    <w:rsid w:val="00EA5E04"/>
    <w:rsid w:val="00EB6B32"/>
    <w:rsid w:val="00EB71EB"/>
    <w:rsid w:val="00F01567"/>
    <w:rsid w:val="00F06306"/>
    <w:rsid w:val="00F13740"/>
    <w:rsid w:val="00F16EA6"/>
    <w:rsid w:val="00F177FB"/>
    <w:rsid w:val="00F23DED"/>
    <w:rsid w:val="00F27700"/>
    <w:rsid w:val="00F33F70"/>
    <w:rsid w:val="00F3439F"/>
    <w:rsid w:val="00F371B0"/>
    <w:rsid w:val="00F40492"/>
    <w:rsid w:val="00F47D43"/>
    <w:rsid w:val="00F604DF"/>
    <w:rsid w:val="00F624ED"/>
    <w:rsid w:val="00F82361"/>
    <w:rsid w:val="00F84150"/>
    <w:rsid w:val="00F8582A"/>
    <w:rsid w:val="00F95754"/>
    <w:rsid w:val="00FA00EE"/>
    <w:rsid w:val="00FA196F"/>
    <w:rsid w:val="00FC302E"/>
    <w:rsid w:val="00FC4059"/>
    <w:rsid w:val="00FC4617"/>
    <w:rsid w:val="00FC787C"/>
    <w:rsid w:val="00FD7B5A"/>
    <w:rsid w:val="00FE4969"/>
    <w:rsid w:val="00FE5C4E"/>
    <w:rsid w:val="00FF145B"/>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5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E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314E5E"/>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314E5E"/>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314E5E"/>
    <w:rPr>
      <w:rFonts w:ascii="Times New Roman" w:eastAsia="Times New Roman" w:hAnsi="Times New Roman" w:cs="Times New Roman"/>
      <w:sz w:val="20"/>
      <w:szCs w:val="20"/>
    </w:rPr>
  </w:style>
  <w:style w:type="character" w:styleId="Hyperlink">
    <w:name w:val="Hyperlink"/>
    <w:basedOn w:val="DefaultParagraphFont"/>
    <w:rsid w:val="00D45D36"/>
    <w:rPr>
      <w:color w:val="0000FF"/>
      <w:u w:val="single"/>
    </w:rPr>
  </w:style>
  <w:style w:type="character" w:customStyle="1" w:styleId="term1">
    <w:name w:val="term1"/>
    <w:basedOn w:val="DefaultParagraphFont"/>
    <w:rsid w:val="00D45D36"/>
    <w:rPr>
      <w:b/>
      <w:bCs/>
    </w:rPr>
  </w:style>
  <w:style w:type="character" w:styleId="Emphasis">
    <w:name w:val="Emphasis"/>
    <w:basedOn w:val="DefaultParagraphFont"/>
    <w:qFormat/>
    <w:rsid w:val="00D45D36"/>
    <w:rPr>
      <w:i/>
      <w:iCs/>
    </w:rPr>
  </w:style>
  <w:style w:type="paragraph" w:styleId="BodyText">
    <w:name w:val="Body Text"/>
    <w:basedOn w:val="Normal"/>
    <w:link w:val="BodyTextChar"/>
    <w:rsid w:val="004D6FFB"/>
    <w:pPr>
      <w:widowControl/>
      <w:spacing w:line="360" w:lineRule="auto"/>
    </w:pPr>
    <w:rPr>
      <w:sz w:val="26"/>
    </w:rPr>
  </w:style>
  <w:style w:type="character" w:customStyle="1" w:styleId="BodyTextChar">
    <w:name w:val="Body Text Char"/>
    <w:basedOn w:val="DefaultParagraphFont"/>
    <w:link w:val="BodyText"/>
    <w:rsid w:val="004D6FFB"/>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BE65C5"/>
    <w:pPr>
      <w:tabs>
        <w:tab w:val="center" w:pos="4680"/>
        <w:tab w:val="right" w:pos="9360"/>
      </w:tabs>
    </w:pPr>
  </w:style>
  <w:style w:type="character" w:customStyle="1" w:styleId="HeaderChar">
    <w:name w:val="Header Char"/>
    <w:basedOn w:val="DefaultParagraphFont"/>
    <w:link w:val="Header"/>
    <w:uiPriority w:val="99"/>
    <w:rsid w:val="00BE65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E65C5"/>
    <w:pPr>
      <w:tabs>
        <w:tab w:val="center" w:pos="4680"/>
        <w:tab w:val="right" w:pos="9360"/>
      </w:tabs>
    </w:pPr>
  </w:style>
  <w:style w:type="character" w:customStyle="1" w:styleId="FooterChar">
    <w:name w:val="Footer Char"/>
    <w:basedOn w:val="DefaultParagraphFont"/>
    <w:link w:val="Footer"/>
    <w:uiPriority w:val="99"/>
    <w:rsid w:val="00BE65C5"/>
    <w:rPr>
      <w:rFonts w:ascii="Times New Roman" w:eastAsia="Times New Roman" w:hAnsi="Times New Roman" w:cs="Times New Roman"/>
      <w:sz w:val="20"/>
      <w:szCs w:val="20"/>
    </w:rPr>
  </w:style>
  <w:style w:type="paragraph" w:styleId="ListParagraph">
    <w:name w:val="List Paragraph"/>
    <w:basedOn w:val="Normal"/>
    <w:uiPriority w:val="34"/>
    <w:qFormat/>
    <w:rsid w:val="00FD7B5A"/>
    <w:pPr>
      <w:ind w:left="720"/>
      <w:contextualSpacing/>
    </w:pPr>
  </w:style>
  <w:style w:type="character" w:styleId="CommentReference">
    <w:name w:val="annotation reference"/>
    <w:basedOn w:val="DefaultParagraphFont"/>
    <w:uiPriority w:val="99"/>
    <w:semiHidden/>
    <w:unhideWhenUsed/>
    <w:rsid w:val="001125BF"/>
    <w:rPr>
      <w:sz w:val="16"/>
      <w:szCs w:val="16"/>
    </w:rPr>
  </w:style>
  <w:style w:type="paragraph" w:styleId="CommentText">
    <w:name w:val="annotation text"/>
    <w:basedOn w:val="Normal"/>
    <w:link w:val="CommentTextChar"/>
    <w:uiPriority w:val="99"/>
    <w:semiHidden/>
    <w:unhideWhenUsed/>
    <w:rsid w:val="001125BF"/>
  </w:style>
  <w:style w:type="character" w:customStyle="1" w:styleId="CommentTextChar">
    <w:name w:val="Comment Text Char"/>
    <w:basedOn w:val="DefaultParagraphFont"/>
    <w:link w:val="CommentText"/>
    <w:uiPriority w:val="99"/>
    <w:semiHidden/>
    <w:rsid w:val="001125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5BF"/>
    <w:rPr>
      <w:b/>
      <w:bCs/>
    </w:rPr>
  </w:style>
  <w:style w:type="character" w:customStyle="1" w:styleId="CommentSubjectChar">
    <w:name w:val="Comment Subject Char"/>
    <w:basedOn w:val="CommentTextChar"/>
    <w:link w:val="CommentSubject"/>
    <w:uiPriority w:val="99"/>
    <w:semiHidden/>
    <w:rsid w:val="001125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25BF"/>
    <w:rPr>
      <w:rFonts w:ascii="Tahoma" w:hAnsi="Tahoma" w:cs="Tahoma"/>
      <w:sz w:val="16"/>
      <w:szCs w:val="16"/>
    </w:rPr>
  </w:style>
  <w:style w:type="character" w:customStyle="1" w:styleId="BalloonTextChar">
    <w:name w:val="Balloon Text Char"/>
    <w:basedOn w:val="DefaultParagraphFont"/>
    <w:link w:val="BalloonText"/>
    <w:uiPriority w:val="99"/>
    <w:semiHidden/>
    <w:rsid w:val="001125BF"/>
    <w:rPr>
      <w:rFonts w:ascii="Tahoma" w:eastAsia="Times New Roman" w:hAnsi="Tahoma" w:cs="Tahoma"/>
      <w:sz w:val="16"/>
      <w:szCs w:val="16"/>
    </w:rPr>
  </w:style>
  <w:style w:type="paragraph" w:styleId="BlockText">
    <w:name w:val="Block Text"/>
    <w:basedOn w:val="Normal"/>
    <w:rsid w:val="00583734"/>
    <w:pPr>
      <w:tabs>
        <w:tab w:val="left" w:pos="-720"/>
      </w:tabs>
      <w:spacing w:line="360" w:lineRule="auto"/>
      <w:ind w:left="1440" w:right="2160"/>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5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E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314E5E"/>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314E5E"/>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314E5E"/>
    <w:rPr>
      <w:rFonts w:ascii="Times New Roman" w:eastAsia="Times New Roman" w:hAnsi="Times New Roman" w:cs="Times New Roman"/>
      <w:sz w:val="20"/>
      <w:szCs w:val="20"/>
    </w:rPr>
  </w:style>
  <w:style w:type="character" w:styleId="Hyperlink">
    <w:name w:val="Hyperlink"/>
    <w:basedOn w:val="DefaultParagraphFont"/>
    <w:rsid w:val="00D45D36"/>
    <w:rPr>
      <w:color w:val="0000FF"/>
      <w:u w:val="single"/>
    </w:rPr>
  </w:style>
  <w:style w:type="character" w:customStyle="1" w:styleId="term1">
    <w:name w:val="term1"/>
    <w:basedOn w:val="DefaultParagraphFont"/>
    <w:rsid w:val="00D45D36"/>
    <w:rPr>
      <w:b/>
      <w:bCs/>
    </w:rPr>
  </w:style>
  <w:style w:type="character" w:styleId="Emphasis">
    <w:name w:val="Emphasis"/>
    <w:basedOn w:val="DefaultParagraphFont"/>
    <w:qFormat/>
    <w:rsid w:val="00D45D36"/>
    <w:rPr>
      <w:i/>
      <w:iCs/>
    </w:rPr>
  </w:style>
  <w:style w:type="paragraph" w:styleId="BodyText">
    <w:name w:val="Body Text"/>
    <w:basedOn w:val="Normal"/>
    <w:link w:val="BodyTextChar"/>
    <w:rsid w:val="004D6FFB"/>
    <w:pPr>
      <w:widowControl/>
      <w:spacing w:line="360" w:lineRule="auto"/>
    </w:pPr>
    <w:rPr>
      <w:sz w:val="26"/>
    </w:rPr>
  </w:style>
  <w:style w:type="character" w:customStyle="1" w:styleId="BodyTextChar">
    <w:name w:val="Body Text Char"/>
    <w:basedOn w:val="DefaultParagraphFont"/>
    <w:link w:val="BodyText"/>
    <w:rsid w:val="004D6FFB"/>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BE65C5"/>
    <w:pPr>
      <w:tabs>
        <w:tab w:val="center" w:pos="4680"/>
        <w:tab w:val="right" w:pos="9360"/>
      </w:tabs>
    </w:pPr>
  </w:style>
  <w:style w:type="character" w:customStyle="1" w:styleId="HeaderChar">
    <w:name w:val="Header Char"/>
    <w:basedOn w:val="DefaultParagraphFont"/>
    <w:link w:val="Header"/>
    <w:uiPriority w:val="99"/>
    <w:rsid w:val="00BE65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E65C5"/>
    <w:pPr>
      <w:tabs>
        <w:tab w:val="center" w:pos="4680"/>
        <w:tab w:val="right" w:pos="9360"/>
      </w:tabs>
    </w:pPr>
  </w:style>
  <w:style w:type="character" w:customStyle="1" w:styleId="FooterChar">
    <w:name w:val="Footer Char"/>
    <w:basedOn w:val="DefaultParagraphFont"/>
    <w:link w:val="Footer"/>
    <w:uiPriority w:val="99"/>
    <w:rsid w:val="00BE65C5"/>
    <w:rPr>
      <w:rFonts w:ascii="Times New Roman" w:eastAsia="Times New Roman" w:hAnsi="Times New Roman" w:cs="Times New Roman"/>
      <w:sz w:val="20"/>
      <w:szCs w:val="20"/>
    </w:rPr>
  </w:style>
  <w:style w:type="paragraph" w:styleId="ListParagraph">
    <w:name w:val="List Paragraph"/>
    <w:basedOn w:val="Normal"/>
    <w:uiPriority w:val="34"/>
    <w:qFormat/>
    <w:rsid w:val="00FD7B5A"/>
    <w:pPr>
      <w:ind w:left="720"/>
      <w:contextualSpacing/>
    </w:pPr>
  </w:style>
  <w:style w:type="character" w:styleId="CommentReference">
    <w:name w:val="annotation reference"/>
    <w:basedOn w:val="DefaultParagraphFont"/>
    <w:uiPriority w:val="99"/>
    <w:semiHidden/>
    <w:unhideWhenUsed/>
    <w:rsid w:val="001125BF"/>
    <w:rPr>
      <w:sz w:val="16"/>
      <w:szCs w:val="16"/>
    </w:rPr>
  </w:style>
  <w:style w:type="paragraph" w:styleId="CommentText">
    <w:name w:val="annotation text"/>
    <w:basedOn w:val="Normal"/>
    <w:link w:val="CommentTextChar"/>
    <w:uiPriority w:val="99"/>
    <w:semiHidden/>
    <w:unhideWhenUsed/>
    <w:rsid w:val="001125BF"/>
  </w:style>
  <w:style w:type="character" w:customStyle="1" w:styleId="CommentTextChar">
    <w:name w:val="Comment Text Char"/>
    <w:basedOn w:val="DefaultParagraphFont"/>
    <w:link w:val="CommentText"/>
    <w:uiPriority w:val="99"/>
    <w:semiHidden/>
    <w:rsid w:val="001125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5BF"/>
    <w:rPr>
      <w:b/>
      <w:bCs/>
    </w:rPr>
  </w:style>
  <w:style w:type="character" w:customStyle="1" w:styleId="CommentSubjectChar">
    <w:name w:val="Comment Subject Char"/>
    <w:basedOn w:val="CommentTextChar"/>
    <w:link w:val="CommentSubject"/>
    <w:uiPriority w:val="99"/>
    <w:semiHidden/>
    <w:rsid w:val="001125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25BF"/>
    <w:rPr>
      <w:rFonts w:ascii="Tahoma" w:hAnsi="Tahoma" w:cs="Tahoma"/>
      <w:sz w:val="16"/>
      <w:szCs w:val="16"/>
    </w:rPr>
  </w:style>
  <w:style w:type="character" w:customStyle="1" w:styleId="BalloonTextChar">
    <w:name w:val="Balloon Text Char"/>
    <w:basedOn w:val="DefaultParagraphFont"/>
    <w:link w:val="BalloonText"/>
    <w:uiPriority w:val="99"/>
    <w:semiHidden/>
    <w:rsid w:val="001125BF"/>
    <w:rPr>
      <w:rFonts w:ascii="Tahoma" w:eastAsia="Times New Roman" w:hAnsi="Tahoma" w:cs="Tahoma"/>
      <w:sz w:val="16"/>
      <w:szCs w:val="16"/>
    </w:rPr>
  </w:style>
  <w:style w:type="paragraph" w:styleId="BlockText">
    <w:name w:val="Block Text"/>
    <w:basedOn w:val="Normal"/>
    <w:rsid w:val="00583734"/>
    <w:pPr>
      <w:tabs>
        <w:tab w:val="left" w:pos="-720"/>
      </w:tabs>
      <w:spacing w:line="360" w:lineRule="auto"/>
      <w:ind w:left="1440" w:right="216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2E318-2AF1-4563-936D-0B1EEBB8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Reynolds, Doris</cp:lastModifiedBy>
  <cp:revision>4</cp:revision>
  <cp:lastPrinted>2017-03-21T17:58:00Z</cp:lastPrinted>
  <dcterms:created xsi:type="dcterms:W3CDTF">2017-03-21T17:13:00Z</dcterms:created>
  <dcterms:modified xsi:type="dcterms:W3CDTF">2017-03-21T17:58:00Z</dcterms:modified>
</cp:coreProperties>
</file>