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PENNSYLVANIA</w:t>
      </w:r>
    </w:p>
    <w:p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PUBLIC UTILITY COMMISSION</w:t>
      </w:r>
    </w:p>
    <w:p w:rsidR="00236183" w:rsidRPr="00236183" w:rsidRDefault="00236183" w:rsidP="00236183">
      <w:pPr>
        <w:keepNext/>
        <w:spacing w:after="0" w:line="240" w:lineRule="auto"/>
        <w:jc w:val="center"/>
        <w:outlineLvl w:val="6"/>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Harrisburg, PA  17105-3265</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bl>
      <w:tblPr>
        <w:tblW w:w="0" w:type="auto"/>
        <w:tblLook w:val="01E0" w:firstRow="1" w:lastRow="1" w:firstColumn="1" w:lastColumn="1" w:noHBand="0" w:noVBand="0"/>
      </w:tblPr>
      <w:tblGrid>
        <w:gridCol w:w="4788"/>
        <w:gridCol w:w="4788"/>
      </w:tblGrid>
      <w:tr w:rsidR="00236183" w:rsidRPr="00236183" w:rsidTr="00E97DC0">
        <w:trPr>
          <w:trHeight w:val="477"/>
        </w:trPr>
        <w:tc>
          <w:tcPr>
            <w:tcW w:w="4788" w:type="dxa"/>
            <w:vAlign w:val="center"/>
          </w:tcPr>
          <w:p w:rsidR="00236183" w:rsidRPr="00236183" w:rsidRDefault="00236183" w:rsidP="00236183">
            <w:pPr>
              <w:spacing w:after="0" w:line="240" w:lineRule="auto"/>
              <w:jc w:val="right"/>
              <w:rPr>
                <w:rFonts w:ascii="Times New Roman" w:eastAsia="Times New Roman" w:hAnsi="Times New Roman" w:cs="Times New Roman"/>
                <w:color w:val="0D0D0D" w:themeColor="text1" w:themeTint="F2"/>
                <w:sz w:val="26"/>
                <w:szCs w:val="26"/>
              </w:rPr>
            </w:pPr>
          </w:p>
        </w:tc>
        <w:tc>
          <w:tcPr>
            <w:tcW w:w="4788" w:type="dxa"/>
            <w:vAlign w:val="center"/>
          </w:tcPr>
          <w:p w:rsidR="00236183" w:rsidRPr="00236183" w:rsidRDefault="00236183" w:rsidP="000F5A76">
            <w:pPr>
              <w:spacing w:after="0" w:line="240" w:lineRule="auto"/>
              <w:jc w:val="right"/>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Public Meeting held </w:t>
            </w:r>
            <w:r w:rsidR="00050C2C">
              <w:rPr>
                <w:rFonts w:ascii="Times New Roman" w:eastAsia="Times New Roman" w:hAnsi="Times New Roman" w:cs="Times New Roman"/>
                <w:color w:val="0D0D0D" w:themeColor="text1" w:themeTint="F2"/>
                <w:sz w:val="26"/>
                <w:szCs w:val="26"/>
              </w:rPr>
              <w:t>March 2</w:t>
            </w:r>
            <w:r w:rsidR="000F5A76">
              <w:rPr>
                <w:rFonts w:ascii="Times New Roman" w:eastAsia="Times New Roman" w:hAnsi="Times New Roman" w:cs="Times New Roman"/>
                <w:color w:val="0D0D0D" w:themeColor="text1" w:themeTint="F2"/>
                <w:sz w:val="26"/>
                <w:szCs w:val="26"/>
              </w:rPr>
              <w:t>, 2017</w:t>
            </w:r>
          </w:p>
        </w:tc>
      </w:tr>
      <w:tr w:rsidR="00236183" w:rsidRPr="00236183" w:rsidTr="00E97DC0">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Commissioners Present:</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Gladys M. Brown, Chairman</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Andrew G. Place, Vice Chairman</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John F. Coleman, Jr.</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Robert F. Powelson</w:t>
            </w:r>
          </w:p>
          <w:p w:rsidR="00236183" w:rsidRPr="00236183" w:rsidRDefault="00D90423" w:rsidP="00ED04A9">
            <w:pPr>
              <w:spacing w:after="0" w:line="240" w:lineRule="auto"/>
              <w:ind w:left="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David </w:t>
            </w:r>
            <w:r w:rsidR="00ED04A9" w:rsidRPr="00ED04A9">
              <w:rPr>
                <w:rFonts w:ascii="Times New Roman" w:eastAsia="Times New Roman" w:hAnsi="Times New Roman" w:cs="Times New Roman"/>
                <w:color w:val="0D0D0D" w:themeColor="text1" w:themeTint="F2"/>
                <w:sz w:val="26"/>
                <w:szCs w:val="26"/>
              </w:rPr>
              <w:t>W. Sweet</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c>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c>
      </w:tr>
      <w:tr w:rsidR="00236183" w:rsidRPr="00236183" w:rsidTr="00E97DC0">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Duquesne Light Company Universal Service and E</w:t>
            </w:r>
            <w:r w:rsidR="00ED04A9">
              <w:rPr>
                <w:rFonts w:ascii="Times New Roman" w:eastAsia="Times New Roman" w:hAnsi="Times New Roman" w:cs="Times New Roman"/>
                <w:color w:val="0D0D0D" w:themeColor="text1" w:themeTint="F2"/>
                <w:sz w:val="26"/>
                <w:szCs w:val="26"/>
              </w:rPr>
              <w:t>nergy Conservation Plan for 2017-2019</w:t>
            </w:r>
            <w:r w:rsidRPr="00236183">
              <w:rPr>
                <w:rFonts w:ascii="Times New Roman" w:eastAsia="Times New Roman" w:hAnsi="Times New Roman" w:cs="Times New Roman"/>
                <w:color w:val="0D0D0D" w:themeColor="text1" w:themeTint="F2"/>
                <w:sz w:val="26"/>
                <w:szCs w:val="26"/>
              </w:rPr>
              <w:t xml:space="preserve"> Submitted in Compliance with 52 Pa. Code §§ 54.74.  </w:t>
            </w:r>
          </w:p>
        </w:tc>
        <w:tc>
          <w:tcPr>
            <w:tcW w:w="4788" w:type="dxa"/>
          </w:tcPr>
          <w:p w:rsidR="00236183" w:rsidRPr="00236183" w:rsidRDefault="00ED04A9" w:rsidP="00236183">
            <w:pPr>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Docket No.  M-2016-2534323</w:t>
            </w:r>
          </w:p>
        </w:tc>
      </w:tr>
    </w:tbl>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ORDER</w:t>
      </w:r>
    </w:p>
    <w:p w:rsidR="00236183" w:rsidRPr="005F4CC0" w:rsidRDefault="00236183" w:rsidP="005F4CC0">
      <w:pPr>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BY THE COMMISSION</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B4225C" w:rsidRDefault="00ED04A9" w:rsidP="007458BC">
      <w:pPr>
        <w:spacing w:after="0" w:line="360" w:lineRule="auto"/>
        <w:ind w:firstLine="720"/>
        <w:rPr>
          <w:rFonts w:ascii="Times New Roman" w:eastAsia="Times New Roman" w:hAnsi="Times New Roman" w:cs="Times New Roman"/>
          <w:color w:val="0D0D0D"/>
          <w:sz w:val="26"/>
          <w:szCs w:val="26"/>
        </w:rPr>
      </w:pPr>
      <w:r w:rsidRPr="00DE2C6C">
        <w:rPr>
          <w:rFonts w:ascii="Times New Roman" w:eastAsia="Times New Roman" w:hAnsi="Times New Roman" w:cs="Times New Roman"/>
          <w:color w:val="0D0D0D" w:themeColor="text1" w:themeTint="F2"/>
          <w:sz w:val="26"/>
          <w:szCs w:val="26"/>
        </w:rPr>
        <w:t xml:space="preserve">On </w:t>
      </w:r>
      <w:r w:rsidR="00896EBA" w:rsidRPr="00DE2C6C">
        <w:rPr>
          <w:rFonts w:ascii="Times New Roman" w:eastAsia="Times New Roman" w:hAnsi="Times New Roman" w:cs="Times New Roman"/>
          <w:color w:val="0D0D0D" w:themeColor="text1" w:themeTint="F2"/>
          <w:sz w:val="26"/>
          <w:szCs w:val="26"/>
        </w:rPr>
        <w:t>August 11, 2016</w:t>
      </w:r>
      <w:r w:rsidR="00236183" w:rsidRPr="00DE2C6C">
        <w:rPr>
          <w:rFonts w:ascii="Times New Roman" w:eastAsia="Times New Roman" w:hAnsi="Times New Roman" w:cs="Times New Roman"/>
          <w:color w:val="0D0D0D" w:themeColor="text1" w:themeTint="F2"/>
          <w:sz w:val="26"/>
          <w:szCs w:val="26"/>
        </w:rPr>
        <w:t xml:space="preserve">, </w:t>
      </w:r>
      <w:r w:rsidR="00896EBA" w:rsidRPr="00DE2C6C">
        <w:rPr>
          <w:rFonts w:ascii="Times New Roman" w:eastAsia="Times New Roman" w:hAnsi="Times New Roman" w:cs="Times New Roman"/>
          <w:color w:val="0D0D0D" w:themeColor="text1" w:themeTint="F2"/>
          <w:sz w:val="26"/>
          <w:szCs w:val="26"/>
        </w:rPr>
        <w:t>the Pennsylvania Public Utility Commission (Commission) entered a Tentative Order, proposing to approve the</w:t>
      </w:r>
      <w:r w:rsidR="00236183" w:rsidRPr="00DE2C6C">
        <w:rPr>
          <w:rFonts w:ascii="Times New Roman" w:eastAsia="Times New Roman" w:hAnsi="Times New Roman" w:cs="Times New Roman"/>
          <w:color w:val="0D0D0D" w:themeColor="text1" w:themeTint="F2"/>
          <w:sz w:val="26"/>
          <w:szCs w:val="26"/>
        </w:rPr>
        <w:t xml:space="preserve"> </w:t>
      </w:r>
      <w:r w:rsidR="00E80AAD" w:rsidRPr="00DE2C6C">
        <w:rPr>
          <w:rFonts w:ascii="Times New Roman" w:eastAsia="Times New Roman" w:hAnsi="Times New Roman" w:cs="Times New Roman"/>
          <w:color w:val="0D0D0D" w:themeColor="text1" w:themeTint="F2"/>
          <w:sz w:val="26"/>
          <w:szCs w:val="26"/>
        </w:rPr>
        <w:t xml:space="preserve">proposed </w:t>
      </w:r>
      <w:r w:rsidR="00896EBA" w:rsidRPr="00DE2C6C">
        <w:rPr>
          <w:rFonts w:ascii="Times New Roman" w:eastAsia="Times New Roman" w:hAnsi="Times New Roman" w:cs="Times New Roman"/>
          <w:color w:val="0D0D0D" w:themeColor="text1" w:themeTint="F2"/>
          <w:sz w:val="26"/>
          <w:szCs w:val="26"/>
        </w:rPr>
        <w:t xml:space="preserve">2017-2019 </w:t>
      </w:r>
      <w:r w:rsidR="00236183" w:rsidRPr="00DE2C6C">
        <w:rPr>
          <w:rFonts w:ascii="Times New Roman" w:eastAsia="Times New Roman" w:hAnsi="Times New Roman" w:cs="Times New Roman"/>
          <w:color w:val="0D0D0D" w:themeColor="text1" w:themeTint="F2"/>
          <w:sz w:val="26"/>
          <w:szCs w:val="26"/>
        </w:rPr>
        <w:t>universal service and energy conservati</w:t>
      </w:r>
      <w:r w:rsidRPr="00DE2C6C">
        <w:rPr>
          <w:rFonts w:ascii="Times New Roman" w:eastAsia="Times New Roman" w:hAnsi="Times New Roman" w:cs="Times New Roman"/>
          <w:color w:val="0D0D0D" w:themeColor="text1" w:themeTint="F2"/>
          <w:sz w:val="26"/>
          <w:szCs w:val="26"/>
        </w:rPr>
        <w:t>on plan (</w:t>
      </w:r>
      <w:r w:rsidR="00896EBA" w:rsidRPr="00DE2C6C">
        <w:rPr>
          <w:rFonts w:ascii="Times New Roman" w:eastAsia="Times New Roman" w:hAnsi="Times New Roman" w:cs="Times New Roman"/>
          <w:color w:val="0D0D0D" w:themeColor="text1" w:themeTint="F2"/>
          <w:sz w:val="26"/>
          <w:szCs w:val="26"/>
        </w:rPr>
        <w:t xml:space="preserve">Proposed 2017-2019 </w:t>
      </w:r>
      <w:r w:rsidRPr="00DE2C6C">
        <w:rPr>
          <w:rFonts w:ascii="Times New Roman" w:eastAsia="Times New Roman" w:hAnsi="Times New Roman" w:cs="Times New Roman"/>
          <w:color w:val="0D0D0D" w:themeColor="text1" w:themeTint="F2"/>
          <w:sz w:val="26"/>
          <w:szCs w:val="26"/>
        </w:rPr>
        <w:t>Plan</w:t>
      </w:r>
      <w:r w:rsidR="00896EBA" w:rsidRPr="00DE2C6C">
        <w:rPr>
          <w:rFonts w:ascii="Times New Roman" w:eastAsia="Times New Roman" w:hAnsi="Times New Roman" w:cs="Times New Roman"/>
          <w:color w:val="0D0D0D" w:themeColor="text1" w:themeTint="F2"/>
          <w:sz w:val="26"/>
          <w:szCs w:val="26"/>
        </w:rPr>
        <w:t xml:space="preserve"> or USECP</w:t>
      </w:r>
      <w:r w:rsidRPr="00DE2C6C">
        <w:rPr>
          <w:rFonts w:ascii="Times New Roman" w:eastAsia="Times New Roman" w:hAnsi="Times New Roman" w:cs="Times New Roman"/>
          <w:color w:val="0D0D0D" w:themeColor="text1" w:themeTint="F2"/>
          <w:sz w:val="26"/>
          <w:szCs w:val="26"/>
        </w:rPr>
        <w:t>)</w:t>
      </w:r>
      <w:r w:rsidR="00896EBA" w:rsidRPr="00DE2C6C">
        <w:rPr>
          <w:rFonts w:ascii="Times New Roman" w:eastAsia="Times New Roman" w:hAnsi="Times New Roman" w:cs="Times New Roman"/>
          <w:color w:val="0D0D0D" w:themeColor="text1" w:themeTint="F2"/>
          <w:sz w:val="26"/>
          <w:szCs w:val="26"/>
        </w:rPr>
        <w:t xml:space="preserve"> for Duquesne Light Company (Duquesne or Company)</w:t>
      </w:r>
      <w:r w:rsidR="00236183" w:rsidRPr="00DE2C6C">
        <w:rPr>
          <w:rFonts w:ascii="Times New Roman" w:eastAsia="Times New Roman" w:hAnsi="Times New Roman" w:cs="Times New Roman"/>
          <w:color w:val="0D0D0D" w:themeColor="text1" w:themeTint="F2"/>
          <w:sz w:val="26"/>
          <w:szCs w:val="26"/>
        </w:rPr>
        <w:t xml:space="preserve">.  </w:t>
      </w:r>
      <w:r w:rsidR="00896EBA" w:rsidRPr="001E428D">
        <w:rPr>
          <w:rFonts w:ascii="Times New Roman" w:eastAsia="Times New Roman" w:hAnsi="Times New Roman" w:cs="Times New Roman"/>
          <w:color w:val="0D0D0D" w:themeColor="text1" w:themeTint="F2"/>
          <w:sz w:val="26"/>
          <w:szCs w:val="26"/>
        </w:rPr>
        <w:t xml:space="preserve">The Tentative Order </w:t>
      </w:r>
      <w:r w:rsidR="00947895" w:rsidRPr="001E428D">
        <w:rPr>
          <w:rFonts w:ascii="Times New Roman" w:eastAsia="Times New Roman" w:hAnsi="Times New Roman" w:cs="Times New Roman"/>
          <w:color w:val="0D0D0D" w:themeColor="text1" w:themeTint="F2"/>
          <w:sz w:val="26"/>
          <w:szCs w:val="26"/>
        </w:rPr>
        <w:t>indicated issues that required further attention on the record and</w:t>
      </w:r>
      <w:r w:rsidR="00947895" w:rsidRPr="00DE2C6C">
        <w:rPr>
          <w:rFonts w:ascii="Times New Roman" w:eastAsia="Times New Roman" w:hAnsi="Times New Roman" w:cs="Times New Roman"/>
          <w:color w:val="0D0D0D" w:themeColor="text1" w:themeTint="F2"/>
          <w:sz w:val="26"/>
          <w:szCs w:val="26"/>
        </w:rPr>
        <w:t xml:space="preserve"> </w:t>
      </w:r>
      <w:r w:rsidR="00896EBA" w:rsidRPr="00DE2C6C">
        <w:rPr>
          <w:rFonts w:ascii="Times New Roman" w:eastAsia="Times New Roman" w:hAnsi="Times New Roman" w:cs="Times New Roman"/>
          <w:color w:val="0D0D0D" w:themeColor="text1" w:themeTint="F2"/>
          <w:sz w:val="26"/>
          <w:szCs w:val="26"/>
        </w:rPr>
        <w:t xml:space="preserve">requested comments on the </w:t>
      </w:r>
      <w:proofErr w:type="gramStart"/>
      <w:r w:rsidR="00947895" w:rsidRPr="00787AE2">
        <w:rPr>
          <w:rFonts w:ascii="Times New Roman" w:eastAsia="Times New Roman" w:hAnsi="Times New Roman" w:cs="Times New Roman"/>
          <w:color w:val="0D0D0D" w:themeColor="text1" w:themeTint="F2"/>
          <w:sz w:val="26"/>
          <w:szCs w:val="26"/>
        </w:rPr>
        <w:t>P</w:t>
      </w:r>
      <w:r w:rsidR="00896EBA" w:rsidRPr="00976459">
        <w:rPr>
          <w:rFonts w:ascii="Times New Roman" w:eastAsia="Times New Roman" w:hAnsi="Times New Roman" w:cs="Times New Roman"/>
          <w:color w:val="0D0D0D" w:themeColor="text1" w:themeTint="F2"/>
          <w:sz w:val="26"/>
          <w:szCs w:val="26"/>
        </w:rPr>
        <w:t>roposed</w:t>
      </w:r>
      <w:proofErr w:type="gramEnd"/>
      <w:r w:rsidR="00896EBA" w:rsidRPr="00976459">
        <w:rPr>
          <w:rFonts w:ascii="Times New Roman" w:eastAsia="Times New Roman" w:hAnsi="Times New Roman" w:cs="Times New Roman"/>
          <w:color w:val="0D0D0D" w:themeColor="text1" w:themeTint="F2"/>
          <w:sz w:val="26"/>
          <w:szCs w:val="26"/>
        </w:rPr>
        <w:t xml:space="preserve"> </w:t>
      </w:r>
      <w:r w:rsidR="00947895" w:rsidRPr="00976459">
        <w:rPr>
          <w:rFonts w:ascii="Times New Roman" w:eastAsia="Times New Roman" w:hAnsi="Times New Roman" w:cs="Times New Roman"/>
          <w:color w:val="0D0D0D" w:themeColor="text1" w:themeTint="F2"/>
          <w:sz w:val="26"/>
          <w:szCs w:val="26"/>
        </w:rPr>
        <w:t xml:space="preserve">2017-2019 </w:t>
      </w:r>
      <w:r w:rsidR="00896EBA" w:rsidRPr="00976459">
        <w:rPr>
          <w:rFonts w:ascii="Times New Roman" w:eastAsia="Times New Roman" w:hAnsi="Times New Roman" w:cs="Times New Roman"/>
          <w:color w:val="0D0D0D" w:themeColor="text1" w:themeTint="F2"/>
          <w:sz w:val="26"/>
          <w:szCs w:val="26"/>
        </w:rPr>
        <w:t xml:space="preserve">Plan.  </w:t>
      </w:r>
      <w:r w:rsidR="00DC69F3" w:rsidRPr="003D3CF4">
        <w:rPr>
          <w:rFonts w:ascii="Times New Roman" w:eastAsia="Times New Roman" w:hAnsi="Times New Roman" w:cs="Times New Roman"/>
          <w:color w:val="0D0D0D" w:themeColor="text1" w:themeTint="F2"/>
          <w:sz w:val="26"/>
          <w:szCs w:val="26"/>
        </w:rPr>
        <w:t xml:space="preserve">On October </w:t>
      </w:r>
      <w:r w:rsidR="005C788C" w:rsidRPr="004F282C">
        <w:rPr>
          <w:rFonts w:ascii="Times New Roman" w:eastAsia="Times New Roman" w:hAnsi="Times New Roman" w:cs="Times New Roman"/>
          <w:color w:val="0D0D0D" w:themeColor="text1" w:themeTint="F2"/>
          <w:sz w:val="26"/>
          <w:szCs w:val="26"/>
        </w:rPr>
        <w:t>31</w:t>
      </w:r>
      <w:r w:rsidR="00DC2CFF" w:rsidRPr="00E667A5">
        <w:rPr>
          <w:rFonts w:ascii="Times New Roman" w:eastAsia="Times New Roman" w:hAnsi="Times New Roman" w:cs="Times New Roman"/>
          <w:color w:val="0D0D0D" w:themeColor="text1" w:themeTint="F2"/>
          <w:sz w:val="26"/>
          <w:szCs w:val="26"/>
        </w:rPr>
        <w:t xml:space="preserve">, 2016, Duquesne filed </w:t>
      </w:r>
      <w:r w:rsidR="00DC69F3" w:rsidRPr="00D11D34">
        <w:rPr>
          <w:rFonts w:ascii="Times New Roman" w:eastAsia="Times New Roman" w:hAnsi="Times New Roman" w:cs="Times New Roman"/>
          <w:color w:val="0D0D0D" w:themeColor="text1" w:themeTint="F2"/>
          <w:sz w:val="26"/>
          <w:szCs w:val="26"/>
        </w:rPr>
        <w:t xml:space="preserve">an Amended Proposed 2017-2019 Plan.  </w:t>
      </w:r>
      <w:r w:rsidR="00896EBA" w:rsidRPr="00D11D34">
        <w:rPr>
          <w:rFonts w:ascii="Times New Roman" w:eastAsia="Times New Roman" w:hAnsi="Times New Roman" w:cs="Times New Roman"/>
          <w:color w:val="0D0D0D"/>
          <w:sz w:val="26"/>
          <w:szCs w:val="26"/>
        </w:rPr>
        <w:t>The Coalition for Affordable Utility Services and Energy Efficiency in Pennsylvania (CAUSE-PA), the Office</w:t>
      </w:r>
      <w:r w:rsidR="00896EBA" w:rsidRPr="004B0BF6">
        <w:rPr>
          <w:rFonts w:ascii="Times New Roman" w:eastAsia="Times New Roman" w:hAnsi="Times New Roman" w:cs="Times New Roman"/>
          <w:color w:val="0D0D0D"/>
          <w:sz w:val="26"/>
          <w:szCs w:val="26"/>
        </w:rPr>
        <w:t xml:space="preserve"> of Consumer Advocate (OCA), and Duquesne individually filed </w:t>
      </w:r>
      <w:r w:rsidR="00947895" w:rsidRPr="00076C59">
        <w:rPr>
          <w:rFonts w:ascii="Times New Roman" w:eastAsia="Times New Roman" w:hAnsi="Times New Roman" w:cs="Times New Roman"/>
          <w:color w:val="0D0D0D"/>
          <w:sz w:val="26"/>
          <w:szCs w:val="26"/>
        </w:rPr>
        <w:t>c</w:t>
      </w:r>
      <w:r w:rsidR="00896EBA" w:rsidRPr="00DE2C6C">
        <w:rPr>
          <w:rFonts w:ascii="Times New Roman" w:eastAsia="Times New Roman" w:hAnsi="Times New Roman" w:cs="Times New Roman"/>
          <w:color w:val="0D0D0D"/>
          <w:sz w:val="26"/>
          <w:szCs w:val="26"/>
        </w:rPr>
        <w:t xml:space="preserve">omments and </w:t>
      </w:r>
      <w:r w:rsidR="00947895" w:rsidRPr="00DE2C6C">
        <w:rPr>
          <w:rFonts w:ascii="Times New Roman" w:eastAsia="Times New Roman" w:hAnsi="Times New Roman" w:cs="Times New Roman"/>
          <w:color w:val="0D0D0D"/>
          <w:sz w:val="26"/>
          <w:szCs w:val="26"/>
        </w:rPr>
        <w:t>r</w:t>
      </w:r>
      <w:r w:rsidR="00896EBA" w:rsidRPr="00DE2C6C">
        <w:rPr>
          <w:rFonts w:ascii="Times New Roman" w:eastAsia="Times New Roman" w:hAnsi="Times New Roman" w:cs="Times New Roman"/>
          <w:color w:val="0D0D0D"/>
          <w:sz w:val="26"/>
          <w:szCs w:val="26"/>
        </w:rPr>
        <w:t xml:space="preserve">eply </w:t>
      </w:r>
      <w:r w:rsidR="00DE2C6C" w:rsidRPr="00DE2C6C">
        <w:rPr>
          <w:rFonts w:ascii="Times New Roman" w:eastAsia="Times New Roman" w:hAnsi="Times New Roman" w:cs="Times New Roman"/>
          <w:color w:val="0D0D0D"/>
          <w:sz w:val="26"/>
          <w:szCs w:val="26"/>
        </w:rPr>
        <w:t>c</w:t>
      </w:r>
      <w:r w:rsidR="00896EBA" w:rsidRPr="00DE2C6C">
        <w:rPr>
          <w:rFonts w:ascii="Times New Roman" w:eastAsia="Times New Roman" w:hAnsi="Times New Roman" w:cs="Times New Roman"/>
          <w:color w:val="0D0D0D"/>
          <w:sz w:val="26"/>
          <w:szCs w:val="26"/>
        </w:rPr>
        <w:t>omments</w:t>
      </w:r>
      <w:r w:rsidR="00DC69F3" w:rsidRPr="00DE2C6C">
        <w:rPr>
          <w:rFonts w:ascii="Times New Roman" w:eastAsia="Times New Roman" w:hAnsi="Times New Roman" w:cs="Times New Roman"/>
          <w:color w:val="0D0D0D"/>
          <w:sz w:val="26"/>
          <w:szCs w:val="26"/>
        </w:rPr>
        <w:t xml:space="preserve"> on both the </w:t>
      </w:r>
      <w:r w:rsidR="00B7395E" w:rsidRPr="00DE2C6C">
        <w:rPr>
          <w:rFonts w:ascii="Times New Roman" w:eastAsia="Times New Roman" w:hAnsi="Times New Roman" w:cs="Times New Roman"/>
          <w:color w:val="0D0D0D"/>
          <w:sz w:val="26"/>
          <w:szCs w:val="26"/>
        </w:rPr>
        <w:t xml:space="preserve">Proposed and </w:t>
      </w:r>
      <w:r w:rsidR="00700E42">
        <w:rPr>
          <w:rFonts w:ascii="Times New Roman" w:eastAsia="Times New Roman" w:hAnsi="Times New Roman" w:cs="Times New Roman"/>
          <w:color w:val="0D0D0D"/>
          <w:sz w:val="26"/>
          <w:szCs w:val="26"/>
        </w:rPr>
        <w:t xml:space="preserve">the </w:t>
      </w:r>
      <w:r w:rsidR="00B7395E" w:rsidRPr="00DE2C6C">
        <w:rPr>
          <w:rFonts w:ascii="Times New Roman" w:eastAsia="Times New Roman" w:hAnsi="Times New Roman" w:cs="Times New Roman"/>
          <w:color w:val="0D0D0D"/>
          <w:sz w:val="26"/>
          <w:szCs w:val="26"/>
        </w:rPr>
        <w:t>Amended Proposed 2017-2019 USECPs</w:t>
      </w:r>
      <w:r w:rsidR="00896EBA" w:rsidRPr="00DE2C6C">
        <w:rPr>
          <w:rFonts w:ascii="Times New Roman" w:eastAsia="Times New Roman" w:hAnsi="Times New Roman" w:cs="Times New Roman"/>
          <w:color w:val="0D0D0D"/>
          <w:sz w:val="26"/>
          <w:szCs w:val="26"/>
        </w:rPr>
        <w:t>.</w:t>
      </w:r>
      <w:r w:rsidR="00896EBA" w:rsidRPr="00DE2C6C">
        <w:rPr>
          <w:rFonts w:ascii="Times New Roman" w:eastAsia="Times New Roman" w:hAnsi="Times New Roman" w:cs="Times New Roman"/>
          <w:color w:val="0D0D0D" w:themeColor="text1" w:themeTint="F2"/>
          <w:sz w:val="26"/>
          <w:szCs w:val="26"/>
        </w:rPr>
        <w:t xml:space="preserve">  </w:t>
      </w:r>
      <w:r w:rsidR="00896EBA" w:rsidRPr="00DE2C6C">
        <w:rPr>
          <w:rFonts w:ascii="Times New Roman" w:eastAsia="Times New Roman" w:hAnsi="Times New Roman" w:cs="Times New Roman"/>
          <w:color w:val="0D0D0D"/>
          <w:sz w:val="26"/>
          <w:szCs w:val="26"/>
        </w:rPr>
        <w:t xml:space="preserve">Duquesne </w:t>
      </w:r>
      <w:r w:rsidR="00B7395E" w:rsidRPr="00DE2C6C">
        <w:rPr>
          <w:rFonts w:ascii="Times New Roman" w:eastAsia="Times New Roman" w:hAnsi="Times New Roman" w:cs="Times New Roman"/>
          <w:color w:val="0D0D0D"/>
          <w:sz w:val="26"/>
          <w:szCs w:val="26"/>
        </w:rPr>
        <w:t xml:space="preserve">also </w:t>
      </w:r>
      <w:r w:rsidR="00896EBA" w:rsidRPr="00DE2C6C">
        <w:rPr>
          <w:rFonts w:ascii="Times New Roman" w:eastAsia="Times New Roman" w:hAnsi="Times New Roman" w:cs="Times New Roman"/>
          <w:color w:val="0D0D0D"/>
          <w:sz w:val="26"/>
          <w:szCs w:val="26"/>
        </w:rPr>
        <w:t xml:space="preserve">filed Supplemental Comments </w:t>
      </w:r>
      <w:r w:rsidR="007A2610" w:rsidRPr="00DE2C6C">
        <w:rPr>
          <w:rFonts w:ascii="Times New Roman" w:eastAsia="Times New Roman" w:hAnsi="Times New Roman" w:cs="Times New Roman"/>
          <w:color w:val="0D0D0D"/>
          <w:sz w:val="26"/>
          <w:szCs w:val="26"/>
        </w:rPr>
        <w:t>to a Commission</w:t>
      </w:r>
      <w:r w:rsidR="00896EBA" w:rsidRPr="00DE2C6C">
        <w:rPr>
          <w:rFonts w:ascii="Times New Roman" w:eastAsia="Times New Roman" w:hAnsi="Times New Roman" w:cs="Times New Roman"/>
          <w:color w:val="0D0D0D"/>
          <w:sz w:val="26"/>
          <w:szCs w:val="26"/>
        </w:rPr>
        <w:t xml:space="preserve"> request for additional information</w:t>
      </w:r>
      <w:r w:rsidR="00CC08CF" w:rsidRPr="00DE2C6C">
        <w:rPr>
          <w:rFonts w:ascii="Times New Roman" w:eastAsia="Times New Roman" w:hAnsi="Times New Roman" w:cs="Times New Roman"/>
          <w:color w:val="0D0D0D"/>
          <w:sz w:val="26"/>
          <w:szCs w:val="26"/>
        </w:rPr>
        <w:t xml:space="preserve"> to which both CAUSE-PA and OCA </w:t>
      </w:r>
      <w:r w:rsidR="00EB4911">
        <w:rPr>
          <w:rFonts w:ascii="Times New Roman" w:eastAsia="Times New Roman" w:hAnsi="Times New Roman" w:cs="Times New Roman"/>
          <w:color w:val="0D0D0D"/>
          <w:sz w:val="26"/>
          <w:szCs w:val="26"/>
        </w:rPr>
        <w:t xml:space="preserve">individually </w:t>
      </w:r>
      <w:r w:rsidR="00CC08CF" w:rsidRPr="00DE2C6C">
        <w:rPr>
          <w:rFonts w:ascii="Times New Roman" w:eastAsia="Times New Roman" w:hAnsi="Times New Roman" w:cs="Times New Roman"/>
          <w:color w:val="0D0D0D"/>
          <w:sz w:val="26"/>
          <w:szCs w:val="26"/>
        </w:rPr>
        <w:t xml:space="preserve">provided </w:t>
      </w:r>
      <w:r w:rsidR="00947895" w:rsidRPr="001E428D">
        <w:rPr>
          <w:rFonts w:ascii="Times New Roman" w:eastAsia="Times New Roman" w:hAnsi="Times New Roman" w:cs="Times New Roman"/>
          <w:color w:val="0D0D0D"/>
          <w:sz w:val="26"/>
          <w:szCs w:val="26"/>
        </w:rPr>
        <w:t>supplemental</w:t>
      </w:r>
      <w:r w:rsidR="00947895" w:rsidRPr="00DE2C6C">
        <w:rPr>
          <w:rFonts w:ascii="Times New Roman" w:eastAsia="Times New Roman" w:hAnsi="Times New Roman" w:cs="Times New Roman"/>
          <w:color w:val="0D0D0D"/>
          <w:sz w:val="26"/>
          <w:szCs w:val="26"/>
        </w:rPr>
        <w:t xml:space="preserve"> </w:t>
      </w:r>
      <w:r w:rsidR="00CC08CF" w:rsidRPr="00DE2C6C">
        <w:rPr>
          <w:rFonts w:ascii="Times New Roman" w:eastAsia="Times New Roman" w:hAnsi="Times New Roman" w:cs="Times New Roman"/>
          <w:color w:val="0D0D0D"/>
          <w:sz w:val="26"/>
          <w:szCs w:val="26"/>
        </w:rPr>
        <w:t>comments</w:t>
      </w:r>
      <w:r w:rsidR="00896EBA" w:rsidRPr="00DE2C6C">
        <w:rPr>
          <w:rFonts w:ascii="Times New Roman" w:eastAsia="Times New Roman" w:hAnsi="Times New Roman" w:cs="Times New Roman"/>
          <w:color w:val="0D0D0D"/>
          <w:sz w:val="26"/>
          <w:szCs w:val="26"/>
        </w:rPr>
        <w:t>.</w:t>
      </w:r>
      <w:r w:rsidR="00896EBA" w:rsidRPr="00787AE2">
        <w:rPr>
          <w:rFonts w:ascii="Times New Roman" w:eastAsia="Times New Roman" w:hAnsi="Times New Roman" w:cs="Times New Roman"/>
          <w:color w:val="0D0D0D"/>
          <w:sz w:val="26"/>
          <w:szCs w:val="26"/>
        </w:rPr>
        <w:t xml:space="preserve">  </w:t>
      </w:r>
    </w:p>
    <w:p w:rsidR="002A3229" w:rsidRPr="00A80583" w:rsidRDefault="00896EBA" w:rsidP="007458BC">
      <w:pPr>
        <w:spacing w:after="0" w:line="360" w:lineRule="auto"/>
        <w:ind w:firstLine="720"/>
        <w:rPr>
          <w:rFonts w:ascii="Times New Roman" w:eastAsia="Times New Roman" w:hAnsi="Times New Roman" w:cs="Times New Roman"/>
          <w:color w:val="0D0D0D" w:themeColor="text1" w:themeTint="F2"/>
          <w:sz w:val="26"/>
          <w:szCs w:val="26"/>
        </w:rPr>
      </w:pPr>
      <w:r w:rsidRPr="00976459">
        <w:rPr>
          <w:rFonts w:ascii="Times New Roman" w:eastAsia="Times New Roman" w:hAnsi="Times New Roman" w:cs="Times New Roman"/>
          <w:color w:val="0D0D0D" w:themeColor="text1" w:themeTint="F2"/>
          <w:sz w:val="26"/>
          <w:szCs w:val="26"/>
        </w:rPr>
        <w:lastRenderedPageBreak/>
        <w:t xml:space="preserve">We have considered the comments filed by the parties and direct Duquesne </w:t>
      </w:r>
      <w:r w:rsidR="00F837D8">
        <w:rPr>
          <w:rFonts w:ascii="Times New Roman" w:eastAsia="Times New Roman" w:hAnsi="Times New Roman" w:cs="Times New Roman"/>
          <w:color w:val="0D0D0D" w:themeColor="text1" w:themeTint="F2"/>
          <w:sz w:val="26"/>
          <w:szCs w:val="26"/>
        </w:rPr>
        <w:t xml:space="preserve">to </w:t>
      </w:r>
      <w:r w:rsidR="00437ACB">
        <w:rPr>
          <w:rFonts w:ascii="Times New Roman" w:eastAsia="Times New Roman" w:hAnsi="Times New Roman" w:cs="Times New Roman"/>
          <w:color w:val="0D0D0D" w:themeColor="text1" w:themeTint="F2"/>
          <w:sz w:val="26"/>
          <w:szCs w:val="26"/>
        </w:rPr>
        <w:t xml:space="preserve">file and serve </w:t>
      </w:r>
      <w:r w:rsidR="00B7395E" w:rsidRPr="00976459">
        <w:rPr>
          <w:rFonts w:ascii="Times New Roman" w:eastAsia="Times New Roman" w:hAnsi="Times New Roman" w:cs="Times New Roman"/>
          <w:color w:val="0D0D0D" w:themeColor="text1" w:themeTint="F2"/>
          <w:sz w:val="26"/>
          <w:szCs w:val="26"/>
        </w:rPr>
        <w:t>a Revised 2017</w:t>
      </w:r>
      <w:r w:rsidRPr="00976459">
        <w:rPr>
          <w:rFonts w:ascii="Times New Roman" w:eastAsia="Times New Roman" w:hAnsi="Times New Roman" w:cs="Times New Roman"/>
          <w:color w:val="0D0D0D" w:themeColor="text1" w:themeTint="F2"/>
          <w:sz w:val="26"/>
          <w:szCs w:val="26"/>
        </w:rPr>
        <w:t>-2</w:t>
      </w:r>
      <w:r w:rsidR="00B7395E" w:rsidRPr="00976459">
        <w:rPr>
          <w:rFonts w:ascii="Times New Roman" w:eastAsia="Times New Roman" w:hAnsi="Times New Roman" w:cs="Times New Roman"/>
          <w:color w:val="0D0D0D" w:themeColor="text1" w:themeTint="F2"/>
          <w:sz w:val="26"/>
          <w:szCs w:val="26"/>
        </w:rPr>
        <w:t>019</w:t>
      </w:r>
      <w:r w:rsidRPr="003D3CF4">
        <w:rPr>
          <w:rFonts w:ascii="Times New Roman" w:eastAsia="Times New Roman" w:hAnsi="Times New Roman" w:cs="Times New Roman"/>
          <w:color w:val="0D0D0D" w:themeColor="text1" w:themeTint="F2"/>
          <w:sz w:val="26"/>
          <w:szCs w:val="26"/>
        </w:rPr>
        <w:t xml:space="preserve"> Plan, </w:t>
      </w:r>
      <w:r w:rsidR="00437ACB">
        <w:rPr>
          <w:rFonts w:ascii="Times New Roman" w:eastAsia="Times New Roman" w:hAnsi="Times New Roman" w:cs="Times New Roman"/>
          <w:color w:val="0D0D0D" w:themeColor="text1" w:themeTint="F2"/>
          <w:sz w:val="26"/>
          <w:szCs w:val="26"/>
        </w:rPr>
        <w:t xml:space="preserve">in compliance </w:t>
      </w:r>
      <w:r w:rsidRPr="003D3CF4">
        <w:rPr>
          <w:rFonts w:ascii="Times New Roman" w:eastAsia="Times New Roman" w:hAnsi="Times New Roman" w:cs="Times New Roman"/>
          <w:color w:val="0D0D0D" w:themeColor="text1" w:themeTint="F2"/>
          <w:sz w:val="26"/>
          <w:szCs w:val="26"/>
        </w:rPr>
        <w:t>with this Order, for the reasons described herein.</w:t>
      </w:r>
      <w:r w:rsidR="00437ACB">
        <w:rPr>
          <w:rFonts w:ascii="Times New Roman" w:eastAsia="Times New Roman" w:hAnsi="Times New Roman" w:cs="Times New Roman"/>
          <w:color w:val="0D0D0D" w:themeColor="text1" w:themeTint="F2"/>
          <w:sz w:val="26"/>
          <w:szCs w:val="26"/>
        </w:rPr>
        <w:t xml:space="preserve">  Duquesne is also directed to initiate</w:t>
      </w:r>
      <w:r w:rsidR="00895D4C">
        <w:rPr>
          <w:rFonts w:ascii="Times New Roman" w:eastAsia="Times New Roman" w:hAnsi="Times New Roman" w:cs="Times New Roman"/>
          <w:color w:val="0D0D0D" w:themeColor="text1" w:themeTint="F2"/>
          <w:sz w:val="26"/>
          <w:szCs w:val="26"/>
        </w:rPr>
        <w:t>, within 15 days of the entry date of this order a collaborative process to address design issues with its Customer Assistance Program (CAP).</w:t>
      </w:r>
      <w:r w:rsidR="001C19D5">
        <w:rPr>
          <w:rStyle w:val="FootnoteReference"/>
          <w:rFonts w:ascii="Times New Roman" w:eastAsia="Times New Roman" w:hAnsi="Times New Roman" w:cs="Times New Roman"/>
          <w:color w:val="0D0D0D" w:themeColor="text1" w:themeTint="F2"/>
          <w:sz w:val="26"/>
          <w:szCs w:val="26"/>
        </w:rPr>
        <w:footnoteReference w:id="1"/>
      </w:r>
      <w:r w:rsidR="00437ACB">
        <w:rPr>
          <w:rFonts w:ascii="Times New Roman" w:eastAsia="Times New Roman" w:hAnsi="Times New Roman" w:cs="Times New Roman"/>
          <w:color w:val="0D0D0D" w:themeColor="text1" w:themeTint="F2"/>
          <w:sz w:val="26"/>
          <w:szCs w:val="26"/>
        </w:rPr>
        <w:t xml:space="preserve"> </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14279F" w:rsidP="005F4CC0">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  BACKGROUND</w:t>
      </w: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504AB1" w:rsidRPr="00614442" w:rsidRDefault="00E80AAD" w:rsidP="005F4CC0">
      <w:pPr>
        <w:tabs>
          <w:tab w:val="left" w:pos="72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504AB1" w:rsidRPr="005F4CC0">
        <w:rPr>
          <w:rFonts w:ascii="Times New Roman" w:eastAsia="Times New Roman" w:hAnsi="Times New Roman" w:cs="Times New Roman"/>
          <w:sz w:val="26"/>
          <w:szCs w:val="26"/>
        </w:rPr>
        <w:t xml:space="preserve">his Commission and various stakeholders </w:t>
      </w:r>
      <w:r>
        <w:rPr>
          <w:rFonts w:ascii="Times New Roman" w:eastAsia="Times New Roman" w:hAnsi="Times New Roman" w:cs="Times New Roman"/>
          <w:sz w:val="26"/>
          <w:szCs w:val="26"/>
        </w:rPr>
        <w:t xml:space="preserve">began </w:t>
      </w:r>
      <w:r w:rsidR="00504AB1" w:rsidRPr="005F4CC0">
        <w:rPr>
          <w:rFonts w:ascii="Times New Roman" w:eastAsia="Times New Roman" w:hAnsi="Times New Roman" w:cs="Times New Roman"/>
          <w:sz w:val="26"/>
          <w:szCs w:val="26"/>
        </w:rPr>
        <w:t>to address low</w:t>
      </w:r>
      <w:r>
        <w:rPr>
          <w:rFonts w:ascii="Times New Roman" w:eastAsia="Times New Roman" w:hAnsi="Times New Roman" w:cs="Times New Roman"/>
          <w:sz w:val="26"/>
          <w:szCs w:val="26"/>
        </w:rPr>
        <w:t>-</w:t>
      </w:r>
      <w:r w:rsidR="00504AB1" w:rsidRPr="005F4CC0">
        <w:rPr>
          <w:rFonts w:ascii="Times New Roman" w:eastAsia="Times New Roman" w:hAnsi="Times New Roman" w:cs="Times New Roman"/>
          <w:sz w:val="26"/>
          <w:szCs w:val="26"/>
        </w:rPr>
        <w:t xml:space="preserve">income policies, practices, and services </w:t>
      </w:r>
      <w:r>
        <w:rPr>
          <w:rFonts w:ascii="Times New Roman" w:eastAsia="Times New Roman" w:hAnsi="Times New Roman" w:cs="Times New Roman"/>
          <w:sz w:val="26"/>
          <w:szCs w:val="26"/>
        </w:rPr>
        <w:t xml:space="preserve">at </w:t>
      </w:r>
      <w:r w:rsidR="00504AB1" w:rsidRPr="005F4CC0">
        <w:rPr>
          <w:rFonts w:ascii="Times New Roman" w:eastAsia="Times New Roman" w:hAnsi="Times New Roman" w:cs="Times New Roman"/>
          <w:sz w:val="26"/>
          <w:szCs w:val="26"/>
        </w:rPr>
        <w:t xml:space="preserve">least as early as 1984.  </w:t>
      </w:r>
      <w:r w:rsidR="00E14056">
        <w:rPr>
          <w:rFonts w:ascii="Times New Roman" w:eastAsia="Times New Roman" w:hAnsi="Times New Roman" w:cs="Times New Roman"/>
          <w:i/>
          <w:sz w:val="26"/>
          <w:szCs w:val="26"/>
        </w:rPr>
        <w:t xml:space="preserve">See </w:t>
      </w:r>
      <w:r w:rsidR="00504AB1" w:rsidRPr="005F4CC0">
        <w:rPr>
          <w:rFonts w:ascii="Times New Roman" w:eastAsia="Times New Roman" w:hAnsi="Times New Roman" w:cs="Times New Roman"/>
          <w:i/>
          <w:sz w:val="26"/>
          <w:szCs w:val="26"/>
        </w:rPr>
        <w:t>Recommendations for Dealing with Payment Troubled Customers</w:t>
      </w:r>
      <w:r w:rsidR="00504AB1" w:rsidRPr="005F4CC0">
        <w:rPr>
          <w:rFonts w:ascii="Times New Roman" w:eastAsia="Times New Roman" w:hAnsi="Times New Roman" w:cs="Times New Roman"/>
          <w:sz w:val="26"/>
          <w:szCs w:val="26"/>
        </w:rPr>
        <w:t xml:space="preserve">, Docket No. </w:t>
      </w:r>
      <w:proofErr w:type="gramStart"/>
      <w:r w:rsidR="00504AB1" w:rsidRPr="005F4CC0">
        <w:rPr>
          <w:rFonts w:ascii="Times New Roman" w:eastAsia="Times New Roman" w:hAnsi="Times New Roman" w:cs="Times New Roman"/>
          <w:sz w:val="26"/>
          <w:szCs w:val="26"/>
        </w:rPr>
        <w:t>M-840403.</w:t>
      </w:r>
      <w:proofErr w:type="gramEnd"/>
      <w:r w:rsidR="00504AB1" w:rsidRPr="005F4CC0">
        <w:rPr>
          <w:rFonts w:ascii="Times New Roman" w:eastAsia="Times New Roman" w:hAnsi="Times New Roman" w:cs="Times New Roman"/>
          <w:sz w:val="26"/>
          <w:szCs w:val="26"/>
        </w:rPr>
        <w:t xml:space="preserve">  As a result of that proceeding, the energy utilities began filing </w:t>
      </w:r>
      <w:r w:rsidR="00504AB1" w:rsidRPr="00474EF2">
        <w:rPr>
          <w:rFonts w:ascii="Times New Roman" w:eastAsia="Times New Roman" w:hAnsi="Times New Roman" w:cs="Times New Roman"/>
          <w:sz w:val="26"/>
          <w:szCs w:val="26"/>
        </w:rPr>
        <w:t>low-income usage reduction plans</w:t>
      </w:r>
      <w:r w:rsidR="00AC2689" w:rsidRPr="005F4CC0">
        <w:rPr>
          <w:rFonts w:ascii="Times New Roman" w:eastAsia="Times New Roman" w:hAnsi="Times New Roman" w:cs="Times New Roman"/>
          <w:sz w:val="26"/>
          <w:szCs w:val="26"/>
        </w:rPr>
        <w:t xml:space="preserve"> </w:t>
      </w:r>
      <w:r w:rsidR="00504AB1" w:rsidRPr="005F4CC0">
        <w:rPr>
          <w:rFonts w:ascii="Times New Roman" w:eastAsia="Times New Roman" w:hAnsi="Times New Roman" w:cs="Times New Roman"/>
          <w:sz w:val="26"/>
          <w:szCs w:val="26"/>
        </w:rPr>
        <w:t>(LIURPs) and considering how to address arrearages for low-income customers.</w:t>
      </w:r>
      <w:r w:rsidR="00614442">
        <w:rPr>
          <w:rFonts w:ascii="Times New Roman" w:eastAsia="Times New Roman" w:hAnsi="Times New Roman" w:cs="Times New Roman"/>
          <w:sz w:val="26"/>
          <w:szCs w:val="26"/>
        </w:rPr>
        <w:t xml:space="preserve">  </w:t>
      </w:r>
    </w:p>
    <w:p w:rsidR="00504AB1" w:rsidRPr="005F4CC0" w:rsidRDefault="00504AB1" w:rsidP="005F4CC0">
      <w:pPr>
        <w:tabs>
          <w:tab w:val="left" w:pos="720"/>
        </w:tabs>
        <w:spacing w:after="0" w:line="360" w:lineRule="auto"/>
        <w:ind w:firstLine="720"/>
        <w:contextualSpacing/>
        <w:rPr>
          <w:rFonts w:ascii="Times New Roman" w:eastAsia="Times New Roman" w:hAnsi="Times New Roman" w:cs="Times New Roman"/>
          <w:sz w:val="26"/>
          <w:szCs w:val="26"/>
        </w:rPr>
      </w:pPr>
    </w:p>
    <w:p w:rsidR="00AB5846" w:rsidRPr="005F4CC0" w:rsidRDefault="00AB5846" w:rsidP="00AB5846">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00504AB1" w:rsidRPr="005F4CC0">
        <w:rPr>
          <w:rFonts w:ascii="Times New Roman" w:eastAsia="Times New Roman" w:hAnsi="Times New Roman" w:cs="Times New Roman"/>
          <w:sz w:val="26"/>
          <w:szCs w:val="26"/>
        </w:rPr>
        <w:t>The Commission</w:t>
      </w:r>
      <w:r>
        <w:rPr>
          <w:rFonts w:ascii="Times New Roman" w:eastAsia="Times New Roman" w:hAnsi="Times New Roman" w:cs="Times New Roman"/>
          <w:sz w:val="26"/>
          <w:szCs w:val="26"/>
        </w:rPr>
        <w:t>’s</w:t>
      </w:r>
      <w:r w:rsidR="00504AB1" w:rsidRPr="005F4CC0">
        <w:rPr>
          <w:rFonts w:ascii="Times New Roman" w:eastAsia="Times New Roman" w:hAnsi="Times New Roman" w:cs="Times New Roman"/>
          <w:sz w:val="26"/>
          <w:szCs w:val="26"/>
        </w:rPr>
        <w:t xml:space="preserve"> CAP Policy Statement at 52</w:t>
      </w:r>
      <w:r>
        <w:rPr>
          <w:rFonts w:ascii="Times New Roman" w:eastAsia="Times New Roman" w:hAnsi="Times New Roman" w:cs="Times New Roman"/>
          <w:sz w:val="26"/>
          <w:szCs w:val="26"/>
        </w:rPr>
        <w:t> </w:t>
      </w:r>
      <w:r w:rsidR="00504AB1" w:rsidRPr="005F4CC0">
        <w:rPr>
          <w:rFonts w:ascii="Times New Roman" w:eastAsia="Times New Roman" w:hAnsi="Times New Roman" w:cs="Times New Roman"/>
          <w:sz w:val="26"/>
          <w:szCs w:val="26"/>
        </w:rPr>
        <w:t>Pa. Code §§ 69.261-69.267</w:t>
      </w:r>
      <w:r>
        <w:rPr>
          <w:rFonts w:ascii="Times New Roman" w:eastAsia="Times New Roman" w:hAnsi="Times New Roman" w:cs="Times New Roman"/>
          <w:sz w:val="26"/>
          <w:szCs w:val="26"/>
        </w:rPr>
        <w:t xml:space="preserve"> (adopted</w:t>
      </w:r>
      <w:r w:rsidR="00504AB1" w:rsidRPr="005F4CC0">
        <w:rPr>
          <w:rFonts w:ascii="Times New Roman" w:eastAsia="Times New Roman" w:hAnsi="Times New Roman" w:cs="Times New Roman"/>
          <w:sz w:val="26"/>
          <w:szCs w:val="26"/>
        </w:rPr>
        <w:t xml:space="preserve"> </w:t>
      </w:r>
      <w:r w:rsidR="005973B6">
        <w:rPr>
          <w:rFonts w:ascii="Times New Roman" w:eastAsia="Times New Roman" w:hAnsi="Times New Roman" w:cs="Times New Roman"/>
          <w:sz w:val="26"/>
          <w:szCs w:val="26"/>
        </w:rPr>
        <w:t>in</w:t>
      </w:r>
      <w:r w:rsidR="00504AB1" w:rsidRPr="005F4CC0">
        <w:rPr>
          <w:rFonts w:ascii="Times New Roman" w:eastAsia="Times New Roman" w:hAnsi="Times New Roman" w:cs="Times New Roman"/>
          <w:sz w:val="26"/>
          <w:szCs w:val="26"/>
        </w:rPr>
        <w:t xml:space="preserve"> 1992</w:t>
      </w:r>
      <w:r w:rsidR="007458BC">
        <w:rPr>
          <w:rFonts w:ascii="Times New Roman" w:eastAsia="Times New Roman" w:hAnsi="Times New Roman" w:cs="Times New Roman"/>
          <w:sz w:val="26"/>
          <w:szCs w:val="26"/>
        </w:rPr>
        <w:t xml:space="preserve"> </w:t>
      </w:r>
      <w:r w:rsidR="005973B6">
        <w:rPr>
          <w:rFonts w:ascii="Times New Roman" w:eastAsia="Times New Roman" w:hAnsi="Times New Roman" w:cs="Times New Roman"/>
          <w:sz w:val="26"/>
          <w:szCs w:val="26"/>
        </w:rPr>
        <w:t xml:space="preserve">and </w:t>
      </w:r>
      <w:r>
        <w:rPr>
          <w:rFonts w:ascii="Times New Roman" w:eastAsia="Times New Roman" w:hAnsi="Times New Roman" w:cs="Times New Roman"/>
          <w:sz w:val="26"/>
          <w:szCs w:val="26"/>
        </w:rPr>
        <w:t xml:space="preserve">last </w:t>
      </w:r>
      <w:r w:rsidR="00504AB1" w:rsidRPr="005F4CC0">
        <w:rPr>
          <w:rFonts w:ascii="Times New Roman" w:eastAsia="Times New Roman" w:hAnsi="Times New Roman" w:cs="Times New Roman"/>
          <w:sz w:val="26"/>
          <w:szCs w:val="26"/>
        </w:rPr>
        <w:t>amended</w:t>
      </w:r>
      <w:r w:rsidR="005973B6">
        <w:rPr>
          <w:rFonts w:ascii="Times New Roman" w:eastAsia="Times New Roman" w:hAnsi="Times New Roman" w:cs="Times New Roman"/>
          <w:sz w:val="26"/>
          <w:szCs w:val="26"/>
        </w:rPr>
        <w:t xml:space="preserve"> in </w:t>
      </w:r>
      <w:r w:rsidR="00504AB1" w:rsidRPr="005F4CC0">
        <w:rPr>
          <w:rFonts w:ascii="Times New Roman" w:eastAsia="Times New Roman" w:hAnsi="Times New Roman" w:cs="Times New Roman"/>
          <w:sz w:val="26"/>
          <w:szCs w:val="26"/>
        </w:rPr>
        <w:t>1999</w:t>
      </w:r>
      <w:r>
        <w:rPr>
          <w:rFonts w:ascii="Times New Roman" w:eastAsia="Times New Roman" w:hAnsi="Times New Roman" w:cs="Times New Roman"/>
          <w:sz w:val="26"/>
          <w:szCs w:val="26"/>
        </w:rPr>
        <w:t xml:space="preserve">) </w:t>
      </w:r>
      <w:r w:rsidR="00504AB1" w:rsidRPr="005F4CC0">
        <w:rPr>
          <w:rFonts w:ascii="Times New Roman" w:eastAsia="Times New Roman" w:hAnsi="Times New Roman" w:cs="Times New Roman"/>
          <w:sz w:val="26"/>
          <w:szCs w:val="26"/>
        </w:rPr>
        <w:t>appli</w:t>
      </w:r>
      <w:r w:rsidR="00E14056">
        <w:rPr>
          <w:rFonts w:ascii="Times New Roman" w:eastAsia="Times New Roman" w:hAnsi="Times New Roman" w:cs="Times New Roman"/>
          <w:sz w:val="26"/>
          <w:szCs w:val="26"/>
        </w:rPr>
        <w:t>es</w:t>
      </w:r>
      <w:r w:rsidR="00504AB1" w:rsidRPr="005F4CC0">
        <w:rPr>
          <w:rFonts w:ascii="Times New Roman" w:eastAsia="Times New Roman" w:hAnsi="Times New Roman" w:cs="Times New Roman"/>
          <w:sz w:val="26"/>
          <w:szCs w:val="26"/>
        </w:rPr>
        <w:t xml:space="preserve"> </w:t>
      </w:r>
      <w:r w:rsidR="00504AB1" w:rsidRPr="00474EF2">
        <w:rPr>
          <w:rFonts w:ascii="Times New Roman" w:eastAsia="Times New Roman" w:hAnsi="Times New Roman" w:cs="Times New Roman"/>
          <w:sz w:val="26"/>
          <w:szCs w:val="26"/>
        </w:rPr>
        <w:t xml:space="preserve">to class </w:t>
      </w:r>
      <w:proofErr w:type="gramStart"/>
      <w:r w:rsidR="00504AB1" w:rsidRPr="00474EF2">
        <w:rPr>
          <w:rFonts w:ascii="Times New Roman" w:eastAsia="Times New Roman" w:hAnsi="Times New Roman" w:cs="Times New Roman"/>
          <w:sz w:val="26"/>
          <w:szCs w:val="26"/>
        </w:rPr>
        <w:t>A</w:t>
      </w:r>
      <w:proofErr w:type="gramEnd"/>
      <w:r w:rsidR="00504AB1" w:rsidRPr="00474EF2">
        <w:rPr>
          <w:rFonts w:ascii="Times New Roman" w:eastAsia="Times New Roman" w:hAnsi="Times New Roman" w:cs="Times New Roman"/>
          <w:sz w:val="26"/>
          <w:szCs w:val="26"/>
        </w:rPr>
        <w:t xml:space="preserve"> </w:t>
      </w:r>
      <w:r w:rsidR="00614442" w:rsidRPr="00474EF2">
        <w:rPr>
          <w:rFonts w:ascii="Times New Roman" w:eastAsia="Times New Roman" w:hAnsi="Times New Roman" w:cs="Times New Roman"/>
          <w:sz w:val="26"/>
          <w:szCs w:val="26"/>
        </w:rPr>
        <w:t>e</w:t>
      </w:r>
      <w:r w:rsidR="00504AB1" w:rsidRPr="00474EF2">
        <w:rPr>
          <w:rFonts w:ascii="Times New Roman" w:eastAsia="Times New Roman" w:hAnsi="Times New Roman" w:cs="Times New Roman"/>
          <w:sz w:val="26"/>
          <w:szCs w:val="26"/>
        </w:rPr>
        <w:t xml:space="preserve">lectric </w:t>
      </w:r>
      <w:r w:rsidR="00614442" w:rsidRPr="00474EF2">
        <w:rPr>
          <w:rFonts w:ascii="Times New Roman" w:eastAsia="Times New Roman" w:hAnsi="Times New Roman" w:cs="Times New Roman"/>
          <w:sz w:val="26"/>
          <w:szCs w:val="26"/>
        </w:rPr>
        <w:t>d</w:t>
      </w:r>
      <w:r w:rsidR="00504AB1" w:rsidRPr="00474EF2">
        <w:rPr>
          <w:rFonts w:ascii="Times New Roman" w:eastAsia="Times New Roman" w:hAnsi="Times New Roman" w:cs="Times New Roman"/>
          <w:sz w:val="26"/>
          <w:szCs w:val="26"/>
        </w:rPr>
        <w:t xml:space="preserve">istribution </w:t>
      </w:r>
      <w:r w:rsidR="00614442" w:rsidRPr="00474EF2">
        <w:rPr>
          <w:rFonts w:ascii="Times New Roman" w:eastAsia="Times New Roman" w:hAnsi="Times New Roman" w:cs="Times New Roman"/>
          <w:sz w:val="26"/>
          <w:szCs w:val="26"/>
        </w:rPr>
        <w:t>c</w:t>
      </w:r>
      <w:r w:rsidR="00504AB1" w:rsidRPr="00474EF2">
        <w:rPr>
          <w:rFonts w:ascii="Times New Roman" w:eastAsia="Times New Roman" w:hAnsi="Times New Roman" w:cs="Times New Roman"/>
          <w:sz w:val="26"/>
          <w:szCs w:val="26"/>
        </w:rPr>
        <w:t xml:space="preserve">ompanies (EDCs) and </w:t>
      </w:r>
      <w:r w:rsidR="00614442" w:rsidRPr="00474EF2">
        <w:rPr>
          <w:rFonts w:ascii="Times New Roman" w:eastAsia="Times New Roman" w:hAnsi="Times New Roman" w:cs="Times New Roman"/>
          <w:sz w:val="26"/>
          <w:szCs w:val="26"/>
        </w:rPr>
        <w:t>n</w:t>
      </w:r>
      <w:r w:rsidR="00504AB1" w:rsidRPr="00474EF2">
        <w:rPr>
          <w:rFonts w:ascii="Times New Roman" w:eastAsia="Times New Roman" w:hAnsi="Times New Roman" w:cs="Times New Roman"/>
          <w:sz w:val="26"/>
          <w:szCs w:val="26"/>
        </w:rPr>
        <w:t xml:space="preserve">atural </w:t>
      </w:r>
      <w:r w:rsidR="00614442" w:rsidRPr="00474EF2">
        <w:rPr>
          <w:rFonts w:ascii="Times New Roman" w:eastAsia="Times New Roman" w:hAnsi="Times New Roman" w:cs="Times New Roman"/>
          <w:sz w:val="26"/>
          <w:szCs w:val="26"/>
        </w:rPr>
        <w:t>g</w:t>
      </w:r>
      <w:r w:rsidR="00504AB1" w:rsidRPr="00474EF2">
        <w:rPr>
          <w:rFonts w:ascii="Times New Roman" w:eastAsia="Times New Roman" w:hAnsi="Times New Roman" w:cs="Times New Roman"/>
          <w:sz w:val="26"/>
          <w:szCs w:val="26"/>
        </w:rPr>
        <w:t xml:space="preserve">as </w:t>
      </w:r>
      <w:r w:rsidR="00614442" w:rsidRPr="00474EF2">
        <w:rPr>
          <w:rFonts w:ascii="Times New Roman" w:eastAsia="Times New Roman" w:hAnsi="Times New Roman" w:cs="Times New Roman"/>
          <w:sz w:val="26"/>
          <w:szCs w:val="26"/>
        </w:rPr>
        <w:t>d</w:t>
      </w:r>
      <w:r w:rsidR="00504AB1" w:rsidRPr="00474EF2">
        <w:rPr>
          <w:rFonts w:ascii="Times New Roman" w:eastAsia="Times New Roman" w:hAnsi="Times New Roman" w:cs="Times New Roman"/>
          <w:sz w:val="26"/>
          <w:szCs w:val="26"/>
        </w:rPr>
        <w:t xml:space="preserve">istribution </w:t>
      </w:r>
      <w:r w:rsidR="00614442" w:rsidRPr="00474EF2">
        <w:rPr>
          <w:rFonts w:ascii="Times New Roman" w:eastAsia="Times New Roman" w:hAnsi="Times New Roman" w:cs="Times New Roman"/>
          <w:sz w:val="26"/>
          <w:szCs w:val="26"/>
        </w:rPr>
        <w:t>c</w:t>
      </w:r>
      <w:r w:rsidR="00504AB1" w:rsidRPr="00474EF2">
        <w:rPr>
          <w:rFonts w:ascii="Times New Roman" w:eastAsia="Times New Roman" w:hAnsi="Times New Roman" w:cs="Times New Roman"/>
          <w:sz w:val="26"/>
          <w:szCs w:val="26"/>
        </w:rPr>
        <w:t>ompanies (NG</w:t>
      </w:r>
      <w:r w:rsidR="00504AB1" w:rsidRPr="005F4CC0">
        <w:rPr>
          <w:rFonts w:ascii="Times New Roman" w:eastAsia="Times New Roman" w:hAnsi="Times New Roman" w:cs="Times New Roman"/>
          <w:sz w:val="26"/>
          <w:szCs w:val="26"/>
        </w:rPr>
        <w:t xml:space="preserve">DCs) with gross annual operating revenue in excess of $40 million.  </w:t>
      </w:r>
      <w:r>
        <w:rPr>
          <w:rFonts w:ascii="Times New Roman" w:eastAsia="Times New Roman" w:hAnsi="Times New Roman" w:cs="Times New Roman"/>
          <w:sz w:val="26"/>
          <w:szCs w:val="26"/>
        </w:rPr>
        <w:t xml:space="preserve">It </w:t>
      </w:r>
      <w:r w:rsidR="00504AB1" w:rsidRPr="005F4CC0">
        <w:rPr>
          <w:rFonts w:ascii="Times New Roman" w:eastAsia="Times New Roman" w:hAnsi="Times New Roman" w:cs="Times New Roman"/>
          <w:sz w:val="26"/>
          <w:szCs w:val="26"/>
        </w:rPr>
        <w:t xml:space="preserve">provides guidance on affordable payments </w:t>
      </w:r>
      <w:r w:rsidR="0049600B">
        <w:rPr>
          <w:rFonts w:ascii="Times New Roman" w:eastAsia="Times New Roman" w:hAnsi="Times New Roman" w:cs="Times New Roman"/>
          <w:sz w:val="26"/>
          <w:szCs w:val="26"/>
        </w:rPr>
        <w:t xml:space="preserve">and arrearages </w:t>
      </w:r>
      <w:r w:rsidR="00504AB1" w:rsidRPr="005F4CC0">
        <w:rPr>
          <w:rFonts w:ascii="Times New Roman" w:eastAsia="Times New Roman" w:hAnsi="Times New Roman" w:cs="Times New Roman"/>
          <w:sz w:val="26"/>
          <w:szCs w:val="26"/>
        </w:rPr>
        <w:t>and establishes a process for utilit</w:t>
      </w:r>
      <w:r>
        <w:rPr>
          <w:rFonts w:ascii="Times New Roman" w:eastAsia="Times New Roman" w:hAnsi="Times New Roman" w:cs="Times New Roman"/>
          <w:sz w:val="26"/>
          <w:szCs w:val="26"/>
        </w:rPr>
        <w:t xml:space="preserve">ies </w:t>
      </w:r>
      <w:r w:rsidR="00504AB1" w:rsidRPr="005F4CC0">
        <w:rPr>
          <w:rFonts w:ascii="Times New Roman" w:eastAsia="Times New Roman" w:hAnsi="Times New Roman" w:cs="Times New Roman"/>
          <w:sz w:val="26"/>
          <w:szCs w:val="26"/>
        </w:rPr>
        <w:t xml:space="preserve">to work with the Commission’s Bureau of Consumer Services (BCS) </w:t>
      </w:r>
      <w:r>
        <w:rPr>
          <w:rFonts w:ascii="Times New Roman" w:eastAsia="Times New Roman" w:hAnsi="Times New Roman" w:cs="Times New Roman"/>
          <w:sz w:val="26"/>
          <w:szCs w:val="26"/>
        </w:rPr>
        <w:t xml:space="preserve">to </w:t>
      </w:r>
      <w:r w:rsidR="00504AB1" w:rsidRPr="005F4CC0">
        <w:rPr>
          <w:rFonts w:ascii="Times New Roman" w:eastAsia="Times New Roman" w:hAnsi="Times New Roman" w:cs="Times New Roman"/>
          <w:sz w:val="26"/>
          <w:szCs w:val="26"/>
        </w:rPr>
        <w:t>develop CAP</w:t>
      </w:r>
      <w:r>
        <w:rPr>
          <w:rFonts w:ascii="Times New Roman" w:eastAsia="Times New Roman" w:hAnsi="Times New Roman" w:cs="Times New Roman"/>
          <w:sz w:val="26"/>
          <w:szCs w:val="26"/>
        </w:rPr>
        <w:t>s</w:t>
      </w:r>
      <w:r w:rsidR="00504AB1" w:rsidRPr="005F4CC0">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 xml:space="preserve">The Commission balances the interests of customers who benefit from </w:t>
      </w:r>
      <w:r>
        <w:rPr>
          <w:rFonts w:ascii="Times New Roman" w:eastAsia="Times New Roman" w:hAnsi="Times New Roman" w:cs="Times New Roman"/>
          <w:sz w:val="26"/>
          <w:szCs w:val="26"/>
        </w:rPr>
        <w:t xml:space="preserve">CAPs </w:t>
      </w:r>
      <w:r w:rsidRPr="005F4CC0">
        <w:rPr>
          <w:rFonts w:ascii="Times New Roman" w:eastAsia="Times New Roman" w:hAnsi="Times New Roman" w:cs="Times New Roman"/>
          <w:sz w:val="26"/>
          <w:szCs w:val="26"/>
        </w:rPr>
        <w:t xml:space="preserve">with the interests of the </w:t>
      </w:r>
      <w:r>
        <w:rPr>
          <w:rFonts w:ascii="Times New Roman" w:eastAsia="Times New Roman" w:hAnsi="Times New Roman" w:cs="Times New Roman"/>
          <w:sz w:val="26"/>
          <w:szCs w:val="26"/>
        </w:rPr>
        <w:t xml:space="preserve">other residential </w:t>
      </w:r>
      <w:r w:rsidRPr="005F4CC0">
        <w:rPr>
          <w:rFonts w:ascii="Times New Roman" w:eastAsia="Times New Roman" w:hAnsi="Times New Roman" w:cs="Times New Roman"/>
          <w:sz w:val="26"/>
          <w:szCs w:val="26"/>
        </w:rPr>
        <w:t xml:space="preserve">customers who pay for </w:t>
      </w:r>
      <w:r w:rsidR="00614442">
        <w:rPr>
          <w:rFonts w:ascii="Times New Roman" w:eastAsia="Times New Roman" w:hAnsi="Times New Roman" w:cs="Times New Roman"/>
          <w:sz w:val="26"/>
          <w:szCs w:val="26"/>
        </w:rPr>
        <w:t xml:space="preserve">such </w:t>
      </w:r>
      <w:r w:rsidRPr="005F4CC0">
        <w:rPr>
          <w:rFonts w:ascii="Times New Roman" w:eastAsia="Times New Roman" w:hAnsi="Times New Roman" w:cs="Times New Roman"/>
          <w:sz w:val="26"/>
          <w:szCs w:val="26"/>
        </w:rPr>
        <w:t xml:space="preserve">programs.  </w:t>
      </w:r>
      <w:r w:rsidRPr="005F4CC0">
        <w:rPr>
          <w:rFonts w:ascii="Times New Roman" w:eastAsia="Times New Roman" w:hAnsi="Times New Roman" w:cs="Times New Roman"/>
          <w:i/>
          <w:sz w:val="26"/>
          <w:szCs w:val="26"/>
        </w:rPr>
        <w:t>See</w:t>
      </w:r>
      <w:r w:rsidRPr="005F4CC0">
        <w:rPr>
          <w:rFonts w:ascii="Times New Roman" w:eastAsia="Times New Roman" w:hAnsi="Times New Roman" w:cs="Times New Roman"/>
          <w:sz w:val="26"/>
          <w:szCs w:val="26"/>
        </w:rPr>
        <w:t xml:space="preserve"> </w:t>
      </w:r>
      <w:r w:rsidRPr="005F4CC0">
        <w:rPr>
          <w:rFonts w:ascii="Times New Roman" w:eastAsia="Times New Roman" w:hAnsi="Times New Roman" w:cs="Times New Roman"/>
          <w:i/>
          <w:sz w:val="26"/>
          <w:szCs w:val="26"/>
        </w:rPr>
        <w:t>Final Investigatory Order on CAPs: Funding Levels and Cost Recovery Mechanisms</w:t>
      </w:r>
      <w:r w:rsidRPr="005F4CC0">
        <w:rPr>
          <w:rFonts w:ascii="Times New Roman" w:eastAsia="Times New Roman" w:hAnsi="Times New Roman" w:cs="Times New Roman"/>
          <w:sz w:val="26"/>
          <w:szCs w:val="26"/>
        </w:rPr>
        <w:t>, Docket No. M-00051923 (Dec. 18, 2006), (</w:t>
      </w:r>
      <w:r w:rsidRPr="005F4CC0">
        <w:rPr>
          <w:rFonts w:ascii="Times New Roman" w:eastAsia="Times New Roman" w:hAnsi="Times New Roman" w:cs="Times New Roman"/>
          <w:i/>
          <w:sz w:val="26"/>
          <w:szCs w:val="26"/>
        </w:rPr>
        <w:t>Final CAP Investigatory Order</w:t>
      </w:r>
      <w:r w:rsidRPr="005F4CC0">
        <w:rPr>
          <w:rFonts w:ascii="Times New Roman" w:eastAsia="Times New Roman" w:hAnsi="Times New Roman" w:cs="Times New Roman"/>
          <w:sz w:val="26"/>
          <w:szCs w:val="26"/>
        </w:rPr>
        <w:t>), at 6-7.</w:t>
      </w:r>
      <w:r w:rsidRPr="005F4CC0">
        <w:rPr>
          <w:rFonts w:ascii="Times New Roman" w:eastAsia="Times New Roman" w:hAnsi="Times New Roman" w:cs="Times New Roman"/>
          <w:color w:val="0D0D0D" w:themeColor="text1" w:themeTint="F2"/>
          <w:sz w:val="26"/>
          <w:szCs w:val="26"/>
        </w:rPr>
        <w:t xml:space="preserve">  </w:t>
      </w:r>
    </w:p>
    <w:p w:rsidR="00504AB1" w:rsidRDefault="00504AB1" w:rsidP="005F4CC0">
      <w:pPr>
        <w:tabs>
          <w:tab w:val="left" w:pos="720"/>
        </w:tabs>
        <w:spacing w:after="0" w:line="360" w:lineRule="auto"/>
        <w:ind w:firstLine="720"/>
        <w:contextualSpacing/>
        <w:rPr>
          <w:rFonts w:ascii="Times New Roman" w:eastAsia="Times New Roman" w:hAnsi="Times New Roman" w:cs="Times New Roman"/>
          <w:sz w:val="26"/>
          <w:szCs w:val="26"/>
        </w:rPr>
      </w:pPr>
    </w:p>
    <w:p w:rsidR="00614442" w:rsidRDefault="00614442" w:rsidP="005F4CC0">
      <w:pPr>
        <w:tabs>
          <w:tab w:val="left" w:pos="72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Commission’s LIURP regulations at 52 Pa. Code §§ 58.1 – 58.18 (adopted in 1993 and </w:t>
      </w:r>
      <w:r w:rsidRPr="00614442">
        <w:rPr>
          <w:rFonts w:ascii="Times New Roman" w:eastAsia="Times New Roman" w:hAnsi="Times New Roman" w:cs="Times New Roman"/>
          <w:sz w:val="26"/>
          <w:szCs w:val="26"/>
        </w:rPr>
        <w:t xml:space="preserve">last amended in 1998) </w:t>
      </w:r>
      <w:r w:rsidRPr="00614442">
        <w:rPr>
          <w:rFonts w:ascii="Times New Roman" w:hAnsi="Times New Roman" w:cs="Times New Roman"/>
          <w:sz w:val="26"/>
          <w:szCs w:val="26"/>
        </w:rPr>
        <w:t>require covered utilities to establish fair, effective</w:t>
      </w:r>
      <w:r>
        <w:rPr>
          <w:rFonts w:ascii="Times New Roman" w:hAnsi="Times New Roman" w:cs="Times New Roman"/>
          <w:sz w:val="26"/>
          <w:szCs w:val="26"/>
        </w:rPr>
        <w:t>,</w:t>
      </w:r>
      <w:r w:rsidRPr="00614442">
        <w:rPr>
          <w:rFonts w:ascii="Times New Roman" w:hAnsi="Times New Roman" w:cs="Times New Roman"/>
          <w:sz w:val="26"/>
          <w:szCs w:val="26"/>
        </w:rPr>
        <w:t xml:space="preserve"> and </w:t>
      </w:r>
      <w:r w:rsidRPr="00614442">
        <w:rPr>
          <w:rFonts w:ascii="Times New Roman" w:hAnsi="Times New Roman" w:cs="Times New Roman"/>
          <w:sz w:val="26"/>
          <w:szCs w:val="26"/>
        </w:rPr>
        <w:lastRenderedPageBreak/>
        <w:t>efficient energy usage reduction programs for their low</w:t>
      </w:r>
      <w:r>
        <w:rPr>
          <w:rFonts w:ascii="Times New Roman" w:hAnsi="Times New Roman" w:cs="Times New Roman"/>
          <w:sz w:val="26"/>
          <w:szCs w:val="26"/>
        </w:rPr>
        <w:t>-</w:t>
      </w:r>
      <w:r w:rsidRPr="00614442">
        <w:rPr>
          <w:rFonts w:ascii="Times New Roman" w:hAnsi="Times New Roman" w:cs="Times New Roman"/>
          <w:sz w:val="26"/>
          <w:szCs w:val="26"/>
        </w:rPr>
        <w:t xml:space="preserve">income customers. </w:t>
      </w:r>
      <w:r>
        <w:rPr>
          <w:rFonts w:ascii="Times New Roman" w:hAnsi="Times New Roman" w:cs="Times New Roman"/>
          <w:sz w:val="26"/>
          <w:szCs w:val="26"/>
        </w:rPr>
        <w:t xml:space="preserve"> </w:t>
      </w:r>
      <w:r w:rsidRPr="00614442">
        <w:rPr>
          <w:rFonts w:ascii="Times New Roman" w:hAnsi="Times New Roman" w:cs="Times New Roman"/>
          <w:sz w:val="26"/>
          <w:szCs w:val="26"/>
        </w:rPr>
        <w:t>The programs are intended to assist low</w:t>
      </w:r>
      <w:r w:rsidR="00EA77CF">
        <w:rPr>
          <w:rFonts w:ascii="Times New Roman" w:hAnsi="Times New Roman" w:cs="Times New Roman"/>
          <w:sz w:val="26"/>
          <w:szCs w:val="26"/>
        </w:rPr>
        <w:t>-</w:t>
      </w:r>
      <w:r w:rsidRPr="00614442">
        <w:rPr>
          <w:rFonts w:ascii="Times New Roman" w:hAnsi="Times New Roman" w:cs="Times New Roman"/>
          <w:sz w:val="26"/>
          <w:szCs w:val="26"/>
        </w:rPr>
        <w:t xml:space="preserve">income customers </w:t>
      </w:r>
      <w:r w:rsidR="006C73A5">
        <w:rPr>
          <w:rFonts w:ascii="Times New Roman" w:hAnsi="Times New Roman" w:cs="Times New Roman"/>
          <w:sz w:val="26"/>
          <w:szCs w:val="26"/>
        </w:rPr>
        <w:t xml:space="preserve">to </w:t>
      </w:r>
      <w:r w:rsidRPr="00614442">
        <w:rPr>
          <w:rFonts w:ascii="Times New Roman" w:hAnsi="Times New Roman" w:cs="Times New Roman"/>
          <w:sz w:val="26"/>
          <w:szCs w:val="26"/>
        </w:rPr>
        <w:t>conserve energy and reduce residential energy bills</w:t>
      </w:r>
      <w:r>
        <w:rPr>
          <w:rFonts w:ascii="Times New Roman" w:hAnsi="Times New Roman" w:cs="Times New Roman"/>
          <w:sz w:val="26"/>
          <w:szCs w:val="26"/>
        </w:rPr>
        <w:t>.</w:t>
      </w:r>
      <w:r w:rsidR="000A1009">
        <w:rPr>
          <w:rFonts w:ascii="Times New Roman" w:hAnsi="Times New Roman" w:cs="Times New Roman"/>
          <w:sz w:val="26"/>
          <w:szCs w:val="26"/>
        </w:rPr>
        <w:t xml:space="preserve">  </w:t>
      </w:r>
      <w:r w:rsidR="000A1009" w:rsidRPr="000A1009">
        <w:rPr>
          <w:rFonts w:ascii="Times New Roman" w:hAnsi="Times New Roman" w:cs="Times New Roman"/>
          <w:sz w:val="26"/>
          <w:szCs w:val="26"/>
        </w:rPr>
        <w:t xml:space="preserve">The Commission is currently reviewing its LIURP regulations at </w:t>
      </w:r>
      <w:r w:rsidR="000A1009" w:rsidRPr="00EB4911">
        <w:rPr>
          <w:rFonts w:ascii="Times New Roman" w:hAnsi="Times New Roman" w:cs="Times New Roman"/>
          <w:i/>
          <w:sz w:val="26"/>
          <w:szCs w:val="26"/>
        </w:rPr>
        <w:t>Initiative to Review and Revise the Existing LIURP Regulations at 52 Pa. Code §§ 58.1 – 58.18</w:t>
      </w:r>
      <w:r w:rsidR="000A1009" w:rsidRPr="000A1009">
        <w:rPr>
          <w:rFonts w:ascii="Times New Roman" w:hAnsi="Times New Roman" w:cs="Times New Roman"/>
          <w:sz w:val="26"/>
          <w:szCs w:val="26"/>
        </w:rPr>
        <w:t xml:space="preserve">, Docket No. </w:t>
      </w:r>
      <w:proofErr w:type="gramStart"/>
      <w:r w:rsidR="000A1009" w:rsidRPr="000A1009">
        <w:rPr>
          <w:rFonts w:ascii="Times New Roman" w:hAnsi="Times New Roman" w:cs="Times New Roman"/>
          <w:sz w:val="26"/>
          <w:szCs w:val="26"/>
        </w:rPr>
        <w:t>L-2016-2557886.</w:t>
      </w:r>
      <w:proofErr w:type="gramEnd"/>
    </w:p>
    <w:p w:rsidR="00614442" w:rsidRPr="005F4CC0" w:rsidRDefault="00614442" w:rsidP="005F4CC0">
      <w:pPr>
        <w:tabs>
          <w:tab w:val="left" w:pos="720"/>
        </w:tabs>
        <w:spacing w:after="0" w:line="360" w:lineRule="auto"/>
        <w:ind w:firstLine="720"/>
        <w:contextualSpacing/>
        <w:rPr>
          <w:rFonts w:ascii="Times New Roman" w:eastAsia="Times New Roman" w:hAnsi="Times New Roman" w:cs="Times New Roman"/>
          <w:sz w:val="26"/>
          <w:szCs w:val="26"/>
        </w:rPr>
      </w:pPr>
    </w:p>
    <w:p w:rsidR="00E80AAD" w:rsidRDefault="00504AB1" w:rsidP="005F4CC0">
      <w:pPr>
        <w:tabs>
          <w:tab w:val="left" w:pos="720"/>
        </w:tabs>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sz w:val="26"/>
          <w:szCs w:val="26"/>
        </w:rPr>
        <w:t>The Electricity Generation Customer Choice and Competition Act (Competition Act), 66 Pa.</w:t>
      </w:r>
      <w:r w:rsidR="00E14056">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C.S. §§ 2801-2812</w:t>
      </w:r>
      <w:r w:rsidR="005973B6">
        <w:rPr>
          <w:rFonts w:ascii="Times New Roman" w:eastAsia="Times New Roman" w:hAnsi="Times New Roman" w:cs="Times New Roman"/>
          <w:sz w:val="26"/>
          <w:szCs w:val="26"/>
        </w:rPr>
        <w:t xml:space="preserve"> (1997), </w:t>
      </w:r>
      <w:r w:rsidRPr="005F4CC0">
        <w:rPr>
          <w:rFonts w:ascii="Times New Roman" w:eastAsia="Times New Roman" w:hAnsi="Times New Roman" w:cs="Times New Roman"/>
          <w:sz w:val="26"/>
          <w:szCs w:val="26"/>
        </w:rPr>
        <w:t>open</w:t>
      </w:r>
      <w:r w:rsidR="005973B6">
        <w:rPr>
          <w:rFonts w:ascii="Times New Roman" w:eastAsia="Times New Roman" w:hAnsi="Times New Roman" w:cs="Times New Roman"/>
          <w:sz w:val="26"/>
          <w:szCs w:val="26"/>
        </w:rPr>
        <w:t>ed</w:t>
      </w:r>
      <w:r w:rsidRPr="005F4CC0">
        <w:rPr>
          <w:rFonts w:ascii="Times New Roman" w:eastAsia="Times New Roman" w:hAnsi="Times New Roman" w:cs="Times New Roman"/>
          <w:sz w:val="26"/>
          <w:szCs w:val="26"/>
        </w:rPr>
        <w:t xml:space="preserve"> the </w:t>
      </w:r>
      <w:r w:rsidR="007458BC">
        <w:rPr>
          <w:rFonts w:ascii="Times New Roman" w:eastAsia="Times New Roman" w:hAnsi="Times New Roman" w:cs="Times New Roman"/>
          <w:sz w:val="26"/>
          <w:szCs w:val="26"/>
        </w:rPr>
        <w:t xml:space="preserve">electric </w:t>
      </w:r>
      <w:r w:rsidRPr="005F4CC0">
        <w:rPr>
          <w:rFonts w:ascii="Times New Roman" w:eastAsia="Times New Roman" w:hAnsi="Times New Roman" w:cs="Times New Roman"/>
          <w:sz w:val="26"/>
          <w:szCs w:val="26"/>
        </w:rPr>
        <w:t>market to competition</w:t>
      </w:r>
      <w:r w:rsidR="005973B6">
        <w:rPr>
          <w:rFonts w:ascii="Times New Roman" w:eastAsia="Times New Roman" w:hAnsi="Times New Roman" w:cs="Times New Roman"/>
          <w:sz w:val="26"/>
          <w:szCs w:val="26"/>
        </w:rPr>
        <w:t xml:space="preserve">.  </w:t>
      </w:r>
      <w:r w:rsidR="00D9627C">
        <w:rPr>
          <w:rFonts w:ascii="Times New Roman" w:eastAsia="Times New Roman" w:hAnsi="Times New Roman" w:cs="Times New Roman"/>
          <w:sz w:val="26"/>
          <w:szCs w:val="26"/>
        </w:rPr>
        <w:t>U</w:t>
      </w:r>
      <w:r w:rsidRPr="005F4CC0">
        <w:rPr>
          <w:rFonts w:ascii="Times New Roman" w:eastAsia="Times New Roman" w:hAnsi="Times New Roman" w:cs="Times New Roman"/>
          <w:sz w:val="26"/>
          <w:szCs w:val="26"/>
        </w:rPr>
        <w:t xml:space="preserve">niversal service provisions </w:t>
      </w:r>
      <w:r w:rsidR="000A1009">
        <w:rPr>
          <w:rFonts w:ascii="Times New Roman" w:eastAsia="Times New Roman" w:hAnsi="Times New Roman" w:cs="Times New Roman"/>
          <w:sz w:val="26"/>
          <w:szCs w:val="26"/>
        </w:rPr>
        <w:t xml:space="preserve">of the Competition Act </w:t>
      </w:r>
      <w:r w:rsidRPr="005F4CC0">
        <w:rPr>
          <w:rFonts w:ascii="Times New Roman" w:eastAsia="Times New Roman" w:hAnsi="Times New Roman" w:cs="Times New Roman"/>
          <w:sz w:val="26"/>
          <w:szCs w:val="26"/>
        </w:rPr>
        <w:t>tie the affordability of electric service to a customer’s ability to maintain utility service.  “</w:t>
      </w:r>
      <w:r w:rsidR="005973B6">
        <w:rPr>
          <w:rFonts w:ascii="Times New Roman" w:eastAsia="Times New Roman" w:hAnsi="Times New Roman" w:cs="Times New Roman"/>
          <w:sz w:val="26"/>
          <w:szCs w:val="26"/>
        </w:rPr>
        <w:t>U</w:t>
      </w:r>
      <w:r w:rsidRPr="005F4CC0">
        <w:rPr>
          <w:rFonts w:ascii="Times New Roman" w:eastAsia="Times New Roman" w:hAnsi="Times New Roman" w:cs="Times New Roman"/>
          <w:sz w:val="26"/>
          <w:szCs w:val="26"/>
        </w:rPr>
        <w:t xml:space="preserve">niversal service and energy conservation” </w:t>
      </w:r>
      <w:r w:rsidR="005973B6">
        <w:rPr>
          <w:rFonts w:ascii="Times New Roman" w:eastAsia="Times New Roman" w:hAnsi="Times New Roman" w:cs="Times New Roman"/>
          <w:sz w:val="26"/>
          <w:szCs w:val="26"/>
        </w:rPr>
        <w:t xml:space="preserve">is defined </w:t>
      </w:r>
      <w:r w:rsidRPr="005F4CC0">
        <w:rPr>
          <w:rFonts w:ascii="Times New Roman" w:eastAsia="Times New Roman" w:hAnsi="Times New Roman" w:cs="Times New Roman"/>
          <w:sz w:val="26"/>
          <w:szCs w:val="26"/>
        </w:rPr>
        <w:t xml:space="preserve">as the policies, practices and services that help </w:t>
      </w:r>
      <w:r w:rsidR="009D52CB">
        <w:rPr>
          <w:rFonts w:ascii="Times New Roman" w:eastAsia="Times New Roman" w:hAnsi="Times New Roman" w:cs="Times New Roman"/>
          <w:sz w:val="26"/>
          <w:szCs w:val="26"/>
        </w:rPr>
        <w:t>low-income</w:t>
      </w:r>
      <w:r w:rsidRPr="005F4CC0">
        <w:rPr>
          <w:rFonts w:ascii="Times New Roman" w:eastAsia="Times New Roman" w:hAnsi="Times New Roman" w:cs="Times New Roman"/>
          <w:sz w:val="26"/>
          <w:szCs w:val="26"/>
        </w:rPr>
        <w:t xml:space="preserve"> customers maintain utility service.  The term includes CAPs, usage reduction programs, service termination protections</w:t>
      </w:r>
      <w:r w:rsidR="005973B6">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consumer edu</w:t>
      </w:r>
      <w:r w:rsidR="0080644E" w:rsidRPr="005F4CC0">
        <w:rPr>
          <w:rFonts w:ascii="Times New Roman" w:eastAsia="Times New Roman" w:hAnsi="Times New Roman" w:cs="Times New Roman"/>
          <w:sz w:val="26"/>
          <w:szCs w:val="26"/>
        </w:rPr>
        <w:t xml:space="preserve">cation.  </w:t>
      </w:r>
      <w:proofErr w:type="gramStart"/>
      <w:r w:rsidR="0080644E" w:rsidRPr="005F4CC0">
        <w:rPr>
          <w:rFonts w:ascii="Times New Roman" w:eastAsia="Times New Roman" w:hAnsi="Times New Roman" w:cs="Times New Roman"/>
          <w:sz w:val="26"/>
          <w:szCs w:val="26"/>
        </w:rPr>
        <w:t>66 Pa.</w:t>
      </w:r>
      <w:r w:rsidR="00E80AAD">
        <w:rPr>
          <w:rFonts w:ascii="Times New Roman" w:eastAsia="Times New Roman" w:hAnsi="Times New Roman" w:cs="Times New Roman"/>
          <w:sz w:val="26"/>
          <w:szCs w:val="26"/>
        </w:rPr>
        <w:t xml:space="preserve"> </w:t>
      </w:r>
      <w:r w:rsidR="0080644E" w:rsidRPr="005F4CC0">
        <w:rPr>
          <w:rFonts w:ascii="Times New Roman" w:eastAsia="Times New Roman" w:hAnsi="Times New Roman" w:cs="Times New Roman"/>
          <w:sz w:val="26"/>
          <w:szCs w:val="26"/>
        </w:rPr>
        <w:t>C.S. § 2803.</w:t>
      </w:r>
      <w:proofErr w:type="gramEnd"/>
      <w:r w:rsidR="0080644E" w:rsidRPr="005F4CC0">
        <w:rPr>
          <w:rFonts w:ascii="Times New Roman" w:eastAsia="Times New Roman" w:hAnsi="Times New Roman" w:cs="Times New Roman"/>
          <w:sz w:val="26"/>
          <w:szCs w:val="26"/>
        </w:rPr>
        <w:t xml:space="preserve">  The Competition Act</w:t>
      </w:r>
      <w:r w:rsidRPr="005F4CC0">
        <w:rPr>
          <w:rFonts w:ascii="Times New Roman" w:eastAsia="Times New Roman" w:hAnsi="Times New Roman" w:cs="Times New Roman"/>
          <w:sz w:val="26"/>
          <w:szCs w:val="26"/>
        </w:rPr>
        <w:t xml:space="preserve"> </w:t>
      </w:r>
      <w:r w:rsidR="00E80AAD">
        <w:rPr>
          <w:rFonts w:ascii="Times New Roman" w:eastAsia="Times New Roman" w:hAnsi="Times New Roman" w:cs="Times New Roman"/>
          <w:sz w:val="26"/>
          <w:szCs w:val="26"/>
        </w:rPr>
        <w:t xml:space="preserve">requires </w:t>
      </w:r>
      <w:r w:rsidRPr="005F4CC0">
        <w:rPr>
          <w:rFonts w:ascii="Times New Roman" w:eastAsia="Times New Roman" w:hAnsi="Times New Roman" w:cs="Times New Roman"/>
          <w:sz w:val="26"/>
          <w:szCs w:val="26"/>
        </w:rPr>
        <w:t>the Commission to continu</w:t>
      </w:r>
      <w:r w:rsidR="000A1009">
        <w:rPr>
          <w:rFonts w:ascii="Times New Roman" w:eastAsia="Times New Roman" w:hAnsi="Times New Roman" w:cs="Times New Roman"/>
          <w:sz w:val="26"/>
          <w:szCs w:val="26"/>
        </w:rPr>
        <w:t>e</w:t>
      </w:r>
      <w:r w:rsidRPr="005F4CC0">
        <w:rPr>
          <w:rFonts w:ascii="Times New Roman" w:eastAsia="Times New Roman" w:hAnsi="Times New Roman" w:cs="Times New Roman"/>
          <w:sz w:val="26"/>
          <w:szCs w:val="26"/>
        </w:rPr>
        <w:t>, at a minimum, the policies, practices</w:t>
      </w:r>
      <w:r w:rsidR="00E80AAD">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services that were in existence as of the effective date of the </w:t>
      </w:r>
      <w:r w:rsidR="0005604A">
        <w:rPr>
          <w:rFonts w:ascii="Times New Roman" w:eastAsia="Times New Roman" w:hAnsi="Times New Roman" w:cs="Times New Roman"/>
          <w:sz w:val="26"/>
          <w:szCs w:val="26"/>
        </w:rPr>
        <w:t>Competition</w:t>
      </w:r>
      <w:r w:rsidR="005973B6">
        <w:rPr>
          <w:rFonts w:ascii="Times New Roman" w:eastAsia="Times New Roman" w:hAnsi="Times New Roman" w:cs="Times New Roman"/>
          <w:sz w:val="26"/>
          <w:szCs w:val="26"/>
        </w:rPr>
        <w:t xml:space="preserve"> Act</w:t>
      </w:r>
      <w:r w:rsidR="0080644E" w:rsidRPr="005F4CC0">
        <w:rPr>
          <w:rFonts w:ascii="Times New Roman" w:eastAsia="Times New Roman" w:hAnsi="Times New Roman" w:cs="Times New Roman"/>
          <w:sz w:val="26"/>
          <w:szCs w:val="26"/>
        </w:rPr>
        <w:t xml:space="preserve">.  </w:t>
      </w:r>
      <w:proofErr w:type="gramStart"/>
      <w:r w:rsidR="0080644E" w:rsidRPr="005F4CC0">
        <w:rPr>
          <w:rFonts w:ascii="Times New Roman" w:eastAsia="Times New Roman" w:hAnsi="Times New Roman" w:cs="Times New Roman"/>
          <w:sz w:val="26"/>
          <w:szCs w:val="26"/>
        </w:rPr>
        <w:t>66</w:t>
      </w:r>
      <w:r w:rsidR="005973B6">
        <w:rPr>
          <w:rFonts w:ascii="Times New Roman" w:eastAsia="Times New Roman" w:hAnsi="Times New Roman" w:cs="Times New Roman"/>
          <w:sz w:val="26"/>
          <w:szCs w:val="26"/>
        </w:rPr>
        <w:t> </w:t>
      </w:r>
      <w:r w:rsidR="0080644E" w:rsidRPr="005F4CC0">
        <w:rPr>
          <w:rFonts w:ascii="Times New Roman" w:eastAsia="Times New Roman" w:hAnsi="Times New Roman" w:cs="Times New Roman"/>
          <w:sz w:val="26"/>
          <w:szCs w:val="26"/>
        </w:rPr>
        <w:t>Pa.</w:t>
      </w:r>
      <w:r w:rsidR="005973B6">
        <w:rPr>
          <w:rFonts w:ascii="Times New Roman" w:eastAsia="Times New Roman" w:hAnsi="Times New Roman" w:cs="Times New Roman"/>
          <w:sz w:val="26"/>
          <w:szCs w:val="26"/>
        </w:rPr>
        <w:t> </w:t>
      </w:r>
      <w:r w:rsidR="0080644E" w:rsidRPr="005F4CC0">
        <w:rPr>
          <w:rFonts w:ascii="Times New Roman" w:eastAsia="Times New Roman" w:hAnsi="Times New Roman" w:cs="Times New Roman"/>
          <w:sz w:val="26"/>
          <w:szCs w:val="26"/>
        </w:rPr>
        <w:t xml:space="preserve">C.S. § </w:t>
      </w:r>
      <w:r w:rsidRPr="005F4CC0">
        <w:rPr>
          <w:rFonts w:ascii="Times New Roman" w:eastAsia="Times New Roman" w:hAnsi="Times New Roman" w:cs="Times New Roman"/>
          <w:sz w:val="26"/>
          <w:szCs w:val="26"/>
        </w:rPr>
        <w:t>2802(10)</w:t>
      </w:r>
      <w:r w:rsidR="0080644E" w:rsidRPr="005F4CC0">
        <w:rPr>
          <w:rFonts w:ascii="Times New Roman" w:eastAsia="Times New Roman" w:hAnsi="Times New Roman" w:cs="Times New Roman"/>
          <w:sz w:val="26"/>
          <w:szCs w:val="26"/>
        </w:rPr>
        <w:t>.</w:t>
      </w:r>
      <w:proofErr w:type="gramEnd"/>
      <w:r w:rsidR="0080644E" w:rsidRPr="005F4CC0">
        <w:rPr>
          <w:rFonts w:ascii="Times New Roman" w:eastAsia="Times New Roman" w:hAnsi="Times New Roman" w:cs="Times New Roman"/>
          <w:sz w:val="26"/>
          <w:szCs w:val="26"/>
        </w:rPr>
        <w:t xml:space="preserve">  </w:t>
      </w:r>
      <w:r w:rsidR="00E14056">
        <w:rPr>
          <w:rFonts w:ascii="Times New Roman" w:eastAsia="Times New Roman" w:hAnsi="Times New Roman" w:cs="Times New Roman"/>
          <w:sz w:val="26"/>
          <w:szCs w:val="26"/>
        </w:rPr>
        <w:t>U</w:t>
      </w:r>
      <w:r w:rsidRPr="005F4CC0">
        <w:rPr>
          <w:rFonts w:ascii="Times New Roman" w:eastAsia="Times New Roman" w:hAnsi="Times New Roman" w:cs="Times New Roman"/>
          <w:sz w:val="26"/>
          <w:szCs w:val="26"/>
        </w:rPr>
        <w:t>niversal service programs are subject to the administrative oversight of the Commission, which must ensure that the utilities run the programs in a cost-effective man</w:t>
      </w:r>
      <w:r w:rsidR="0080644E" w:rsidRPr="005F4CC0">
        <w:rPr>
          <w:rFonts w:ascii="Times New Roman" w:eastAsia="Times New Roman" w:hAnsi="Times New Roman" w:cs="Times New Roman"/>
          <w:sz w:val="26"/>
          <w:szCs w:val="26"/>
        </w:rPr>
        <w:t>ner</w:t>
      </w:r>
      <w:r w:rsidR="00E14056">
        <w:rPr>
          <w:rFonts w:ascii="Times New Roman" w:eastAsia="Times New Roman" w:hAnsi="Times New Roman" w:cs="Times New Roman"/>
          <w:sz w:val="26"/>
          <w:szCs w:val="26"/>
        </w:rPr>
        <w:t xml:space="preserve"> and that </w:t>
      </w:r>
      <w:r w:rsidR="00E14056" w:rsidRPr="005F4CC0">
        <w:rPr>
          <w:rFonts w:ascii="Times New Roman" w:eastAsia="Times New Roman" w:hAnsi="Times New Roman" w:cs="Times New Roman"/>
          <w:sz w:val="26"/>
          <w:szCs w:val="26"/>
        </w:rPr>
        <w:t>services are appropriately funded and available in each utility distribution territory</w:t>
      </w:r>
      <w:r w:rsidR="0080644E" w:rsidRPr="005F4CC0">
        <w:rPr>
          <w:rFonts w:ascii="Times New Roman" w:eastAsia="Times New Roman" w:hAnsi="Times New Roman" w:cs="Times New Roman"/>
          <w:sz w:val="26"/>
          <w:szCs w:val="26"/>
        </w:rPr>
        <w:t xml:space="preserve">.  </w:t>
      </w:r>
      <w:proofErr w:type="gramStart"/>
      <w:r w:rsidR="0080644E" w:rsidRPr="005F4CC0">
        <w:rPr>
          <w:rFonts w:ascii="Times New Roman" w:eastAsia="Times New Roman" w:hAnsi="Times New Roman" w:cs="Times New Roman"/>
          <w:sz w:val="26"/>
          <w:szCs w:val="26"/>
        </w:rPr>
        <w:t>66 Pa.</w:t>
      </w:r>
      <w:r w:rsidR="00E14056">
        <w:rPr>
          <w:rFonts w:ascii="Times New Roman" w:eastAsia="Times New Roman" w:hAnsi="Times New Roman" w:cs="Times New Roman"/>
          <w:sz w:val="26"/>
          <w:szCs w:val="26"/>
        </w:rPr>
        <w:t> </w:t>
      </w:r>
      <w:r w:rsidR="0080644E" w:rsidRPr="005F4CC0">
        <w:rPr>
          <w:rFonts w:ascii="Times New Roman" w:eastAsia="Times New Roman" w:hAnsi="Times New Roman" w:cs="Times New Roman"/>
          <w:sz w:val="26"/>
          <w:szCs w:val="26"/>
        </w:rPr>
        <w:t>C.S. §</w:t>
      </w:r>
      <w:r w:rsidR="00BF4602">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2804(9).</w:t>
      </w:r>
      <w:proofErr w:type="gramEnd"/>
      <w:r w:rsidRPr="005F4CC0">
        <w:rPr>
          <w:rFonts w:ascii="Times New Roman" w:eastAsia="Times New Roman" w:hAnsi="Times New Roman" w:cs="Times New Roman"/>
          <w:sz w:val="26"/>
          <w:szCs w:val="26"/>
        </w:rPr>
        <w:t xml:space="preserve">  </w:t>
      </w:r>
    </w:p>
    <w:p w:rsidR="00E14056" w:rsidRDefault="00E14056" w:rsidP="005F4CC0">
      <w:pPr>
        <w:tabs>
          <w:tab w:val="left" w:pos="720"/>
        </w:tabs>
        <w:spacing w:after="0" w:line="360" w:lineRule="auto"/>
        <w:contextualSpacing/>
        <w:rPr>
          <w:rFonts w:ascii="Times New Roman" w:eastAsia="Times New Roman" w:hAnsi="Times New Roman" w:cs="Times New Roman"/>
          <w:sz w:val="26"/>
          <w:szCs w:val="26"/>
        </w:rPr>
      </w:pPr>
    </w:p>
    <w:p w:rsidR="00236183" w:rsidRPr="005F4CC0" w:rsidRDefault="00236183" w:rsidP="005F4CC0">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00E80AAD" w:rsidRPr="00DE2C6C">
        <w:rPr>
          <w:rFonts w:ascii="Times New Roman" w:eastAsia="Times New Roman" w:hAnsi="Times New Roman" w:cs="Times New Roman"/>
          <w:color w:val="0D0D0D" w:themeColor="text1" w:themeTint="F2"/>
          <w:sz w:val="26"/>
          <w:szCs w:val="26"/>
        </w:rPr>
        <w:t>T</w:t>
      </w:r>
      <w:r w:rsidRPr="00DE2C6C">
        <w:rPr>
          <w:rFonts w:ascii="Times New Roman" w:eastAsia="Times New Roman" w:hAnsi="Times New Roman" w:cs="Times New Roman"/>
          <w:color w:val="0D0D0D" w:themeColor="text1" w:themeTint="F2"/>
          <w:sz w:val="26"/>
          <w:szCs w:val="26"/>
        </w:rPr>
        <w:t xml:space="preserve">he </w:t>
      </w:r>
      <w:r w:rsidRPr="00474EF2">
        <w:rPr>
          <w:rFonts w:ascii="Times New Roman" w:eastAsia="Times New Roman" w:hAnsi="Times New Roman" w:cs="Times New Roman"/>
          <w:color w:val="0D0D0D" w:themeColor="text1" w:themeTint="F2"/>
          <w:sz w:val="26"/>
          <w:szCs w:val="26"/>
        </w:rPr>
        <w:t>Commission</w:t>
      </w:r>
      <w:r w:rsidR="00E80AAD" w:rsidRPr="00474EF2">
        <w:rPr>
          <w:rFonts w:ascii="Times New Roman" w:eastAsia="Times New Roman" w:hAnsi="Times New Roman" w:cs="Times New Roman"/>
          <w:color w:val="0D0D0D" w:themeColor="text1" w:themeTint="F2"/>
          <w:sz w:val="26"/>
          <w:szCs w:val="26"/>
        </w:rPr>
        <w:t>’s</w:t>
      </w:r>
      <w:r w:rsidRPr="00474EF2">
        <w:rPr>
          <w:rFonts w:ascii="Times New Roman" w:eastAsia="Times New Roman" w:hAnsi="Times New Roman" w:cs="Times New Roman"/>
          <w:color w:val="0D0D0D" w:themeColor="text1" w:themeTint="F2"/>
          <w:sz w:val="26"/>
          <w:szCs w:val="26"/>
        </w:rPr>
        <w:t xml:space="preserve"> </w:t>
      </w:r>
      <w:r w:rsidR="00AE3CEB" w:rsidRPr="00474EF2">
        <w:rPr>
          <w:rFonts w:ascii="Times New Roman" w:eastAsia="Times New Roman" w:hAnsi="Times New Roman" w:cs="Times New Roman"/>
          <w:color w:val="0D0D0D" w:themeColor="text1" w:themeTint="F2"/>
          <w:sz w:val="26"/>
          <w:szCs w:val="26"/>
        </w:rPr>
        <w:t>Universal Service and Energy Conservation (</w:t>
      </w:r>
      <w:r w:rsidRPr="00474EF2">
        <w:rPr>
          <w:rFonts w:ascii="Times New Roman" w:eastAsia="Times New Roman" w:hAnsi="Times New Roman" w:cs="Times New Roman"/>
          <w:color w:val="0D0D0D" w:themeColor="text1" w:themeTint="F2"/>
          <w:sz w:val="26"/>
          <w:szCs w:val="26"/>
        </w:rPr>
        <w:t>USEC</w:t>
      </w:r>
      <w:r w:rsidR="00AE3CEB" w:rsidRPr="00474EF2">
        <w:rPr>
          <w:rFonts w:ascii="Times New Roman" w:eastAsia="Times New Roman" w:hAnsi="Times New Roman" w:cs="Times New Roman"/>
          <w:color w:val="0D0D0D" w:themeColor="text1" w:themeTint="F2"/>
          <w:sz w:val="26"/>
          <w:szCs w:val="26"/>
        </w:rPr>
        <w:t>)</w:t>
      </w:r>
      <w:r w:rsidRPr="00474EF2">
        <w:rPr>
          <w:rFonts w:ascii="Times New Roman" w:eastAsia="Times New Roman" w:hAnsi="Times New Roman" w:cs="Times New Roman"/>
          <w:color w:val="0D0D0D" w:themeColor="text1" w:themeTint="F2"/>
          <w:sz w:val="26"/>
          <w:szCs w:val="26"/>
        </w:rPr>
        <w:t xml:space="preserve"> Reporting</w:t>
      </w:r>
      <w:r w:rsidRPr="00DE2C6C">
        <w:rPr>
          <w:rFonts w:ascii="Times New Roman" w:eastAsia="Times New Roman" w:hAnsi="Times New Roman" w:cs="Times New Roman"/>
          <w:color w:val="0D0D0D" w:themeColor="text1" w:themeTint="F2"/>
          <w:sz w:val="26"/>
          <w:szCs w:val="26"/>
        </w:rPr>
        <w:t xml:space="preserve"> Requirements at 52 Pa. Code §§ 54.71-54.78 </w:t>
      </w:r>
      <w:r w:rsidR="002A046A" w:rsidRPr="00787AE2">
        <w:rPr>
          <w:rFonts w:ascii="Times New Roman" w:eastAsia="Times New Roman" w:hAnsi="Times New Roman" w:cs="Times New Roman"/>
          <w:color w:val="0D0D0D" w:themeColor="text1" w:themeTint="F2"/>
          <w:sz w:val="26"/>
          <w:szCs w:val="26"/>
        </w:rPr>
        <w:t xml:space="preserve">(1998) </w:t>
      </w:r>
      <w:r w:rsidRPr="00976459">
        <w:rPr>
          <w:rFonts w:ascii="Times New Roman" w:eastAsia="Times New Roman" w:hAnsi="Times New Roman" w:cs="Times New Roman"/>
          <w:color w:val="0D0D0D" w:themeColor="text1" w:themeTint="F2"/>
          <w:sz w:val="26"/>
          <w:szCs w:val="26"/>
        </w:rPr>
        <w:t xml:space="preserve">require each EDC serving more than 60,000 residential accounts to submit an updated </w:t>
      </w:r>
      <w:r w:rsidR="005973B6" w:rsidRPr="00976459">
        <w:rPr>
          <w:rFonts w:ascii="Times New Roman" w:eastAsia="Times New Roman" w:hAnsi="Times New Roman" w:cs="Times New Roman"/>
          <w:color w:val="0D0D0D" w:themeColor="text1" w:themeTint="F2"/>
          <w:sz w:val="26"/>
          <w:szCs w:val="26"/>
        </w:rPr>
        <w:t xml:space="preserve">USECP </w:t>
      </w:r>
      <w:r w:rsidRPr="00976459">
        <w:rPr>
          <w:rFonts w:ascii="Times New Roman" w:eastAsia="Times New Roman" w:hAnsi="Times New Roman" w:cs="Times New Roman"/>
          <w:color w:val="0D0D0D" w:themeColor="text1" w:themeTint="F2"/>
          <w:sz w:val="26"/>
          <w:szCs w:val="26"/>
        </w:rPr>
        <w:t xml:space="preserve">every three years to the Commission for approval.  </w:t>
      </w:r>
      <w:proofErr w:type="gramStart"/>
      <w:r w:rsidR="00152EA0" w:rsidRPr="003D3CF4">
        <w:rPr>
          <w:rFonts w:ascii="Times New Roman" w:eastAsia="Times New Roman" w:hAnsi="Times New Roman" w:cs="Times New Roman"/>
          <w:sz w:val="26"/>
          <w:szCs w:val="26"/>
        </w:rPr>
        <w:t>52 Pa</w:t>
      </w:r>
      <w:r w:rsidR="00152EA0" w:rsidRPr="004F282C">
        <w:rPr>
          <w:rFonts w:ascii="Times New Roman" w:eastAsia="Times New Roman" w:hAnsi="Times New Roman" w:cs="Times New Roman"/>
          <w:sz w:val="26"/>
          <w:szCs w:val="26"/>
        </w:rPr>
        <w:t>. Code §</w:t>
      </w:r>
      <w:r w:rsidR="005973B6" w:rsidRPr="00E667A5">
        <w:rPr>
          <w:rFonts w:ascii="Times New Roman" w:eastAsia="Times New Roman" w:hAnsi="Times New Roman" w:cs="Times New Roman"/>
          <w:sz w:val="26"/>
          <w:szCs w:val="26"/>
        </w:rPr>
        <w:t> </w:t>
      </w:r>
      <w:r w:rsidR="00152EA0" w:rsidRPr="00D11D34">
        <w:rPr>
          <w:rFonts w:ascii="Times New Roman" w:eastAsia="Times New Roman" w:hAnsi="Times New Roman" w:cs="Times New Roman"/>
          <w:sz w:val="26"/>
          <w:szCs w:val="26"/>
        </w:rPr>
        <w:t>54</w:t>
      </w:r>
      <w:r w:rsidR="0063149F" w:rsidRPr="00D11D34">
        <w:rPr>
          <w:rFonts w:ascii="Times New Roman" w:eastAsia="Times New Roman" w:hAnsi="Times New Roman" w:cs="Times New Roman"/>
          <w:sz w:val="26"/>
          <w:szCs w:val="26"/>
        </w:rPr>
        <w:t>.77.</w:t>
      </w:r>
      <w:proofErr w:type="gramEnd"/>
      <w:r w:rsidR="0063149F" w:rsidRPr="00D11D34">
        <w:rPr>
          <w:rFonts w:ascii="Times New Roman" w:eastAsia="Times New Roman" w:hAnsi="Times New Roman" w:cs="Times New Roman"/>
          <w:sz w:val="26"/>
          <w:szCs w:val="26"/>
        </w:rPr>
        <w:t xml:space="preserve">  As an EDC serving over 525</w:t>
      </w:r>
      <w:r w:rsidR="00152EA0" w:rsidRPr="004B0BF6">
        <w:rPr>
          <w:rFonts w:ascii="Times New Roman" w:eastAsia="Times New Roman" w:hAnsi="Times New Roman" w:cs="Times New Roman"/>
          <w:sz w:val="26"/>
          <w:szCs w:val="26"/>
        </w:rPr>
        <w:t>,000 customers</w:t>
      </w:r>
      <w:r w:rsidR="005973B6" w:rsidRPr="00076C59">
        <w:rPr>
          <w:rFonts w:ascii="Times New Roman" w:eastAsia="Times New Roman" w:hAnsi="Times New Roman" w:cs="Times New Roman"/>
          <w:sz w:val="26"/>
          <w:szCs w:val="26"/>
        </w:rPr>
        <w:t>,</w:t>
      </w:r>
      <w:r w:rsidR="00152EA0" w:rsidRPr="00DE2C6C">
        <w:rPr>
          <w:rStyle w:val="FootnoteReference"/>
          <w:rFonts w:ascii="Times New Roman" w:eastAsia="Times New Roman" w:hAnsi="Times New Roman" w:cs="Times New Roman"/>
          <w:sz w:val="26"/>
          <w:szCs w:val="26"/>
        </w:rPr>
        <w:footnoteReference w:id="2"/>
      </w:r>
      <w:r w:rsidR="00152EA0" w:rsidRPr="00DE2C6C">
        <w:rPr>
          <w:rFonts w:ascii="Times New Roman" w:eastAsia="Times New Roman" w:hAnsi="Times New Roman" w:cs="Times New Roman"/>
          <w:sz w:val="26"/>
          <w:szCs w:val="26"/>
        </w:rPr>
        <w:t xml:space="preserve"> Duquesne is required to maintain an approved t</w:t>
      </w:r>
      <w:r w:rsidR="00152EA0" w:rsidRPr="001E428D">
        <w:rPr>
          <w:rFonts w:ascii="Times New Roman" w:eastAsia="Times New Roman" w:hAnsi="Times New Roman" w:cs="Times New Roman"/>
          <w:sz w:val="26"/>
          <w:szCs w:val="26"/>
        </w:rPr>
        <w:t>riennial USECP</w:t>
      </w:r>
      <w:r w:rsidR="008A5983" w:rsidRPr="001E428D">
        <w:rPr>
          <w:rFonts w:ascii="Times New Roman" w:eastAsia="Times New Roman" w:hAnsi="Times New Roman" w:cs="Times New Roman"/>
          <w:sz w:val="26"/>
          <w:szCs w:val="26"/>
        </w:rPr>
        <w:t xml:space="preserve"> and to obtain an independent third-party review at least every six years</w:t>
      </w:r>
      <w:r w:rsidR="00152EA0" w:rsidRPr="001E428D">
        <w:rPr>
          <w:rFonts w:ascii="Times New Roman" w:eastAsia="Times New Roman" w:hAnsi="Times New Roman" w:cs="Times New Roman"/>
          <w:sz w:val="26"/>
          <w:szCs w:val="26"/>
        </w:rPr>
        <w:t>.</w:t>
      </w:r>
      <w:r w:rsidR="00D768C1" w:rsidRPr="005F4CC0">
        <w:rPr>
          <w:rFonts w:ascii="Times New Roman" w:eastAsia="Times New Roman" w:hAnsi="Times New Roman" w:cs="Times New Roman"/>
          <w:color w:val="0D0D0D" w:themeColor="text1" w:themeTint="F2"/>
          <w:sz w:val="26"/>
          <w:szCs w:val="26"/>
        </w:rPr>
        <w:t xml:space="preserve"> </w:t>
      </w:r>
      <w:r w:rsidR="008A5983">
        <w:rPr>
          <w:rFonts w:ascii="Times New Roman" w:eastAsia="Times New Roman" w:hAnsi="Times New Roman" w:cs="Times New Roman"/>
          <w:color w:val="0D0D0D" w:themeColor="text1" w:themeTint="F2"/>
          <w:sz w:val="26"/>
          <w:szCs w:val="26"/>
        </w:rPr>
        <w:t xml:space="preserve"> </w:t>
      </w:r>
    </w:p>
    <w:p w:rsidR="00D768C1" w:rsidRPr="005F4CC0" w:rsidRDefault="00D768C1" w:rsidP="005F4CC0">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90594D" w:rsidP="005F4CC0">
      <w:pPr>
        <w:keepNext/>
        <w:tabs>
          <w:tab w:val="left" w:pos="720"/>
        </w:tabs>
        <w:autoSpaceDE w:val="0"/>
        <w:autoSpaceDN w:val="0"/>
        <w:adjustRightInd w:val="0"/>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II. HISTORY</w:t>
      </w:r>
    </w:p>
    <w:p w:rsidR="00D768C1" w:rsidRPr="005F4CC0" w:rsidRDefault="00D768C1" w:rsidP="005F4CC0">
      <w:pPr>
        <w:keepNext/>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3751FF" w:rsidRPr="005F4CC0" w:rsidRDefault="00236183" w:rsidP="005F4CC0">
      <w:pPr>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sz w:val="26"/>
          <w:szCs w:val="26"/>
        </w:rPr>
        <w:tab/>
      </w:r>
      <w:r w:rsidR="00F33497">
        <w:rPr>
          <w:rFonts w:ascii="Times New Roman" w:eastAsia="Times New Roman" w:hAnsi="Times New Roman" w:cs="Times New Roman"/>
          <w:sz w:val="26"/>
          <w:szCs w:val="26"/>
        </w:rPr>
        <w:t>Duquesne</w:t>
      </w:r>
      <w:r w:rsidR="003751FF" w:rsidRPr="005F4CC0">
        <w:rPr>
          <w:rFonts w:ascii="Times New Roman" w:eastAsia="Times New Roman" w:hAnsi="Times New Roman" w:cs="Times New Roman"/>
          <w:sz w:val="26"/>
          <w:szCs w:val="26"/>
        </w:rPr>
        <w:t>’</w:t>
      </w:r>
      <w:r w:rsidR="00A84689" w:rsidRPr="005F4CC0">
        <w:rPr>
          <w:rFonts w:ascii="Times New Roman" w:eastAsia="Times New Roman" w:hAnsi="Times New Roman" w:cs="Times New Roman"/>
          <w:sz w:val="26"/>
          <w:szCs w:val="26"/>
        </w:rPr>
        <w:t>s most recent USECP was its 2014-2016</w:t>
      </w:r>
      <w:r w:rsidR="003751FF" w:rsidRPr="005F4CC0">
        <w:rPr>
          <w:rFonts w:ascii="Times New Roman" w:eastAsia="Times New Roman" w:hAnsi="Times New Roman" w:cs="Times New Roman"/>
          <w:sz w:val="26"/>
          <w:szCs w:val="26"/>
        </w:rPr>
        <w:t xml:space="preserve"> Plan, approved by the Commission at Docket No. </w:t>
      </w:r>
      <w:r w:rsidR="00A84689" w:rsidRPr="005F4CC0">
        <w:rPr>
          <w:rFonts w:ascii="Times New Roman" w:eastAsia="Times New Roman" w:hAnsi="Times New Roman" w:cs="Times New Roman"/>
          <w:sz w:val="26"/>
          <w:szCs w:val="26"/>
        </w:rPr>
        <w:t>M-2013-2350946, by order entered on March 6, 2014</w:t>
      </w:r>
      <w:r w:rsidR="003751FF" w:rsidRPr="005F4CC0">
        <w:rPr>
          <w:rFonts w:ascii="Times New Roman" w:eastAsia="Times New Roman" w:hAnsi="Times New Roman" w:cs="Times New Roman"/>
          <w:sz w:val="26"/>
          <w:szCs w:val="26"/>
        </w:rPr>
        <w:t xml:space="preserve">.  A six-year evaluation of </w:t>
      </w:r>
      <w:r w:rsidR="00F33497">
        <w:rPr>
          <w:rFonts w:ascii="Times New Roman" w:eastAsia="Times New Roman" w:hAnsi="Times New Roman" w:cs="Times New Roman"/>
          <w:sz w:val="26"/>
          <w:szCs w:val="26"/>
        </w:rPr>
        <w:t xml:space="preserve">the Company’s </w:t>
      </w:r>
      <w:r w:rsidR="003751FF" w:rsidRPr="005F4CC0">
        <w:rPr>
          <w:rFonts w:ascii="Times New Roman" w:eastAsia="Times New Roman" w:hAnsi="Times New Roman" w:cs="Times New Roman"/>
          <w:sz w:val="26"/>
          <w:szCs w:val="26"/>
        </w:rPr>
        <w:t>universal service and energy conservation ef</w:t>
      </w:r>
      <w:r w:rsidR="00A84689" w:rsidRPr="005F4CC0">
        <w:rPr>
          <w:rFonts w:ascii="Times New Roman" w:eastAsia="Times New Roman" w:hAnsi="Times New Roman" w:cs="Times New Roman"/>
          <w:sz w:val="26"/>
          <w:szCs w:val="26"/>
        </w:rPr>
        <w:t>forts was completed in July 2015</w:t>
      </w:r>
      <w:r w:rsidR="003751FF" w:rsidRPr="005F4CC0">
        <w:rPr>
          <w:rFonts w:ascii="Times New Roman" w:eastAsia="Times New Roman" w:hAnsi="Times New Roman" w:cs="Times New Roman"/>
          <w:sz w:val="26"/>
          <w:szCs w:val="26"/>
        </w:rPr>
        <w:t xml:space="preserve">, by </w:t>
      </w:r>
      <w:r w:rsidR="00EA77CF">
        <w:rPr>
          <w:rFonts w:ascii="Times New Roman" w:eastAsia="Times New Roman" w:hAnsi="Times New Roman" w:cs="Times New Roman"/>
          <w:sz w:val="26"/>
          <w:szCs w:val="26"/>
        </w:rPr>
        <w:t xml:space="preserve">the </w:t>
      </w:r>
      <w:r w:rsidR="003751FF" w:rsidRPr="005F4CC0">
        <w:rPr>
          <w:rFonts w:ascii="Times New Roman" w:eastAsia="Times New Roman" w:hAnsi="Times New Roman" w:cs="Times New Roman"/>
          <w:sz w:val="26"/>
          <w:szCs w:val="26"/>
        </w:rPr>
        <w:t>Applied Public Policy Research Institute for Stud</w:t>
      </w:r>
      <w:r w:rsidR="00A84689" w:rsidRPr="005F4CC0">
        <w:rPr>
          <w:rFonts w:ascii="Times New Roman" w:eastAsia="Times New Roman" w:hAnsi="Times New Roman" w:cs="Times New Roman"/>
          <w:sz w:val="26"/>
          <w:szCs w:val="26"/>
        </w:rPr>
        <w:t>y and Evaluation (APPRISE</w:t>
      </w:r>
      <w:r w:rsidR="0063149F">
        <w:rPr>
          <w:rFonts w:ascii="Times New Roman" w:eastAsia="Times New Roman" w:hAnsi="Times New Roman" w:cs="Times New Roman"/>
          <w:sz w:val="26"/>
          <w:szCs w:val="26"/>
        </w:rPr>
        <w:t xml:space="preserve"> Evaluation</w:t>
      </w:r>
      <w:r w:rsidR="00A84689" w:rsidRPr="005F4CC0">
        <w:rPr>
          <w:rFonts w:ascii="Times New Roman" w:eastAsia="Times New Roman" w:hAnsi="Times New Roman" w:cs="Times New Roman"/>
          <w:sz w:val="26"/>
          <w:szCs w:val="26"/>
        </w:rPr>
        <w:t>)</w:t>
      </w:r>
      <w:r w:rsidR="003751FF" w:rsidRPr="005F4CC0">
        <w:rPr>
          <w:rFonts w:ascii="Times New Roman" w:eastAsia="Times New Roman" w:hAnsi="Times New Roman" w:cs="Times New Roman"/>
          <w:sz w:val="26"/>
          <w:szCs w:val="26"/>
        </w:rPr>
        <w:t>.</w:t>
      </w:r>
      <w:r w:rsidR="001F740C">
        <w:rPr>
          <w:rStyle w:val="FootnoteReference"/>
          <w:rFonts w:ascii="Times New Roman" w:eastAsia="Times New Roman" w:hAnsi="Times New Roman" w:cs="Times New Roman"/>
          <w:sz w:val="26"/>
          <w:szCs w:val="26"/>
        </w:rPr>
        <w:footnoteReference w:id="3"/>
      </w:r>
      <w:r w:rsidR="003751FF" w:rsidRPr="005F4CC0">
        <w:rPr>
          <w:rFonts w:ascii="Times New Roman" w:eastAsia="Times New Roman" w:hAnsi="Times New Roman" w:cs="Times New Roman"/>
          <w:sz w:val="26"/>
          <w:szCs w:val="26"/>
        </w:rPr>
        <w:t xml:space="preserve"> </w:t>
      </w:r>
    </w:p>
    <w:p w:rsidR="003751FF" w:rsidRPr="005F4CC0" w:rsidRDefault="003751FF" w:rsidP="005F4CC0">
      <w:pPr>
        <w:spacing w:after="0" w:line="360" w:lineRule="auto"/>
        <w:contextualSpacing/>
        <w:rPr>
          <w:rFonts w:ascii="Times New Roman" w:eastAsia="Times New Roman" w:hAnsi="Times New Roman" w:cs="Times New Roman"/>
          <w:sz w:val="26"/>
          <w:szCs w:val="26"/>
        </w:rPr>
      </w:pPr>
    </w:p>
    <w:p w:rsidR="003751FF" w:rsidRDefault="003751FF" w:rsidP="005F4CC0">
      <w:pPr>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sz w:val="26"/>
          <w:szCs w:val="26"/>
        </w:rPr>
        <w:tab/>
        <w:t xml:space="preserve">In compliance </w:t>
      </w:r>
      <w:r w:rsidR="000F20CB" w:rsidRPr="005F4CC0">
        <w:rPr>
          <w:rFonts w:ascii="Times New Roman" w:eastAsia="Times New Roman" w:hAnsi="Times New Roman" w:cs="Times New Roman"/>
          <w:sz w:val="26"/>
          <w:szCs w:val="26"/>
        </w:rPr>
        <w:t xml:space="preserve">with Commission regulations, Duquesne submitted its </w:t>
      </w:r>
      <w:r w:rsidR="0050224D">
        <w:rPr>
          <w:rFonts w:ascii="Times New Roman" w:eastAsia="Times New Roman" w:hAnsi="Times New Roman" w:cs="Times New Roman"/>
          <w:sz w:val="26"/>
          <w:szCs w:val="26"/>
        </w:rPr>
        <w:t xml:space="preserve">Proposed </w:t>
      </w:r>
      <w:r w:rsidR="000F20CB" w:rsidRPr="005F4CC0">
        <w:rPr>
          <w:rFonts w:ascii="Times New Roman" w:eastAsia="Times New Roman" w:hAnsi="Times New Roman" w:cs="Times New Roman"/>
          <w:sz w:val="26"/>
          <w:szCs w:val="26"/>
        </w:rPr>
        <w:t>2017-2019 Plan on March 16, 2016</w:t>
      </w:r>
      <w:r w:rsidRPr="005F4CC0">
        <w:rPr>
          <w:rFonts w:ascii="Times New Roman" w:eastAsia="Times New Roman" w:hAnsi="Times New Roman" w:cs="Times New Roman"/>
          <w:sz w:val="26"/>
          <w:szCs w:val="26"/>
        </w:rPr>
        <w:t xml:space="preserve">, and served </w:t>
      </w:r>
      <w:r w:rsidR="000C158A">
        <w:rPr>
          <w:rFonts w:ascii="Times New Roman" w:eastAsia="Times New Roman" w:hAnsi="Times New Roman" w:cs="Times New Roman"/>
          <w:sz w:val="26"/>
          <w:szCs w:val="26"/>
        </w:rPr>
        <w:t>OCA</w:t>
      </w:r>
      <w:r w:rsidRPr="005F4CC0">
        <w:rPr>
          <w:rFonts w:ascii="Times New Roman" w:eastAsia="Times New Roman" w:hAnsi="Times New Roman" w:cs="Times New Roman"/>
          <w:sz w:val="26"/>
          <w:szCs w:val="26"/>
        </w:rPr>
        <w:t>, the Pennsylvania Utility Law Project (PULP), the Office of Small Business Advocate (OSBA)</w:t>
      </w:r>
      <w:r w:rsidR="0049600B">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the Bureau of Investigation and Enforcement (BIE).  </w:t>
      </w:r>
    </w:p>
    <w:p w:rsidR="0063149F" w:rsidRDefault="0063149F" w:rsidP="005F4CC0">
      <w:pPr>
        <w:spacing w:after="0" w:line="360" w:lineRule="auto"/>
        <w:contextualSpacing/>
        <w:rPr>
          <w:rFonts w:ascii="Times New Roman" w:eastAsia="Times New Roman" w:hAnsi="Times New Roman" w:cs="Times New Roman"/>
          <w:sz w:val="26"/>
          <w:szCs w:val="26"/>
        </w:rPr>
      </w:pPr>
    </w:p>
    <w:p w:rsidR="0063149F" w:rsidRDefault="00F37630" w:rsidP="005F4CC0">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3149F" w:rsidRPr="00FA1360">
        <w:rPr>
          <w:rFonts w:ascii="Times New Roman" w:eastAsia="Times New Roman" w:hAnsi="Times New Roman" w:cs="Times New Roman"/>
          <w:sz w:val="26"/>
          <w:szCs w:val="26"/>
        </w:rPr>
        <w:t xml:space="preserve">On </w:t>
      </w:r>
      <w:r w:rsidR="0063149F">
        <w:rPr>
          <w:rFonts w:ascii="Times New Roman" w:eastAsia="Times New Roman" w:hAnsi="Times New Roman" w:cs="Times New Roman"/>
          <w:color w:val="0D0D0D" w:themeColor="text1" w:themeTint="F2"/>
          <w:sz w:val="26"/>
          <w:szCs w:val="26"/>
        </w:rPr>
        <w:t>August 11</w:t>
      </w:r>
      <w:r w:rsidR="0063149F" w:rsidRPr="00556BAD">
        <w:rPr>
          <w:rFonts w:ascii="Times New Roman" w:eastAsia="Times New Roman" w:hAnsi="Times New Roman" w:cs="Times New Roman"/>
          <w:color w:val="0D0D0D" w:themeColor="text1" w:themeTint="F2"/>
          <w:sz w:val="26"/>
          <w:szCs w:val="26"/>
        </w:rPr>
        <w:t>, 2016</w:t>
      </w:r>
      <w:r w:rsidR="0063149F" w:rsidRPr="00FA1360">
        <w:rPr>
          <w:rFonts w:ascii="Times New Roman" w:eastAsia="Times New Roman" w:hAnsi="Times New Roman" w:cs="Times New Roman"/>
          <w:sz w:val="26"/>
          <w:szCs w:val="26"/>
        </w:rPr>
        <w:t xml:space="preserve">, the Commission entered a Tentative Order, </w:t>
      </w:r>
      <w:r w:rsidR="003F1504">
        <w:rPr>
          <w:rFonts w:ascii="Times New Roman" w:eastAsia="Times New Roman" w:hAnsi="Times New Roman" w:cs="Times New Roman"/>
          <w:sz w:val="26"/>
          <w:szCs w:val="26"/>
        </w:rPr>
        <w:t xml:space="preserve">identifying issues requiring further attention, </w:t>
      </w:r>
      <w:r w:rsidR="0063149F" w:rsidRPr="00FA1360">
        <w:rPr>
          <w:rFonts w:ascii="Times New Roman" w:eastAsia="Times New Roman" w:hAnsi="Times New Roman" w:cs="Times New Roman"/>
          <w:sz w:val="26"/>
          <w:szCs w:val="26"/>
        </w:rPr>
        <w:t xml:space="preserve">tentatively approving </w:t>
      </w:r>
      <w:r w:rsidR="0063149F">
        <w:rPr>
          <w:rFonts w:ascii="Times New Roman" w:eastAsia="Times New Roman" w:hAnsi="Times New Roman" w:cs="Times New Roman"/>
          <w:sz w:val="26"/>
          <w:szCs w:val="26"/>
        </w:rPr>
        <w:t>Duquesne’s Proposed Plan for 2017-2019</w:t>
      </w:r>
      <w:r w:rsidR="003F1504">
        <w:rPr>
          <w:rFonts w:ascii="Times New Roman" w:eastAsia="Times New Roman" w:hAnsi="Times New Roman" w:cs="Times New Roman"/>
          <w:sz w:val="26"/>
          <w:szCs w:val="26"/>
        </w:rPr>
        <w:t>,</w:t>
      </w:r>
      <w:r w:rsidR="0063149F">
        <w:rPr>
          <w:rFonts w:ascii="Times New Roman" w:eastAsia="Times New Roman" w:hAnsi="Times New Roman" w:cs="Times New Roman"/>
          <w:sz w:val="26"/>
          <w:szCs w:val="26"/>
        </w:rPr>
        <w:t xml:space="preserve"> and requesting comments</w:t>
      </w:r>
      <w:r w:rsidR="0063149F" w:rsidRPr="00FA1360">
        <w:rPr>
          <w:rFonts w:ascii="Times New Roman" w:eastAsia="Times New Roman" w:hAnsi="Times New Roman" w:cs="Times New Roman"/>
          <w:sz w:val="26"/>
          <w:szCs w:val="26"/>
        </w:rPr>
        <w:t>.</w:t>
      </w:r>
      <w:r w:rsidR="0063149F" w:rsidRPr="00FA1360">
        <w:rPr>
          <w:rFonts w:ascii="Times New Roman" w:eastAsia="Calibri" w:hAnsi="Times New Roman" w:cs="Times New Roman"/>
          <w:sz w:val="26"/>
          <w:szCs w:val="26"/>
        </w:rPr>
        <w:t xml:space="preserve">  </w:t>
      </w:r>
      <w:r w:rsidR="0063149F" w:rsidRPr="00FA1360">
        <w:rPr>
          <w:rFonts w:ascii="Times New Roman" w:eastAsia="Times New Roman" w:hAnsi="Times New Roman" w:cs="Times New Roman"/>
          <w:sz w:val="26"/>
          <w:szCs w:val="26"/>
        </w:rPr>
        <w:t xml:space="preserve">CAUSE-PA, </w:t>
      </w:r>
      <w:r w:rsidR="0063149F">
        <w:rPr>
          <w:rFonts w:ascii="Times New Roman" w:eastAsia="Times New Roman" w:hAnsi="Times New Roman" w:cs="Times New Roman"/>
          <w:sz w:val="26"/>
          <w:szCs w:val="26"/>
        </w:rPr>
        <w:t xml:space="preserve">OCA, and Duquesne </w:t>
      </w:r>
      <w:r w:rsidR="0063149F" w:rsidRPr="00FA1360">
        <w:rPr>
          <w:rFonts w:ascii="Times New Roman" w:eastAsia="Times New Roman" w:hAnsi="Times New Roman" w:cs="Times New Roman"/>
          <w:sz w:val="26"/>
          <w:szCs w:val="26"/>
        </w:rPr>
        <w:t xml:space="preserve">individually filed </w:t>
      </w:r>
      <w:r w:rsidR="003F1504">
        <w:rPr>
          <w:rFonts w:ascii="Times New Roman" w:eastAsia="Times New Roman" w:hAnsi="Times New Roman" w:cs="Times New Roman"/>
          <w:sz w:val="26"/>
          <w:szCs w:val="26"/>
        </w:rPr>
        <w:t>c</w:t>
      </w:r>
      <w:r w:rsidR="0063149F" w:rsidRPr="00FA1360">
        <w:rPr>
          <w:rFonts w:ascii="Times New Roman" w:eastAsia="Times New Roman" w:hAnsi="Times New Roman" w:cs="Times New Roman"/>
          <w:sz w:val="26"/>
          <w:szCs w:val="26"/>
        </w:rPr>
        <w:t>ommen</w:t>
      </w:r>
      <w:r w:rsidR="0063149F">
        <w:rPr>
          <w:rFonts w:ascii="Times New Roman" w:eastAsia="Times New Roman" w:hAnsi="Times New Roman" w:cs="Times New Roman"/>
          <w:sz w:val="26"/>
          <w:szCs w:val="26"/>
        </w:rPr>
        <w:t>ts to the Tentative Order on August 31, 2016</w:t>
      </w:r>
      <w:r w:rsidR="00EE5BED">
        <w:rPr>
          <w:rFonts w:ascii="Times New Roman" w:eastAsia="Times New Roman" w:hAnsi="Times New Roman" w:cs="Times New Roman"/>
          <w:sz w:val="26"/>
          <w:szCs w:val="26"/>
        </w:rPr>
        <w:t>,</w:t>
      </w:r>
      <w:r w:rsidR="0063149F">
        <w:rPr>
          <w:rFonts w:ascii="Times New Roman" w:eastAsia="Times New Roman" w:hAnsi="Times New Roman" w:cs="Times New Roman"/>
          <w:sz w:val="26"/>
          <w:szCs w:val="26"/>
        </w:rPr>
        <w:t xml:space="preserve"> and </w:t>
      </w:r>
      <w:r w:rsidR="003F1504">
        <w:rPr>
          <w:rFonts w:ascii="Times New Roman" w:eastAsia="Times New Roman" w:hAnsi="Times New Roman" w:cs="Times New Roman"/>
          <w:sz w:val="26"/>
          <w:szCs w:val="26"/>
        </w:rPr>
        <w:t>r</w:t>
      </w:r>
      <w:r w:rsidR="0063149F">
        <w:rPr>
          <w:rFonts w:ascii="Times New Roman" w:eastAsia="Times New Roman" w:hAnsi="Times New Roman" w:cs="Times New Roman"/>
          <w:sz w:val="26"/>
          <w:szCs w:val="26"/>
        </w:rPr>
        <w:t xml:space="preserve">eply </w:t>
      </w:r>
      <w:r w:rsidR="003F1504">
        <w:rPr>
          <w:rFonts w:ascii="Times New Roman" w:eastAsia="Times New Roman" w:hAnsi="Times New Roman" w:cs="Times New Roman"/>
          <w:sz w:val="26"/>
          <w:szCs w:val="26"/>
        </w:rPr>
        <w:t>c</w:t>
      </w:r>
      <w:r w:rsidR="0063149F">
        <w:rPr>
          <w:rFonts w:ascii="Times New Roman" w:eastAsia="Times New Roman" w:hAnsi="Times New Roman" w:cs="Times New Roman"/>
          <w:sz w:val="26"/>
          <w:szCs w:val="26"/>
        </w:rPr>
        <w:t>omments on September</w:t>
      </w:r>
      <w:r w:rsidR="00EB4911">
        <w:rPr>
          <w:rFonts w:ascii="Times New Roman" w:eastAsia="Times New Roman" w:hAnsi="Times New Roman" w:cs="Times New Roman"/>
          <w:sz w:val="26"/>
          <w:szCs w:val="26"/>
        </w:rPr>
        <w:t> </w:t>
      </w:r>
      <w:r w:rsidR="0063149F">
        <w:rPr>
          <w:rFonts w:ascii="Times New Roman" w:eastAsia="Times New Roman" w:hAnsi="Times New Roman" w:cs="Times New Roman"/>
          <w:sz w:val="26"/>
          <w:szCs w:val="26"/>
        </w:rPr>
        <w:t>12, 2016</w:t>
      </w:r>
      <w:r w:rsidR="0063149F" w:rsidRPr="00FA1360">
        <w:rPr>
          <w:rFonts w:ascii="Times New Roman" w:eastAsia="Times New Roman" w:hAnsi="Times New Roman" w:cs="Times New Roman"/>
          <w:sz w:val="26"/>
          <w:szCs w:val="26"/>
        </w:rPr>
        <w:t>.</w:t>
      </w:r>
    </w:p>
    <w:p w:rsidR="00E24E21" w:rsidRDefault="00E24E21" w:rsidP="005F4CC0">
      <w:pPr>
        <w:spacing w:after="0" w:line="360" w:lineRule="auto"/>
        <w:contextualSpacing/>
        <w:rPr>
          <w:rFonts w:ascii="Times New Roman" w:eastAsia="Times New Roman" w:hAnsi="Times New Roman" w:cs="Times New Roman"/>
          <w:sz w:val="26"/>
          <w:szCs w:val="26"/>
        </w:rPr>
      </w:pPr>
    </w:p>
    <w:p w:rsidR="00032547" w:rsidRPr="005C788C" w:rsidRDefault="00F37630" w:rsidP="00E24E21">
      <w:pPr>
        <w:spacing w:after="0" w:line="360" w:lineRule="auto"/>
        <w:contextualSpacing/>
        <w:rPr>
          <w:rFonts w:ascii="Times New Roman" w:eastAsia="Calibri" w:hAnsi="Times New Roman" w:cs="Times New Roman"/>
          <w:sz w:val="26"/>
          <w:szCs w:val="26"/>
        </w:rPr>
      </w:pPr>
      <w:r>
        <w:rPr>
          <w:rFonts w:ascii="Times New Roman" w:eastAsia="Times New Roman" w:hAnsi="Times New Roman" w:cs="Times New Roman"/>
          <w:color w:val="0D0D0D" w:themeColor="text1" w:themeTint="F2"/>
          <w:sz w:val="26"/>
          <w:szCs w:val="26"/>
        </w:rPr>
        <w:tab/>
      </w:r>
      <w:r w:rsidR="005C788C">
        <w:rPr>
          <w:rFonts w:ascii="Times New Roman" w:eastAsia="Times New Roman" w:hAnsi="Times New Roman" w:cs="Times New Roman"/>
          <w:color w:val="0D0D0D" w:themeColor="text1" w:themeTint="F2"/>
          <w:sz w:val="26"/>
          <w:szCs w:val="26"/>
        </w:rPr>
        <w:t xml:space="preserve">On October 31, 2016, Duquesne filed both </w:t>
      </w:r>
      <w:r w:rsidR="005C788C" w:rsidRPr="002C465D">
        <w:rPr>
          <w:rFonts w:ascii="Times New Roman" w:eastAsia="Calibri" w:hAnsi="Times New Roman" w:cs="Times New Roman"/>
          <w:sz w:val="26"/>
          <w:szCs w:val="26"/>
        </w:rPr>
        <w:t>red-lined and clean versions</w:t>
      </w:r>
      <w:r w:rsidR="005C788C">
        <w:rPr>
          <w:rFonts w:ascii="Times New Roman" w:eastAsia="Times New Roman" w:hAnsi="Times New Roman" w:cs="Times New Roman"/>
          <w:color w:val="0D0D0D" w:themeColor="text1" w:themeTint="F2"/>
          <w:sz w:val="26"/>
          <w:szCs w:val="26"/>
        </w:rPr>
        <w:t xml:space="preserve"> of an Amended Proposed 2017-2019 Plan</w:t>
      </w:r>
      <w:r w:rsidR="003F1504">
        <w:rPr>
          <w:rFonts w:ascii="Times New Roman" w:eastAsia="Times New Roman" w:hAnsi="Times New Roman" w:cs="Times New Roman"/>
          <w:color w:val="0D0D0D" w:themeColor="text1" w:themeTint="F2"/>
          <w:sz w:val="26"/>
          <w:szCs w:val="26"/>
        </w:rPr>
        <w:t>,</w:t>
      </w:r>
      <w:r w:rsidR="00DC2CFF">
        <w:rPr>
          <w:rStyle w:val="FootnoteReference"/>
          <w:rFonts w:ascii="Times New Roman" w:eastAsia="Times New Roman" w:hAnsi="Times New Roman" w:cs="Times New Roman"/>
          <w:color w:val="0D0D0D" w:themeColor="text1" w:themeTint="F2"/>
          <w:sz w:val="26"/>
          <w:szCs w:val="26"/>
        </w:rPr>
        <w:footnoteReference w:id="4"/>
      </w:r>
      <w:r w:rsidR="005C788C">
        <w:rPr>
          <w:rFonts w:ascii="Times New Roman" w:eastAsia="Times New Roman" w:hAnsi="Times New Roman" w:cs="Times New Roman"/>
          <w:color w:val="0D0D0D" w:themeColor="text1" w:themeTint="F2"/>
          <w:sz w:val="26"/>
          <w:szCs w:val="26"/>
        </w:rPr>
        <w:t xml:space="preserve"> which </w:t>
      </w:r>
      <w:r w:rsidR="005C788C" w:rsidRPr="00320C91">
        <w:rPr>
          <w:rFonts w:ascii="Times New Roman" w:eastAsia="Times New Roman" w:hAnsi="Times New Roman" w:cs="Times New Roman"/>
          <w:color w:val="0D0D0D" w:themeColor="text1" w:themeTint="F2"/>
          <w:sz w:val="26"/>
          <w:szCs w:val="26"/>
        </w:rPr>
        <w:t xml:space="preserve">made revisions to its </w:t>
      </w:r>
      <w:r w:rsidR="00EB4911" w:rsidRPr="00320C91">
        <w:rPr>
          <w:rFonts w:ascii="Times New Roman" w:eastAsia="Times New Roman" w:hAnsi="Times New Roman" w:cs="Times New Roman"/>
          <w:color w:val="0D0D0D" w:themeColor="text1" w:themeTint="F2"/>
          <w:sz w:val="26"/>
          <w:szCs w:val="26"/>
        </w:rPr>
        <w:t>original proposal</w:t>
      </w:r>
      <w:r w:rsidR="005C788C" w:rsidRPr="00320C91">
        <w:rPr>
          <w:rFonts w:ascii="Times New Roman" w:eastAsia="Times New Roman" w:hAnsi="Times New Roman" w:cs="Times New Roman"/>
          <w:color w:val="0D0D0D" w:themeColor="text1" w:themeTint="F2"/>
          <w:sz w:val="26"/>
          <w:szCs w:val="26"/>
        </w:rPr>
        <w:t>.</w:t>
      </w:r>
      <w:r w:rsidR="005C788C" w:rsidRPr="00320C91">
        <w:rPr>
          <w:rFonts w:ascii="Times New Roman" w:eastAsia="Calibri" w:hAnsi="Times New Roman" w:cs="Times New Roman"/>
          <w:sz w:val="26"/>
          <w:szCs w:val="26"/>
        </w:rPr>
        <w:t xml:space="preserve">  On</w:t>
      </w:r>
      <w:r w:rsidR="005C788C">
        <w:rPr>
          <w:rFonts w:ascii="Times New Roman" w:eastAsia="Calibri" w:hAnsi="Times New Roman" w:cs="Times New Roman"/>
          <w:sz w:val="26"/>
          <w:szCs w:val="26"/>
        </w:rPr>
        <w:t xml:space="preserve"> November 4</w:t>
      </w:r>
      <w:r w:rsidR="00E24E21">
        <w:rPr>
          <w:rFonts w:ascii="Times New Roman" w:eastAsia="Calibri" w:hAnsi="Times New Roman" w:cs="Times New Roman"/>
          <w:sz w:val="26"/>
          <w:szCs w:val="26"/>
        </w:rPr>
        <w:t>, 2016</w:t>
      </w:r>
      <w:r w:rsidR="005C788C">
        <w:rPr>
          <w:rFonts w:ascii="Times New Roman" w:eastAsia="Calibri" w:hAnsi="Times New Roman" w:cs="Times New Roman"/>
          <w:sz w:val="26"/>
          <w:szCs w:val="26"/>
        </w:rPr>
        <w:t xml:space="preserve">, we issued a Secretarial Letter </w:t>
      </w:r>
      <w:r w:rsidR="00E24E21" w:rsidRPr="00FA1360">
        <w:rPr>
          <w:rFonts w:ascii="Times New Roman" w:eastAsia="Calibri" w:hAnsi="Times New Roman" w:cs="Times New Roman"/>
          <w:sz w:val="26"/>
          <w:szCs w:val="26"/>
        </w:rPr>
        <w:t>r</w:t>
      </w:r>
      <w:r w:rsidR="005C788C">
        <w:rPr>
          <w:rFonts w:ascii="Times New Roman" w:eastAsia="Calibri" w:hAnsi="Times New Roman" w:cs="Times New Roman"/>
          <w:sz w:val="26"/>
          <w:szCs w:val="26"/>
        </w:rPr>
        <w:t>equesting</w:t>
      </w:r>
      <w:r w:rsidR="00E24E21" w:rsidRPr="00FA1360">
        <w:rPr>
          <w:rFonts w:ascii="Times New Roman" w:eastAsia="Calibri" w:hAnsi="Times New Roman" w:cs="Times New Roman"/>
          <w:sz w:val="26"/>
          <w:szCs w:val="26"/>
        </w:rPr>
        <w:t xml:space="preserve"> </w:t>
      </w:r>
      <w:r w:rsidR="00E24E21">
        <w:rPr>
          <w:rFonts w:ascii="Times New Roman" w:eastAsia="Calibri" w:hAnsi="Times New Roman" w:cs="Times New Roman"/>
          <w:sz w:val="26"/>
          <w:szCs w:val="26"/>
        </w:rPr>
        <w:t>additional information</w:t>
      </w:r>
      <w:r w:rsidR="005C788C">
        <w:rPr>
          <w:rFonts w:ascii="Times New Roman" w:eastAsia="Calibri" w:hAnsi="Times New Roman" w:cs="Times New Roman"/>
          <w:sz w:val="26"/>
          <w:szCs w:val="26"/>
        </w:rPr>
        <w:t xml:space="preserve"> about Duquesne’</w:t>
      </w:r>
      <w:r w:rsidR="00CC34D5">
        <w:rPr>
          <w:rFonts w:ascii="Times New Roman" w:eastAsia="Calibri" w:hAnsi="Times New Roman" w:cs="Times New Roman"/>
          <w:sz w:val="26"/>
          <w:szCs w:val="26"/>
        </w:rPr>
        <w:t>s</w:t>
      </w:r>
      <w:r w:rsidR="005C788C">
        <w:rPr>
          <w:rFonts w:ascii="Times New Roman" w:eastAsia="Calibri" w:hAnsi="Times New Roman" w:cs="Times New Roman"/>
          <w:sz w:val="26"/>
          <w:szCs w:val="26"/>
        </w:rPr>
        <w:t xml:space="preserve"> Proposed </w:t>
      </w:r>
      <w:r w:rsidR="00CC34D5">
        <w:rPr>
          <w:rFonts w:ascii="Times New Roman" w:eastAsia="Calibri" w:hAnsi="Times New Roman" w:cs="Times New Roman"/>
          <w:sz w:val="26"/>
          <w:szCs w:val="26"/>
        </w:rPr>
        <w:t>and Amended Proposed 2017-2019 Plans and establishing a new schedule for parties to provide comments and reply comments</w:t>
      </w:r>
      <w:r w:rsidR="00032547">
        <w:rPr>
          <w:rFonts w:ascii="Times New Roman" w:eastAsia="Calibri" w:hAnsi="Times New Roman" w:cs="Times New Roman"/>
          <w:sz w:val="26"/>
          <w:szCs w:val="26"/>
        </w:rPr>
        <w:t xml:space="preserve"> (November 4 Secretarial Letter)</w:t>
      </w:r>
      <w:r w:rsidR="00E24E21">
        <w:rPr>
          <w:rFonts w:ascii="Times New Roman" w:eastAsia="Calibri" w:hAnsi="Times New Roman" w:cs="Times New Roman"/>
          <w:sz w:val="26"/>
          <w:szCs w:val="26"/>
        </w:rPr>
        <w:t>.  Duquesne</w:t>
      </w:r>
      <w:r w:rsidR="00E24E21" w:rsidRPr="00FA1360">
        <w:rPr>
          <w:rFonts w:ascii="Times New Roman" w:eastAsia="Calibri" w:hAnsi="Times New Roman" w:cs="Times New Roman"/>
          <w:sz w:val="26"/>
          <w:szCs w:val="26"/>
        </w:rPr>
        <w:t xml:space="preserve"> filed and served a </w:t>
      </w:r>
      <w:r w:rsidR="00455DB4">
        <w:rPr>
          <w:rFonts w:ascii="Times New Roman" w:eastAsia="Calibri" w:hAnsi="Times New Roman" w:cs="Times New Roman"/>
          <w:sz w:val="26"/>
          <w:szCs w:val="26"/>
        </w:rPr>
        <w:t>response on November 18</w:t>
      </w:r>
      <w:r w:rsidR="00E24E21">
        <w:rPr>
          <w:rFonts w:ascii="Times New Roman" w:eastAsia="Calibri" w:hAnsi="Times New Roman" w:cs="Times New Roman"/>
          <w:sz w:val="26"/>
          <w:szCs w:val="26"/>
        </w:rPr>
        <w:t xml:space="preserve">, 2016 (Duquesne </w:t>
      </w:r>
      <w:r w:rsidR="00E24E21" w:rsidRPr="00FA1360">
        <w:rPr>
          <w:rFonts w:ascii="Times New Roman" w:eastAsia="Calibri" w:hAnsi="Times New Roman" w:cs="Times New Roman"/>
          <w:sz w:val="26"/>
          <w:szCs w:val="26"/>
        </w:rPr>
        <w:lastRenderedPageBreak/>
        <w:t>Supplemental</w:t>
      </w:r>
      <w:r w:rsidR="00E24E21">
        <w:rPr>
          <w:rFonts w:ascii="Times New Roman" w:eastAsia="Calibri" w:hAnsi="Times New Roman" w:cs="Times New Roman"/>
          <w:sz w:val="26"/>
          <w:szCs w:val="26"/>
        </w:rPr>
        <w:t xml:space="preserve"> </w:t>
      </w:r>
      <w:r w:rsidR="003A7A41">
        <w:rPr>
          <w:rFonts w:ascii="Times New Roman" w:eastAsia="Calibri" w:hAnsi="Times New Roman" w:cs="Times New Roman"/>
          <w:sz w:val="26"/>
          <w:szCs w:val="26"/>
        </w:rPr>
        <w:t>Information</w:t>
      </w:r>
      <w:r w:rsidR="00E24E21">
        <w:rPr>
          <w:rFonts w:ascii="Times New Roman" w:eastAsia="Calibri" w:hAnsi="Times New Roman" w:cs="Times New Roman"/>
          <w:sz w:val="26"/>
          <w:szCs w:val="26"/>
        </w:rPr>
        <w:t xml:space="preserve">).  </w:t>
      </w:r>
      <w:r w:rsidR="00032547">
        <w:rPr>
          <w:rFonts w:ascii="Times New Roman" w:eastAsia="Calibri" w:hAnsi="Times New Roman" w:cs="Times New Roman"/>
          <w:sz w:val="26"/>
          <w:szCs w:val="26"/>
        </w:rPr>
        <w:t>On November 15, 2016, we issue</w:t>
      </w:r>
      <w:r w:rsidR="006B14AC">
        <w:rPr>
          <w:rFonts w:ascii="Times New Roman" w:eastAsia="Calibri" w:hAnsi="Times New Roman" w:cs="Times New Roman"/>
          <w:sz w:val="26"/>
          <w:szCs w:val="26"/>
        </w:rPr>
        <w:t>d a Secretarial Letter amending</w:t>
      </w:r>
      <w:r w:rsidR="00032547">
        <w:rPr>
          <w:rFonts w:ascii="Times New Roman" w:eastAsia="Calibri" w:hAnsi="Times New Roman" w:cs="Times New Roman"/>
          <w:sz w:val="26"/>
          <w:szCs w:val="26"/>
        </w:rPr>
        <w:t xml:space="preserve"> the comment and reply comment period</w:t>
      </w:r>
      <w:r w:rsidR="006B14AC">
        <w:rPr>
          <w:rFonts w:ascii="Times New Roman" w:eastAsia="Calibri" w:hAnsi="Times New Roman" w:cs="Times New Roman"/>
          <w:sz w:val="26"/>
          <w:szCs w:val="26"/>
        </w:rPr>
        <w:t>s</w:t>
      </w:r>
      <w:r w:rsidR="00032547">
        <w:rPr>
          <w:rFonts w:ascii="Times New Roman" w:eastAsia="Calibri" w:hAnsi="Times New Roman" w:cs="Times New Roman"/>
          <w:sz w:val="26"/>
          <w:szCs w:val="26"/>
        </w:rPr>
        <w:t xml:space="preserve"> at the request of CAUSE-PA.</w:t>
      </w:r>
      <w:r>
        <w:rPr>
          <w:rFonts w:ascii="Times New Roman" w:eastAsia="Calibri" w:hAnsi="Times New Roman" w:cs="Times New Roman"/>
          <w:sz w:val="26"/>
          <w:szCs w:val="26"/>
        </w:rPr>
        <w:t xml:space="preserve">  </w:t>
      </w:r>
      <w:r>
        <w:rPr>
          <w:rFonts w:ascii="Times New Roman" w:eastAsia="Times New Roman" w:hAnsi="Times New Roman" w:cs="Times New Roman"/>
          <w:sz w:val="26"/>
          <w:szCs w:val="26"/>
        </w:rPr>
        <w:t xml:space="preserve">CAUSE-PA and OCA </w:t>
      </w:r>
      <w:r w:rsidRPr="00FA1360">
        <w:rPr>
          <w:rFonts w:ascii="Times New Roman" w:eastAsia="Times New Roman" w:hAnsi="Times New Roman" w:cs="Times New Roman"/>
          <w:sz w:val="26"/>
          <w:szCs w:val="26"/>
        </w:rPr>
        <w:t xml:space="preserve">individually filed </w:t>
      </w:r>
      <w:r w:rsidR="003F1504">
        <w:rPr>
          <w:rFonts w:ascii="Times New Roman" w:eastAsia="Times New Roman" w:hAnsi="Times New Roman" w:cs="Times New Roman"/>
          <w:sz w:val="26"/>
          <w:szCs w:val="26"/>
        </w:rPr>
        <w:t>s</w:t>
      </w:r>
      <w:r w:rsidR="00A66740">
        <w:rPr>
          <w:rFonts w:ascii="Times New Roman" w:eastAsia="Times New Roman" w:hAnsi="Times New Roman" w:cs="Times New Roman"/>
          <w:sz w:val="26"/>
          <w:szCs w:val="26"/>
        </w:rPr>
        <w:t xml:space="preserve">upplemental </w:t>
      </w:r>
      <w:r w:rsidR="003F1504">
        <w:rPr>
          <w:rFonts w:ascii="Times New Roman" w:eastAsia="Times New Roman" w:hAnsi="Times New Roman" w:cs="Times New Roman"/>
          <w:sz w:val="26"/>
          <w:szCs w:val="26"/>
        </w:rPr>
        <w:t>c</w:t>
      </w:r>
      <w:r w:rsidRPr="00FA1360">
        <w:rPr>
          <w:rFonts w:ascii="Times New Roman" w:eastAsia="Times New Roman" w:hAnsi="Times New Roman" w:cs="Times New Roman"/>
          <w:sz w:val="26"/>
          <w:szCs w:val="26"/>
        </w:rPr>
        <w:t>ommen</w:t>
      </w:r>
      <w:r w:rsidR="00A66740">
        <w:rPr>
          <w:rFonts w:ascii="Times New Roman" w:eastAsia="Times New Roman" w:hAnsi="Times New Roman" w:cs="Times New Roman"/>
          <w:sz w:val="26"/>
          <w:szCs w:val="26"/>
        </w:rPr>
        <w:t xml:space="preserve">ts to the Amended Proposed 2017-2019 Plan and the </w:t>
      </w:r>
      <w:r w:rsidR="00A66740">
        <w:rPr>
          <w:rFonts w:ascii="Times New Roman" w:eastAsia="Calibri" w:hAnsi="Times New Roman" w:cs="Times New Roman"/>
          <w:sz w:val="26"/>
          <w:szCs w:val="26"/>
        </w:rPr>
        <w:t xml:space="preserve">Duquesne </w:t>
      </w:r>
      <w:r w:rsidR="00A66740" w:rsidRPr="00FA1360">
        <w:rPr>
          <w:rFonts w:ascii="Times New Roman" w:eastAsia="Calibri" w:hAnsi="Times New Roman" w:cs="Times New Roman"/>
          <w:sz w:val="26"/>
          <w:szCs w:val="26"/>
        </w:rPr>
        <w:t>Supplemental</w:t>
      </w:r>
      <w:r w:rsidR="00A66740">
        <w:rPr>
          <w:rFonts w:ascii="Times New Roman" w:eastAsia="Calibri" w:hAnsi="Times New Roman" w:cs="Times New Roman"/>
          <w:sz w:val="26"/>
          <w:szCs w:val="26"/>
        </w:rPr>
        <w:t xml:space="preserve"> Information</w:t>
      </w:r>
      <w:r w:rsidR="00A66740">
        <w:rPr>
          <w:rFonts w:ascii="Times New Roman" w:eastAsia="Times New Roman" w:hAnsi="Times New Roman" w:cs="Times New Roman"/>
          <w:sz w:val="26"/>
          <w:szCs w:val="26"/>
        </w:rPr>
        <w:t xml:space="preserve"> on December 2, 2016.  Duquesne filed </w:t>
      </w:r>
      <w:r w:rsidR="003F1504">
        <w:rPr>
          <w:rFonts w:ascii="Times New Roman" w:eastAsia="Times New Roman" w:hAnsi="Times New Roman" w:cs="Times New Roman"/>
          <w:sz w:val="26"/>
          <w:szCs w:val="26"/>
        </w:rPr>
        <w:t>s</w:t>
      </w:r>
      <w:r w:rsidR="00A66740">
        <w:rPr>
          <w:rFonts w:ascii="Times New Roman" w:eastAsia="Times New Roman" w:hAnsi="Times New Roman" w:cs="Times New Roman"/>
          <w:sz w:val="26"/>
          <w:szCs w:val="26"/>
        </w:rPr>
        <w:t xml:space="preserve">upplemental </w:t>
      </w:r>
      <w:r w:rsidR="003F1504">
        <w:rPr>
          <w:rFonts w:ascii="Times New Roman" w:eastAsia="Times New Roman" w:hAnsi="Times New Roman" w:cs="Times New Roman"/>
          <w:sz w:val="26"/>
          <w:szCs w:val="26"/>
        </w:rPr>
        <w:t>r</w:t>
      </w:r>
      <w:r w:rsidR="00A66740">
        <w:rPr>
          <w:rFonts w:ascii="Times New Roman" w:eastAsia="Times New Roman" w:hAnsi="Times New Roman" w:cs="Times New Roman"/>
          <w:sz w:val="26"/>
          <w:szCs w:val="26"/>
        </w:rPr>
        <w:t xml:space="preserve">eply </w:t>
      </w:r>
      <w:r w:rsidR="003F1504">
        <w:rPr>
          <w:rFonts w:ascii="Times New Roman" w:eastAsia="Times New Roman" w:hAnsi="Times New Roman" w:cs="Times New Roman"/>
          <w:sz w:val="26"/>
          <w:szCs w:val="26"/>
        </w:rPr>
        <w:t>c</w:t>
      </w:r>
      <w:r w:rsidR="00A66740">
        <w:rPr>
          <w:rFonts w:ascii="Times New Roman" w:eastAsia="Times New Roman" w:hAnsi="Times New Roman" w:cs="Times New Roman"/>
          <w:sz w:val="26"/>
          <w:szCs w:val="26"/>
        </w:rPr>
        <w:t>omments on December</w:t>
      </w:r>
      <w:r>
        <w:rPr>
          <w:rFonts w:ascii="Times New Roman" w:eastAsia="Times New Roman" w:hAnsi="Times New Roman" w:cs="Times New Roman"/>
          <w:sz w:val="26"/>
          <w:szCs w:val="26"/>
        </w:rPr>
        <w:t xml:space="preserve"> 12, 2016</w:t>
      </w:r>
      <w:r w:rsidRPr="00FA1360">
        <w:rPr>
          <w:rFonts w:ascii="Times New Roman" w:eastAsia="Times New Roman" w:hAnsi="Times New Roman" w:cs="Times New Roman"/>
          <w:sz w:val="26"/>
          <w:szCs w:val="26"/>
        </w:rPr>
        <w:t>.</w:t>
      </w:r>
      <w:r>
        <w:rPr>
          <w:rFonts w:ascii="Times New Roman" w:eastAsia="Calibri" w:hAnsi="Times New Roman" w:cs="Times New Roman"/>
          <w:sz w:val="26"/>
          <w:szCs w:val="26"/>
        </w:rPr>
        <w:t xml:space="preserve"> </w:t>
      </w:r>
    </w:p>
    <w:p w:rsidR="00236183" w:rsidRPr="005F4CC0" w:rsidRDefault="00236183" w:rsidP="005F4CC0">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90594D" w:rsidP="005F4CC0">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III</w:t>
      </w:r>
      <w:proofErr w:type="gramStart"/>
      <w:r w:rsidRPr="005F4CC0">
        <w:rPr>
          <w:rFonts w:ascii="Times New Roman" w:eastAsia="Times New Roman" w:hAnsi="Times New Roman" w:cs="Times New Roman"/>
          <w:b/>
          <w:color w:val="0D0D0D" w:themeColor="text1" w:themeTint="F2"/>
          <w:sz w:val="26"/>
          <w:szCs w:val="26"/>
        </w:rPr>
        <w:t>.  DISCUSSION</w:t>
      </w:r>
      <w:proofErr w:type="gramEnd"/>
    </w:p>
    <w:p w:rsidR="00236183"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E24E21" w:rsidRPr="00320C91" w:rsidRDefault="00E24E21" w:rsidP="00E24E21">
      <w:pPr>
        <w:spacing w:after="0" w:line="360" w:lineRule="auto"/>
        <w:ind w:firstLine="720"/>
        <w:contextualSpacing/>
        <w:rPr>
          <w:rFonts w:ascii="Times New Roman" w:eastAsia="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 xml:space="preserve">Duquesne’s </w:t>
      </w:r>
      <w:r w:rsidR="0099662E">
        <w:rPr>
          <w:rFonts w:ascii="Times New Roman" w:eastAsia="Times New Roman" w:hAnsi="Times New Roman" w:cs="Times New Roman"/>
          <w:color w:val="0D0D0D" w:themeColor="text1" w:themeTint="F2"/>
          <w:sz w:val="26"/>
          <w:szCs w:val="26"/>
        </w:rPr>
        <w:t xml:space="preserve">Amended </w:t>
      </w:r>
      <w:r w:rsidR="003F1504">
        <w:rPr>
          <w:rFonts w:ascii="Times New Roman" w:eastAsia="Times New Roman" w:hAnsi="Times New Roman" w:cs="Times New Roman"/>
          <w:color w:val="0D0D0D" w:themeColor="text1" w:themeTint="F2"/>
          <w:sz w:val="26"/>
          <w:szCs w:val="26"/>
        </w:rPr>
        <w:t xml:space="preserve">Proposed </w:t>
      </w:r>
      <w:r w:rsidRPr="005F4CC0">
        <w:rPr>
          <w:rFonts w:ascii="Times New Roman" w:eastAsia="Times New Roman" w:hAnsi="Times New Roman" w:cs="Times New Roman"/>
          <w:color w:val="0D0D0D" w:themeColor="text1" w:themeTint="F2"/>
          <w:sz w:val="26"/>
          <w:szCs w:val="26"/>
        </w:rPr>
        <w:t xml:space="preserve">2017-2019 Plan </w:t>
      </w:r>
      <w:r w:rsidRPr="005F4CC0">
        <w:rPr>
          <w:rFonts w:ascii="Times New Roman" w:eastAsia="Times New Roman" w:hAnsi="Times New Roman" w:cs="Times New Roman"/>
          <w:sz w:val="26"/>
          <w:szCs w:val="26"/>
        </w:rPr>
        <w:t>appear</w:t>
      </w:r>
      <w:r w:rsidR="00B4225C">
        <w:rPr>
          <w:rFonts w:ascii="Times New Roman" w:eastAsia="Times New Roman" w:hAnsi="Times New Roman" w:cs="Times New Roman"/>
          <w:sz w:val="26"/>
          <w:szCs w:val="26"/>
        </w:rPr>
        <w:t>s</w:t>
      </w:r>
      <w:r w:rsidRPr="005F4CC0">
        <w:rPr>
          <w:rFonts w:ascii="Times New Roman" w:eastAsia="Times New Roman" w:hAnsi="Times New Roman" w:cs="Times New Roman"/>
          <w:sz w:val="26"/>
          <w:szCs w:val="26"/>
        </w:rPr>
        <w:t xml:space="preserve"> </w:t>
      </w:r>
      <w:r w:rsidR="006C73A5">
        <w:rPr>
          <w:rFonts w:ascii="Times New Roman" w:eastAsia="Times New Roman" w:hAnsi="Times New Roman" w:cs="Times New Roman"/>
          <w:sz w:val="26"/>
          <w:szCs w:val="26"/>
        </w:rPr>
        <w:t xml:space="preserve">to </w:t>
      </w:r>
      <w:r w:rsidRPr="005F4CC0">
        <w:rPr>
          <w:rFonts w:ascii="Times New Roman" w:eastAsia="Times New Roman" w:hAnsi="Times New Roman" w:cs="Times New Roman"/>
          <w:sz w:val="26"/>
          <w:szCs w:val="26"/>
        </w:rPr>
        <w:t xml:space="preserve">comply </w:t>
      </w:r>
      <w:r w:rsidR="006C73A5">
        <w:rPr>
          <w:rFonts w:ascii="Times New Roman" w:eastAsia="Times New Roman" w:hAnsi="Times New Roman" w:cs="Times New Roman"/>
          <w:sz w:val="26"/>
          <w:szCs w:val="26"/>
        </w:rPr>
        <w:t xml:space="preserve">in part </w:t>
      </w:r>
      <w:r w:rsidRPr="005F4CC0">
        <w:rPr>
          <w:rFonts w:ascii="Times New Roman" w:eastAsia="Times New Roman" w:hAnsi="Times New Roman" w:cs="Times New Roman"/>
          <w:sz w:val="26"/>
          <w:szCs w:val="26"/>
        </w:rPr>
        <w:t>with Title</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66, Commission regulations, and Commission policy statements.</w:t>
      </w:r>
      <w:r w:rsidRPr="005F4CC0">
        <w:rPr>
          <w:rFonts w:ascii="Times New Roman" w:eastAsia="Times New Roman" w:hAnsi="Times New Roman" w:cs="Times New Roman"/>
          <w:color w:val="0D0D0D" w:themeColor="text1" w:themeTint="F2"/>
          <w:sz w:val="26"/>
          <w:szCs w:val="26"/>
        </w:rPr>
        <w:t xml:space="preserve">  </w:t>
      </w:r>
      <w:r w:rsidRPr="00906580">
        <w:rPr>
          <w:rFonts w:ascii="Times New Roman" w:eastAsia="Times New Roman" w:hAnsi="Times New Roman" w:cs="Times New Roman"/>
          <w:color w:val="0D0D0D" w:themeColor="text1" w:themeTint="F2"/>
          <w:sz w:val="26"/>
          <w:szCs w:val="26"/>
        </w:rPr>
        <w:t xml:space="preserve">The </w:t>
      </w:r>
      <w:r w:rsidR="0099662E" w:rsidRPr="00906580">
        <w:rPr>
          <w:rFonts w:ascii="Times New Roman" w:eastAsia="Times New Roman" w:hAnsi="Times New Roman" w:cs="Times New Roman"/>
          <w:color w:val="0D0D0D" w:themeColor="text1" w:themeTint="F2"/>
          <w:sz w:val="26"/>
          <w:szCs w:val="26"/>
        </w:rPr>
        <w:t xml:space="preserve">Amended </w:t>
      </w:r>
      <w:r w:rsidR="003B2432" w:rsidRPr="00906580">
        <w:rPr>
          <w:rFonts w:ascii="Times New Roman" w:eastAsia="Times New Roman" w:hAnsi="Times New Roman" w:cs="Times New Roman"/>
          <w:color w:val="0D0D0D" w:themeColor="text1" w:themeTint="F2"/>
          <w:sz w:val="26"/>
          <w:szCs w:val="26"/>
        </w:rPr>
        <w:t xml:space="preserve">Proposed </w:t>
      </w:r>
      <w:r w:rsidR="00EB4911" w:rsidRPr="00906580">
        <w:rPr>
          <w:rFonts w:ascii="Times New Roman" w:eastAsia="Times New Roman" w:hAnsi="Times New Roman" w:cs="Times New Roman"/>
          <w:color w:val="0D0D0D" w:themeColor="text1" w:themeTint="F2"/>
          <w:sz w:val="26"/>
          <w:szCs w:val="26"/>
        </w:rPr>
        <w:t xml:space="preserve">2017-2019 </w:t>
      </w:r>
      <w:r w:rsidRPr="00906580">
        <w:rPr>
          <w:rFonts w:ascii="Times New Roman" w:eastAsia="Times New Roman" w:hAnsi="Times New Roman" w:cs="Times New Roman"/>
          <w:color w:val="0D0D0D" w:themeColor="text1" w:themeTint="F2"/>
          <w:sz w:val="26"/>
          <w:szCs w:val="26"/>
        </w:rPr>
        <w:t>Plan appears to contain all of the components included in the definition of universal service at 66 Pa. C.S. §2803, which mandates that universal service programs be available in each large EDC service territory and that the programs be appr</w:t>
      </w:r>
      <w:r w:rsidR="001E428D" w:rsidRPr="00906580">
        <w:rPr>
          <w:rFonts w:ascii="Times New Roman" w:eastAsia="Times New Roman" w:hAnsi="Times New Roman" w:cs="Times New Roman"/>
          <w:color w:val="0D0D0D" w:themeColor="text1" w:themeTint="F2"/>
          <w:sz w:val="26"/>
          <w:szCs w:val="26"/>
        </w:rPr>
        <w:t xml:space="preserve">opriately funded.  The </w:t>
      </w:r>
      <w:r w:rsidR="0099662E" w:rsidRPr="00906580">
        <w:rPr>
          <w:rFonts w:ascii="Times New Roman" w:eastAsia="Times New Roman" w:hAnsi="Times New Roman" w:cs="Times New Roman"/>
          <w:color w:val="0D0D0D" w:themeColor="text1" w:themeTint="F2"/>
          <w:sz w:val="26"/>
          <w:szCs w:val="26"/>
        </w:rPr>
        <w:t xml:space="preserve">Amended </w:t>
      </w:r>
      <w:r w:rsidR="001E428D" w:rsidRPr="00906580">
        <w:rPr>
          <w:rFonts w:ascii="Times New Roman" w:eastAsia="Times New Roman" w:hAnsi="Times New Roman" w:cs="Times New Roman"/>
          <w:color w:val="0D0D0D" w:themeColor="text1" w:themeTint="F2"/>
          <w:sz w:val="26"/>
          <w:szCs w:val="26"/>
        </w:rPr>
        <w:t xml:space="preserve">Proposed </w:t>
      </w:r>
      <w:r w:rsidRPr="00906580">
        <w:rPr>
          <w:rFonts w:ascii="Times New Roman" w:eastAsia="Times New Roman" w:hAnsi="Times New Roman" w:cs="Times New Roman"/>
          <w:color w:val="0D0D0D" w:themeColor="text1" w:themeTint="F2"/>
          <w:sz w:val="26"/>
          <w:szCs w:val="26"/>
        </w:rPr>
        <w:t>Plan also appears to meet the submission and content obligations of the USEC Reporting Requirements, the LIURP regulations, and the CAP Policy Statement.</w:t>
      </w:r>
    </w:p>
    <w:p w:rsidR="0099662E" w:rsidRPr="00320C91" w:rsidRDefault="0099662E" w:rsidP="0099662E">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E24E21" w:rsidRDefault="00E24E21" w:rsidP="0099662E">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320C91">
        <w:rPr>
          <w:rFonts w:ascii="Times New Roman" w:eastAsia="Times New Roman" w:hAnsi="Times New Roman" w:cs="Times New Roman"/>
          <w:color w:val="0D0D0D" w:themeColor="text1" w:themeTint="F2"/>
          <w:sz w:val="26"/>
          <w:szCs w:val="26"/>
        </w:rPr>
        <w:t xml:space="preserve">Duquesne’s </w:t>
      </w:r>
      <w:r w:rsidR="00DE2C6C" w:rsidRPr="00320C91">
        <w:rPr>
          <w:rFonts w:ascii="Times New Roman" w:eastAsia="Times New Roman" w:hAnsi="Times New Roman" w:cs="Times New Roman"/>
          <w:color w:val="0D0D0D" w:themeColor="text1" w:themeTint="F2"/>
          <w:sz w:val="26"/>
          <w:szCs w:val="26"/>
        </w:rPr>
        <w:t xml:space="preserve">Amended </w:t>
      </w:r>
      <w:r w:rsidR="0099662E" w:rsidRPr="00320C91">
        <w:rPr>
          <w:rFonts w:ascii="Times New Roman" w:eastAsia="Times New Roman" w:hAnsi="Times New Roman" w:cs="Times New Roman"/>
          <w:color w:val="0D0D0D" w:themeColor="text1" w:themeTint="F2"/>
          <w:sz w:val="26"/>
          <w:szCs w:val="26"/>
        </w:rPr>
        <w:t xml:space="preserve">Proposed </w:t>
      </w:r>
      <w:r w:rsidR="00EB4911" w:rsidRPr="00320C91">
        <w:rPr>
          <w:rFonts w:ascii="Times New Roman" w:eastAsia="Times New Roman" w:hAnsi="Times New Roman" w:cs="Times New Roman"/>
          <w:color w:val="0D0D0D" w:themeColor="text1" w:themeTint="F2"/>
          <w:sz w:val="26"/>
          <w:szCs w:val="26"/>
        </w:rPr>
        <w:t xml:space="preserve">2017-2019 </w:t>
      </w:r>
      <w:r w:rsidRPr="00320C91">
        <w:rPr>
          <w:rFonts w:ascii="Times New Roman" w:eastAsia="Times New Roman" w:hAnsi="Times New Roman" w:cs="Times New Roman"/>
          <w:color w:val="0D0D0D" w:themeColor="text1" w:themeTint="F2"/>
          <w:sz w:val="26"/>
          <w:szCs w:val="26"/>
        </w:rPr>
        <w:t>Plan contains four major components that help low-income customers maintain utility service.  The four</w:t>
      </w:r>
      <w:r w:rsidRPr="005F4CC0">
        <w:rPr>
          <w:rFonts w:ascii="Times New Roman" w:eastAsia="Times New Roman" w:hAnsi="Times New Roman" w:cs="Times New Roman"/>
          <w:color w:val="0D0D0D" w:themeColor="text1" w:themeTint="F2"/>
          <w:sz w:val="26"/>
          <w:szCs w:val="26"/>
        </w:rPr>
        <w:t xml:space="preserve"> major components are as follows: (1) CAP that provides discounted bills for </w:t>
      </w:r>
      <w:r>
        <w:rPr>
          <w:rFonts w:ascii="Times New Roman" w:eastAsia="Times New Roman" w:hAnsi="Times New Roman" w:cs="Times New Roman"/>
          <w:color w:val="0D0D0D" w:themeColor="text1" w:themeTint="F2"/>
          <w:sz w:val="26"/>
          <w:szCs w:val="26"/>
        </w:rPr>
        <w:t>low-income</w:t>
      </w:r>
      <w:r w:rsidRPr="005F4CC0">
        <w:rPr>
          <w:rFonts w:ascii="Times New Roman" w:eastAsia="Times New Roman" w:hAnsi="Times New Roman" w:cs="Times New Roman"/>
          <w:color w:val="0D0D0D" w:themeColor="text1" w:themeTint="F2"/>
          <w:sz w:val="26"/>
          <w:szCs w:val="26"/>
        </w:rPr>
        <w:t xml:space="preserve"> residential customers; (2)</w:t>
      </w:r>
      <w:r w:rsidR="003B2432">
        <w:rPr>
          <w:rFonts w:ascii="Times New Roman" w:eastAsia="Times New Roman" w:hAnsi="Times New Roman" w:cs="Times New Roman"/>
          <w:color w:val="0D0D0D" w:themeColor="text1" w:themeTint="F2"/>
          <w:sz w:val="26"/>
          <w:szCs w:val="26"/>
        </w:rPr>
        <w:t> </w:t>
      </w:r>
      <w:r w:rsidRPr="005F4CC0">
        <w:rPr>
          <w:rFonts w:ascii="Times New Roman" w:eastAsia="Times New Roman" w:hAnsi="Times New Roman" w:cs="Times New Roman"/>
          <w:color w:val="0D0D0D" w:themeColor="text1" w:themeTint="F2"/>
          <w:sz w:val="26"/>
          <w:szCs w:val="26"/>
        </w:rPr>
        <w:t>Duquesne’s LIURP</w:t>
      </w:r>
      <w:r w:rsidR="00EA77CF">
        <w:rPr>
          <w:rFonts w:ascii="Times New Roman" w:eastAsia="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 xml:space="preserve"> called Smart Comfort, that provides weatherization and usage reduction services to help </w:t>
      </w:r>
      <w:r>
        <w:rPr>
          <w:rFonts w:ascii="Times New Roman" w:eastAsia="Times New Roman" w:hAnsi="Times New Roman" w:cs="Times New Roman"/>
          <w:color w:val="0D0D0D" w:themeColor="text1" w:themeTint="F2"/>
          <w:sz w:val="26"/>
          <w:szCs w:val="26"/>
        </w:rPr>
        <w:t>low-income</w:t>
      </w:r>
      <w:r w:rsidRPr="005F4CC0">
        <w:rPr>
          <w:rFonts w:ascii="Times New Roman" w:eastAsia="Times New Roman" w:hAnsi="Times New Roman" w:cs="Times New Roman"/>
          <w:color w:val="0D0D0D" w:themeColor="text1" w:themeTint="F2"/>
          <w:sz w:val="26"/>
          <w:szCs w:val="26"/>
        </w:rPr>
        <w:t xml:space="preserve"> customers reduce their utility bills; (3) the Customer Assistance and Referral Evaluation Services (CARES) Program, which provides referral services for low-income, special needs customers; and (4) </w:t>
      </w:r>
      <w:r w:rsidR="003B2432">
        <w:rPr>
          <w:rFonts w:ascii="Times New Roman" w:eastAsia="Times New Roman" w:hAnsi="Times New Roman" w:cs="Times New Roman"/>
          <w:color w:val="0D0D0D" w:themeColor="text1" w:themeTint="F2"/>
          <w:sz w:val="26"/>
          <w:szCs w:val="26"/>
        </w:rPr>
        <w:t>t</w:t>
      </w:r>
      <w:r w:rsidRPr="005F4CC0">
        <w:rPr>
          <w:rFonts w:ascii="Times New Roman" w:eastAsia="Times New Roman" w:hAnsi="Times New Roman" w:cs="Times New Roman"/>
          <w:color w:val="0D0D0D" w:themeColor="text1" w:themeTint="F2"/>
          <w:sz w:val="26"/>
          <w:szCs w:val="26"/>
        </w:rPr>
        <w:t>he Hardship Fund, in which Duquesne partners with the Dollar Energy Fund (DEF) to provide grants to customers with incomes up to 200% of the Federal Poverty Income Guidelines (FPIG) who have overdue balances and an inability to pay the full amount of their energy bi</w:t>
      </w:r>
      <w:r w:rsidR="001E428D">
        <w:rPr>
          <w:rFonts w:ascii="Times New Roman" w:eastAsia="Times New Roman" w:hAnsi="Times New Roman" w:cs="Times New Roman"/>
          <w:color w:val="0D0D0D" w:themeColor="text1" w:themeTint="F2"/>
          <w:sz w:val="26"/>
          <w:szCs w:val="26"/>
        </w:rPr>
        <w:t xml:space="preserve">lls.  Thus, Duquesne’s </w:t>
      </w:r>
      <w:r w:rsidR="0099662E">
        <w:rPr>
          <w:rFonts w:ascii="Times New Roman" w:eastAsia="Times New Roman" w:hAnsi="Times New Roman" w:cs="Times New Roman"/>
          <w:color w:val="0D0D0D" w:themeColor="text1" w:themeTint="F2"/>
          <w:sz w:val="26"/>
          <w:szCs w:val="26"/>
        </w:rPr>
        <w:t xml:space="preserve">Amended </w:t>
      </w:r>
      <w:r w:rsidR="001E428D">
        <w:rPr>
          <w:rFonts w:ascii="Times New Roman" w:eastAsia="Times New Roman" w:hAnsi="Times New Roman" w:cs="Times New Roman"/>
          <w:color w:val="0D0D0D" w:themeColor="text1" w:themeTint="F2"/>
          <w:sz w:val="26"/>
          <w:szCs w:val="26"/>
        </w:rPr>
        <w:t xml:space="preserve">Proposed </w:t>
      </w:r>
      <w:r w:rsidRPr="005F4CC0">
        <w:rPr>
          <w:rFonts w:ascii="Times New Roman" w:eastAsia="Times New Roman" w:hAnsi="Times New Roman" w:cs="Times New Roman"/>
          <w:color w:val="0D0D0D" w:themeColor="text1" w:themeTint="F2"/>
          <w:sz w:val="26"/>
          <w:szCs w:val="26"/>
        </w:rPr>
        <w:t>Plan contain</w:t>
      </w:r>
      <w:r>
        <w:rPr>
          <w:rFonts w:ascii="Times New Roman" w:eastAsia="Times New Roman" w:hAnsi="Times New Roman" w:cs="Times New Roman"/>
          <w:color w:val="0D0D0D" w:themeColor="text1" w:themeTint="F2"/>
          <w:sz w:val="26"/>
          <w:szCs w:val="26"/>
        </w:rPr>
        <w:t>s</w:t>
      </w:r>
      <w:r w:rsidRPr="005F4CC0">
        <w:rPr>
          <w:rFonts w:ascii="Times New Roman" w:eastAsia="Times New Roman" w:hAnsi="Times New Roman" w:cs="Times New Roman"/>
          <w:color w:val="0D0D0D" w:themeColor="text1" w:themeTint="F2"/>
          <w:sz w:val="26"/>
          <w:szCs w:val="26"/>
        </w:rPr>
        <w:t xml:space="preserve"> the four programs required by the </w:t>
      </w:r>
      <w:r w:rsidR="0099662E">
        <w:rPr>
          <w:rFonts w:ascii="Times New Roman" w:eastAsia="Times New Roman" w:hAnsi="Times New Roman" w:cs="Times New Roman"/>
          <w:color w:val="0D0D0D" w:themeColor="text1" w:themeTint="F2"/>
          <w:sz w:val="26"/>
          <w:szCs w:val="26"/>
        </w:rPr>
        <w:lastRenderedPageBreak/>
        <w:t>Electric Competition Act</w:t>
      </w:r>
      <w:r w:rsidRPr="005F4CC0">
        <w:rPr>
          <w:rFonts w:ascii="Times New Roman" w:eastAsia="Times New Roman" w:hAnsi="Times New Roman" w:cs="Times New Roman"/>
          <w:color w:val="0D0D0D" w:themeColor="text1" w:themeTint="F2"/>
          <w:sz w:val="26"/>
          <w:szCs w:val="26"/>
        </w:rPr>
        <w:t xml:space="preserve">.  We shall discuss each program </w:t>
      </w:r>
      <w:r w:rsidR="00245BD4">
        <w:rPr>
          <w:rFonts w:ascii="Times New Roman" w:eastAsia="Times New Roman" w:hAnsi="Times New Roman" w:cs="Times New Roman"/>
          <w:color w:val="0D0D0D" w:themeColor="text1" w:themeTint="F2"/>
          <w:sz w:val="26"/>
          <w:szCs w:val="26"/>
        </w:rPr>
        <w:t xml:space="preserve">and directives related thereto </w:t>
      </w:r>
      <w:r w:rsidRPr="005F4CC0">
        <w:rPr>
          <w:rFonts w:ascii="Times New Roman" w:eastAsia="Times New Roman" w:hAnsi="Times New Roman" w:cs="Times New Roman"/>
          <w:color w:val="0D0D0D" w:themeColor="text1" w:themeTint="F2"/>
          <w:sz w:val="26"/>
          <w:szCs w:val="26"/>
        </w:rPr>
        <w:t>in greater detail below.</w:t>
      </w:r>
    </w:p>
    <w:p w:rsidR="00E24E21" w:rsidRPr="005F4CC0" w:rsidRDefault="00E24E21" w:rsidP="00B63E19">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B63E19" w:rsidRDefault="0090594D"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rPr>
      </w:pPr>
      <w:r w:rsidRPr="00AB374A">
        <w:rPr>
          <w:rFonts w:ascii="Times New Roman" w:eastAsia="Times New Roman" w:hAnsi="Times New Roman" w:cs="Times New Roman"/>
          <w:b/>
          <w:color w:val="0D0D0D" w:themeColor="text1" w:themeTint="F2"/>
          <w:sz w:val="26"/>
          <w:szCs w:val="26"/>
          <w:u w:val="single"/>
        </w:rPr>
        <w:t>USECP Modifications Proposed for the 2017-2019 Plan</w:t>
      </w:r>
      <w:r w:rsidR="003B2432" w:rsidRPr="00AB374A">
        <w:rPr>
          <w:rFonts w:ascii="Times New Roman" w:eastAsia="Times New Roman" w:hAnsi="Times New Roman" w:cs="Times New Roman"/>
          <w:b/>
          <w:color w:val="0D0D0D" w:themeColor="text1" w:themeTint="F2"/>
          <w:sz w:val="26"/>
          <w:szCs w:val="26"/>
          <w:u w:val="single"/>
        </w:rPr>
        <w:t xml:space="preserve"> Which Were Not Addressed in the Tentative Order</w:t>
      </w:r>
    </w:p>
    <w:p w:rsidR="00B63E19" w:rsidRPr="00AB374A" w:rsidRDefault="00B63E19" w:rsidP="00B63E19">
      <w:pPr>
        <w:keepNext/>
        <w:spacing w:after="0" w:line="360" w:lineRule="auto"/>
        <w:ind w:left="720"/>
        <w:contextualSpacing/>
        <w:rPr>
          <w:rFonts w:ascii="Times New Roman" w:eastAsia="Times New Roman" w:hAnsi="Times New Roman" w:cs="Times New Roman"/>
          <w:b/>
          <w:color w:val="0D0D0D" w:themeColor="text1" w:themeTint="F2"/>
          <w:sz w:val="26"/>
          <w:szCs w:val="26"/>
        </w:rPr>
      </w:pPr>
    </w:p>
    <w:p w:rsidR="00236183" w:rsidRPr="00AB374A" w:rsidRDefault="009A6991" w:rsidP="005F4CC0">
      <w:pPr>
        <w:spacing w:after="0" w:line="360" w:lineRule="auto"/>
        <w:ind w:right="432" w:firstLine="720"/>
        <w:contextualSpacing/>
        <w:textAlignment w:val="baseline"/>
        <w:rPr>
          <w:rFonts w:ascii="Times New Roman" w:eastAsia="Garamond" w:hAnsi="Times New Roman" w:cs="Times New Roman"/>
          <w:color w:val="000000"/>
          <w:sz w:val="26"/>
          <w:szCs w:val="26"/>
        </w:rPr>
      </w:pPr>
      <w:r w:rsidRPr="00AB374A">
        <w:rPr>
          <w:rFonts w:ascii="Times New Roman" w:eastAsia="Garamond" w:hAnsi="Times New Roman" w:cs="Times New Roman"/>
          <w:color w:val="000000"/>
          <w:sz w:val="26"/>
          <w:szCs w:val="26"/>
        </w:rPr>
        <w:t>These t</w:t>
      </w:r>
      <w:r w:rsidR="003242BB" w:rsidRPr="00AB374A">
        <w:rPr>
          <w:rFonts w:ascii="Times New Roman" w:eastAsia="Garamond" w:hAnsi="Times New Roman" w:cs="Times New Roman"/>
          <w:color w:val="000000"/>
          <w:sz w:val="26"/>
          <w:szCs w:val="26"/>
        </w:rPr>
        <w:t xml:space="preserve">wo proposed </w:t>
      </w:r>
      <w:r w:rsidRPr="00AB374A">
        <w:rPr>
          <w:rFonts w:ascii="Times New Roman" w:eastAsia="Garamond" w:hAnsi="Times New Roman" w:cs="Times New Roman"/>
          <w:color w:val="000000"/>
          <w:sz w:val="26"/>
          <w:szCs w:val="26"/>
        </w:rPr>
        <w:t>provisions were not queried in the Tentative Order or in the comments</w:t>
      </w:r>
      <w:r w:rsidR="003B2432" w:rsidRPr="00AB374A">
        <w:rPr>
          <w:rFonts w:ascii="Times New Roman" w:eastAsia="Garamond" w:hAnsi="Times New Roman" w:cs="Times New Roman"/>
          <w:color w:val="000000"/>
          <w:sz w:val="26"/>
          <w:szCs w:val="26"/>
        </w:rPr>
        <w:t>.  These proposals are consistent with the goals of universal service.</w:t>
      </w:r>
      <w:r w:rsidR="002B174A">
        <w:rPr>
          <w:rFonts w:ascii="Times New Roman" w:eastAsia="Garamond" w:hAnsi="Times New Roman" w:cs="Times New Roman"/>
          <w:color w:val="000000"/>
          <w:sz w:val="26"/>
          <w:szCs w:val="26"/>
        </w:rPr>
        <w:t xml:space="preserve">  </w:t>
      </w:r>
      <w:r w:rsidR="003B2432" w:rsidRPr="00AB374A">
        <w:rPr>
          <w:rFonts w:ascii="Times New Roman" w:eastAsia="Garamond" w:hAnsi="Times New Roman" w:cs="Times New Roman"/>
          <w:color w:val="000000"/>
          <w:sz w:val="26"/>
          <w:szCs w:val="26"/>
        </w:rPr>
        <w:t>W</w:t>
      </w:r>
      <w:r w:rsidR="003242BB" w:rsidRPr="00AB374A">
        <w:rPr>
          <w:rFonts w:ascii="Times New Roman" w:eastAsia="Garamond" w:hAnsi="Times New Roman" w:cs="Times New Roman"/>
          <w:color w:val="000000"/>
          <w:sz w:val="26"/>
          <w:szCs w:val="26"/>
        </w:rPr>
        <w:t>e shall approve them as proposed</w:t>
      </w:r>
      <w:r w:rsidR="00236183" w:rsidRPr="00AB374A">
        <w:rPr>
          <w:rFonts w:ascii="Times New Roman" w:eastAsia="Garamond" w:hAnsi="Times New Roman" w:cs="Times New Roman"/>
          <w:color w:val="000000"/>
          <w:sz w:val="26"/>
          <w:szCs w:val="26"/>
        </w:rPr>
        <w:t xml:space="preserve">:  </w:t>
      </w:r>
    </w:p>
    <w:p w:rsidR="0014279F" w:rsidRPr="00AB374A" w:rsidRDefault="00236183" w:rsidP="005F4CC0">
      <w:pPr>
        <w:numPr>
          <w:ilvl w:val="0"/>
          <w:numId w:val="9"/>
        </w:numPr>
        <w:spacing w:after="0" w:line="360" w:lineRule="auto"/>
        <w:ind w:left="1166" w:hanging="450"/>
        <w:contextualSpacing/>
        <w:textAlignment w:val="baseline"/>
        <w:rPr>
          <w:rFonts w:ascii="Times New Roman" w:eastAsia="Garamond" w:hAnsi="Times New Roman" w:cs="Times New Roman"/>
          <w:color w:val="000000"/>
          <w:sz w:val="26"/>
          <w:szCs w:val="26"/>
        </w:rPr>
      </w:pPr>
      <w:r w:rsidRPr="00AB374A">
        <w:rPr>
          <w:rFonts w:ascii="Times New Roman" w:eastAsia="Garamond" w:hAnsi="Times New Roman" w:cs="Times New Roman"/>
          <w:color w:val="000000"/>
          <w:sz w:val="26"/>
          <w:szCs w:val="26"/>
        </w:rPr>
        <w:t>Allow</w:t>
      </w:r>
      <w:r w:rsidR="00D32D2D" w:rsidRPr="00AB374A">
        <w:rPr>
          <w:rFonts w:ascii="Times New Roman" w:eastAsia="Garamond" w:hAnsi="Times New Roman" w:cs="Times New Roman"/>
          <w:color w:val="000000"/>
          <w:sz w:val="26"/>
          <w:szCs w:val="26"/>
        </w:rPr>
        <w:t>ing</w:t>
      </w:r>
      <w:r w:rsidRPr="00AB374A">
        <w:rPr>
          <w:rFonts w:ascii="Times New Roman" w:eastAsia="Garamond" w:hAnsi="Times New Roman" w:cs="Times New Roman"/>
          <w:color w:val="000000"/>
          <w:sz w:val="26"/>
          <w:szCs w:val="26"/>
        </w:rPr>
        <w:t xml:space="preserve"> </w:t>
      </w:r>
      <w:r w:rsidR="0014279F" w:rsidRPr="00AB374A">
        <w:rPr>
          <w:rFonts w:ascii="Times New Roman" w:eastAsia="Garamond" w:hAnsi="Times New Roman" w:cs="Times New Roman"/>
          <w:color w:val="000000"/>
          <w:sz w:val="26"/>
          <w:szCs w:val="26"/>
        </w:rPr>
        <w:t>customers to apply for CAP via telephone</w:t>
      </w:r>
      <w:r w:rsidR="008B15A5" w:rsidRPr="00AB374A">
        <w:rPr>
          <w:rFonts w:ascii="Times New Roman" w:eastAsia="Garamond" w:hAnsi="Times New Roman" w:cs="Times New Roman"/>
          <w:color w:val="000000"/>
          <w:sz w:val="26"/>
          <w:szCs w:val="26"/>
        </w:rPr>
        <w:t>.</w:t>
      </w:r>
    </w:p>
    <w:p w:rsidR="00236183" w:rsidRPr="00AB374A" w:rsidRDefault="008B15A5" w:rsidP="00D32D2D">
      <w:pPr>
        <w:numPr>
          <w:ilvl w:val="0"/>
          <w:numId w:val="9"/>
        </w:numPr>
        <w:spacing w:after="0" w:line="360" w:lineRule="auto"/>
        <w:ind w:left="1166" w:hanging="450"/>
        <w:contextualSpacing/>
        <w:textAlignment w:val="baseline"/>
        <w:rPr>
          <w:rFonts w:ascii="Times New Roman" w:eastAsia="Garamond" w:hAnsi="Times New Roman" w:cs="Times New Roman"/>
          <w:color w:val="000000"/>
          <w:sz w:val="26"/>
          <w:szCs w:val="26"/>
        </w:rPr>
      </w:pPr>
      <w:r w:rsidRPr="00AB374A">
        <w:rPr>
          <w:rFonts w:ascii="Times New Roman" w:eastAsia="Garamond" w:hAnsi="Times New Roman" w:cs="Times New Roman"/>
          <w:color w:val="000000"/>
          <w:sz w:val="26"/>
          <w:szCs w:val="26"/>
        </w:rPr>
        <w:t>Allow</w:t>
      </w:r>
      <w:r w:rsidR="00D32D2D" w:rsidRPr="00AB374A">
        <w:rPr>
          <w:rFonts w:ascii="Times New Roman" w:eastAsia="Garamond" w:hAnsi="Times New Roman" w:cs="Times New Roman"/>
          <w:color w:val="000000"/>
          <w:sz w:val="26"/>
          <w:szCs w:val="26"/>
        </w:rPr>
        <w:t>ing</w:t>
      </w:r>
      <w:r w:rsidRPr="00AB374A">
        <w:rPr>
          <w:rFonts w:ascii="Times New Roman" w:eastAsia="Garamond" w:hAnsi="Times New Roman" w:cs="Times New Roman"/>
          <w:color w:val="000000"/>
          <w:sz w:val="26"/>
          <w:szCs w:val="26"/>
        </w:rPr>
        <w:t xml:space="preserve"> customers to provide a driver’s license or other government identification in lieu of a social security number</w:t>
      </w:r>
      <w:r w:rsidR="00E24E21" w:rsidRPr="00AB374A">
        <w:rPr>
          <w:rFonts w:ascii="Times New Roman" w:eastAsia="Garamond" w:hAnsi="Times New Roman" w:cs="Times New Roman"/>
          <w:color w:val="000000"/>
          <w:sz w:val="26"/>
          <w:szCs w:val="26"/>
        </w:rPr>
        <w:t xml:space="preserve"> when applying for CAP</w:t>
      </w:r>
      <w:r w:rsidRPr="00AB374A">
        <w:rPr>
          <w:rFonts w:ascii="Times New Roman" w:eastAsia="Garamond" w:hAnsi="Times New Roman" w:cs="Times New Roman"/>
          <w:color w:val="000000"/>
          <w:sz w:val="26"/>
          <w:szCs w:val="26"/>
        </w:rPr>
        <w:t>.</w:t>
      </w:r>
      <w:r w:rsidR="0014279F" w:rsidRPr="00AB374A">
        <w:rPr>
          <w:rFonts w:ascii="Times New Roman" w:eastAsia="Garamond" w:hAnsi="Times New Roman" w:cs="Times New Roman"/>
          <w:color w:val="000000"/>
          <w:sz w:val="26"/>
          <w:szCs w:val="26"/>
        </w:rPr>
        <w:t xml:space="preserve">  </w:t>
      </w:r>
    </w:p>
    <w:p w:rsidR="009A6991" w:rsidRPr="00AB374A" w:rsidRDefault="009A6991" w:rsidP="005F4CC0">
      <w:pPr>
        <w:spacing w:after="0" w:line="360" w:lineRule="auto"/>
        <w:ind w:firstLine="720"/>
        <w:contextualSpacing/>
        <w:rPr>
          <w:rFonts w:ascii="Times New Roman" w:eastAsia="Garamond" w:hAnsi="Times New Roman" w:cs="Times New Roman"/>
          <w:color w:val="000000"/>
          <w:sz w:val="26"/>
          <w:szCs w:val="26"/>
        </w:rPr>
      </w:pPr>
    </w:p>
    <w:p w:rsidR="00471511" w:rsidRDefault="003242BB" w:rsidP="003242BB">
      <w:pPr>
        <w:tabs>
          <w:tab w:val="left" w:pos="-360"/>
        </w:tabs>
        <w:spacing w:after="0" w:line="360" w:lineRule="auto"/>
        <w:ind w:right="432"/>
        <w:contextualSpacing/>
        <w:jc w:val="both"/>
        <w:textAlignment w:val="baseline"/>
        <w:rPr>
          <w:rFonts w:ascii="Times New Roman" w:eastAsia="Garamond" w:hAnsi="Times New Roman" w:cs="Times New Roman"/>
          <w:color w:val="000000"/>
          <w:sz w:val="26"/>
          <w:szCs w:val="26"/>
        </w:rPr>
      </w:pPr>
      <w:r w:rsidRPr="00AB374A">
        <w:rPr>
          <w:rFonts w:ascii="Times New Roman" w:eastAsia="Garamond" w:hAnsi="Times New Roman" w:cs="Times New Roman"/>
          <w:color w:val="000000"/>
          <w:sz w:val="26"/>
          <w:szCs w:val="26"/>
        </w:rPr>
        <w:tab/>
      </w:r>
      <w:r w:rsidR="009A6991" w:rsidRPr="00AB374A">
        <w:rPr>
          <w:rFonts w:ascii="Times New Roman" w:eastAsia="Garamond" w:hAnsi="Times New Roman" w:cs="Times New Roman"/>
          <w:color w:val="000000"/>
          <w:sz w:val="26"/>
          <w:szCs w:val="26"/>
        </w:rPr>
        <w:t>A</w:t>
      </w:r>
      <w:r w:rsidRPr="00AB374A">
        <w:rPr>
          <w:rFonts w:ascii="Times New Roman" w:eastAsia="Garamond" w:hAnsi="Times New Roman" w:cs="Times New Roman"/>
          <w:color w:val="000000"/>
          <w:sz w:val="26"/>
          <w:szCs w:val="26"/>
        </w:rPr>
        <w:t>n additional proposed provision</w:t>
      </w:r>
      <w:r w:rsidR="00471511" w:rsidRPr="00AB374A">
        <w:rPr>
          <w:rFonts w:ascii="Times New Roman" w:eastAsia="Garamond" w:hAnsi="Times New Roman" w:cs="Times New Roman"/>
          <w:color w:val="000000"/>
          <w:sz w:val="26"/>
          <w:szCs w:val="26"/>
        </w:rPr>
        <w:t xml:space="preserve">, </w:t>
      </w:r>
      <w:r w:rsidR="00471511" w:rsidRPr="00AB374A">
        <w:rPr>
          <w:rFonts w:ascii="Times New Roman" w:eastAsia="Garamond" w:hAnsi="Times New Roman" w:cs="Times New Roman"/>
          <w:i/>
          <w:color w:val="000000"/>
          <w:sz w:val="26"/>
          <w:szCs w:val="26"/>
        </w:rPr>
        <w:t>i.e.</w:t>
      </w:r>
      <w:r w:rsidR="00471511" w:rsidRPr="00AB374A">
        <w:rPr>
          <w:rFonts w:ascii="Times New Roman" w:eastAsia="Garamond" w:hAnsi="Times New Roman" w:cs="Times New Roman"/>
          <w:color w:val="000000"/>
          <w:sz w:val="26"/>
          <w:szCs w:val="26"/>
        </w:rPr>
        <w:t>, e</w:t>
      </w:r>
      <w:r w:rsidR="00471511" w:rsidRPr="00AB374A">
        <w:rPr>
          <w:rFonts w:ascii="Times New Roman" w:eastAsia="Garamond" w:hAnsi="Times New Roman" w:cs="Times New Roman"/>
          <w:color w:val="000000"/>
          <w:spacing w:val="-3"/>
          <w:sz w:val="26"/>
          <w:szCs w:val="26"/>
        </w:rPr>
        <w:t>stablishing third-party inspections of Smart Comfort weatherization jobs,</w:t>
      </w:r>
      <w:r w:rsidRPr="00AB374A">
        <w:rPr>
          <w:rFonts w:ascii="Times New Roman" w:eastAsia="Garamond" w:hAnsi="Times New Roman" w:cs="Times New Roman"/>
          <w:color w:val="000000"/>
          <w:sz w:val="26"/>
          <w:szCs w:val="26"/>
        </w:rPr>
        <w:t xml:space="preserve"> was not queried in the Tentative Order or in the comments</w:t>
      </w:r>
      <w:r w:rsidR="00471511" w:rsidRPr="00AB374A">
        <w:rPr>
          <w:rFonts w:ascii="Times New Roman" w:eastAsia="Garamond" w:hAnsi="Times New Roman" w:cs="Times New Roman"/>
          <w:color w:val="000000"/>
          <w:sz w:val="26"/>
          <w:szCs w:val="26"/>
        </w:rPr>
        <w:t xml:space="preserve">.  </w:t>
      </w:r>
      <w:r w:rsidR="00471511" w:rsidRPr="00906580">
        <w:rPr>
          <w:rFonts w:ascii="Times New Roman" w:eastAsia="Garamond" w:hAnsi="Times New Roman" w:cs="Times New Roman"/>
          <w:color w:val="000000"/>
          <w:sz w:val="26"/>
          <w:szCs w:val="26"/>
        </w:rPr>
        <w:t>We</w:t>
      </w:r>
      <w:r w:rsidRPr="00906580">
        <w:rPr>
          <w:rFonts w:ascii="Times New Roman" w:eastAsia="Garamond" w:hAnsi="Times New Roman" w:cs="Times New Roman"/>
          <w:color w:val="000000"/>
          <w:sz w:val="26"/>
          <w:szCs w:val="26"/>
        </w:rPr>
        <w:t xml:space="preserve"> shall approve </w:t>
      </w:r>
      <w:r w:rsidR="00471511" w:rsidRPr="00906580">
        <w:rPr>
          <w:rFonts w:ascii="Times New Roman" w:eastAsia="Garamond" w:hAnsi="Times New Roman" w:cs="Times New Roman"/>
          <w:color w:val="000000"/>
          <w:sz w:val="26"/>
          <w:szCs w:val="26"/>
        </w:rPr>
        <w:t xml:space="preserve">that provision </w:t>
      </w:r>
      <w:r w:rsidRPr="00906580">
        <w:rPr>
          <w:rFonts w:ascii="Times New Roman" w:eastAsia="Garamond" w:hAnsi="Times New Roman" w:cs="Times New Roman"/>
          <w:color w:val="000000"/>
          <w:sz w:val="26"/>
          <w:szCs w:val="26"/>
        </w:rPr>
        <w:t>subject to our comments below.</w:t>
      </w:r>
      <w:r>
        <w:rPr>
          <w:rFonts w:ascii="Times New Roman" w:eastAsia="Garamond" w:hAnsi="Times New Roman" w:cs="Times New Roman"/>
          <w:color w:val="000000"/>
          <w:sz w:val="26"/>
          <w:szCs w:val="26"/>
        </w:rPr>
        <w:t xml:space="preserve">  </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89679A">
      <w:pPr>
        <w:keepNext/>
        <w:numPr>
          <w:ilvl w:val="0"/>
          <w:numId w:val="6"/>
        </w:numPr>
        <w:spacing w:after="0" w:line="360" w:lineRule="auto"/>
        <w:ind w:hanging="720"/>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t>Program Descriptions</w:t>
      </w:r>
      <w:r w:rsidR="0089679A">
        <w:rPr>
          <w:rFonts w:ascii="Times New Roman" w:eastAsia="Times New Roman" w:hAnsi="Times New Roman" w:cs="Times New Roman"/>
          <w:b/>
          <w:color w:val="0D0D0D" w:themeColor="text1" w:themeTint="F2"/>
          <w:sz w:val="26"/>
          <w:szCs w:val="26"/>
          <w:u w:val="single"/>
        </w:rPr>
        <w:t xml:space="preserve"> as Proposed</w:t>
      </w:r>
    </w:p>
    <w:p w:rsidR="00236183" w:rsidRPr="005F4CC0" w:rsidRDefault="00236183" w:rsidP="0089679A">
      <w:pPr>
        <w:keepNext/>
        <w:spacing w:after="0" w:line="360" w:lineRule="auto"/>
        <w:ind w:left="720"/>
        <w:contextualSpacing/>
        <w:rPr>
          <w:rFonts w:ascii="Times New Roman" w:eastAsia="Times New Roman" w:hAnsi="Times New Roman" w:cs="Times New Roman"/>
          <w:b/>
          <w:color w:val="0D0D0D" w:themeColor="text1" w:themeTint="F2"/>
          <w:sz w:val="26"/>
          <w:szCs w:val="26"/>
          <w:u w:val="single"/>
        </w:rPr>
      </w:pPr>
    </w:p>
    <w:p w:rsidR="00236183" w:rsidRDefault="00236183" w:rsidP="0089679A">
      <w:pPr>
        <w:keepNext/>
        <w:numPr>
          <w:ilvl w:val="0"/>
          <w:numId w:val="8"/>
        </w:numPr>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 xml:space="preserve">CAP </w:t>
      </w:r>
    </w:p>
    <w:p w:rsidR="003D611B" w:rsidRPr="005F4CC0" w:rsidRDefault="003D611B" w:rsidP="0089679A">
      <w:pPr>
        <w:keepNext/>
        <w:spacing w:after="0" w:line="360" w:lineRule="auto"/>
        <w:contextualSpacing/>
        <w:rPr>
          <w:rFonts w:ascii="Times New Roman" w:eastAsia="Times New Roman" w:hAnsi="Times New Roman" w:cs="Times New Roman"/>
          <w:b/>
          <w:color w:val="0D0D0D" w:themeColor="text1" w:themeTint="F2"/>
          <w:sz w:val="26"/>
          <w:szCs w:val="26"/>
        </w:rPr>
      </w:pPr>
    </w:p>
    <w:p w:rsidR="00236183" w:rsidRPr="005F4CC0" w:rsidRDefault="00236183" w:rsidP="006B14AC">
      <w:pPr>
        <w:spacing w:after="0" w:line="360" w:lineRule="auto"/>
        <w:contextualSpacing/>
        <w:textAlignment w:val="baseline"/>
        <w:rPr>
          <w:rFonts w:ascii="Times New Roman" w:eastAsia="Times New Roman" w:hAnsi="Times New Roman" w:cs="Times New Roman"/>
          <w:color w:val="000000"/>
          <w:spacing w:val="7"/>
          <w:sz w:val="26"/>
          <w:szCs w:val="26"/>
        </w:rPr>
      </w:pPr>
      <w:r w:rsidRPr="005F4CC0">
        <w:rPr>
          <w:rFonts w:ascii="Times New Roman" w:eastAsia="Times New Roman" w:hAnsi="Times New Roman" w:cs="Times New Roman"/>
          <w:color w:val="0D0D0D" w:themeColor="text1" w:themeTint="F2"/>
          <w:sz w:val="26"/>
          <w:szCs w:val="26"/>
        </w:rPr>
        <w:tab/>
        <w:t xml:space="preserve">Duquesne’s CAP for </w:t>
      </w:r>
      <w:r w:rsidR="009D52CB">
        <w:rPr>
          <w:rFonts w:ascii="Times New Roman" w:eastAsia="Times New Roman" w:hAnsi="Times New Roman" w:cs="Times New Roman"/>
          <w:color w:val="0D0D0D" w:themeColor="text1" w:themeTint="F2"/>
          <w:sz w:val="26"/>
          <w:szCs w:val="26"/>
        </w:rPr>
        <w:t>low-income</w:t>
      </w:r>
      <w:r w:rsidRPr="005F4CC0">
        <w:rPr>
          <w:rFonts w:ascii="Times New Roman" w:eastAsia="Times New Roman" w:hAnsi="Times New Roman" w:cs="Times New Roman"/>
          <w:color w:val="0D0D0D" w:themeColor="text1" w:themeTint="F2"/>
          <w:sz w:val="26"/>
          <w:szCs w:val="26"/>
        </w:rPr>
        <w:t>, payment-troubled customers</w:t>
      </w:r>
      <w:r w:rsidR="00F228C7" w:rsidRPr="005F4CC0">
        <w:rPr>
          <w:rFonts w:ascii="Times New Roman" w:eastAsia="Times New Roman" w:hAnsi="Times New Roman" w:cs="Times New Roman"/>
          <w:color w:val="0D0D0D" w:themeColor="text1" w:themeTint="F2"/>
          <w:sz w:val="26"/>
          <w:szCs w:val="26"/>
        </w:rPr>
        <w:t xml:space="preserve"> provides arrearage forgiveness, reduced </w:t>
      </w:r>
      <w:r w:rsidR="00F228C7" w:rsidRPr="00320C91">
        <w:rPr>
          <w:rFonts w:ascii="Times New Roman" w:eastAsia="Times New Roman" w:hAnsi="Times New Roman" w:cs="Times New Roman"/>
          <w:color w:val="0D0D0D" w:themeColor="text1" w:themeTint="F2"/>
          <w:sz w:val="26"/>
          <w:szCs w:val="26"/>
        </w:rPr>
        <w:t xml:space="preserve">monthly payments, protection against loss of service, and referrals to other programs and services.  The CAP </w:t>
      </w:r>
      <w:r w:rsidR="002B174A" w:rsidRPr="00320C91">
        <w:rPr>
          <w:rFonts w:ascii="Times New Roman" w:eastAsia="Times New Roman" w:hAnsi="Times New Roman" w:cs="Times New Roman"/>
          <w:color w:val="0D0D0D" w:themeColor="text1" w:themeTint="F2"/>
          <w:sz w:val="26"/>
          <w:szCs w:val="26"/>
        </w:rPr>
        <w:t>i</w:t>
      </w:r>
      <w:r w:rsidR="00F228C7" w:rsidRPr="00320C91">
        <w:rPr>
          <w:rFonts w:ascii="Times New Roman" w:eastAsia="Times New Roman" w:hAnsi="Times New Roman" w:cs="Times New Roman"/>
          <w:color w:val="0D0D0D" w:themeColor="text1" w:themeTint="F2"/>
          <w:sz w:val="26"/>
          <w:szCs w:val="26"/>
        </w:rPr>
        <w:t>s open to customers</w:t>
      </w:r>
      <w:r w:rsidR="00F228C7" w:rsidRPr="005F4CC0">
        <w:rPr>
          <w:rFonts w:ascii="Times New Roman" w:eastAsia="Times New Roman" w:hAnsi="Times New Roman" w:cs="Times New Roman"/>
          <w:color w:val="0D0D0D" w:themeColor="text1" w:themeTint="F2"/>
          <w:sz w:val="26"/>
          <w:szCs w:val="26"/>
        </w:rPr>
        <w:t xml:space="preserve"> with incomes up to 150% of the FPIG who express difficulty paying their electric bill. </w:t>
      </w:r>
      <w:r w:rsidR="005F4CC0" w:rsidRPr="005F4CC0">
        <w:rPr>
          <w:rFonts w:ascii="Times New Roman" w:eastAsia="Times New Roman" w:hAnsi="Times New Roman" w:cs="Times New Roman"/>
          <w:color w:val="0D0D0D" w:themeColor="text1" w:themeTint="F2"/>
          <w:sz w:val="26"/>
          <w:szCs w:val="26"/>
        </w:rPr>
        <w:t xml:space="preserve"> </w:t>
      </w:r>
      <w:r w:rsidRPr="005F4CC0">
        <w:rPr>
          <w:rFonts w:ascii="Times New Roman" w:eastAsia="Times New Roman" w:hAnsi="Times New Roman" w:cs="Times New Roman"/>
          <w:color w:val="000000"/>
          <w:spacing w:val="7"/>
          <w:sz w:val="26"/>
          <w:szCs w:val="26"/>
        </w:rPr>
        <w:t xml:space="preserve">CAP customers can have their pre-program arrearages completely forgiven within two years of entering the program.  For each month the customer pays his or her monthly CAP bill in full and on time, the </w:t>
      </w:r>
      <w:r w:rsidR="0089679A">
        <w:rPr>
          <w:rFonts w:ascii="Times New Roman" w:eastAsia="Times New Roman" w:hAnsi="Times New Roman" w:cs="Times New Roman"/>
          <w:color w:val="000000"/>
          <w:spacing w:val="7"/>
          <w:sz w:val="26"/>
          <w:szCs w:val="26"/>
        </w:rPr>
        <w:t>C</w:t>
      </w:r>
      <w:r w:rsidRPr="005F4CC0">
        <w:rPr>
          <w:rFonts w:ascii="Times New Roman" w:eastAsia="Times New Roman" w:hAnsi="Times New Roman" w:cs="Times New Roman"/>
          <w:color w:val="000000"/>
          <w:spacing w:val="7"/>
          <w:sz w:val="26"/>
          <w:szCs w:val="26"/>
        </w:rPr>
        <w:t>ompany will forgive 1/24</w:t>
      </w:r>
      <w:r w:rsidRPr="005F4CC0">
        <w:rPr>
          <w:rFonts w:ascii="Times New Roman" w:eastAsia="Times New Roman" w:hAnsi="Times New Roman" w:cs="Times New Roman"/>
          <w:color w:val="000000"/>
          <w:spacing w:val="7"/>
          <w:sz w:val="26"/>
          <w:szCs w:val="26"/>
          <w:vertAlign w:val="superscript"/>
        </w:rPr>
        <w:t>th</w:t>
      </w:r>
      <w:r w:rsidRPr="005F4CC0">
        <w:rPr>
          <w:rFonts w:ascii="Times New Roman" w:eastAsia="Times New Roman" w:hAnsi="Times New Roman" w:cs="Times New Roman"/>
          <w:color w:val="000000"/>
          <w:spacing w:val="7"/>
          <w:sz w:val="26"/>
          <w:szCs w:val="26"/>
        </w:rPr>
        <w:t xml:space="preserve"> of the cus</w:t>
      </w:r>
      <w:r w:rsidR="005F4CC0" w:rsidRPr="005F4CC0">
        <w:rPr>
          <w:rFonts w:ascii="Times New Roman" w:eastAsia="Times New Roman" w:hAnsi="Times New Roman" w:cs="Times New Roman"/>
          <w:color w:val="000000"/>
          <w:spacing w:val="7"/>
          <w:sz w:val="26"/>
          <w:szCs w:val="26"/>
        </w:rPr>
        <w:t>tomer’s pre-program arrearage.</w:t>
      </w:r>
    </w:p>
    <w:p w:rsidR="00236183" w:rsidRPr="005F4CC0" w:rsidRDefault="00236183" w:rsidP="006B14AC">
      <w:pPr>
        <w:tabs>
          <w:tab w:val="left" w:pos="1512"/>
        </w:tabs>
        <w:spacing w:after="0" w:line="360" w:lineRule="auto"/>
        <w:textAlignment w:val="baseline"/>
        <w:rPr>
          <w:rFonts w:ascii="Times New Roman" w:eastAsia="Times New Roman" w:hAnsi="Times New Roman" w:cs="Times New Roman"/>
          <w:color w:val="000000"/>
          <w:spacing w:val="7"/>
          <w:sz w:val="26"/>
          <w:szCs w:val="26"/>
        </w:rPr>
      </w:pPr>
    </w:p>
    <w:p w:rsidR="00236183" w:rsidRPr="005F4CC0" w:rsidRDefault="00236183" w:rsidP="006B14AC">
      <w:pPr>
        <w:tabs>
          <w:tab w:val="left" w:pos="720"/>
          <w:tab w:val="left" w:pos="1512"/>
        </w:tabs>
        <w:spacing w:after="0" w:line="360" w:lineRule="auto"/>
        <w:textAlignment w:val="baseline"/>
        <w:rPr>
          <w:rFonts w:ascii="Times New Roman" w:eastAsia="Times New Roman" w:hAnsi="Times New Roman" w:cs="Times New Roman"/>
          <w:color w:val="000000"/>
          <w:spacing w:val="7"/>
          <w:sz w:val="26"/>
          <w:szCs w:val="26"/>
        </w:rPr>
      </w:pPr>
      <w:r w:rsidRPr="005F4CC0">
        <w:rPr>
          <w:rFonts w:ascii="Times New Roman" w:eastAsia="Times New Roman" w:hAnsi="Times New Roman" w:cs="Times New Roman"/>
          <w:color w:val="000000"/>
          <w:spacing w:val="7"/>
          <w:sz w:val="26"/>
          <w:szCs w:val="26"/>
        </w:rPr>
        <w:lastRenderedPageBreak/>
        <w:tab/>
        <w:t>CAP customers are required to pay a percentage of their total budget bill</w:t>
      </w:r>
      <w:r w:rsidR="00822F0F">
        <w:rPr>
          <w:rStyle w:val="FootnoteReference"/>
          <w:rFonts w:ascii="Times New Roman" w:eastAsia="Times New Roman" w:hAnsi="Times New Roman" w:cs="Times New Roman"/>
          <w:color w:val="000000"/>
          <w:spacing w:val="7"/>
          <w:sz w:val="26"/>
          <w:szCs w:val="26"/>
        </w:rPr>
        <w:footnoteReference w:id="5"/>
      </w:r>
      <w:r w:rsidRPr="005F4CC0">
        <w:rPr>
          <w:rFonts w:ascii="Times New Roman" w:eastAsia="Times New Roman" w:hAnsi="Times New Roman" w:cs="Times New Roman"/>
          <w:color w:val="000000"/>
          <w:spacing w:val="7"/>
          <w:sz w:val="26"/>
          <w:szCs w:val="26"/>
        </w:rPr>
        <w:t xml:space="preserve"> based on their household income.  The total budget bill is calculated based on historical usage.  The discounted portion of the customer’s monthly budget bill is considered the CAP c</w:t>
      </w:r>
      <w:r w:rsidR="005F4CC0">
        <w:rPr>
          <w:rFonts w:ascii="Times New Roman" w:eastAsia="Times New Roman" w:hAnsi="Times New Roman" w:cs="Times New Roman"/>
          <w:color w:val="000000"/>
          <w:spacing w:val="7"/>
          <w:sz w:val="26"/>
          <w:szCs w:val="26"/>
        </w:rPr>
        <w:t>redit and is limited to $700</w:t>
      </w:r>
      <w:r w:rsidRPr="005F4CC0">
        <w:rPr>
          <w:rFonts w:ascii="Times New Roman" w:eastAsia="Times New Roman" w:hAnsi="Times New Roman" w:cs="Times New Roman"/>
          <w:color w:val="000000"/>
          <w:spacing w:val="7"/>
          <w:sz w:val="26"/>
          <w:szCs w:val="26"/>
        </w:rPr>
        <w:t xml:space="preserve"> for </w:t>
      </w:r>
      <w:r w:rsidR="005F4CC0">
        <w:rPr>
          <w:rFonts w:ascii="Times New Roman" w:eastAsia="Times New Roman" w:hAnsi="Times New Roman" w:cs="Times New Roman"/>
          <w:color w:val="000000"/>
          <w:spacing w:val="7"/>
          <w:sz w:val="26"/>
          <w:szCs w:val="26"/>
        </w:rPr>
        <w:t>non-heating customers and $1,800</w:t>
      </w:r>
      <w:r w:rsidRPr="005F4CC0">
        <w:rPr>
          <w:rFonts w:ascii="Times New Roman" w:eastAsia="Times New Roman" w:hAnsi="Times New Roman" w:cs="Times New Roman"/>
          <w:color w:val="000000"/>
          <w:spacing w:val="7"/>
          <w:sz w:val="26"/>
          <w:szCs w:val="26"/>
        </w:rPr>
        <w:t xml:space="preserve"> for electric heating customers annually.  </w:t>
      </w:r>
      <w:r w:rsidRPr="005F4CC0">
        <w:rPr>
          <w:rFonts w:ascii="Times New Roman" w:eastAsia="Times New Roman" w:hAnsi="Times New Roman" w:cs="Times New Roman"/>
          <w:color w:val="0D0D0D" w:themeColor="text1" w:themeTint="F2"/>
          <w:sz w:val="26"/>
          <w:szCs w:val="26"/>
        </w:rPr>
        <w:t>Table 1 describes the Percent of Bill discounts for each income level.</w:t>
      </w:r>
      <w:r w:rsidRPr="005F4CC0">
        <w:rPr>
          <w:rFonts w:ascii="Times New Roman" w:eastAsia="Times New Roman" w:hAnsi="Times New Roman" w:cs="Times New Roman"/>
          <w:color w:val="000000"/>
          <w:spacing w:val="7"/>
          <w:sz w:val="26"/>
          <w:szCs w:val="26"/>
        </w:rPr>
        <w:t xml:space="preserve">   </w:t>
      </w:r>
    </w:p>
    <w:p w:rsidR="00236183" w:rsidRPr="005F4CC0" w:rsidRDefault="00236183" w:rsidP="0036347D">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sidRPr="005F4CC0">
        <w:rPr>
          <w:rFonts w:ascii="Times New Roman" w:eastAsia="Times New Roman" w:hAnsi="Times New Roman" w:cs="Times New Roman"/>
          <w:b/>
          <w:color w:val="000000"/>
          <w:spacing w:val="7"/>
          <w:sz w:val="26"/>
          <w:szCs w:val="26"/>
        </w:rPr>
        <w:t>Table 1</w:t>
      </w:r>
    </w:p>
    <w:p w:rsidR="00236183" w:rsidRPr="005F4CC0" w:rsidRDefault="00236183" w:rsidP="0036347D">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sidRPr="005F4CC0">
        <w:rPr>
          <w:rFonts w:ascii="Times New Roman" w:eastAsia="Times New Roman" w:hAnsi="Times New Roman" w:cs="Times New Roman"/>
          <w:b/>
          <w:color w:val="000000"/>
          <w:spacing w:val="7"/>
          <w:sz w:val="26"/>
          <w:szCs w:val="26"/>
        </w:rPr>
        <w:t>Duquesne’s Percent of Bill Categories</w:t>
      </w:r>
    </w:p>
    <w:tbl>
      <w:tblPr>
        <w:tblStyle w:val="TableGrid"/>
        <w:tblW w:w="9378" w:type="dxa"/>
        <w:tblLook w:val="04A0" w:firstRow="1" w:lastRow="0" w:firstColumn="1" w:lastColumn="0" w:noHBand="0" w:noVBand="1"/>
      </w:tblPr>
      <w:tblGrid>
        <w:gridCol w:w="3618"/>
        <w:gridCol w:w="2880"/>
        <w:gridCol w:w="2880"/>
      </w:tblGrid>
      <w:tr w:rsidR="00236183" w:rsidRPr="005F4CC0" w:rsidTr="00E97DC0">
        <w:trPr>
          <w:trHeight w:val="990"/>
        </w:trPr>
        <w:tc>
          <w:tcPr>
            <w:tcW w:w="3618" w:type="dxa"/>
            <w:vAlign w:val="center"/>
            <w:hideMark/>
          </w:tcPr>
          <w:p w:rsidR="00236183" w:rsidRPr="005F4CC0" w:rsidRDefault="00236183" w:rsidP="0036347D">
            <w:pPr>
              <w:keepNext/>
              <w:contextualSpacing/>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2880" w:type="dxa"/>
            <w:vAlign w:val="center"/>
            <w:hideMark/>
          </w:tcPr>
          <w:p w:rsidR="00236183" w:rsidRPr="005F4CC0" w:rsidRDefault="00236183" w:rsidP="0036347D">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Service Percentage of Budget Bill Payment:</w:t>
            </w:r>
          </w:p>
        </w:tc>
        <w:tc>
          <w:tcPr>
            <w:tcW w:w="2880" w:type="dxa"/>
            <w:vAlign w:val="center"/>
            <w:hideMark/>
          </w:tcPr>
          <w:p w:rsidR="00236183" w:rsidRPr="005F4CC0" w:rsidRDefault="00236183" w:rsidP="0036347D">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Electric Heat Percentage of Budget Bill Payment:</w:t>
            </w:r>
          </w:p>
        </w:tc>
      </w:tr>
      <w:tr w:rsidR="00236183" w:rsidRPr="005F4CC0" w:rsidTr="0036347D">
        <w:trPr>
          <w:trHeight w:val="548"/>
        </w:trPr>
        <w:tc>
          <w:tcPr>
            <w:tcW w:w="3618" w:type="dxa"/>
            <w:noWrap/>
            <w:vAlign w:val="center"/>
            <w:hideMark/>
          </w:tcPr>
          <w:p w:rsidR="00236183" w:rsidRPr="005F4CC0" w:rsidRDefault="00236183" w:rsidP="0036347D">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0% to 50 % of Poverty</w:t>
            </w:r>
          </w:p>
        </w:tc>
        <w:tc>
          <w:tcPr>
            <w:tcW w:w="2880" w:type="dxa"/>
            <w:noWrap/>
            <w:vAlign w:val="center"/>
            <w:hideMark/>
          </w:tcPr>
          <w:p w:rsidR="00236183" w:rsidRPr="005F4CC0" w:rsidRDefault="00236183" w:rsidP="0036347D">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30%</w:t>
            </w:r>
          </w:p>
        </w:tc>
        <w:tc>
          <w:tcPr>
            <w:tcW w:w="2880" w:type="dxa"/>
            <w:noWrap/>
            <w:vAlign w:val="center"/>
            <w:hideMark/>
          </w:tcPr>
          <w:p w:rsidR="00236183" w:rsidRPr="005F4CC0" w:rsidRDefault="00236183" w:rsidP="0036347D">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45%</w:t>
            </w:r>
          </w:p>
        </w:tc>
      </w:tr>
      <w:tr w:rsidR="00236183" w:rsidRPr="005F4CC0" w:rsidTr="0036347D">
        <w:trPr>
          <w:trHeight w:val="530"/>
        </w:trPr>
        <w:tc>
          <w:tcPr>
            <w:tcW w:w="3618" w:type="dxa"/>
            <w:noWrap/>
            <w:vAlign w:val="center"/>
            <w:hideMark/>
          </w:tcPr>
          <w:p w:rsidR="00236183" w:rsidRPr="005F4CC0" w:rsidRDefault="00236183" w:rsidP="0036347D">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51% to 100% of Poverty</w:t>
            </w:r>
          </w:p>
        </w:tc>
        <w:tc>
          <w:tcPr>
            <w:tcW w:w="2880" w:type="dxa"/>
            <w:noWrap/>
            <w:vAlign w:val="center"/>
            <w:hideMark/>
          </w:tcPr>
          <w:p w:rsidR="00236183" w:rsidRPr="005F4CC0" w:rsidRDefault="00236183" w:rsidP="0036347D">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60%</w:t>
            </w:r>
          </w:p>
        </w:tc>
        <w:tc>
          <w:tcPr>
            <w:tcW w:w="2880" w:type="dxa"/>
            <w:noWrap/>
            <w:vAlign w:val="center"/>
            <w:hideMark/>
          </w:tcPr>
          <w:p w:rsidR="00236183" w:rsidRPr="005F4CC0" w:rsidRDefault="00236183" w:rsidP="0036347D">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65%</w:t>
            </w:r>
          </w:p>
        </w:tc>
      </w:tr>
      <w:tr w:rsidR="00236183" w:rsidRPr="005F4CC0" w:rsidTr="0036347D">
        <w:trPr>
          <w:trHeight w:val="530"/>
        </w:trPr>
        <w:tc>
          <w:tcPr>
            <w:tcW w:w="3618" w:type="dxa"/>
            <w:noWrap/>
            <w:vAlign w:val="center"/>
            <w:hideMark/>
          </w:tcPr>
          <w:p w:rsidR="00236183" w:rsidRPr="005F4CC0" w:rsidRDefault="00236183" w:rsidP="0036347D">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101% to 150 % of Poverty</w:t>
            </w:r>
          </w:p>
        </w:tc>
        <w:tc>
          <w:tcPr>
            <w:tcW w:w="2880" w:type="dxa"/>
            <w:noWrap/>
            <w:vAlign w:val="center"/>
            <w:hideMark/>
          </w:tcPr>
          <w:p w:rsidR="00236183" w:rsidRPr="005F4CC0" w:rsidRDefault="00236183" w:rsidP="0036347D">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85%</w:t>
            </w:r>
          </w:p>
        </w:tc>
        <w:tc>
          <w:tcPr>
            <w:tcW w:w="2880" w:type="dxa"/>
            <w:noWrap/>
            <w:vAlign w:val="center"/>
            <w:hideMark/>
          </w:tcPr>
          <w:p w:rsidR="00236183" w:rsidRPr="005F4CC0" w:rsidRDefault="00236183" w:rsidP="0036347D">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80%</w:t>
            </w:r>
          </w:p>
        </w:tc>
      </w:tr>
    </w:tbl>
    <w:p w:rsidR="00236183" w:rsidRPr="005F4CC0" w:rsidRDefault="00236183" w:rsidP="005F4CC0">
      <w:pPr>
        <w:spacing w:after="0" w:line="360" w:lineRule="auto"/>
        <w:contextualSpacing/>
        <w:rPr>
          <w:rFonts w:ascii="Times New Roman" w:eastAsia="Times New Roman" w:hAnsi="Times New Roman" w:cs="Times New Roman"/>
          <w:sz w:val="26"/>
          <w:szCs w:val="26"/>
        </w:rPr>
      </w:pPr>
    </w:p>
    <w:p w:rsidR="002863FE" w:rsidRDefault="00BF6CFD"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 xml:space="preserve">There is an additional </w:t>
      </w:r>
      <w:r w:rsidR="005460EC">
        <w:rPr>
          <w:rFonts w:ascii="Times New Roman" w:eastAsia="Times New Roman" w:hAnsi="Times New Roman" w:cs="Times New Roman"/>
          <w:sz w:val="26"/>
          <w:szCs w:val="26"/>
        </w:rPr>
        <w:t xml:space="preserve">discount </w:t>
      </w:r>
      <w:r>
        <w:rPr>
          <w:rFonts w:ascii="Times New Roman" w:eastAsia="Times New Roman" w:hAnsi="Times New Roman" w:cs="Times New Roman"/>
          <w:sz w:val="26"/>
          <w:szCs w:val="26"/>
        </w:rPr>
        <w:t xml:space="preserve">category </w:t>
      </w:r>
      <w:r w:rsidR="005460EC">
        <w:rPr>
          <w:rFonts w:ascii="Times New Roman" w:eastAsia="Times New Roman" w:hAnsi="Times New Roman" w:cs="Times New Roman"/>
          <w:sz w:val="26"/>
          <w:szCs w:val="26"/>
        </w:rPr>
        <w:t>for seniors</w:t>
      </w:r>
      <w:r>
        <w:rPr>
          <w:rFonts w:ascii="Times New Roman" w:eastAsia="Times New Roman" w:hAnsi="Times New Roman" w:cs="Times New Roman"/>
          <w:sz w:val="26"/>
          <w:szCs w:val="26"/>
        </w:rPr>
        <w:t>.  Based on a settlement in a rate case</w:t>
      </w:r>
      <w:r w:rsidR="00C51D6D">
        <w:rPr>
          <w:rFonts w:ascii="Times New Roman" w:eastAsia="Times New Roman" w:hAnsi="Times New Roman" w:cs="Times New Roman"/>
          <w:sz w:val="26"/>
          <w:szCs w:val="26"/>
        </w:rPr>
        <w:t>,</w:t>
      </w:r>
      <w:r w:rsidR="00200DF6">
        <w:rPr>
          <w:rStyle w:val="FootnoteReference"/>
          <w:rFonts w:ascii="Times New Roman" w:eastAsia="Times New Roman" w:hAnsi="Times New Roman" w:cs="Times New Roman"/>
          <w:color w:val="0D0D0D" w:themeColor="text1" w:themeTint="F2"/>
          <w:sz w:val="26"/>
          <w:szCs w:val="26"/>
        </w:rPr>
        <w:footnoteReference w:id="6"/>
      </w:r>
      <w:r w:rsidR="00200DF6">
        <w:rPr>
          <w:rFonts w:ascii="Times New Roman" w:eastAsia="Times New Roman" w:hAnsi="Times New Roman" w:cs="Times New Roman"/>
          <w:sz w:val="26"/>
          <w:szCs w:val="26"/>
        </w:rPr>
        <w:t xml:space="preserve"> </w:t>
      </w:r>
      <w:r w:rsidR="00236183" w:rsidRPr="005F4CC0">
        <w:rPr>
          <w:rFonts w:ascii="Times New Roman" w:eastAsia="Times New Roman" w:hAnsi="Times New Roman" w:cs="Times New Roman"/>
          <w:color w:val="0D0D0D" w:themeColor="text1" w:themeTint="F2"/>
          <w:sz w:val="26"/>
          <w:szCs w:val="26"/>
        </w:rPr>
        <w:t>Duquesn</w:t>
      </w:r>
      <w:r w:rsidR="00DD4C21" w:rsidRPr="005F4CC0">
        <w:rPr>
          <w:rFonts w:ascii="Times New Roman" w:eastAsia="Times New Roman" w:hAnsi="Times New Roman" w:cs="Times New Roman"/>
          <w:color w:val="0D0D0D" w:themeColor="text1" w:themeTint="F2"/>
          <w:sz w:val="26"/>
          <w:szCs w:val="26"/>
        </w:rPr>
        <w:t>e CAP customers who were seniors (age 62 or over)</w:t>
      </w:r>
      <w:r w:rsidR="00236183" w:rsidRPr="005F4CC0">
        <w:rPr>
          <w:rFonts w:ascii="Times New Roman" w:eastAsia="Times New Roman" w:hAnsi="Times New Roman" w:cs="Times New Roman"/>
          <w:color w:val="0D0D0D" w:themeColor="text1" w:themeTint="F2"/>
          <w:sz w:val="26"/>
          <w:szCs w:val="26"/>
        </w:rPr>
        <w:t xml:space="preserve"> at the time of th</w:t>
      </w:r>
      <w:r w:rsidR="003F2CF4">
        <w:rPr>
          <w:rFonts w:ascii="Times New Roman" w:eastAsia="Times New Roman" w:hAnsi="Times New Roman" w:cs="Times New Roman"/>
          <w:color w:val="0D0D0D" w:themeColor="text1" w:themeTint="F2"/>
          <w:sz w:val="26"/>
          <w:szCs w:val="26"/>
        </w:rPr>
        <w:t>e</w:t>
      </w:r>
      <w:r w:rsidR="00236183" w:rsidRPr="005F4CC0">
        <w:rPr>
          <w:rFonts w:ascii="Times New Roman" w:eastAsia="Times New Roman" w:hAnsi="Times New Roman" w:cs="Times New Roman"/>
          <w:color w:val="0D0D0D" w:themeColor="text1" w:themeTint="F2"/>
          <w:sz w:val="26"/>
          <w:szCs w:val="26"/>
        </w:rPr>
        <w:t xml:space="preserve"> settlement were allowed to remain in CAP as long as their income did not exceed 200% of the FPIG.  These grandfathered </w:t>
      </w:r>
      <w:r w:rsidR="00236183" w:rsidRPr="005F4CC0">
        <w:rPr>
          <w:rFonts w:ascii="Times New Roman" w:eastAsia="Times New Roman" w:hAnsi="Times New Roman" w:cs="Times New Roman"/>
          <w:color w:val="1F497D"/>
          <w:sz w:val="26"/>
          <w:szCs w:val="26"/>
        </w:rPr>
        <w:t>s</w:t>
      </w:r>
      <w:r w:rsidR="00236183" w:rsidRPr="005F4CC0">
        <w:rPr>
          <w:rFonts w:ascii="Times New Roman" w:eastAsia="Times New Roman" w:hAnsi="Times New Roman" w:cs="Times New Roman"/>
          <w:color w:val="0D0D0D" w:themeColor="text1" w:themeTint="F2"/>
          <w:sz w:val="26"/>
          <w:szCs w:val="26"/>
        </w:rPr>
        <w:t xml:space="preserve">eniors are responsible for paying 85% if they have a </w:t>
      </w:r>
      <w:r w:rsidR="00236183" w:rsidRPr="00320C91">
        <w:rPr>
          <w:rFonts w:ascii="Times New Roman" w:eastAsia="Times New Roman" w:hAnsi="Times New Roman" w:cs="Times New Roman"/>
          <w:color w:val="0D0D0D" w:themeColor="text1" w:themeTint="F2"/>
          <w:sz w:val="26"/>
          <w:szCs w:val="26"/>
        </w:rPr>
        <w:lastRenderedPageBreak/>
        <w:t xml:space="preserve">residential </w:t>
      </w:r>
      <w:r w:rsidR="00322FEE" w:rsidRPr="00320C91">
        <w:rPr>
          <w:rFonts w:ascii="Times New Roman" w:eastAsia="Times New Roman" w:hAnsi="Times New Roman" w:cs="Times New Roman"/>
          <w:color w:val="0D0D0D" w:themeColor="text1" w:themeTint="F2"/>
          <w:sz w:val="26"/>
          <w:szCs w:val="26"/>
        </w:rPr>
        <w:t xml:space="preserve">baseload </w:t>
      </w:r>
      <w:r w:rsidR="00236183" w:rsidRPr="00320C91">
        <w:rPr>
          <w:rFonts w:ascii="Times New Roman" w:eastAsia="Times New Roman" w:hAnsi="Times New Roman" w:cs="Times New Roman"/>
          <w:color w:val="0D0D0D" w:themeColor="text1" w:themeTint="F2"/>
          <w:sz w:val="26"/>
          <w:szCs w:val="26"/>
        </w:rPr>
        <w:t xml:space="preserve">service </w:t>
      </w:r>
      <w:r w:rsidR="0005604A" w:rsidRPr="00320C91">
        <w:rPr>
          <w:rFonts w:ascii="Times New Roman" w:eastAsia="Times New Roman" w:hAnsi="Times New Roman" w:cs="Times New Roman"/>
          <w:color w:val="0D0D0D" w:themeColor="text1" w:themeTint="F2"/>
          <w:sz w:val="26"/>
          <w:szCs w:val="26"/>
        </w:rPr>
        <w:t>account</w:t>
      </w:r>
      <w:r w:rsidR="00236183" w:rsidRPr="00320C91">
        <w:rPr>
          <w:rFonts w:ascii="Times New Roman" w:eastAsia="Times New Roman" w:hAnsi="Times New Roman" w:cs="Times New Roman"/>
          <w:color w:val="0D0D0D" w:themeColor="text1" w:themeTint="F2"/>
          <w:sz w:val="26"/>
          <w:szCs w:val="26"/>
        </w:rPr>
        <w:t xml:space="preserve"> </w:t>
      </w:r>
      <w:r w:rsidR="0005604A" w:rsidRPr="00320C91">
        <w:rPr>
          <w:rFonts w:ascii="Times New Roman" w:eastAsia="Times New Roman" w:hAnsi="Times New Roman" w:cs="Times New Roman"/>
          <w:color w:val="0D0D0D" w:themeColor="text1" w:themeTint="F2"/>
          <w:sz w:val="26"/>
          <w:szCs w:val="26"/>
        </w:rPr>
        <w:t>or</w:t>
      </w:r>
      <w:r w:rsidR="00236183" w:rsidRPr="00320C91">
        <w:rPr>
          <w:rFonts w:ascii="Times New Roman" w:eastAsia="Times New Roman" w:hAnsi="Times New Roman" w:cs="Times New Roman"/>
          <w:color w:val="0D0D0D" w:themeColor="text1" w:themeTint="F2"/>
          <w:sz w:val="26"/>
          <w:szCs w:val="26"/>
        </w:rPr>
        <w:t xml:space="preserve"> 80% if they </w:t>
      </w:r>
      <w:r w:rsidR="0005604A" w:rsidRPr="00320C91">
        <w:rPr>
          <w:rFonts w:ascii="Times New Roman" w:eastAsia="Times New Roman" w:hAnsi="Times New Roman" w:cs="Times New Roman"/>
          <w:color w:val="0D0D0D" w:themeColor="text1" w:themeTint="F2"/>
          <w:sz w:val="26"/>
          <w:szCs w:val="26"/>
        </w:rPr>
        <w:t>have</w:t>
      </w:r>
      <w:r w:rsidR="00236183" w:rsidRPr="00320C91">
        <w:rPr>
          <w:rFonts w:ascii="Times New Roman" w:eastAsia="Times New Roman" w:hAnsi="Times New Roman" w:cs="Times New Roman"/>
          <w:color w:val="0D0D0D" w:themeColor="text1" w:themeTint="F2"/>
          <w:sz w:val="26"/>
          <w:szCs w:val="26"/>
        </w:rPr>
        <w:t xml:space="preserve"> a resident</w:t>
      </w:r>
      <w:r w:rsidR="002863FE" w:rsidRPr="00320C91">
        <w:rPr>
          <w:rFonts w:ascii="Times New Roman" w:eastAsia="Times New Roman" w:hAnsi="Times New Roman" w:cs="Times New Roman"/>
          <w:color w:val="0D0D0D" w:themeColor="text1" w:themeTint="F2"/>
          <w:sz w:val="26"/>
          <w:szCs w:val="26"/>
        </w:rPr>
        <w:t xml:space="preserve">ial electric heat </w:t>
      </w:r>
      <w:r w:rsidR="0005604A" w:rsidRPr="00320C91">
        <w:rPr>
          <w:rFonts w:ascii="Times New Roman" w:eastAsia="Times New Roman" w:hAnsi="Times New Roman" w:cs="Times New Roman"/>
          <w:color w:val="0D0D0D" w:themeColor="text1" w:themeTint="F2"/>
          <w:sz w:val="26"/>
          <w:szCs w:val="26"/>
        </w:rPr>
        <w:t>account</w:t>
      </w:r>
      <w:r w:rsidR="002863FE" w:rsidRPr="00320C91">
        <w:rPr>
          <w:rFonts w:ascii="Times New Roman" w:eastAsia="Times New Roman" w:hAnsi="Times New Roman" w:cs="Times New Roman"/>
          <w:color w:val="0D0D0D" w:themeColor="text1" w:themeTint="F2"/>
          <w:sz w:val="26"/>
          <w:szCs w:val="26"/>
        </w:rPr>
        <w:t xml:space="preserve">.  </w:t>
      </w:r>
      <w:r w:rsidR="000E2B28" w:rsidRPr="00320C91">
        <w:rPr>
          <w:rFonts w:ascii="Times New Roman" w:eastAsia="Times New Roman" w:hAnsi="Times New Roman" w:cs="Times New Roman"/>
          <w:color w:val="0D0D0D" w:themeColor="text1" w:themeTint="F2"/>
          <w:sz w:val="26"/>
          <w:szCs w:val="26"/>
        </w:rPr>
        <w:t>We note that this senior discount provision is not mandatory under the CAP Policy Statement and will eventually be phased-out of Duquesne’s USECP.</w:t>
      </w:r>
      <w:r w:rsidR="002863FE">
        <w:rPr>
          <w:rFonts w:ascii="Times New Roman" w:eastAsia="Times New Roman" w:hAnsi="Times New Roman" w:cs="Times New Roman"/>
          <w:color w:val="0D0D0D" w:themeColor="text1" w:themeTint="F2"/>
          <w:sz w:val="26"/>
          <w:szCs w:val="26"/>
        </w:rPr>
        <w:t xml:space="preserve"> </w:t>
      </w:r>
    </w:p>
    <w:p w:rsidR="00A97F0D" w:rsidRDefault="00A97F0D"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487F28" w:rsidRPr="007F3F4E" w:rsidRDefault="00A97F0D"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Duquesne may require customers to complete a Smar</w:t>
      </w:r>
      <w:r w:rsidR="000A4E2C">
        <w:rPr>
          <w:rFonts w:ascii="Times New Roman" w:eastAsia="Times New Roman" w:hAnsi="Times New Roman" w:cs="Times New Roman"/>
          <w:color w:val="0D0D0D" w:themeColor="text1" w:themeTint="F2"/>
          <w:sz w:val="26"/>
          <w:szCs w:val="26"/>
        </w:rPr>
        <w:t xml:space="preserve">t Comfort energy audit immediately after </w:t>
      </w:r>
      <w:r>
        <w:rPr>
          <w:rFonts w:ascii="Times New Roman" w:eastAsia="Times New Roman" w:hAnsi="Times New Roman" w:cs="Times New Roman"/>
          <w:color w:val="0D0D0D" w:themeColor="text1" w:themeTint="F2"/>
          <w:sz w:val="26"/>
          <w:szCs w:val="26"/>
        </w:rPr>
        <w:t>CAP</w:t>
      </w:r>
      <w:r w:rsidR="000A4E2C">
        <w:rPr>
          <w:rFonts w:ascii="Times New Roman" w:eastAsia="Times New Roman" w:hAnsi="Times New Roman" w:cs="Times New Roman"/>
          <w:color w:val="0D0D0D" w:themeColor="text1" w:themeTint="F2"/>
          <w:sz w:val="26"/>
          <w:szCs w:val="26"/>
        </w:rPr>
        <w:t xml:space="preserve"> enrollment</w:t>
      </w:r>
      <w:r>
        <w:rPr>
          <w:rFonts w:ascii="Times New Roman" w:eastAsia="Times New Roman" w:hAnsi="Times New Roman" w:cs="Times New Roman"/>
          <w:color w:val="0D0D0D" w:themeColor="text1" w:themeTint="F2"/>
          <w:sz w:val="26"/>
          <w:szCs w:val="26"/>
        </w:rPr>
        <w:t xml:space="preserve">.  This includes electric heat customers, homeowners who use over 500 kWh per month, and renters who have lived in their residence for at least six months and use over 500 kWh per month.  CAP participants who use more than 500 kWh per month may also be required to </w:t>
      </w:r>
      <w:r w:rsidR="004B62C7">
        <w:rPr>
          <w:rFonts w:ascii="Times New Roman" w:eastAsia="Times New Roman" w:hAnsi="Times New Roman" w:cs="Times New Roman"/>
          <w:color w:val="0D0D0D" w:themeColor="text1" w:themeTint="F2"/>
          <w:sz w:val="26"/>
          <w:szCs w:val="26"/>
        </w:rPr>
        <w:t>complete a Smart Comfort audit if one has not been performed within the last seven years.</w:t>
      </w:r>
    </w:p>
    <w:p w:rsidR="00487F28" w:rsidRDefault="00487F28"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54BB9" w:rsidRDefault="00254BB9" w:rsidP="00254BB9">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Based on our analysis </w:t>
      </w:r>
      <w:r w:rsidR="00893A58">
        <w:rPr>
          <w:rFonts w:ascii="Times New Roman" w:eastAsia="Times New Roman" w:hAnsi="Times New Roman" w:cs="Times New Roman"/>
          <w:color w:val="0D0D0D" w:themeColor="text1" w:themeTint="F2"/>
          <w:sz w:val="26"/>
          <w:szCs w:val="26"/>
        </w:rPr>
        <w:t xml:space="preserve">in the Tentative Order </w:t>
      </w:r>
      <w:r>
        <w:rPr>
          <w:rFonts w:ascii="Times New Roman" w:eastAsia="Times New Roman" w:hAnsi="Times New Roman" w:cs="Times New Roman"/>
          <w:color w:val="0D0D0D" w:themeColor="text1" w:themeTint="F2"/>
          <w:sz w:val="26"/>
          <w:szCs w:val="26"/>
        </w:rPr>
        <w:t>of Duquesne</w:t>
      </w:r>
      <w:r w:rsidRPr="00A80583">
        <w:rPr>
          <w:rFonts w:ascii="Times New Roman" w:eastAsia="Times New Roman" w:hAnsi="Times New Roman" w:cs="Times New Roman"/>
          <w:color w:val="0D0D0D" w:themeColor="text1" w:themeTint="F2"/>
          <w:sz w:val="26"/>
          <w:szCs w:val="26"/>
        </w:rPr>
        <w:t xml:space="preserve">’s CAP, </w:t>
      </w:r>
      <w:r w:rsidR="000A4E2C">
        <w:rPr>
          <w:rFonts w:ascii="Times New Roman" w:eastAsia="Times New Roman" w:hAnsi="Times New Roman" w:cs="Times New Roman"/>
          <w:color w:val="0D0D0D" w:themeColor="text1" w:themeTint="F2"/>
          <w:sz w:val="26"/>
          <w:szCs w:val="26"/>
        </w:rPr>
        <w:t>we requested</w:t>
      </w:r>
      <w:r w:rsidR="000A4E2C" w:rsidRPr="00A80583">
        <w:rPr>
          <w:rFonts w:ascii="Times New Roman" w:eastAsia="Times New Roman" w:hAnsi="Times New Roman" w:cs="Times New Roman"/>
          <w:color w:val="0D0D0D" w:themeColor="text1" w:themeTint="F2"/>
          <w:sz w:val="26"/>
          <w:szCs w:val="26"/>
        </w:rPr>
        <w:t xml:space="preserve"> clarification and/or correction regarding the </w:t>
      </w:r>
      <w:r w:rsidR="000A4E2C">
        <w:rPr>
          <w:rFonts w:ascii="Times New Roman" w:eastAsia="Times New Roman" w:hAnsi="Times New Roman" w:cs="Times New Roman"/>
          <w:color w:val="0D0D0D" w:themeColor="text1" w:themeTint="F2"/>
          <w:sz w:val="26"/>
          <w:szCs w:val="26"/>
        </w:rPr>
        <w:t>following issues:</w:t>
      </w:r>
    </w:p>
    <w:p w:rsidR="008A7CCD" w:rsidRPr="00A80583" w:rsidRDefault="008A7CCD" w:rsidP="008A7CCD">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863FE" w:rsidRDefault="00E110EA" w:rsidP="003D611B">
      <w:pPr>
        <w:keepNext/>
        <w:spacing w:after="0" w:line="360" w:lineRule="auto"/>
        <w:contextualSpacing/>
        <w:rPr>
          <w:rFonts w:ascii="Times New Roman" w:eastAsia="Times New Roman" w:hAnsi="Times New Roman" w:cs="Times New Roman"/>
          <w:sz w:val="26"/>
          <w:szCs w:val="26"/>
        </w:rPr>
      </w:pPr>
      <w:proofErr w:type="gramStart"/>
      <w:r>
        <w:rPr>
          <w:rFonts w:ascii="Times New Roman" w:eastAsia="Times New Roman" w:hAnsi="Times New Roman" w:cs="Times New Roman"/>
          <w:i/>
          <w:color w:val="0D0D0D" w:themeColor="text1" w:themeTint="F2"/>
          <w:sz w:val="26"/>
          <w:szCs w:val="26"/>
        </w:rPr>
        <w:t>a.  Automatic</w:t>
      </w:r>
      <w:proofErr w:type="gramEnd"/>
      <w:r>
        <w:rPr>
          <w:rFonts w:ascii="Times New Roman" w:eastAsia="Times New Roman" w:hAnsi="Times New Roman" w:cs="Times New Roman"/>
          <w:i/>
          <w:color w:val="0D0D0D" w:themeColor="text1" w:themeTint="F2"/>
          <w:sz w:val="26"/>
          <w:szCs w:val="26"/>
        </w:rPr>
        <w:t xml:space="preserve"> </w:t>
      </w:r>
      <w:r w:rsidR="00592BFE">
        <w:rPr>
          <w:rFonts w:ascii="Times New Roman" w:eastAsia="Times New Roman" w:hAnsi="Times New Roman" w:cs="Times New Roman"/>
          <w:i/>
          <w:color w:val="0D0D0D" w:themeColor="text1" w:themeTint="F2"/>
          <w:sz w:val="26"/>
          <w:szCs w:val="26"/>
        </w:rPr>
        <w:t>E</w:t>
      </w:r>
      <w:r w:rsidR="00C57F8E">
        <w:rPr>
          <w:rFonts w:ascii="Times New Roman" w:eastAsia="Times New Roman" w:hAnsi="Times New Roman" w:cs="Times New Roman"/>
          <w:i/>
          <w:color w:val="0D0D0D" w:themeColor="text1" w:themeTint="F2"/>
          <w:sz w:val="26"/>
          <w:szCs w:val="26"/>
        </w:rPr>
        <w:t>nrollment of  LIHEAP Recipients</w:t>
      </w:r>
      <w:r>
        <w:rPr>
          <w:rFonts w:ascii="Times New Roman" w:eastAsia="Times New Roman" w:hAnsi="Times New Roman" w:cs="Times New Roman"/>
          <w:i/>
          <w:color w:val="0D0D0D" w:themeColor="text1" w:themeTint="F2"/>
          <w:sz w:val="26"/>
          <w:szCs w:val="26"/>
        </w:rPr>
        <w:t xml:space="preserve"> into CAP</w:t>
      </w:r>
    </w:p>
    <w:p w:rsidR="00C57F8E" w:rsidRDefault="00C57F8E" w:rsidP="003D611B">
      <w:pPr>
        <w:keepNext/>
        <w:spacing w:after="0" w:line="360" w:lineRule="auto"/>
        <w:contextualSpacing/>
        <w:rPr>
          <w:rFonts w:ascii="Times New Roman" w:eastAsia="Times New Roman" w:hAnsi="Times New Roman" w:cs="Times New Roman"/>
          <w:i/>
          <w:color w:val="0D0D0D" w:themeColor="text1" w:themeTint="F2"/>
          <w:sz w:val="26"/>
          <w:szCs w:val="26"/>
        </w:rPr>
      </w:pPr>
    </w:p>
    <w:p w:rsidR="00E110EA" w:rsidRDefault="006D7F4C"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372C4D">
        <w:rPr>
          <w:rFonts w:ascii="Times New Roman" w:eastAsia="Times New Roman" w:hAnsi="Times New Roman" w:cs="Times New Roman"/>
          <w:color w:val="0D0D0D" w:themeColor="text1" w:themeTint="F2"/>
          <w:sz w:val="26"/>
          <w:szCs w:val="26"/>
        </w:rPr>
        <w:t xml:space="preserve">Under Duquesne’s current USECP, non-CAP customers </w:t>
      </w:r>
      <w:r w:rsidR="00056CA4">
        <w:rPr>
          <w:rFonts w:ascii="Times New Roman" w:eastAsia="Times New Roman" w:hAnsi="Times New Roman" w:cs="Times New Roman"/>
          <w:color w:val="0D0D0D" w:themeColor="text1" w:themeTint="F2"/>
          <w:sz w:val="26"/>
          <w:szCs w:val="26"/>
        </w:rPr>
        <w:t xml:space="preserve">who receive a LIHEAP grant are </w:t>
      </w:r>
      <w:r w:rsidR="00372C4D">
        <w:rPr>
          <w:rFonts w:ascii="Times New Roman" w:eastAsia="Times New Roman" w:hAnsi="Times New Roman" w:cs="Times New Roman"/>
          <w:color w:val="0D0D0D" w:themeColor="text1" w:themeTint="F2"/>
          <w:sz w:val="26"/>
          <w:szCs w:val="26"/>
        </w:rPr>
        <w:t>automatically enrolled</w:t>
      </w:r>
      <w:r w:rsidR="00372C4D" w:rsidRPr="00372C4D">
        <w:rPr>
          <w:rFonts w:ascii="Times New Roman" w:eastAsia="Times New Roman" w:hAnsi="Times New Roman" w:cs="Times New Roman"/>
          <w:color w:val="0D0D0D" w:themeColor="text1" w:themeTint="F2"/>
          <w:sz w:val="26"/>
          <w:szCs w:val="26"/>
        </w:rPr>
        <w:t xml:space="preserve"> in the program </w:t>
      </w:r>
      <w:r w:rsidR="003D611B">
        <w:rPr>
          <w:rFonts w:ascii="Times New Roman" w:eastAsia="Times New Roman" w:hAnsi="Times New Roman" w:cs="Times New Roman"/>
          <w:color w:val="0D0D0D" w:themeColor="text1" w:themeTint="F2"/>
          <w:sz w:val="26"/>
          <w:szCs w:val="26"/>
        </w:rPr>
        <w:t>at 100% of budget billing.  After enrollment, the Company sends these</w:t>
      </w:r>
      <w:r w:rsidR="00056CA4">
        <w:rPr>
          <w:rFonts w:ascii="Times New Roman" w:eastAsia="Times New Roman" w:hAnsi="Times New Roman" w:cs="Times New Roman"/>
          <w:color w:val="0D0D0D" w:themeColor="text1" w:themeTint="F2"/>
          <w:sz w:val="26"/>
          <w:szCs w:val="26"/>
        </w:rPr>
        <w:t xml:space="preserve"> customers </w:t>
      </w:r>
      <w:r w:rsidR="00372C4D" w:rsidRPr="00372C4D">
        <w:rPr>
          <w:rFonts w:ascii="Times New Roman" w:eastAsia="Times New Roman" w:hAnsi="Times New Roman" w:cs="Times New Roman"/>
          <w:color w:val="0D0D0D" w:themeColor="text1" w:themeTint="F2"/>
          <w:sz w:val="26"/>
          <w:szCs w:val="26"/>
        </w:rPr>
        <w:t xml:space="preserve">a letter explaining CAP </w:t>
      </w:r>
      <w:r w:rsidR="00372C4D">
        <w:rPr>
          <w:rFonts w:ascii="Times New Roman" w:eastAsia="Times New Roman" w:hAnsi="Times New Roman" w:cs="Times New Roman"/>
          <w:color w:val="0D0D0D" w:themeColor="text1" w:themeTint="F2"/>
          <w:sz w:val="26"/>
          <w:szCs w:val="26"/>
        </w:rPr>
        <w:t>benefits and requesting verification of</w:t>
      </w:r>
      <w:r w:rsidR="00372C4D" w:rsidRPr="00372C4D">
        <w:rPr>
          <w:rFonts w:ascii="Times New Roman" w:eastAsia="Times New Roman" w:hAnsi="Times New Roman" w:cs="Times New Roman"/>
          <w:color w:val="0D0D0D" w:themeColor="text1" w:themeTint="F2"/>
          <w:sz w:val="26"/>
          <w:szCs w:val="26"/>
        </w:rPr>
        <w:t xml:space="preserve"> household </w:t>
      </w:r>
      <w:r w:rsidR="00372C4D">
        <w:rPr>
          <w:rFonts w:ascii="Times New Roman" w:eastAsia="Times New Roman" w:hAnsi="Times New Roman" w:cs="Times New Roman"/>
          <w:color w:val="0D0D0D" w:themeColor="text1" w:themeTint="F2"/>
          <w:sz w:val="26"/>
          <w:szCs w:val="26"/>
        </w:rPr>
        <w:t>income</w:t>
      </w:r>
      <w:r w:rsidR="00056CA4">
        <w:rPr>
          <w:rFonts w:ascii="Times New Roman" w:eastAsia="Times New Roman" w:hAnsi="Times New Roman" w:cs="Times New Roman"/>
          <w:color w:val="0D0D0D" w:themeColor="text1" w:themeTint="F2"/>
          <w:sz w:val="26"/>
          <w:szCs w:val="26"/>
        </w:rPr>
        <w:t xml:space="preserve"> to determine their appropriate CAP </w:t>
      </w:r>
      <w:r w:rsidR="00E110EA">
        <w:rPr>
          <w:rFonts w:ascii="Times New Roman" w:eastAsia="Times New Roman" w:hAnsi="Times New Roman" w:cs="Times New Roman"/>
          <w:color w:val="0D0D0D" w:themeColor="text1" w:themeTint="F2"/>
          <w:sz w:val="26"/>
          <w:szCs w:val="26"/>
        </w:rPr>
        <w:t>discount</w:t>
      </w:r>
      <w:r w:rsidR="00372C4D">
        <w:rPr>
          <w:rFonts w:ascii="Times New Roman" w:eastAsia="Times New Roman" w:hAnsi="Times New Roman" w:cs="Times New Roman"/>
          <w:color w:val="0D0D0D" w:themeColor="text1" w:themeTint="F2"/>
          <w:sz w:val="26"/>
          <w:szCs w:val="26"/>
        </w:rPr>
        <w:t>.  If the customer</w:t>
      </w:r>
      <w:r w:rsidR="00372C4D" w:rsidRPr="00372C4D">
        <w:rPr>
          <w:rFonts w:ascii="Times New Roman" w:eastAsia="Times New Roman" w:hAnsi="Times New Roman" w:cs="Times New Roman"/>
          <w:color w:val="0D0D0D" w:themeColor="text1" w:themeTint="F2"/>
          <w:sz w:val="26"/>
          <w:szCs w:val="26"/>
        </w:rPr>
        <w:t xml:space="preserve"> does not </w:t>
      </w:r>
      <w:r w:rsidR="00372C4D">
        <w:rPr>
          <w:rFonts w:ascii="Times New Roman" w:eastAsia="Times New Roman" w:hAnsi="Times New Roman" w:cs="Times New Roman"/>
          <w:color w:val="0D0D0D" w:themeColor="text1" w:themeTint="F2"/>
          <w:sz w:val="26"/>
          <w:szCs w:val="26"/>
        </w:rPr>
        <w:t xml:space="preserve">provide income verification to the Company </w:t>
      </w:r>
      <w:r w:rsidR="001B7C70">
        <w:rPr>
          <w:rFonts w:ascii="Times New Roman" w:eastAsia="Times New Roman" w:hAnsi="Times New Roman" w:cs="Times New Roman"/>
          <w:color w:val="0D0D0D" w:themeColor="text1" w:themeTint="F2"/>
          <w:sz w:val="26"/>
          <w:szCs w:val="26"/>
        </w:rPr>
        <w:t>within six</w:t>
      </w:r>
      <w:r w:rsidR="00372C4D" w:rsidRPr="00372C4D">
        <w:rPr>
          <w:rFonts w:ascii="Times New Roman" w:eastAsia="Times New Roman" w:hAnsi="Times New Roman" w:cs="Times New Roman"/>
          <w:color w:val="0D0D0D" w:themeColor="text1" w:themeTint="F2"/>
          <w:sz w:val="26"/>
          <w:szCs w:val="26"/>
        </w:rPr>
        <w:t xml:space="preserve"> month</w:t>
      </w:r>
      <w:r w:rsidR="00056CA4">
        <w:rPr>
          <w:rFonts w:ascii="Times New Roman" w:eastAsia="Times New Roman" w:hAnsi="Times New Roman" w:cs="Times New Roman"/>
          <w:color w:val="0D0D0D" w:themeColor="text1" w:themeTint="F2"/>
          <w:sz w:val="26"/>
          <w:szCs w:val="26"/>
        </w:rPr>
        <w:t xml:space="preserve">s, </w:t>
      </w:r>
      <w:r w:rsidR="00372C4D" w:rsidRPr="00372C4D">
        <w:rPr>
          <w:rFonts w:ascii="Times New Roman" w:eastAsia="Times New Roman" w:hAnsi="Times New Roman" w:cs="Times New Roman"/>
          <w:color w:val="0D0D0D" w:themeColor="text1" w:themeTint="F2"/>
          <w:sz w:val="26"/>
          <w:szCs w:val="26"/>
        </w:rPr>
        <w:t xml:space="preserve">budget billing </w:t>
      </w:r>
      <w:r w:rsidR="00056CA4">
        <w:rPr>
          <w:rFonts w:ascii="Times New Roman" w:eastAsia="Times New Roman" w:hAnsi="Times New Roman" w:cs="Times New Roman"/>
          <w:color w:val="0D0D0D" w:themeColor="text1" w:themeTint="F2"/>
          <w:sz w:val="26"/>
          <w:szCs w:val="26"/>
        </w:rPr>
        <w:t>is discontinued</w:t>
      </w:r>
      <w:r w:rsidR="00322FEE">
        <w:rPr>
          <w:rFonts w:ascii="Times New Roman" w:eastAsia="Times New Roman" w:hAnsi="Times New Roman" w:cs="Times New Roman"/>
          <w:color w:val="0D0D0D" w:themeColor="text1" w:themeTint="F2"/>
          <w:sz w:val="26"/>
          <w:szCs w:val="26"/>
        </w:rPr>
        <w:t>,</w:t>
      </w:r>
      <w:r w:rsidR="00056CA4">
        <w:rPr>
          <w:rFonts w:ascii="Times New Roman" w:eastAsia="Times New Roman" w:hAnsi="Times New Roman" w:cs="Times New Roman"/>
          <w:color w:val="0D0D0D" w:themeColor="text1" w:themeTint="F2"/>
          <w:sz w:val="26"/>
          <w:szCs w:val="26"/>
        </w:rPr>
        <w:t xml:space="preserve"> and </w:t>
      </w:r>
      <w:r w:rsidR="00372C4D" w:rsidRPr="00372C4D">
        <w:rPr>
          <w:rFonts w:ascii="Times New Roman" w:eastAsia="Times New Roman" w:hAnsi="Times New Roman" w:cs="Times New Roman"/>
          <w:color w:val="0D0D0D" w:themeColor="text1" w:themeTint="F2"/>
          <w:sz w:val="26"/>
          <w:szCs w:val="26"/>
        </w:rPr>
        <w:t xml:space="preserve">all </w:t>
      </w:r>
      <w:r w:rsidR="00C51D6D">
        <w:rPr>
          <w:rFonts w:ascii="Times New Roman" w:eastAsia="Times New Roman" w:hAnsi="Times New Roman" w:cs="Times New Roman"/>
          <w:color w:val="0D0D0D" w:themeColor="text1" w:themeTint="F2"/>
          <w:sz w:val="26"/>
          <w:szCs w:val="26"/>
        </w:rPr>
        <w:t xml:space="preserve">deferred </w:t>
      </w:r>
      <w:r w:rsidR="00372C4D" w:rsidRPr="00372C4D">
        <w:rPr>
          <w:rFonts w:ascii="Times New Roman" w:eastAsia="Times New Roman" w:hAnsi="Times New Roman" w:cs="Times New Roman"/>
          <w:color w:val="0D0D0D" w:themeColor="text1" w:themeTint="F2"/>
          <w:sz w:val="26"/>
          <w:szCs w:val="26"/>
        </w:rPr>
        <w:t xml:space="preserve">arrearages </w:t>
      </w:r>
      <w:r w:rsidR="00C51D6D">
        <w:rPr>
          <w:rFonts w:ascii="Times New Roman" w:eastAsia="Times New Roman" w:hAnsi="Times New Roman" w:cs="Times New Roman"/>
          <w:color w:val="0D0D0D" w:themeColor="text1" w:themeTint="F2"/>
          <w:sz w:val="26"/>
          <w:szCs w:val="26"/>
        </w:rPr>
        <w:t xml:space="preserve">and billings </w:t>
      </w:r>
      <w:r w:rsidR="00056CA4">
        <w:rPr>
          <w:rFonts w:ascii="Times New Roman" w:eastAsia="Times New Roman" w:hAnsi="Times New Roman" w:cs="Times New Roman"/>
          <w:color w:val="0D0D0D" w:themeColor="text1" w:themeTint="F2"/>
          <w:sz w:val="26"/>
          <w:szCs w:val="26"/>
        </w:rPr>
        <w:t xml:space="preserve">are returned </w:t>
      </w:r>
      <w:r w:rsidR="00372C4D" w:rsidRPr="00372C4D">
        <w:rPr>
          <w:rFonts w:ascii="Times New Roman" w:eastAsia="Times New Roman" w:hAnsi="Times New Roman" w:cs="Times New Roman"/>
          <w:color w:val="0D0D0D" w:themeColor="text1" w:themeTint="F2"/>
          <w:sz w:val="26"/>
          <w:szCs w:val="26"/>
        </w:rPr>
        <w:t>to the account balance.</w:t>
      </w:r>
      <w:r w:rsidR="00056CA4">
        <w:rPr>
          <w:rFonts w:ascii="Times New Roman" w:eastAsia="Times New Roman" w:hAnsi="Times New Roman" w:cs="Times New Roman"/>
          <w:color w:val="0D0D0D" w:themeColor="text1" w:themeTint="F2"/>
          <w:sz w:val="26"/>
          <w:szCs w:val="26"/>
        </w:rPr>
        <w:t xml:space="preserve">  </w:t>
      </w:r>
      <w:r w:rsidR="00056CA4" w:rsidRPr="00056CA4">
        <w:rPr>
          <w:rFonts w:ascii="Times New Roman" w:eastAsia="Times New Roman" w:hAnsi="Times New Roman" w:cs="Times New Roman"/>
          <w:i/>
          <w:color w:val="0D0D0D" w:themeColor="text1" w:themeTint="F2"/>
          <w:sz w:val="26"/>
          <w:szCs w:val="26"/>
        </w:rPr>
        <w:t>See</w:t>
      </w:r>
      <w:r w:rsidR="00102C33">
        <w:rPr>
          <w:rFonts w:ascii="Times New Roman" w:eastAsia="Times New Roman" w:hAnsi="Times New Roman" w:cs="Times New Roman"/>
          <w:color w:val="0D0D0D" w:themeColor="text1" w:themeTint="F2"/>
          <w:sz w:val="26"/>
          <w:szCs w:val="26"/>
        </w:rPr>
        <w:t xml:space="preserve"> Duquesne</w:t>
      </w:r>
      <w:r w:rsidR="00056CA4">
        <w:rPr>
          <w:rFonts w:ascii="Times New Roman" w:eastAsia="Times New Roman" w:hAnsi="Times New Roman" w:cs="Times New Roman"/>
          <w:color w:val="0D0D0D" w:themeColor="text1" w:themeTint="F2"/>
          <w:sz w:val="26"/>
          <w:szCs w:val="26"/>
        </w:rPr>
        <w:t>’s 2014-2016 USECP at 5.</w:t>
      </w:r>
    </w:p>
    <w:p w:rsidR="00E110EA" w:rsidRDefault="00E110EA" w:rsidP="00372C4D">
      <w:pPr>
        <w:spacing w:after="0" w:line="360" w:lineRule="auto"/>
        <w:contextualSpacing/>
        <w:rPr>
          <w:rFonts w:ascii="Times New Roman" w:eastAsia="Times New Roman" w:hAnsi="Times New Roman" w:cs="Times New Roman"/>
          <w:color w:val="0D0D0D" w:themeColor="text1" w:themeTint="F2"/>
          <w:sz w:val="26"/>
          <w:szCs w:val="26"/>
        </w:rPr>
      </w:pPr>
    </w:p>
    <w:p w:rsidR="00372C4D" w:rsidRDefault="006D7F4C"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D12D51">
        <w:rPr>
          <w:rFonts w:ascii="Times New Roman" w:eastAsia="Times New Roman" w:hAnsi="Times New Roman" w:cs="Times New Roman"/>
          <w:color w:val="0D0D0D" w:themeColor="text1" w:themeTint="F2"/>
          <w:sz w:val="26"/>
          <w:szCs w:val="26"/>
        </w:rPr>
        <w:t>In its</w:t>
      </w:r>
      <w:r w:rsidR="00E110EA">
        <w:rPr>
          <w:rFonts w:ascii="Times New Roman" w:eastAsia="Times New Roman" w:hAnsi="Times New Roman" w:cs="Times New Roman"/>
          <w:color w:val="0D0D0D" w:themeColor="text1" w:themeTint="F2"/>
          <w:sz w:val="26"/>
          <w:szCs w:val="26"/>
        </w:rPr>
        <w:t xml:space="preserve"> </w:t>
      </w:r>
      <w:proofErr w:type="gramStart"/>
      <w:r w:rsidR="00E110EA">
        <w:rPr>
          <w:rFonts w:ascii="Times New Roman" w:eastAsia="Times New Roman" w:hAnsi="Times New Roman" w:cs="Times New Roman"/>
          <w:color w:val="0D0D0D" w:themeColor="text1" w:themeTint="F2"/>
          <w:sz w:val="26"/>
          <w:szCs w:val="26"/>
        </w:rPr>
        <w:t>Proposed</w:t>
      </w:r>
      <w:proofErr w:type="gramEnd"/>
      <w:r w:rsidR="00E110EA">
        <w:rPr>
          <w:rFonts w:ascii="Times New Roman" w:eastAsia="Times New Roman" w:hAnsi="Times New Roman" w:cs="Times New Roman"/>
          <w:color w:val="0D0D0D" w:themeColor="text1" w:themeTint="F2"/>
          <w:sz w:val="26"/>
          <w:szCs w:val="26"/>
        </w:rPr>
        <w:t xml:space="preserve"> 2</w:t>
      </w:r>
      <w:r w:rsidR="00D32D2D">
        <w:rPr>
          <w:rFonts w:ascii="Times New Roman" w:eastAsia="Times New Roman" w:hAnsi="Times New Roman" w:cs="Times New Roman"/>
          <w:color w:val="0D0D0D" w:themeColor="text1" w:themeTint="F2"/>
          <w:sz w:val="26"/>
          <w:szCs w:val="26"/>
        </w:rPr>
        <w:t>017-2019 Plan, Duquesne proposed</w:t>
      </w:r>
      <w:r w:rsidR="00E110EA">
        <w:rPr>
          <w:rFonts w:ascii="Times New Roman" w:eastAsia="Times New Roman" w:hAnsi="Times New Roman" w:cs="Times New Roman"/>
          <w:color w:val="0D0D0D" w:themeColor="text1" w:themeTint="F2"/>
          <w:sz w:val="26"/>
          <w:szCs w:val="26"/>
        </w:rPr>
        <w:t xml:space="preserve"> to automatically enroll LIHEAP recipients into CAP at 85% of budget billing and keep them in CAP at this payment level if they do not respond to the Company’s request for </w:t>
      </w:r>
      <w:r w:rsidR="00A06091">
        <w:rPr>
          <w:rFonts w:ascii="Times New Roman" w:eastAsia="Times New Roman" w:hAnsi="Times New Roman" w:cs="Times New Roman"/>
          <w:color w:val="0D0D0D" w:themeColor="text1" w:themeTint="F2"/>
          <w:sz w:val="26"/>
          <w:szCs w:val="26"/>
        </w:rPr>
        <w:t xml:space="preserve">household </w:t>
      </w:r>
      <w:r w:rsidR="00E110EA">
        <w:rPr>
          <w:rFonts w:ascii="Times New Roman" w:eastAsia="Times New Roman" w:hAnsi="Times New Roman" w:cs="Times New Roman"/>
          <w:color w:val="0D0D0D" w:themeColor="text1" w:themeTint="F2"/>
          <w:sz w:val="26"/>
          <w:szCs w:val="26"/>
        </w:rPr>
        <w:t xml:space="preserve">income information.  </w:t>
      </w:r>
      <w:proofErr w:type="gramStart"/>
      <w:r w:rsidR="00773CDF">
        <w:rPr>
          <w:rFonts w:ascii="Times New Roman" w:eastAsia="Times New Roman" w:hAnsi="Times New Roman" w:cs="Times New Roman"/>
          <w:color w:val="0D0D0D" w:themeColor="text1" w:themeTint="F2"/>
          <w:sz w:val="26"/>
          <w:szCs w:val="26"/>
        </w:rPr>
        <w:t>Proposed 2017-2019 Plan at 4.</w:t>
      </w:r>
      <w:proofErr w:type="gramEnd"/>
      <w:r w:rsidR="00773CDF">
        <w:rPr>
          <w:rFonts w:ascii="Times New Roman" w:eastAsia="Times New Roman" w:hAnsi="Times New Roman" w:cs="Times New Roman"/>
          <w:color w:val="0D0D0D" w:themeColor="text1" w:themeTint="F2"/>
          <w:sz w:val="26"/>
          <w:szCs w:val="26"/>
        </w:rPr>
        <w:t xml:space="preserve">  </w:t>
      </w:r>
    </w:p>
    <w:p w:rsidR="00D32D2D" w:rsidRDefault="00D32D2D" w:rsidP="00372C4D">
      <w:pPr>
        <w:spacing w:after="0" w:line="360" w:lineRule="auto"/>
        <w:contextualSpacing/>
        <w:rPr>
          <w:rFonts w:ascii="Times New Roman" w:eastAsia="Times New Roman" w:hAnsi="Times New Roman" w:cs="Times New Roman"/>
          <w:color w:val="0D0D0D" w:themeColor="text1" w:themeTint="F2"/>
          <w:sz w:val="26"/>
          <w:szCs w:val="26"/>
        </w:rPr>
      </w:pPr>
    </w:p>
    <w:p w:rsidR="00BA5896" w:rsidRDefault="00322FEE" w:rsidP="00BA5896">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 xml:space="preserve">We noted in the Tentative Order that in addition to the </w:t>
      </w:r>
      <w:r w:rsidR="00BA5896">
        <w:rPr>
          <w:rFonts w:ascii="Times New Roman" w:eastAsia="Times New Roman" w:hAnsi="Times New Roman" w:cs="Times New Roman"/>
          <w:color w:val="0D0D0D" w:themeColor="text1" w:themeTint="F2"/>
          <w:sz w:val="26"/>
          <w:szCs w:val="26"/>
        </w:rPr>
        <w:t>benefits o</w:t>
      </w:r>
      <w:r>
        <w:rPr>
          <w:rFonts w:ascii="Times New Roman" w:eastAsia="Times New Roman" w:hAnsi="Times New Roman" w:cs="Times New Roman"/>
          <w:color w:val="0D0D0D" w:themeColor="text1" w:themeTint="F2"/>
          <w:sz w:val="26"/>
          <w:szCs w:val="26"/>
        </w:rPr>
        <w:t>f</w:t>
      </w:r>
      <w:r w:rsidR="00BA5896">
        <w:rPr>
          <w:rFonts w:ascii="Times New Roman" w:eastAsia="Times New Roman" w:hAnsi="Times New Roman" w:cs="Times New Roman"/>
          <w:color w:val="0D0D0D" w:themeColor="text1" w:themeTint="F2"/>
          <w:sz w:val="26"/>
          <w:szCs w:val="26"/>
        </w:rPr>
        <w:t xml:space="preserve"> auto-enrollment in CAP, there are a number of responsibilities that go with enrollment and a number of consequences for a failure to understand and maintain enrollment.  Among other things, in the Tentative Order, we asked Duquesne to explain how it educates customers automatically enrolled in CAP about the benefits and responsibilities of the program</w:t>
      </w:r>
      <w:r w:rsidR="00BA5896" w:rsidRPr="00381B5B">
        <w:rPr>
          <w:rFonts w:ascii="Times New Roman" w:eastAsia="Times New Roman" w:hAnsi="Times New Roman" w:cs="Times New Roman"/>
          <w:color w:val="0D0D0D" w:themeColor="text1" w:themeTint="F2"/>
          <w:sz w:val="26"/>
          <w:szCs w:val="26"/>
        </w:rPr>
        <w:t>.</w:t>
      </w:r>
      <w:r w:rsidR="00BA5896">
        <w:rPr>
          <w:rFonts w:ascii="Times New Roman" w:eastAsia="Times New Roman" w:hAnsi="Times New Roman" w:cs="Times New Roman"/>
          <w:color w:val="0D0D0D" w:themeColor="text1" w:themeTint="F2"/>
          <w:sz w:val="26"/>
          <w:szCs w:val="26"/>
        </w:rPr>
        <w:t xml:space="preserve">  Tentative Order at 7-8.</w:t>
      </w:r>
    </w:p>
    <w:p w:rsidR="00BA5896" w:rsidRDefault="00BA5896" w:rsidP="00BA5896">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0A4E2C" w:rsidRDefault="00551653" w:rsidP="000A4E2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0A4E2C" w:rsidRPr="00420DF3">
        <w:rPr>
          <w:rFonts w:ascii="Times New Roman" w:hAnsi="Times New Roman" w:cs="Times New Roman"/>
          <w:sz w:val="26"/>
          <w:szCs w:val="26"/>
        </w:rPr>
        <w:t>OCA and CAUSE-PA separately su</w:t>
      </w:r>
      <w:r>
        <w:rPr>
          <w:rFonts w:ascii="Times New Roman" w:hAnsi="Times New Roman" w:cs="Times New Roman"/>
          <w:sz w:val="26"/>
          <w:szCs w:val="26"/>
        </w:rPr>
        <w:t xml:space="preserve">pport </w:t>
      </w:r>
      <w:r w:rsidR="000A4E2C" w:rsidRPr="00420DF3">
        <w:rPr>
          <w:rFonts w:ascii="Times New Roman" w:hAnsi="Times New Roman" w:cs="Times New Roman"/>
          <w:sz w:val="26"/>
          <w:szCs w:val="26"/>
        </w:rPr>
        <w:t>auto-enroll</w:t>
      </w:r>
      <w:r>
        <w:rPr>
          <w:rFonts w:ascii="Times New Roman" w:hAnsi="Times New Roman" w:cs="Times New Roman"/>
          <w:sz w:val="26"/>
          <w:szCs w:val="26"/>
        </w:rPr>
        <w:t>ment of</w:t>
      </w:r>
      <w:r w:rsidR="000A4E2C" w:rsidRPr="00420DF3">
        <w:rPr>
          <w:rFonts w:ascii="Times New Roman" w:hAnsi="Times New Roman" w:cs="Times New Roman"/>
          <w:sz w:val="26"/>
          <w:szCs w:val="26"/>
        </w:rPr>
        <w:t xml:space="preserve"> LIHEAP recipients into CAP at 85% of budget billing.  </w:t>
      </w:r>
      <w:proofErr w:type="gramStart"/>
      <w:r w:rsidR="000A4E2C" w:rsidRPr="00420DF3">
        <w:rPr>
          <w:rFonts w:ascii="Times New Roman" w:hAnsi="Times New Roman" w:cs="Times New Roman"/>
          <w:sz w:val="26"/>
          <w:szCs w:val="26"/>
        </w:rPr>
        <w:t>OCA Comments at 4 and CAUSE-PA Comments at</w:t>
      </w:r>
      <w:r w:rsidR="00845FD6">
        <w:rPr>
          <w:rFonts w:ascii="Times New Roman" w:hAnsi="Times New Roman" w:cs="Times New Roman"/>
          <w:sz w:val="26"/>
          <w:szCs w:val="26"/>
        </w:rPr>
        <w:t> </w:t>
      </w:r>
      <w:r w:rsidR="000A4E2C" w:rsidRPr="00420DF3">
        <w:rPr>
          <w:rFonts w:ascii="Times New Roman" w:hAnsi="Times New Roman" w:cs="Times New Roman"/>
          <w:sz w:val="26"/>
          <w:szCs w:val="26"/>
        </w:rPr>
        <w:t>6.</w:t>
      </w:r>
      <w:proofErr w:type="gramEnd"/>
      <w:r w:rsidR="000A4E2C" w:rsidRPr="00420DF3">
        <w:rPr>
          <w:rFonts w:ascii="Times New Roman" w:hAnsi="Times New Roman" w:cs="Times New Roman"/>
          <w:sz w:val="26"/>
          <w:szCs w:val="26"/>
        </w:rPr>
        <w:t xml:space="preserve">  However, OCA recommends that Duquesne maintain its current policy of removing auto-enrolled customers from CAP if they do not verify their household incom</w:t>
      </w:r>
      <w:r w:rsidR="000A4E2C">
        <w:rPr>
          <w:rFonts w:ascii="Times New Roman" w:hAnsi="Times New Roman" w:cs="Times New Roman"/>
          <w:sz w:val="26"/>
          <w:szCs w:val="26"/>
        </w:rPr>
        <w:t>e.  OCA states</w:t>
      </w:r>
      <w:r w:rsidR="000A4E2C" w:rsidRPr="00420DF3">
        <w:rPr>
          <w:rFonts w:ascii="Times New Roman" w:hAnsi="Times New Roman" w:cs="Times New Roman"/>
          <w:sz w:val="26"/>
          <w:szCs w:val="26"/>
        </w:rPr>
        <w:t xml:space="preserve"> that verifying income is an essential part of the CAP enrollment process and confirms the household wishes to participate in the program.  Auto-enrolled CAP customers must understand they cannot obtain a </w:t>
      </w:r>
      <w:r w:rsidR="001B7C70">
        <w:rPr>
          <w:rFonts w:ascii="Times New Roman" w:hAnsi="Times New Roman" w:cs="Times New Roman"/>
          <w:sz w:val="26"/>
          <w:szCs w:val="26"/>
        </w:rPr>
        <w:t xml:space="preserve">Commission-ordered </w:t>
      </w:r>
      <w:r w:rsidR="000A4E2C" w:rsidRPr="00420DF3">
        <w:rPr>
          <w:rFonts w:ascii="Times New Roman" w:hAnsi="Times New Roman" w:cs="Times New Roman"/>
          <w:sz w:val="26"/>
          <w:szCs w:val="26"/>
        </w:rPr>
        <w:t xml:space="preserve">payment arrangement with CAP arrears and will only receive </w:t>
      </w:r>
      <w:r w:rsidR="000A4E2C">
        <w:rPr>
          <w:rFonts w:ascii="Times New Roman" w:hAnsi="Times New Roman" w:cs="Times New Roman"/>
          <w:sz w:val="26"/>
          <w:szCs w:val="26"/>
        </w:rPr>
        <w:t>the benefit of arr</w:t>
      </w:r>
      <w:r w:rsidR="001B7C70">
        <w:rPr>
          <w:rFonts w:ascii="Times New Roman" w:hAnsi="Times New Roman" w:cs="Times New Roman"/>
          <w:sz w:val="26"/>
          <w:szCs w:val="26"/>
        </w:rPr>
        <w:t>earage forgiveness one time.</w:t>
      </w:r>
      <w:r w:rsidR="000A4E2C">
        <w:rPr>
          <w:rFonts w:ascii="Times New Roman" w:hAnsi="Times New Roman" w:cs="Times New Roman"/>
          <w:sz w:val="26"/>
          <w:szCs w:val="26"/>
        </w:rPr>
        <w:t xml:space="preserve">  </w:t>
      </w:r>
      <w:r w:rsidR="000A4E2C" w:rsidRPr="00420DF3">
        <w:rPr>
          <w:rFonts w:ascii="Times New Roman" w:hAnsi="Times New Roman" w:cs="Times New Roman"/>
          <w:sz w:val="26"/>
          <w:szCs w:val="26"/>
        </w:rPr>
        <w:t xml:space="preserve">OCA Comments at 4-5.   </w:t>
      </w:r>
    </w:p>
    <w:p w:rsidR="000A4E2C" w:rsidRPr="00420DF3" w:rsidRDefault="000A4E2C" w:rsidP="000A4E2C">
      <w:pPr>
        <w:spacing w:line="360" w:lineRule="auto"/>
        <w:contextualSpacing/>
        <w:rPr>
          <w:rFonts w:ascii="Times New Roman" w:hAnsi="Times New Roman" w:cs="Times New Roman"/>
          <w:sz w:val="26"/>
          <w:szCs w:val="26"/>
        </w:rPr>
      </w:pPr>
    </w:p>
    <w:p w:rsidR="000A4E2C" w:rsidRPr="00420DF3" w:rsidRDefault="000A4E2C" w:rsidP="000A4E2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Pr="00420DF3">
        <w:rPr>
          <w:rFonts w:ascii="Times New Roman" w:hAnsi="Times New Roman" w:cs="Times New Roman"/>
          <w:sz w:val="26"/>
          <w:szCs w:val="26"/>
        </w:rPr>
        <w:t>CAUSE-PA recommends the Commission require Duquesne to provide more information about its experience with CAP auto-enrollments over the past two triennial plan periods and allow its Income</w:t>
      </w:r>
      <w:r>
        <w:rPr>
          <w:rFonts w:ascii="Times New Roman" w:hAnsi="Times New Roman" w:cs="Times New Roman"/>
          <w:sz w:val="26"/>
          <w:szCs w:val="26"/>
        </w:rPr>
        <w:t xml:space="preserve"> Eligible Advisory Committee </w:t>
      </w:r>
      <w:r w:rsidRPr="00420DF3">
        <w:rPr>
          <w:rFonts w:ascii="Times New Roman" w:hAnsi="Times New Roman" w:cs="Times New Roman"/>
          <w:sz w:val="26"/>
          <w:szCs w:val="26"/>
        </w:rPr>
        <w:t xml:space="preserve">make a recommendation on how to proceed with the auto-enrollment process in future USECPs.  CAUSE-PA Comments at 7-8.  </w:t>
      </w:r>
    </w:p>
    <w:p w:rsidR="000A4E2C" w:rsidRDefault="000A4E2C" w:rsidP="000A4E2C">
      <w:pPr>
        <w:spacing w:line="360" w:lineRule="auto"/>
        <w:contextualSpacing/>
        <w:rPr>
          <w:rFonts w:ascii="Times New Roman" w:hAnsi="Times New Roman" w:cs="Times New Roman"/>
          <w:sz w:val="26"/>
          <w:szCs w:val="26"/>
        </w:rPr>
      </w:pPr>
    </w:p>
    <w:p w:rsidR="000A4E2C" w:rsidRDefault="000A4E2C" w:rsidP="000A4E2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22FEE">
        <w:rPr>
          <w:rFonts w:ascii="Times New Roman" w:eastAsia="Times New Roman" w:hAnsi="Times New Roman" w:cs="Times New Roman"/>
          <w:color w:val="0D0D0D" w:themeColor="text1" w:themeTint="F2"/>
          <w:sz w:val="26"/>
          <w:szCs w:val="26"/>
        </w:rPr>
        <w:t xml:space="preserve">In Duquesne’s Amended Proposed 2017-2019 Plan, the Company eliminated the automatic CAP enrollment procedure for LIHEAP recipients.  </w:t>
      </w:r>
      <w:r>
        <w:rPr>
          <w:rFonts w:ascii="Times New Roman" w:hAnsi="Times New Roman" w:cs="Times New Roman"/>
          <w:sz w:val="26"/>
          <w:szCs w:val="26"/>
        </w:rPr>
        <w:t xml:space="preserve">Duquesne explains that it </w:t>
      </w:r>
      <w:r w:rsidR="00551653">
        <w:rPr>
          <w:rFonts w:ascii="Times New Roman" w:hAnsi="Times New Roman" w:cs="Times New Roman"/>
          <w:sz w:val="26"/>
          <w:szCs w:val="26"/>
        </w:rPr>
        <w:t>is proposing</w:t>
      </w:r>
      <w:r w:rsidR="00455DB4">
        <w:rPr>
          <w:rFonts w:ascii="Times New Roman" w:hAnsi="Times New Roman" w:cs="Times New Roman"/>
          <w:sz w:val="26"/>
          <w:szCs w:val="26"/>
        </w:rPr>
        <w:t xml:space="preserve"> to eliminate CAP auto-enrollments in order to (1) make CAP a true need</w:t>
      </w:r>
      <w:r w:rsidR="00525391">
        <w:rPr>
          <w:rFonts w:ascii="Times New Roman" w:hAnsi="Times New Roman" w:cs="Times New Roman"/>
          <w:sz w:val="26"/>
          <w:szCs w:val="26"/>
        </w:rPr>
        <w:t>s</w:t>
      </w:r>
      <w:r w:rsidR="00455DB4">
        <w:rPr>
          <w:rFonts w:ascii="Times New Roman" w:hAnsi="Times New Roman" w:cs="Times New Roman"/>
          <w:sz w:val="26"/>
          <w:szCs w:val="26"/>
        </w:rPr>
        <w:t>-based program where enrollment is based on actual ver</w:t>
      </w:r>
      <w:r w:rsidR="003E4F1D">
        <w:rPr>
          <w:rFonts w:ascii="Times New Roman" w:hAnsi="Times New Roman" w:cs="Times New Roman"/>
          <w:sz w:val="26"/>
          <w:szCs w:val="26"/>
        </w:rPr>
        <w:t xml:space="preserve">ified income and (2) ensure customers understand CAP guidelines and requirements prior </w:t>
      </w:r>
      <w:r w:rsidR="00525391">
        <w:rPr>
          <w:rFonts w:ascii="Times New Roman" w:hAnsi="Times New Roman" w:cs="Times New Roman"/>
          <w:sz w:val="26"/>
          <w:szCs w:val="26"/>
        </w:rPr>
        <w:t xml:space="preserve">to enrolling.  The Company </w:t>
      </w:r>
      <w:r w:rsidR="00525391">
        <w:rPr>
          <w:rFonts w:ascii="Times New Roman" w:hAnsi="Times New Roman" w:cs="Times New Roman"/>
          <w:sz w:val="26"/>
          <w:szCs w:val="26"/>
        </w:rPr>
        <w:lastRenderedPageBreak/>
        <w:t>asserts</w:t>
      </w:r>
      <w:r w:rsidR="003E4F1D">
        <w:rPr>
          <w:rFonts w:ascii="Times New Roman" w:hAnsi="Times New Roman" w:cs="Times New Roman"/>
          <w:sz w:val="26"/>
          <w:szCs w:val="26"/>
        </w:rPr>
        <w:t xml:space="preserve"> that automatically enrolling LIHEAP recipients into CAP at the</w:t>
      </w:r>
      <w:r w:rsidR="00525391">
        <w:rPr>
          <w:rFonts w:ascii="Times New Roman" w:hAnsi="Times New Roman" w:cs="Times New Roman"/>
          <w:sz w:val="26"/>
          <w:szCs w:val="26"/>
        </w:rPr>
        <w:t xml:space="preserve"> lowest discounted rate may deter</w:t>
      </w:r>
      <w:r w:rsidR="00BE4649">
        <w:rPr>
          <w:rFonts w:ascii="Times New Roman" w:hAnsi="Times New Roman" w:cs="Times New Roman"/>
          <w:sz w:val="26"/>
          <w:szCs w:val="26"/>
        </w:rPr>
        <w:t xml:space="preserve"> them</w:t>
      </w:r>
      <w:r w:rsidR="00525391">
        <w:rPr>
          <w:rFonts w:ascii="Times New Roman" w:hAnsi="Times New Roman" w:cs="Times New Roman"/>
          <w:sz w:val="26"/>
          <w:szCs w:val="26"/>
        </w:rPr>
        <w:t xml:space="preserve"> from verifying their household income</w:t>
      </w:r>
      <w:r w:rsidR="003E4F1D">
        <w:rPr>
          <w:rFonts w:ascii="Times New Roman" w:hAnsi="Times New Roman" w:cs="Times New Roman"/>
          <w:sz w:val="26"/>
          <w:szCs w:val="26"/>
        </w:rPr>
        <w:t>:</w:t>
      </w:r>
    </w:p>
    <w:p w:rsidR="003E4F1D" w:rsidRDefault="003E4F1D" w:rsidP="000A4E2C">
      <w:pPr>
        <w:spacing w:line="360" w:lineRule="auto"/>
        <w:contextualSpacing/>
        <w:rPr>
          <w:rFonts w:ascii="Times New Roman" w:hAnsi="Times New Roman" w:cs="Times New Roman"/>
          <w:sz w:val="26"/>
          <w:szCs w:val="26"/>
        </w:rPr>
      </w:pPr>
    </w:p>
    <w:p w:rsidR="003E4F1D" w:rsidRDefault="003E4F1D" w:rsidP="003A7A41">
      <w:pPr>
        <w:spacing w:line="240" w:lineRule="auto"/>
        <w:ind w:left="720" w:right="720"/>
        <w:contextualSpacing/>
        <w:rPr>
          <w:rFonts w:ascii="Times New Roman" w:hAnsi="Times New Roman" w:cs="Times New Roman"/>
          <w:sz w:val="26"/>
          <w:szCs w:val="26"/>
        </w:rPr>
      </w:pPr>
      <w:r w:rsidRPr="003E4F1D">
        <w:rPr>
          <w:rFonts w:ascii="Times New Roman" w:hAnsi="Times New Roman" w:cs="Times New Roman"/>
          <w:sz w:val="26"/>
          <w:szCs w:val="26"/>
        </w:rPr>
        <w:t xml:space="preserve">To the extent that a customer is entitled to a more favorable discount, providing a 15% discount does not fulfill the customer’s need for an affordable bill and would not provide adequate protections to maintain service. </w:t>
      </w:r>
      <w:r w:rsidR="005F4B97">
        <w:rPr>
          <w:rFonts w:ascii="Times New Roman" w:hAnsi="Times New Roman" w:cs="Times New Roman"/>
          <w:sz w:val="26"/>
          <w:szCs w:val="26"/>
        </w:rPr>
        <w:t xml:space="preserve"> </w:t>
      </w:r>
      <w:r w:rsidRPr="003E4F1D">
        <w:rPr>
          <w:rFonts w:ascii="Times New Roman" w:hAnsi="Times New Roman" w:cs="Times New Roman"/>
          <w:sz w:val="26"/>
          <w:szCs w:val="26"/>
        </w:rPr>
        <w:t xml:space="preserve">Indeed, the Company is concerned that providing the minimum discount </w:t>
      </w:r>
      <w:r w:rsidRPr="003A7A41">
        <w:rPr>
          <w:rFonts w:ascii="Times New Roman" w:hAnsi="Times New Roman" w:cs="Times New Roman"/>
          <w:i/>
          <w:sz w:val="26"/>
          <w:szCs w:val="26"/>
        </w:rPr>
        <w:t>may</w:t>
      </w:r>
      <w:r w:rsidRPr="003E4F1D">
        <w:rPr>
          <w:rFonts w:ascii="Times New Roman" w:hAnsi="Times New Roman" w:cs="Times New Roman"/>
          <w:sz w:val="26"/>
          <w:szCs w:val="26"/>
        </w:rPr>
        <w:t xml:space="preserve"> lessen a customer’s incentive to complete the application process by providing some, albeit incomplete relief.  However, the Company believes that, in an effort to better achieve the goals of the CAP program, it would be more prudent to obtain the customer’s income information prior to CAP enrollment, thereby enrolling the customer at the tier that most accurately reflects the appropriate energy burden.</w:t>
      </w:r>
    </w:p>
    <w:p w:rsidR="000A4E2C" w:rsidRDefault="000A4E2C" w:rsidP="000A4E2C">
      <w:pPr>
        <w:spacing w:line="360" w:lineRule="auto"/>
        <w:contextualSpacing/>
        <w:rPr>
          <w:rFonts w:ascii="Times New Roman" w:hAnsi="Times New Roman" w:cs="Times New Roman"/>
          <w:sz w:val="26"/>
          <w:szCs w:val="26"/>
        </w:rPr>
      </w:pPr>
    </w:p>
    <w:p w:rsidR="003A7A41" w:rsidRDefault="003A7A41" w:rsidP="000A4E2C">
      <w:pPr>
        <w:spacing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Duquesne Supplemental Information at 1.</w:t>
      </w:r>
      <w:proofErr w:type="gramEnd"/>
    </w:p>
    <w:p w:rsidR="003A7A41" w:rsidRDefault="003A7A41" w:rsidP="000A4E2C">
      <w:pPr>
        <w:spacing w:line="360" w:lineRule="auto"/>
        <w:contextualSpacing/>
        <w:rPr>
          <w:rFonts w:ascii="Times New Roman" w:hAnsi="Times New Roman" w:cs="Times New Roman"/>
          <w:sz w:val="26"/>
          <w:szCs w:val="26"/>
        </w:rPr>
      </w:pPr>
    </w:p>
    <w:p w:rsidR="003A7A41" w:rsidRDefault="006B14AC" w:rsidP="000A4E2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A7A41">
        <w:rPr>
          <w:rFonts w:ascii="Times New Roman" w:hAnsi="Times New Roman" w:cs="Times New Roman"/>
          <w:sz w:val="26"/>
          <w:szCs w:val="26"/>
        </w:rPr>
        <w:t xml:space="preserve">Duquesne notes that CAP participants benefit from reduced monthly payments, </w:t>
      </w:r>
      <w:r w:rsidR="007E13E8">
        <w:rPr>
          <w:rFonts w:ascii="Times New Roman" w:hAnsi="Times New Roman" w:cs="Times New Roman"/>
          <w:sz w:val="26"/>
          <w:szCs w:val="26"/>
        </w:rPr>
        <w:t xml:space="preserve">potential arrearage forgiveness, and protection from loss of service.  However, </w:t>
      </w:r>
      <w:r w:rsidR="005F4B97">
        <w:rPr>
          <w:rFonts w:ascii="Times New Roman" w:hAnsi="Times New Roman" w:cs="Times New Roman"/>
          <w:sz w:val="26"/>
          <w:szCs w:val="26"/>
        </w:rPr>
        <w:t xml:space="preserve">CAP </w:t>
      </w:r>
      <w:r w:rsidR="007E13E8">
        <w:rPr>
          <w:rFonts w:ascii="Times New Roman" w:hAnsi="Times New Roman" w:cs="Times New Roman"/>
          <w:sz w:val="26"/>
          <w:szCs w:val="26"/>
        </w:rPr>
        <w:t xml:space="preserve">customers also lose </w:t>
      </w:r>
      <w:r w:rsidR="007E13E8" w:rsidRPr="00320C91">
        <w:rPr>
          <w:rFonts w:ascii="Times New Roman" w:hAnsi="Times New Roman" w:cs="Times New Roman"/>
          <w:sz w:val="26"/>
          <w:szCs w:val="26"/>
        </w:rPr>
        <w:t xml:space="preserve">the ability to obtain a PUC-issued payment arrangement if their balance includes CAP arrears.  </w:t>
      </w:r>
      <w:proofErr w:type="gramStart"/>
      <w:r w:rsidR="00845FD6" w:rsidRPr="00320C91">
        <w:rPr>
          <w:rFonts w:ascii="Times New Roman" w:hAnsi="Times New Roman" w:cs="Times New Roman"/>
          <w:sz w:val="26"/>
          <w:szCs w:val="26"/>
        </w:rPr>
        <w:t>66 Pa. C.S. § 1405(c).</w:t>
      </w:r>
      <w:proofErr w:type="gramEnd"/>
      <w:r w:rsidR="00845FD6" w:rsidRPr="00320C91">
        <w:rPr>
          <w:rFonts w:ascii="Times New Roman" w:hAnsi="Times New Roman" w:cs="Times New Roman"/>
          <w:sz w:val="26"/>
          <w:szCs w:val="26"/>
        </w:rPr>
        <w:t xml:space="preserve">  </w:t>
      </w:r>
      <w:r w:rsidR="007E13E8" w:rsidRPr="00320C91">
        <w:rPr>
          <w:rFonts w:ascii="Times New Roman" w:hAnsi="Times New Roman" w:cs="Times New Roman"/>
          <w:sz w:val="26"/>
          <w:szCs w:val="26"/>
        </w:rPr>
        <w:t>The Company contends</w:t>
      </w:r>
      <w:r w:rsidR="007E13E8">
        <w:rPr>
          <w:rFonts w:ascii="Times New Roman" w:hAnsi="Times New Roman" w:cs="Times New Roman"/>
          <w:sz w:val="26"/>
          <w:szCs w:val="26"/>
        </w:rPr>
        <w:t xml:space="preserve"> customers</w:t>
      </w:r>
      <w:r w:rsidR="00BE4649">
        <w:rPr>
          <w:rFonts w:ascii="Times New Roman" w:hAnsi="Times New Roman" w:cs="Times New Roman"/>
          <w:sz w:val="26"/>
          <w:szCs w:val="26"/>
        </w:rPr>
        <w:t xml:space="preserve"> should have the</w:t>
      </w:r>
      <w:r w:rsidR="006E1CE2">
        <w:rPr>
          <w:rFonts w:ascii="Times New Roman" w:hAnsi="Times New Roman" w:cs="Times New Roman"/>
          <w:sz w:val="26"/>
          <w:szCs w:val="26"/>
        </w:rPr>
        <w:t xml:space="preserve"> ability to</w:t>
      </w:r>
      <w:r w:rsidR="007E13E8">
        <w:rPr>
          <w:rFonts w:ascii="Times New Roman" w:hAnsi="Times New Roman" w:cs="Times New Roman"/>
          <w:sz w:val="26"/>
          <w:szCs w:val="26"/>
        </w:rPr>
        <w:t xml:space="preserve"> acc</w:t>
      </w:r>
      <w:r w:rsidR="006E1CE2">
        <w:rPr>
          <w:rFonts w:ascii="Times New Roman" w:hAnsi="Times New Roman" w:cs="Times New Roman"/>
          <w:sz w:val="26"/>
          <w:szCs w:val="26"/>
        </w:rPr>
        <w:t>ept or declin</w:t>
      </w:r>
      <w:r>
        <w:rPr>
          <w:rFonts w:ascii="Times New Roman" w:hAnsi="Times New Roman" w:cs="Times New Roman"/>
          <w:sz w:val="26"/>
          <w:szCs w:val="26"/>
        </w:rPr>
        <w:t>e CAP after considering the benefits and drawbacks</w:t>
      </w:r>
      <w:r w:rsidR="006E1CE2">
        <w:rPr>
          <w:rFonts w:ascii="Times New Roman" w:hAnsi="Times New Roman" w:cs="Times New Roman"/>
          <w:sz w:val="26"/>
          <w:szCs w:val="26"/>
        </w:rPr>
        <w:t xml:space="preserve"> of participation.  </w:t>
      </w:r>
      <w:proofErr w:type="gramStart"/>
      <w:r>
        <w:rPr>
          <w:rFonts w:ascii="Times New Roman" w:hAnsi="Times New Roman" w:cs="Times New Roman"/>
          <w:sz w:val="26"/>
          <w:szCs w:val="26"/>
        </w:rPr>
        <w:t>Duquesne Supplemental Information at 2.</w:t>
      </w:r>
      <w:proofErr w:type="gramEnd"/>
    </w:p>
    <w:p w:rsidR="00886692" w:rsidRDefault="00886692" w:rsidP="000A4E2C">
      <w:pPr>
        <w:spacing w:line="360" w:lineRule="auto"/>
        <w:contextualSpacing/>
        <w:rPr>
          <w:rFonts w:ascii="Times New Roman" w:hAnsi="Times New Roman" w:cs="Times New Roman"/>
          <w:sz w:val="26"/>
          <w:szCs w:val="26"/>
        </w:rPr>
      </w:pPr>
    </w:p>
    <w:p w:rsidR="00886692" w:rsidRDefault="00BE4649" w:rsidP="000A4E2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886692">
        <w:rPr>
          <w:rFonts w:ascii="Times New Roman" w:hAnsi="Times New Roman" w:cs="Times New Roman"/>
          <w:sz w:val="26"/>
          <w:szCs w:val="26"/>
        </w:rPr>
        <w:t>CAU</w:t>
      </w:r>
      <w:r w:rsidR="00CB164A">
        <w:rPr>
          <w:rFonts w:ascii="Times New Roman" w:hAnsi="Times New Roman" w:cs="Times New Roman"/>
          <w:sz w:val="26"/>
          <w:szCs w:val="26"/>
        </w:rPr>
        <w:t>SE-PA recommends</w:t>
      </w:r>
      <w:r w:rsidR="00886692">
        <w:rPr>
          <w:rFonts w:ascii="Times New Roman" w:hAnsi="Times New Roman" w:cs="Times New Roman"/>
          <w:sz w:val="26"/>
          <w:szCs w:val="26"/>
        </w:rPr>
        <w:t xml:space="preserve"> the Commission </w:t>
      </w:r>
      <w:r>
        <w:rPr>
          <w:rFonts w:ascii="Times New Roman" w:hAnsi="Times New Roman" w:cs="Times New Roman"/>
          <w:sz w:val="26"/>
          <w:szCs w:val="26"/>
        </w:rPr>
        <w:t>deny the elimination of auto-enrollments</w:t>
      </w:r>
      <w:r w:rsidR="00513F75">
        <w:rPr>
          <w:rFonts w:ascii="Times New Roman" w:hAnsi="Times New Roman" w:cs="Times New Roman"/>
          <w:sz w:val="26"/>
          <w:szCs w:val="26"/>
        </w:rPr>
        <w:t xml:space="preserve"> and </w:t>
      </w:r>
      <w:r w:rsidR="00886692">
        <w:rPr>
          <w:rFonts w:ascii="Times New Roman" w:hAnsi="Times New Roman" w:cs="Times New Roman"/>
          <w:sz w:val="26"/>
          <w:szCs w:val="26"/>
        </w:rPr>
        <w:t xml:space="preserve">require an analysis </w:t>
      </w:r>
      <w:r w:rsidR="00D66DBA">
        <w:rPr>
          <w:rFonts w:ascii="Times New Roman" w:hAnsi="Times New Roman" w:cs="Times New Roman"/>
          <w:sz w:val="26"/>
          <w:szCs w:val="26"/>
        </w:rPr>
        <w:t>of th</w:t>
      </w:r>
      <w:r>
        <w:rPr>
          <w:rFonts w:ascii="Times New Roman" w:hAnsi="Times New Roman" w:cs="Times New Roman"/>
          <w:sz w:val="26"/>
          <w:szCs w:val="26"/>
        </w:rPr>
        <w:t xml:space="preserve">is </w:t>
      </w:r>
      <w:r w:rsidR="00D66DBA">
        <w:rPr>
          <w:rFonts w:ascii="Times New Roman" w:hAnsi="Times New Roman" w:cs="Times New Roman"/>
          <w:sz w:val="26"/>
          <w:szCs w:val="26"/>
        </w:rPr>
        <w:t xml:space="preserve">process to determine its impact on CAP enrollment and whether </w:t>
      </w:r>
      <w:r w:rsidR="005F4B97">
        <w:rPr>
          <w:rFonts w:ascii="Times New Roman" w:hAnsi="Times New Roman" w:cs="Times New Roman"/>
          <w:sz w:val="26"/>
          <w:szCs w:val="26"/>
        </w:rPr>
        <w:t xml:space="preserve">it has had any adverse effects on </w:t>
      </w:r>
      <w:r w:rsidR="00D66DBA">
        <w:rPr>
          <w:rFonts w:ascii="Times New Roman" w:hAnsi="Times New Roman" w:cs="Times New Roman"/>
          <w:sz w:val="26"/>
          <w:szCs w:val="26"/>
        </w:rPr>
        <w:t xml:space="preserve">auto-enrolled customers.  </w:t>
      </w:r>
      <w:r w:rsidR="001960E8">
        <w:rPr>
          <w:rFonts w:ascii="Times New Roman" w:hAnsi="Times New Roman" w:cs="Times New Roman"/>
          <w:sz w:val="26"/>
          <w:szCs w:val="26"/>
        </w:rPr>
        <w:t>Noting that customers in Duquesne’s service territory have high energy burden levels,</w:t>
      </w:r>
      <w:r w:rsidR="005F4B97">
        <w:rPr>
          <w:rStyle w:val="FootnoteReference"/>
          <w:rFonts w:ascii="Times New Roman" w:hAnsi="Times New Roman" w:cs="Times New Roman"/>
          <w:sz w:val="26"/>
          <w:szCs w:val="26"/>
        </w:rPr>
        <w:footnoteReference w:id="7"/>
      </w:r>
      <w:r w:rsidR="001960E8">
        <w:rPr>
          <w:rFonts w:ascii="Times New Roman" w:hAnsi="Times New Roman" w:cs="Times New Roman"/>
          <w:sz w:val="26"/>
          <w:szCs w:val="26"/>
        </w:rPr>
        <w:t xml:space="preserve"> </w:t>
      </w:r>
      <w:r w:rsidR="00513F75">
        <w:rPr>
          <w:rFonts w:ascii="Times New Roman" w:hAnsi="Times New Roman" w:cs="Times New Roman"/>
          <w:sz w:val="26"/>
          <w:szCs w:val="26"/>
        </w:rPr>
        <w:t>CAUSE-PA contends</w:t>
      </w:r>
      <w:r w:rsidR="006C09AC">
        <w:rPr>
          <w:rFonts w:ascii="Times New Roman" w:hAnsi="Times New Roman" w:cs="Times New Roman"/>
          <w:sz w:val="26"/>
          <w:szCs w:val="26"/>
        </w:rPr>
        <w:t xml:space="preserve"> the Company should provide</w:t>
      </w:r>
      <w:r w:rsidR="001960E8">
        <w:rPr>
          <w:rFonts w:ascii="Times New Roman" w:hAnsi="Times New Roman" w:cs="Times New Roman"/>
          <w:sz w:val="26"/>
          <w:szCs w:val="26"/>
        </w:rPr>
        <w:t xml:space="preserve"> the minimum discount </w:t>
      </w:r>
      <w:r w:rsidR="006C09AC">
        <w:rPr>
          <w:rFonts w:ascii="Times New Roman" w:hAnsi="Times New Roman" w:cs="Times New Roman"/>
          <w:sz w:val="26"/>
          <w:szCs w:val="26"/>
        </w:rPr>
        <w:t>for auto-</w:t>
      </w:r>
      <w:r w:rsidR="006C09AC">
        <w:rPr>
          <w:rFonts w:ascii="Times New Roman" w:hAnsi="Times New Roman" w:cs="Times New Roman"/>
          <w:sz w:val="26"/>
          <w:szCs w:val="26"/>
        </w:rPr>
        <w:lastRenderedPageBreak/>
        <w:t xml:space="preserve">enrolled customers </w:t>
      </w:r>
      <w:r w:rsidR="00CB164A">
        <w:rPr>
          <w:rFonts w:ascii="Times New Roman" w:hAnsi="Times New Roman" w:cs="Times New Roman"/>
          <w:sz w:val="26"/>
          <w:szCs w:val="26"/>
        </w:rPr>
        <w:t xml:space="preserve">and engage in </w:t>
      </w:r>
      <w:r w:rsidR="00EA6E1A">
        <w:rPr>
          <w:rFonts w:ascii="Times New Roman" w:hAnsi="Times New Roman" w:cs="Times New Roman"/>
          <w:sz w:val="26"/>
          <w:szCs w:val="26"/>
        </w:rPr>
        <w:t xml:space="preserve">outreach to encourage </w:t>
      </w:r>
      <w:r w:rsidR="007746CD">
        <w:rPr>
          <w:rFonts w:ascii="Times New Roman" w:hAnsi="Times New Roman" w:cs="Times New Roman"/>
          <w:sz w:val="26"/>
          <w:szCs w:val="26"/>
        </w:rPr>
        <w:t xml:space="preserve">these </w:t>
      </w:r>
      <w:r w:rsidR="006C09AC">
        <w:rPr>
          <w:rFonts w:ascii="Times New Roman" w:hAnsi="Times New Roman" w:cs="Times New Roman"/>
          <w:sz w:val="26"/>
          <w:szCs w:val="26"/>
        </w:rPr>
        <w:t>household</w:t>
      </w:r>
      <w:r w:rsidR="007746CD">
        <w:rPr>
          <w:rFonts w:ascii="Times New Roman" w:hAnsi="Times New Roman" w:cs="Times New Roman"/>
          <w:sz w:val="26"/>
          <w:szCs w:val="26"/>
        </w:rPr>
        <w:t>s to provide</w:t>
      </w:r>
      <w:r w:rsidR="00EA6E1A">
        <w:rPr>
          <w:rFonts w:ascii="Times New Roman" w:hAnsi="Times New Roman" w:cs="Times New Roman"/>
          <w:sz w:val="26"/>
          <w:szCs w:val="26"/>
        </w:rPr>
        <w:t xml:space="preserve"> their income </w:t>
      </w:r>
      <w:r w:rsidR="007746CD">
        <w:rPr>
          <w:rFonts w:ascii="Times New Roman" w:hAnsi="Times New Roman" w:cs="Times New Roman"/>
          <w:sz w:val="26"/>
          <w:szCs w:val="26"/>
        </w:rPr>
        <w:t xml:space="preserve">so their </w:t>
      </w:r>
      <w:r w:rsidR="002D50BE">
        <w:rPr>
          <w:rFonts w:ascii="Times New Roman" w:hAnsi="Times New Roman" w:cs="Times New Roman"/>
          <w:sz w:val="26"/>
          <w:szCs w:val="26"/>
        </w:rPr>
        <w:t>discount level</w:t>
      </w:r>
      <w:r w:rsidR="007746CD">
        <w:rPr>
          <w:rFonts w:ascii="Times New Roman" w:hAnsi="Times New Roman" w:cs="Times New Roman"/>
          <w:sz w:val="26"/>
          <w:szCs w:val="26"/>
        </w:rPr>
        <w:t xml:space="preserve"> can be adjusted, if needed</w:t>
      </w:r>
      <w:r w:rsidR="00EA6E1A">
        <w:rPr>
          <w:rFonts w:ascii="Times New Roman" w:hAnsi="Times New Roman" w:cs="Times New Roman"/>
          <w:sz w:val="26"/>
          <w:szCs w:val="26"/>
        </w:rPr>
        <w:t xml:space="preserve">. </w:t>
      </w:r>
      <w:r w:rsidR="006C09AC" w:rsidRPr="006C09AC">
        <w:rPr>
          <w:rFonts w:ascii="Times New Roman" w:hAnsi="Times New Roman" w:cs="Times New Roman"/>
          <w:sz w:val="26"/>
          <w:szCs w:val="26"/>
        </w:rPr>
        <w:t xml:space="preserve"> CAUSE-PA Supplemental Comments at </w:t>
      </w:r>
      <w:r w:rsidR="006C09AC">
        <w:rPr>
          <w:rFonts w:ascii="Times New Roman" w:hAnsi="Times New Roman" w:cs="Times New Roman"/>
          <w:sz w:val="26"/>
          <w:szCs w:val="26"/>
        </w:rPr>
        <w:t>4-</w:t>
      </w:r>
      <w:r w:rsidR="002D50BE">
        <w:rPr>
          <w:rFonts w:ascii="Times New Roman" w:hAnsi="Times New Roman" w:cs="Times New Roman"/>
          <w:sz w:val="26"/>
          <w:szCs w:val="26"/>
        </w:rPr>
        <w:t>7</w:t>
      </w:r>
      <w:r w:rsidR="006C09AC">
        <w:rPr>
          <w:rFonts w:ascii="Times New Roman" w:hAnsi="Times New Roman" w:cs="Times New Roman"/>
          <w:sz w:val="26"/>
          <w:szCs w:val="26"/>
        </w:rPr>
        <w:t>.</w:t>
      </w:r>
    </w:p>
    <w:p w:rsidR="00EA6E1A" w:rsidRDefault="00EA6E1A" w:rsidP="000A4E2C">
      <w:pPr>
        <w:spacing w:line="360" w:lineRule="auto"/>
        <w:contextualSpacing/>
        <w:rPr>
          <w:rFonts w:ascii="Times New Roman" w:hAnsi="Times New Roman" w:cs="Times New Roman"/>
          <w:sz w:val="26"/>
          <w:szCs w:val="26"/>
        </w:rPr>
      </w:pPr>
    </w:p>
    <w:p w:rsidR="00EA6E1A" w:rsidRDefault="00BE4649" w:rsidP="000A4E2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CAUSE-PA recommends Duquesne adopt a “robus</w:t>
      </w:r>
      <w:r w:rsidR="007746CD">
        <w:rPr>
          <w:rFonts w:ascii="Times New Roman" w:hAnsi="Times New Roman" w:cs="Times New Roman"/>
          <w:sz w:val="26"/>
          <w:szCs w:val="26"/>
        </w:rPr>
        <w:t>t” opt-out policy to address the Company’s</w:t>
      </w:r>
      <w:r>
        <w:rPr>
          <w:rFonts w:ascii="Times New Roman" w:hAnsi="Times New Roman" w:cs="Times New Roman"/>
          <w:sz w:val="26"/>
          <w:szCs w:val="26"/>
        </w:rPr>
        <w:t xml:space="preserve"> concern</w:t>
      </w:r>
      <w:r w:rsidR="002D50BE">
        <w:rPr>
          <w:rFonts w:ascii="Times New Roman" w:hAnsi="Times New Roman" w:cs="Times New Roman"/>
          <w:sz w:val="26"/>
          <w:szCs w:val="26"/>
        </w:rPr>
        <w:t xml:space="preserve"> that the auto-enrollment process deprives customers</w:t>
      </w:r>
      <w:r w:rsidR="003524C2">
        <w:rPr>
          <w:rFonts w:ascii="Times New Roman" w:hAnsi="Times New Roman" w:cs="Times New Roman"/>
          <w:sz w:val="26"/>
          <w:szCs w:val="26"/>
        </w:rPr>
        <w:t xml:space="preserve"> of making an informed </w:t>
      </w:r>
      <w:r>
        <w:rPr>
          <w:rFonts w:ascii="Times New Roman" w:hAnsi="Times New Roman" w:cs="Times New Roman"/>
          <w:sz w:val="26"/>
          <w:szCs w:val="26"/>
        </w:rPr>
        <w:t>decision about</w:t>
      </w:r>
      <w:r w:rsidR="003524C2">
        <w:rPr>
          <w:rFonts w:ascii="Times New Roman" w:hAnsi="Times New Roman" w:cs="Times New Roman"/>
          <w:sz w:val="26"/>
          <w:szCs w:val="26"/>
        </w:rPr>
        <w:t xml:space="preserve"> enroll</w:t>
      </w:r>
      <w:r>
        <w:rPr>
          <w:rFonts w:ascii="Times New Roman" w:hAnsi="Times New Roman" w:cs="Times New Roman"/>
          <w:sz w:val="26"/>
          <w:szCs w:val="26"/>
        </w:rPr>
        <w:t>ing in CAP.</w:t>
      </w:r>
      <w:r w:rsidR="003524C2">
        <w:rPr>
          <w:rFonts w:ascii="Times New Roman" w:hAnsi="Times New Roman" w:cs="Times New Roman"/>
          <w:sz w:val="26"/>
          <w:szCs w:val="26"/>
        </w:rPr>
        <w:t xml:space="preserve">  </w:t>
      </w:r>
      <w:r w:rsidR="005E58B2">
        <w:rPr>
          <w:rFonts w:ascii="Times New Roman" w:hAnsi="Times New Roman" w:cs="Times New Roman"/>
          <w:sz w:val="26"/>
          <w:szCs w:val="26"/>
        </w:rPr>
        <w:t xml:space="preserve">CAUSE-PA contends it is unlikely that low-income customers would decline CAP enrollment if the Company provided information about the benefits of the program.  </w:t>
      </w:r>
      <w:proofErr w:type="gramStart"/>
      <w:r w:rsidR="005E58B2" w:rsidRPr="006C09AC">
        <w:rPr>
          <w:rFonts w:ascii="Times New Roman" w:hAnsi="Times New Roman" w:cs="Times New Roman"/>
          <w:sz w:val="26"/>
          <w:szCs w:val="26"/>
        </w:rPr>
        <w:t xml:space="preserve">CAUSE-PA Supplemental Comments at </w:t>
      </w:r>
      <w:r w:rsidR="005E58B2">
        <w:rPr>
          <w:rFonts w:ascii="Times New Roman" w:hAnsi="Times New Roman" w:cs="Times New Roman"/>
          <w:sz w:val="26"/>
          <w:szCs w:val="26"/>
        </w:rPr>
        <w:t>8.</w:t>
      </w:r>
      <w:proofErr w:type="gramEnd"/>
    </w:p>
    <w:p w:rsidR="005E58B2" w:rsidRDefault="005E58B2" w:rsidP="000A4E2C">
      <w:pPr>
        <w:spacing w:line="360" w:lineRule="auto"/>
        <w:contextualSpacing/>
        <w:rPr>
          <w:rFonts w:ascii="Times New Roman" w:hAnsi="Times New Roman" w:cs="Times New Roman"/>
          <w:sz w:val="26"/>
          <w:szCs w:val="26"/>
        </w:rPr>
      </w:pPr>
    </w:p>
    <w:p w:rsidR="005E58B2" w:rsidRDefault="00EE3DFD" w:rsidP="000A4E2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5E58B2">
        <w:rPr>
          <w:rFonts w:ascii="Times New Roman" w:hAnsi="Times New Roman" w:cs="Times New Roman"/>
          <w:sz w:val="26"/>
          <w:szCs w:val="26"/>
        </w:rPr>
        <w:t xml:space="preserve">CAUSE-PA also </w:t>
      </w:r>
      <w:r w:rsidR="004E278B">
        <w:rPr>
          <w:rFonts w:ascii="Times New Roman" w:hAnsi="Times New Roman" w:cs="Times New Roman"/>
          <w:sz w:val="26"/>
          <w:szCs w:val="26"/>
        </w:rPr>
        <w:t xml:space="preserve">notes </w:t>
      </w:r>
      <w:r w:rsidR="00323175">
        <w:rPr>
          <w:rFonts w:ascii="Times New Roman" w:hAnsi="Times New Roman" w:cs="Times New Roman"/>
          <w:sz w:val="26"/>
          <w:szCs w:val="26"/>
        </w:rPr>
        <w:t>that Duquesne is required to auto-enroll LIHEAP Crisis grant recipients into its CAP.  Section 601.61 of the LIHEAP State Plan directs participating energy vendors to enroll a Crisis grant recipient into a CAP or budget bill, whichever offers the most advantageous rate.</w:t>
      </w:r>
      <w:r w:rsidR="001745DE">
        <w:rPr>
          <w:rStyle w:val="FootnoteReference"/>
          <w:rFonts w:ascii="Times New Roman" w:hAnsi="Times New Roman" w:cs="Times New Roman"/>
          <w:sz w:val="26"/>
          <w:szCs w:val="26"/>
        </w:rPr>
        <w:footnoteReference w:id="8"/>
      </w:r>
      <w:r w:rsidR="00323175">
        <w:rPr>
          <w:rFonts w:ascii="Times New Roman" w:hAnsi="Times New Roman" w:cs="Times New Roman"/>
          <w:sz w:val="26"/>
          <w:szCs w:val="26"/>
        </w:rPr>
        <w:t xml:space="preserve">  </w:t>
      </w:r>
      <w:r w:rsidR="004E278B">
        <w:rPr>
          <w:rFonts w:ascii="Times New Roman" w:hAnsi="Times New Roman" w:cs="Times New Roman"/>
          <w:sz w:val="26"/>
          <w:szCs w:val="26"/>
        </w:rPr>
        <w:t>CAUSE-PA argues that</w:t>
      </w:r>
      <w:r w:rsidR="00323175">
        <w:rPr>
          <w:rFonts w:ascii="Times New Roman" w:hAnsi="Times New Roman" w:cs="Times New Roman"/>
          <w:sz w:val="26"/>
          <w:szCs w:val="26"/>
        </w:rPr>
        <w:t xml:space="preserve"> Duquesne is </w:t>
      </w:r>
      <w:r w:rsidR="004E278B">
        <w:rPr>
          <w:rFonts w:ascii="Times New Roman" w:hAnsi="Times New Roman" w:cs="Times New Roman"/>
          <w:sz w:val="26"/>
          <w:szCs w:val="26"/>
        </w:rPr>
        <w:t xml:space="preserve">therefore </w:t>
      </w:r>
      <w:r w:rsidR="00323175">
        <w:rPr>
          <w:rFonts w:ascii="Times New Roman" w:hAnsi="Times New Roman" w:cs="Times New Roman"/>
          <w:sz w:val="26"/>
          <w:szCs w:val="26"/>
        </w:rPr>
        <w:t xml:space="preserve">obligated to auto-enroll </w:t>
      </w:r>
      <w:r w:rsidR="004E278B">
        <w:rPr>
          <w:rFonts w:ascii="Times New Roman" w:hAnsi="Times New Roman" w:cs="Times New Roman"/>
          <w:sz w:val="26"/>
          <w:szCs w:val="26"/>
        </w:rPr>
        <w:t xml:space="preserve">a </w:t>
      </w:r>
      <w:r w:rsidR="00E75D43">
        <w:rPr>
          <w:rFonts w:ascii="Times New Roman" w:hAnsi="Times New Roman" w:cs="Times New Roman"/>
          <w:sz w:val="26"/>
          <w:szCs w:val="26"/>
        </w:rPr>
        <w:t xml:space="preserve">customer into CAP when it accepts a LIHEAP Crisis grant from </w:t>
      </w:r>
      <w:r w:rsidR="00D75EA8">
        <w:rPr>
          <w:rFonts w:ascii="Times New Roman" w:hAnsi="Times New Roman" w:cs="Times New Roman"/>
          <w:sz w:val="26"/>
          <w:szCs w:val="26"/>
        </w:rPr>
        <w:t>D</w:t>
      </w:r>
      <w:r w:rsidR="00E75D43">
        <w:rPr>
          <w:rFonts w:ascii="Times New Roman" w:hAnsi="Times New Roman" w:cs="Times New Roman"/>
          <w:sz w:val="26"/>
          <w:szCs w:val="26"/>
        </w:rPr>
        <w:t>HS on the</w:t>
      </w:r>
      <w:r w:rsidR="004E278B">
        <w:rPr>
          <w:rFonts w:ascii="Times New Roman" w:hAnsi="Times New Roman" w:cs="Times New Roman"/>
          <w:sz w:val="26"/>
          <w:szCs w:val="26"/>
        </w:rPr>
        <w:t xml:space="preserve"> customer’s</w:t>
      </w:r>
      <w:r w:rsidR="00E75D43">
        <w:rPr>
          <w:rFonts w:ascii="Times New Roman" w:hAnsi="Times New Roman" w:cs="Times New Roman"/>
          <w:sz w:val="26"/>
          <w:szCs w:val="26"/>
        </w:rPr>
        <w:t xml:space="preserve"> behalf.  </w:t>
      </w:r>
      <w:proofErr w:type="gramStart"/>
      <w:r w:rsidR="00E75D43" w:rsidRPr="006C09AC">
        <w:rPr>
          <w:rFonts w:ascii="Times New Roman" w:hAnsi="Times New Roman" w:cs="Times New Roman"/>
          <w:sz w:val="26"/>
          <w:szCs w:val="26"/>
        </w:rPr>
        <w:t xml:space="preserve">CAUSE-PA Supplemental Comments at </w:t>
      </w:r>
      <w:r w:rsidR="00E75D43">
        <w:rPr>
          <w:rFonts w:ascii="Times New Roman" w:hAnsi="Times New Roman" w:cs="Times New Roman"/>
          <w:sz w:val="26"/>
          <w:szCs w:val="26"/>
        </w:rPr>
        <w:t>8.</w:t>
      </w:r>
      <w:proofErr w:type="gramEnd"/>
    </w:p>
    <w:p w:rsidR="009A6DC7" w:rsidRDefault="009A6DC7" w:rsidP="000A4E2C">
      <w:pPr>
        <w:spacing w:line="360" w:lineRule="auto"/>
        <w:contextualSpacing/>
        <w:rPr>
          <w:rFonts w:ascii="Times New Roman" w:hAnsi="Times New Roman" w:cs="Times New Roman"/>
          <w:sz w:val="26"/>
          <w:szCs w:val="26"/>
        </w:rPr>
      </w:pPr>
    </w:p>
    <w:p w:rsidR="009A6DC7" w:rsidRDefault="00EE3DFD" w:rsidP="000A4E2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9A6DC7">
        <w:rPr>
          <w:rFonts w:ascii="Times New Roman" w:hAnsi="Times New Roman" w:cs="Times New Roman"/>
          <w:sz w:val="26"/>
          <w:szCs w:val="26"/>
        </w:rPr>
        <w:t>OCA supports the continuation of Duquesne’s CAP auto-enrollment policy with a shortened verification period.  It recommends the Company enroll LIHEAP recipients into CAP at 85% of budget billing and require them to verify their income within 60</w:t>
      </w:r>
      <w:r w:rsidR="00C17569">
        <w:rPr>
          <w:rFonts w:ascii="Times New Roman" w:hAnsi="Times New Roman" w:cs="Times New Roman"/>
          <w:sz w:val="26"/>
          <w:szCs w:val="26"/>
        </w:rPr>
        <w:t> </w:t>
      </w:r>
      <w:r w:rsidR="009A6DC7">
        <w:rPr>
          <w:rFonts w:ascii="Times New Roman" w:hAnsi="Times New Roman" w:cs="Times New Roman"/>
          <w:sz w:val="26"/>
          <w:szCs w:val="26"/>
        </w:rPr>
        <w:t>days.  If auto-enrolled customers fail to verify their income within 60 days, they should be removed from CAP</w:t>
      </w:r>
      <w:r w:rsidR="004E278B">
        <w:rPr>
          <w:rFonts w:ascii="Times New Roman" w:hAnsi="Times New Roman" w:cs="Times New Roman"/>
          <w:sz w:val="26"/>
          <w:szCs w:val="26"/>
        </w:rPr>
        <w:t>,</w:t>
      </w:r>
      <w:r w:rsidR="009A6DC7">
        <w:rPr>
          <w:rFonts w:ascii="Times New Roman" w:hAnsi="Times New Roman" w:cs="Times New Roman"/>
          <w:sz w:val="26"/>
          <w:szCs w:val="26"/>
        </w:rPr>
        <w:t xml:space="preserve"> and Duquesne </w:t>
      </w:r>
      <w:r w:rsidR="00E16ABE">
        <w:rPr>
          <w:rFonts w:ascii="Times New Roman" w:hAnsi="Times New Roman" w:cs="Times New Roman"/>
          <w:sz w:val="26"/>
          <w:szCs w:val="26"/>
        </w:rPr>
        <w:t xml:space="preserve">could issue a payment arrangement if </w:t>
      </w:r>
      <w:r w:rsidR="00CA5A02">
        <w:rPr>
          <w:rFonts w:ascii="Times New Roman" w:hAnsi="Times New Roman" w:cs="Times New Roman"/>
          <w:sz w:val="26"/>
          <w:szCs w:val="26"/>
        </w:rPr>
        <w:t>their outstanding balances include</w:t>
      </w:r>
      <w:r w:rsidR="00E16ABE">
        <w:rPr>
          <w:rFonts w:ascii="Times New Roman" w:hAnsi="Times New Roman" w:cs="Times New Roman"/>
          <w:sz w:val="26"/>
          <w:szCs w:val="26"/>
        </w:rPr>
        <w:t xml:space="preserve"> any CAP arrears.  </w:t>
      </w:r>
      <w:proofErr w:type="gramStart"/>
      <w:r w:rsidR="00E16ABE">
        <w:rPr>
          <w:rFonts w:ascii="Times New Roman" w:hAnsi="Times New Roman" w:cs="Times New Roman"/>
          <w:sz w:val="26"/>
          <w:szCs w:val="26"/>
        </w:rPr>
        <w:t>OCA Supplemental Comments at</w:t>
      </w:r>
      <w:r w:rsidR="004E278B">
        <w:rPr>
          <w:rFonts w:ascii="Times New Roman" w:hAnsi="Times New Roman" w:cs="Times New Roman"/>
          <w:sz w:val="26"/>
          <w:szCs w:val="26"/>
        </w:rPr>
        <w:t> </w:t>
      </w:r>
      <w:r w:rsidR="00E16ABE">
        <w:rPr>
          <w:rFonts w:ascii="Times New Roman" w:hAnsi="Times New Roman" w:cs="Times New Roman"/>
          <w:sz w:val="26"/>
          <w:szCs w:val="26"/>
        </w:rPr>
        <w:t>3</w:t>
      </w:r>
      <w:r w:rsidR="004E278B">
        <w:rPr>
          <w:rFonts w:ascii="Times New Roman" w:hAnsi="Times New Roman" w:cs="Times New Roman"/>
          <w:sz w:val="26"/>
          <w:szCs w:val="26"/>
        </w:rPr>
        <w:noBreakHyphen/>
      </w:r>
      <w:r w:rsidR="00E16ABE">
        <w:rPr>
          <w:rFonts w:ascii="Times New Roman" w:hAnsi="Times New Roman" w:cs="Times New Roman"/>
          <w:sz w:val="26"/>
          <w:szCs w:val="26"/>
        </w:rPr>
        <w:t>5.</w:t>
      </w:r>
      <w:proofErr w:type="gramEnd"/>
      <w:r w:rsidR="00E16ABE">
        <w:rPr>
          <w:rFonts w:ascii="Times New Roman" w:hAnsi="Times New Roman" w:cs="Times New Roman"/>
          <w:sz w:val="26"/>
          <w:szCs w:val="26"/>
        </w:rPr>
        <w:t xml:space="preserve">  </w:t>
      </w:r>
    </w:p>
    <w:p w:rsidR="003A7A41" w:rsidRDefault="003A7A41" w:rsidP="000A4E2C">
      <w:pPr>
        <w:spacing w:line="360" w:lineRule="auto"/>
        <w:contextualSpacing/>
        <w:rPr>
          <w:rFonts w:ascii="Times New Roman" w:hAnsi="Times New Roman" w:cs="Times New Roman"/>
          <w:sz w:val="26"/>
          <w:szCs w:val="26"/>
        </w:rPr>
      </w:pPr>
    </w:p>
    <w:p w:rsidR="000A4E2C" w:rsidRDefault="00232888" w:rsidP="000A4E2C">
      <w:pPr>
        <w:spacing w:line="360" w:lineRule="auto"/>
        <w:contextualSpacing/>
        <w:rPr>
          <w:rFonts w:ascii="Times New Roman" w:hAnsi="Times New Roman" w:cs="Times New Roman"/>
          <w:sz w:val="26"/>
          <w:szCs w:val="26"/>
        </w:rPr>
      </w:pPr>
      <w:r>
        <w:rPr>
          <w:rFonts w:ascii="Times New Roman" w:hAnsi="Times New Roman" w:cs="Times New Roman"/>
          <w:i/>
          <w:sz w:val="26"/>
          <w:szCs w:val="26"/>
        </w:rPr>
        <w:lastRenderedPageBreak/>
        <w:tab/>
      </w:r>
      <w:r w:rsidR="00630B99">
        <w:rPr>
          <w:rFonts w:ascii="Times New Roman" w:hAnsi="Times New Roman" w:cs="Times New Roman"/>
          <w:sz w:val="26"/>
          <w:szCs w:val="26"/>
        </w:rPr>
        <w:t>Duquesne contends</w:t>
      </w:r>
      <w:r w:rsidR="00A32DB0">
        <w:rPr>
          <w:rFonts w:ascii="Times New Roman" w:hAnsi="Times New Roman" w:cs="Times New Roman"/>
          <w:sz w:val="26"/>
          <w:szCs w:val="26"/>
        </w:rPr>
        <w:t xml:space="preserve"> that </w:t>
      </w:r>
      <w:r w:rsidR="007746CD">
        <w:rPr>
          <w:rFonts w:ascii="Times New Roman" w:hAnsi="Times New Roman" w:cs="Times New Roman"/>
          <w:sz w:val="26"/>
          <w:szCs w:val="26"/>
        </w:rPr>
        <w:t>eliminating auto-enrollment should</w:t>
      </w:r>
      <w:r w:rsidR="00A32DB0">
        <w:rPr>
          <w:rFonts w:ascii="Times New Roman" w:hAnsi="Times New Roman" w:cs="Times New Roman"/>
          <w:sz w:val="26"/>
          <w:szCs w:val="26"/>
        </w:rPr>
        <w:t xml:space="preserve"> not impact th</w:t>
      </w:r>
      <w:r w:rsidR="007746CD">
        <w:rPr>
          <w:rFonts w:ascii="Times New Roman" w:hAnsi="Times New Roman" w:cs="Times New Roman"/>
          <w:sz w:val="26"/>
          <w:szCs w:val="26"/>
        </w:rPr>
        <w:t xml:space="preserve">e number </w:t>
      </w:r>
      <w:r w:rsidR="00A32DB0">
        <w:rPr>
          <w:rFonts w:ascii="Times New Roman" w:hAnsi="Times New Roman" w:cs="Times New Roman"/>
          <w:sz w:val="26"/>
          <w:szCs w:val="26"/>
        </w:rPr>
        <w:t xml:space="preserve">CAP </w:t>
      </w:r>
      <w:r w:rsidR="007746CD">
        <w:rPr>
          <w:rFonts w:ascii="Times New Roman" w:hAnsi="Times New Roman" w:cs="Times New Roman"/>
          <w:sz w:val="26"/>
          <w:szCs w:val="26"/>
        </w:rPr>
        <w:t>participants</w:t>
      </w:r>
      <w:r w:rsidR="00630B99">
        <w:rPr>
          <w:rFonts w:ascii="Times New Roman" w:hAnsi="Times New Roman" w:cs="Times New Roman"/>
          <w:sz w:val="26"/>
          <w:szCs w:val="26"/>
        </w:rPr>
        <w:t xml:space="preserve"> because LIHEAP recipients will </w:t>
      </w:r>
      <w:r w:rsidR="007746CD">
        <w:rPr>
          <w:rFonts w:ascii="Times New Roman" w:hAnsi="Times New Roman" w:cs="Times New Roman"/>
          <w:sz w:val="26"/>
          <w:szCs w:val="26"/>
        </w:rPr>
        <w:t xml:space="preserve">still </w:t>
      </w:r>
      <w:r w:rsidR="00630B99">
        <w:rPr>
          <w:rFonts w:ascii="Times New Roman" w:hAnsi="Times New Roman" w:cs="Times New Roman"/>
          <w:sz w:val="26"/>
          <w:szCs w:val="26"/>
        </w:rPr>
        <w:t>be given the choice to enroll in the program</w:t>
      </w:r>
      <w:r w:rsidR="00A32DB0">
        <w:rPr>
          <w:rFonts w:ascii="Times New Roman" w:hAnsi="Times New Roman" w:cs="Times New Roman"/>
          <w:sz w:val="26"/>
          <w:szCs w:val="26"/>
        </w:rPr>
        <w:t>:</w:t>
      </w:r>
    </w:p>
    <w:p w:rsidR="00A32DB0" w:rsidRDefault="00A32DB0" w:rsidP="000A4E2C">
      <w:pPr>
        <w:spacing w:line="360" w:lineRule="auto"/>
        <w:contextualSpacing/>
        <w:rPr>
          <w:rFonts w:ascii="Times New Roman" w:hAnsi="Times New Roman" w:cs="Times New Roman"/>
          <w:sz w:val="26"/>
          <w:szCs w:val="26"/>
        </w:rPr>
      </w:pPr>
    </w:p>
    <w:p w:rsidR="00A32DB0" w:rsidRPr="00420DF3" w:rsidRDefault="00A32DB0" w:rsidP="00630B99">
      <w:pPr>
        <w:spacing w:line="240" w:lineRule="auto"/>
        <w:ind w:left="720" w:right="720"/>
        <w:contextualSpacing/>
        <w:rPr>
          <w:rFonts w:ascii="Times New Roman" w:hAnsi="Times New Roman" w:cs="Times New Roman"/>
          <w:sz w:val="26"/>
          <w:szCs w:val="26"/>
        </w:rPr>
      </w:pPr>
      <w:r w:rsidRPr="00A32DB0">
        <w:rPr>
          <w:rFonts w:ascii="Times New Roman" w:hAnsi="Times New Roman" w:cs="Times New Roman"/>
          <w:sz w:val="26"/>
          <w:szCs w:val="26"/>
        </w:rPr>
        <w:t xml:space="preserve">Duquesne Light maintains that its proposal to eliminate auto-enrollment and replace it with a targeted outreach and enrollment plan provides customers with reasonable and appropriate means to enroll in CAP should they </w:t>
      </w:r>
      <w:r w:rsidRPr="00A32DB0">
        <w:rPr>
          <w:rFonts w:ascii="Times New Roman" w:hAnsi="Times New Roman" w:cs="Times New Roman"/>
          <w:b/>
          <w:sz w:val="26"/>
          <w:szCs w:val="26"/>
        </w:rPr>
        <w:t>choose</w:t>
      </w:r>
      <w:r w:rsidRPr="00A32DB0">
        <w:rPr>
          <w:rFonts w:ascii="Times New Roman" w:hAnsi="Times New Roman" w:cs="Times New Roman"/>
          <w:sz w:val="26"/>
          <w:szCs w:val="26"/>
        </w:rPr>
        <w:t xml:space="preserve"> to avail themselves of the program. </w:t>
      </w:r>
      <w:r w:rsidR="00630B99">
        <w:rPr>
          <w:rFonts w:ascii="Times New Roman" w:hAnsi="Times New Roman" w:cs="Times New Roman"/>
          <w:sz w:val="26"/>
          <w:szCs w:val="26"/>
        </w:rPr>
        <w:t xml:space="preserve"> </w:t>
      </w:r>
      <w:r w:rsidRPr="00A32DB0">
        <w:rPr>
          <w:rFonts w:ascii="Times New Roman" w:hAnsi="Times New Roman" w:cs="Times New Roman"/>
          <w:sz w:val="26"/>
          <w:szCs w:val="26"/>
        </w:rPr>
        <w:t>As the Company plans to complete the outreach within 30 days of receipt of the grant, customers have an opportunity to receive the benefits of CAP during</w:t>
      </w:r>
      <w:r>
        <w:rPr>
          <w:rFonts w:ascii="Times New Roman" w:hAnsi="Times New Roman" w:cs="Times New Roman"/>
          <w:sz w:val="26"/>
          <w:szCs w:val="26"/>
        </w:rPr>
        <w:t xml:space="preserve"> </w:t>
      </w:r>
      <w:r w:rsidRPr="00A32DB0">
        <w:rPr>
          <w:rFonts w:ascii="Times New Roman" w:hAnsi="Times New Roman" w:cs="Times New Roman"/>
          <w:sz w:val="26"/>
          <w:szCs w:val="26"/>
        </w:rPr>
        <w:t xml:space="preserve">the same bill cycle. </w:t>
      </w:r>
      <w:r w:rsidR="00630B99">
        <w:rPr>
          <w:rFonts w:ascii="Times New Roman" w:hAnsi="Times New Roman" w:cs="Times New Roman"/>
          <w:sz w:val="26"/>
          <w:szCs w:val="26"/>
        </w:rPr>
        <w:t xml:space="preserve"> </w:t>
      </w:r>
      <w:r w:rsidRPr="00A32DB0">
        <w:rPr>
          <w:rFonts w:ascii="Times New Roman" w:hAnsi="Times New Roman" w:cs="Times New Roman"/>
          <w:sz w:val="26"/>
          <w:szCs w:val="26"/>
        </w:rPr>
        <w:t xml:space="preserve">Only those customers who </w:t>
      </w:r>
      <w:r w:rsidRPr="00A32DB0">
        <w:rPr>
          <w:rFonts w:ascii="Times New Roman" w:hAnsi="Times New Roman" w:cs="Times New Roman"/>
          <w:b/>
          <w:sz w:val="26"/>
          <w:szCs w:val="26"/>
        </w:rPr>
        <w:t>choose</w:t>
      </w:r>
      <w:r w:rsidRPr="00A32DB0">
        <w:rPr>
          <w:rFonts w:ascii="Times New Roman" w:hAnsi="Times New Roman" w:cs="Times New Roman"/>
          <w:sz w:val="26"/>
          <w:szCs w:val="26"/>
        </w:rPr>
        <w:t xml:space="preserve"> not to complete the application process will forego the benefits of CAP. </w:t>
      </w:r>
      <w:r w:rsidR="00630B99">
        <w:rPr>
          <w:rFonts w:ascii="Times New Roman" w:hAnsi="Times New Roman" w:cs="Times New Roman"/>
          <w:sz w:val="26"/>
          <w:szCs w:val="26"/>
        </w:rPr>
        <w:t xml:space="preserve"> </w:t>
      </w:r>
      <w:r w:rsidRPr="00A32DB0">
        <w:rPr>
          <w:rFonts w:ascii="Times New Roman" w:hAnsi="Times New Roman" w:cs="Times New Roman"/>
          <w:sz w:val="26"/>
          <w:szCs w:val="26"/>
        </w:rPr>
        <w:t>Enrollment would be within the control of the customer.</w:t>
      </w:r>
      <w:r w:rsidR="00630B99">
        <w:rPr>
          <w:rFonts w:ascii="Times New Roman" w:hAnsi="Times New Roman" w:cs="Times New Roman"/>
          <w:sz w:val="26"/>
          <w:szCs w:val="26"/>
        </w:rPr>
        <w:t xml:space="preserve">  </w:t>
      </w:r>
      <w:r w:rsidR="00630B99" w:rsidRPr="00630B99">
        <w:rPr>
          <w:rFonts w:ascii="Times New Roman" w:hAnsi="Times New Roman" w:cs="Times New Roman"/>
          <w:sz w:val="26"/>
          <w:szCs w:val="26"/>
        </w:rPr>
        <w:t>Duquesne Light does not believe that expending the resources to automatically enroll the customers to simply remove the customer after 60 dates is productive.</w:t>
      </w:r>
    </w:p>
    <w:p w:rsidR="000A4E2C" w:rsidRDefault="000A4E2C" w:rsidP="00372C4D">
      <w:pPr>
        <w:spacing w:after="0" w:line="360" w:lineRule="auto"/>
        <w:contextualSpacing/>
        <w:rPr>
          <w:rFonts w:ascii="Times New Roman" w:eastAsia="Times New Roman" w:hAnsi="Times New Roman" w:cs="Times New Roman"/>
          <w:color w:val="0D0D0D" w:themeColor="text1" w:themeTint="F2"/>
          <w:sz w:val="26"/>
          <w:szCs w:val="26"/>
        </w:rPr>
      </w:pPr>
    </w:p>
    <w:p w:rsidR="00A32DB0" w:rsidRDefault="00A32DB0"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Duquesne Supplemental Reply Comments at 2-3.  </w:t>
      </w:r>
    </w:p>
    <w:p w:rsidR="00A32DB0" w:rsidRDefault="00A32DB0" w:rsidP="00372C4D">
      <w:pPr>
        <w:spacing w:after="0" w:line="360" w:lineRule="auto"/>
        <w:contextualSpacing/>
        <w:rPr>
          <w:rFonts w:ascii="Times New Roman" w:eastAsia="Times New Roman" w:hAnsi="Times New Roman" w:cs="Times New Roman"/>
          <w:color w:val="0D0D0D" w:themeColor="text1" w:themeTint="F2"/>
          <w:sz w:val="26"/>
          <w:szCs w:val="26"/>
        </w:rPr>
      </w:pPr>
    </w:p>
    <w:p w:rsidR="00630B99" w:rsidRDefault="00232888"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630B99">
        <w:rPr>
          <w:rFonts w:ascii="Times New Roman" w:eastAsia="Times New Roman" w:hAnsi="Times New Roman" w:cs="Times New Roman"/>
          <w:color w:val="0D0D0D" w:themeColor="text1" w:themeTint="F2"/>
          <w:sz w:val="26"/>
          <w:szCs w:val="26"/>
        </w:rPr>
        <w:t xml:space="preserve">Duquesne disagrees with CAUSE-PA’s assertion that the LIHEAP State Plan requires </w:t>
      </w:r>
      <w:r w:rsidR="00CA5A02">
        <w:rPr>
          <w:rFonts w:ascii="Times New Roman" w:eastAsia="Times New Roman" w:hAnsi="Times New Roman" w:cs="Times New Roman"/>
          <w:color w:val="0D0D0D" w:themeColor="text1" w:themeTint="F2"/>
          <w:sz w:val="26"/>
          <w:szCs w:val="26"/>
        </w:rPr>
        <w:t xml:space="preserve">utilities to enroll </w:t>
      </w:r>
      <w:r w:rsidR="00630B99">
        <w:rPr>
          <w:rFonts w:ascii="Times New Roman" w:eastAsia="Times New Roman" w:hAnsi="Times New Roman" w:cs="Times New Roman"/>
          <w:color w:val="0D0D0D" w:themeColor="text1" w:themeTint="F2"/>
          <w:sz w:val="26"/>
          <w:szCs w:val="26"/>
        </w:rPr>
        <w:t xml:space="preserve">LIHEAP </w:t>
      </w:r>
      <w:r w:rsidR="00CA5A02">
        <w:rPr>
          <w:rFonts w:ascii="Times New Roman" w:eastAsia="Times New Roman" w:hAnsi="Times New Roman" w:cs="Times New Roman"/>
          <w:color w:val="0D0D0D" w:themeColor="text1" w:themeTint="F2"/>
          <w:sz w:val="26"/>
          <w:szCs w:val="26"/>
        </w:rPr>
        <w:t xml:space="preserve">Crisis </w:t>
      </w:r>
      <w:r w:rsidR="00630B99">
        <w:rPr>
          <w:rFonts w:ascii="Times New Roman" w:eastAsia="Times New Roman" w:hAnsi="Times New Roman" w:cs="Times New Roman"/>
          <w:color w:val="0D0D0D" w:themeColor="text1" w:themeTint="F2"/>
          <w:sz w:val="26"/>
          <w:szCs w:val="26"/>
        </w:rPr>
        <w:t>recipients</w:t>
      </w:r>
      <w:r w:rsidR="00CA5A02">
        <w:rPr>
          <w:rFonts w:ascii="Times New Roman" w:eastAsia="Times New Roman" w:hAnsi="Times New Roman" w:cs="Times New Roman"/>
          <w:color w:val="0D0D0D" w:themeColor="text1" w:themeTint="F2"/>
          <w:sz w:val="26"/>
          <w:szCs w:val="26"/>
        </w:rPr>
        <w:t xml:space="preserve"> into CAP</w:t>
      </w:r>
      <w:r w:rsidR="00630B99">
        <w:rPr>
          <w:rFonts w:ascii="Times New Roman" w:eastAsia="Times New Roman" w:hAnsi="Times New Roman" w:cs="Times New Roman"/>
          <w:color w:val="0D0D0D" w:themeColor="text1" w:themeTint="F2"/>
          <w:sz w:val="26"/>
          <w:szCs w:val="26"/>
        </w:rPr>
        <w:t>.  It notes that Section</w:t>
      </w:r>
      <w:r w:rsidR="00144F9A">
        <w:rPr>
          <w:rFonts w:ascii="Times New Roman" w:eastAsia="Times New Roman" w:hAnsi="Times New Roman" w:cs="Times New Roman"/>
          <w:color w:val="0D0D0D" w:themeColor="text1" w:themeTint="F2"/>
          <w:sz w:val="26"/>
          <w:szCs w:val="26"/>
        </w:rPr>
        <w:t> </w:t>
      </w:r>
      <w:r w:rsidR="00A0674C">
        <w:rPr>
          <w:rFonts w:ascii="Times New Roman" w:eastAsia="Times New Roman" w:hAnsi="Times New Roman" w:cs="Times New Roman"/>
          <w:color w:val="0D0D0D" w:themeColor="text1" w:themeTint="F2"/>
          <w:sz w:val="26"/>
          <w:szCs w:val="26"/>
        </w:rPr>
        <w:t>601.61 o</w:t>
      </w:r>
      <w:r w:rsidR="00CA5A02">
        <w:rPr>
          <w:rFonts w:ascii="Times New Roman" w:eastAsia="Times New Roman" w:hAnsi="Times New Roman" w:cs="Times New Roman"/>
          <w:color w:val="0D0D0D" w:themeColor="text1" w:themeTint="F2"/>
          <w:sz w:val="26"/>
          <w:szCs w:val="26"/>
        </w:rPr>
        <w:t>f the LIHEAP State Plan directs</w:t>
      </w:r>
      <w:r w:rsidR="00A0674C">
        <w:rPr>
          <w:rFonts w:ascii="Times New Roman" w:eastAsia="Times New Roman" w:hAnsi="Times New Roman" w:cs="Times New Roman"/>
          <w:color w:val="0D0D0D" w:themeColor="text1" w:themeTint="F2"/>
          <w:sz w:val="26"/>
          <w:szCs w:val="26"/>
        </w:rPr>
        <w:t xml:space="preserve"> utilities to enroll LIHEAP recipients in a CAP or budget bill if they are eligible.</w:t>
      </w:r>
      <w:r w:rsidR="00A0674C">
        <w:rPr>
          <w:rStyle w:val="FootnoteReference"/>
          <w:rFonts w:ascii="Times New Roman" w:eastAsia="Times New Roman" w:hAnsi="Times New Roman" w:cs="Times New Roman"/>
          <w:color w:val="0D0D0D" w:themeColor="text1" w:themeTint="F2"/>
          <w:sz w:val="26"/>
          <w:szCs w:val="26"/>
        </w:rPr>
        <w:footnoteReference w:id="9"/>
      </w:r>
      <w:r w:rsidR="00A0674C">
        <w:rPr>
          <w:rFonts w:ascii="Times New Roman" w:eastAsia="Times New Roman" w:hAnsi="Times New Roman" w:cs="Times New Roman"/>
          <w:color w:val="0D0D0D" w:themeColor="text1" w:themeTint="F2"/>
          <w:sz w:val="26"/>
          <w:szCs w:val="26"/>
        </w:rPr>
        <w:t xml:space="preserve">  Duquesne contends this language does not mandate automatic enrollment into CAP</w:t>
      </w:r>
      <w:r w:rsidR="00B46631">
        <w:rPr>
          <w:rFonts w:ascii="Times New Roman" w:eastAsia="Times New Roman" w:hAnsi="Times New Roman" w:cs="Times New Roman"/>
          <w:color w:val="0D0D0D" w:themeColor="text1" w:themeTint="F2"/>
          <w:sz w:val="26"/>
          <w:szCs w:val="26"/>
        </w:rPr>
        <w:t>.  Instead, CAP enrollment is one alternative for a LIHEAP recipient once eligibility ha</w:t>
      </w:r>
      <w:r w:rsidR="00A62BDD">
        <w:rPr>
          <w:rFonts w:ascii="Times New Roman" w:eastAsia="Times New Roman" w:hAnsi="Times New Roman" w:cs="Times New Roman"/>
          <w:color w:val="0D0D0D" w:themeColor="text1" w:themeTint="F2"/>
          <w:sz w:val="26"/>
          <w:szCs w:val="26"/>
        </w:rPr>
        <w:t>s been determined.  Duquesne notes the</w:t>
      </w:r>
      <w:r w:rsidR="00B46631">
        <w:rPr>
          <w:rFonts w:ascii="Times New Roman" w:eastAsia="Times New Roman" w:hAnsi="Times New Roman" w:cs="Times New Roman"/>
          <w:color w:val="0D0D0D" w:themeColor="text1" w:themeTint="F2"/>
          <w:sz w:val="26"/>
          <w:szCs w:val="26"/>
        </w:rPr>
        <w:t xml:space="preserve"> </w:t>
      </w:r>
      <w:r w:rsidR="001E428D">
        <w:rPr>
          <w:rFonts w:ascii="Times New Roman" w:eastAsia="Times New Roman" w:hAnsi="Times New Roman" w:cs="Times New Roman"/>
          <w:color w:val="0D0D0D" w:themeColor="text1" w:themeTint="F2"/>
          <w:sz w:val="26"/>
          <w:szCs w:val="26"/>
        </w:rPr>
        <w:t>Amended Proposed</w:t>
      </w:r>
      <w:r w:rsidR="00B46631">
        <w:rPr>
          <w:rFonts w:ascii="Times New Roman" w:eastAsia="Times New Roman" w:hAnsi="Times New Roman" w:cs="Times New Roman"/>
          <w:color w:val="0D0D0D" w:themeColor="text1" w:themeTint="F2"/>
          <w:sz w:val="26"/>
          <w:szCs w:val="26"/>
        </w:rPr>
        <w:t xml:space="preserve"> 2017-2019 Plan</w:t>
      </w:r>
      <w:r>
        <w:rPr>
          <w:rFonts w:ascii="Times New Roman" w:eastAsia="Times New Roman" w:hAnsi="Times New Roman" w:cs="Times New Roman"/>
          <w:color w:val="0D0D0D" w:themeColor="text1" w:themeTint="F2"/>
          <w:sz w:val="26"/>
          <w:szCs w:val="26"/>
        </w:rPr>
        <w:t xml:space="preserve"> determines CAP eligibility based on a completed application and verified </w:t>
      </w:r>
      <w:r w:rsidR="00FE7C57">
        <w:rPr>
          <w:rFonts w:ascii="Times New Roman" w:eastAsia="Times New Roman" w:hAnsi="Times New Roman" w:cs="Times New Roman"/>
          <w:color w:val="0D0D0D" w:themeColor="text1" w:themeTint="F2"/>
          <w:sz w:val="26"/>
          <w:szCs w:val="26"/>
        </w:rPr>
        <w:t xml:space="preserve">income.  </w:t>
      </w:r>
      <w:proofErr w:type="gramStart"/>
      <w:r w:rsidR="00FE7C57">
        <w:rPr>
          <w:rFonts w:ascii="Times New Roman" w:eastAsia="Times New Roman" w:hAnsi="Times New Roman" w:cs="Times New Roman"/>
          <w:color w:val="0D0D0D" w:themeColor="text1" w:themeTint="F2"/>
          <w:sz w:val="26"/>
          <w:szCs w:val="26"/>
        </w:rPr>
        <w:t>Duquesne Supplemental Reply Comments at 3.</w:t>
      </w:r>
      <w:proofErr w:type="gramEnd"/>
    </w:p>
    <w:p w:rsidR="00C2184A" w:rsidRDefault="00C2184A" w:rsidP="00372C4D">
      <w:pPr>
        <w:spacing w:after="0" w:line="360" w:lineRule="auto"/>
        <w:contextualSpacing/>
        <w:rPr>
          <w:rFonts w:ascii="Times New Roman" w:eastAsia="Times New Roman" w:hAnsi="Times New Roman" w:cs="Times New Roman"/>
          <w:color w:val="0D0D0D" w:themeColor="text1" w:themeTint="F2"/>
          <w:sz w:val="26"/>
          <w:szCs w:val="26"/>
        </w:rPr>
      </w:pPr>
    </w:p>
    <w:p w:rsidR="00C2184A" w:rsidRDefault="00BA66E2"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C2184A">
        <w:rPr>
          <w:rFonts w:ascii="Times New Roman" w:eastAsia="Times New Roman" w:hAnsi="Times New Roman" w:cs="Times New Roman"/>
          <w:color w:val="0D0D0D" w:themeColor="text1" w:themeTint="F2"/>
          <w:sz w:val="26"/>
          <w:szCs w:val="26"/>
        </w:rPr>
        <w:t xml:space="preserve">Duquesne notes that </w:t>
      </w:r>
      <w:r w:rsidR="006D2C49">
        <w:rPr>
          <w:rFonts w:ascii="Times New Roman" w:eastAsia="Times New Roman" w:hAnsi="Times New Roman" w:cs="Times New Roman"/>
          <w:color w:val="0D0D0D" w:themeColor="text1" w:themeTint="F2"/>
          <w:sz w:val="26"/>
          <w:szCs w:val="26"/>
        </w:rPr>
        <w:t xml:space="preserve">only </w:t>
      </w:r>
      <w:r w:rsidR="00C2184A">
        <w:rPr>
          <w:rFonts w:ascii="Times New Roman" w:eastAsia="Times New Roman" w:hAnsi="Times New Roman" w:cs="Times New Roman"/>
          <w:color w:val="0D0D0D" w:themeColor="text1" w:themeTint="F2"/>
          <w:sz w:val="26"/>
          <w:szCs w:val="26"/>
        </w:rPr>
        <w:t xml:space="preserve">approximately 25% of its CAP customers </w:t>
      </w:r>
      <w:r w:rsidR="006D2C49">
        <w:rPr>
          <w:rFonts w:ascii="Times New Roman" w:eastAsia="Times New Roman" w:hAnsi="Times New Roman" w:cs="Times New Roman"/>
          <w:color w:val="0D0D0D" w:themeColor="text1" w:themeTint="F2"/>
          <w:sz w:val="26"/>
          <w:szCs w:val="26"/>
        </w:rPr>
        <w:t>pay</w:t>
      </w:r>
      <w:r w:rsidR="00C2184A">
        <w:rPr>
          <w:rFonts w:ascii="Times New Roman" w:eastAsia="Times New Roman" w:hAnsi="Times New Roman" w:cs="Times New Roman"/>
          <w:color w:val="0D0D0D" w:themeColor="text1" w:themeTint="F2"/>
          <w:sz w:val="26"/>
          <w:szCs w:val="26"/>
        </w:rPr>
        <w:t xml:space="preserve"> 85% of budget billing.  </w:t>
      </w:r>
      <w:r w:rsidR="00144F9A">
        <w:rPr>
          <w:rFonts w:ascii="Times New Roman" w:eastAsia="Times New Roman" w:hAnsi="Times New Roman" w:cs="Times New Roman"/>
          <w:color w:val="0D0D0D" w:themeColor="text1" w:themeTint="F2"/>
          <w:sz w:val="26"/>
          <w:szCs w:val="26"/>
        </w:rPr>
        <w:t xml:space="preserve">In other words, approximately 75% of its CAP customers qualify for greater discounts.  </w:t>
      </w:r>
      <w:r w:rsidR="00C2184A">
        <w:rPr>
          <w:rFonts w:ascii="Times New Roman" w:eastAsia="Times New Roman" w:hAnsi="Times New Roman" w:cs="Times New Roman"/>
          <w:color w:val="0D0D0D" w:themeColor="text1" w:themeTint="F2"/>
          <w:sz w:val="26"/>
          <w:szCs w:val="26"/>
        </w:rPr>
        <w:t xml:space="preserve">Therefore, the Company estimates that 75% of auto-enrolled </w:t>
      </w:r>
      <w:r w:rsidR="00C2184A">
        <w:rPr>
          <w:rFonts w:ascii="Times New Roman" w:eastAsia="Times New Roman" w:hAnsi="Times New Roman" w:cs="Times New Roman"/>
          <w:color w:val="0D0D0D" w:themeColor="text1" w:themeTint="F2"/>
          <w:sz w:val="26"/>
          <w:szCs w:val="26"/>
        </w:rPr>
        <w:lastRenderedPageBreak/>
        <w:t xml:space="preserve">customers would receive the wrong </w:t>
      </w:r>
      <w:r w:rsidR="009D3C40">
        <w:rPr>
          <w:rFonts w:ascii="Times New Roman" w:eastAsia="Times New Roman" w:hAnsi="Times New Roman" w:cs="Times New Roman"/>
          <w:color w:val="0D0D0D" w:themeColor="text1" w:themeTint="F2"/>
          <w:sz w:val="26"/>
          <w:szCs w:val="26"/>
        </w:rPr>
        <w:t xml:space="preserve">discount </w:t>
      </w:r>
      <w:r>
        <w:rPr>
          <w:rFonts w:ascii="Times New Roman" w:eastAsia="Times New Roman" w:hAnsi="Times New Roman" w:cs="Times New Roman"/>
          <w:color w:val="0D0D0D" w:themeColor="text1" w:themeTint="F2"/>
          <w:sz w:val="26"/>
          <w:szCs w:val="26"/>
        </w:rPr>
        <w:t xml:space="preserve">tier </w:t>
      </w:r>
      <w:r w:rsidR="009D3C40">
        <w:rPr>
          <w:rFonts w:ascii="Times New Roman" w:eastAsia="Times New Roman" w:hAnsi="Times New Roman" w:cs="Times New Roman"/>
          <w:color w:val="0D0D0D" w:themeColor="text1" w:themeTint="F2"/>
          <w:sz w:val="26"/>
          <w:szCs w:val="26"/>
        </w:rPr>
        <w:t>based on their income level.</w:t>
      </w:r>
      <w:r w:rsidR="009D3C40">
        <w:rPr>
          <w:rStyle w:val="FootnoteReference"/>
          <w:rFonts w:ascii="Times New Roman" w:eastAsia="Times New Roman" w:hAnsi="Times New Roman" w:cs="Times New Roman"/>
          <w:color w:val="0D0D0D" w:themeColor="text1" w:themeTint="F2"/>
          <w:sz w:val="26"/>
          <w:szCs w:val="26"/>
        </w:rPr>
        <w:footnoteReference w:id="10"/>
      </w:r>
      <w:r w:rsidR="009D3C40">
        <w:rPr>
          <w:rFonts w:ascii="Times New Roman" w:eastAsia="Times New Roman" w:hAnsi="Times New Roman" w:cs="Times New Roman"/>
          <w:color w:val="0D0D0D" w:themeColor="text1" w:themeTint="F2"/>
          <w:sz w:val="26"/>
          <w:szCs w:val="26"/>
        </w:rPr>
        <w:t xml:space="preserve">  </w:t>
      </w:r>
      <w:proofErr w:type="gramStart"/>
      <w:r w:rsidR="009D3C40">
        <w:rPr>
          <w:rFonts w:ascii="Times New Roman" w:eastAsia="Times New Roman" w:hAnsi="Times New Roman" w:cs="Times New Roman"/>
          <w:color w:val="0D0D0D" w:themeColor="text1" w:themeTint="F2"/>
          <w:sz w:val="26"/>
          <w:szCs w:val="26"/>
        </w:rPr>
        <w:t>Duquesne Supplemental Reply Comments at 4.</w:t>
      </w:r>
      <w:proofErr w:type="gramEnd"/>
    </w:p>
    <w:p w:rsidR="00C2184A" w:rsidRDefault="00C2184A" w:rsidP="00372C4D">
      <w:pPr>
        <w:spacing w:after="0" w:line="360" w:lineRule="auto"/>
        <w:contextualSpacing/>
        <w:rPr>
          <w:rFonts w:ascii="Times New Roman" w:eastAsia="Times New Roman" w:hAnsi="Times New Roman" w:cs="Times New Roman"/>
          <w:color w:val="0D0D0D" w:themeColor="text1" w:themeTint="F2"/>
          <w:sz w:val="26"/>
          <w:szCs w:val="26"/>
        </w:rPr>
      </w:pPr>
    </w:p>
    <w:p w:rsidR="00B46631" w:rsidRDefault="00BA66E2"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5F69C9">
        <w:rPr>
          <w:rFonts w:ascii="Times New Roman" w:eastAsia="Times New Roman" w:hAnsi="Times New Roman" w:cs="Times New Roman"/>
          <w:color w:val="0D0D0D" w:themeColor="text1" w:themeTint="F2"/>
          <w:sz w:val="26"/>
          <w:szCs w:val="26"/>
        </w:rPr>
        <w:t xml:space="preserve">If the Commission directs Duquesne to implement the CAP auto-enrollment process at the 85% discount level, the Company reports it will require six months to implement this change </w:t>
      </w:r>
      <w:r>
        <w:rPr>
          <w:rFonts w:ascii="Times New Roman" w:eastAsia="Times New Roman" w:hAnsi="Times New Roman" w:cs="Times New Roman"/>
          <w:color w:val="0D0D0D" w:themeColor="text1" w:themeTint="F2"/>
          <w:sz w:val="26"/>
          <w:szCs w:val="26"/>
        </w:rPr>
        <w:t xml:space="preserve">after </w:t>
      </w:r>
      <w:r w:rsidR="005F69C9">
        <w:rPr>
          <w:rFonts w:ascii="Times New Roman" w:eastAsia="Times New Roman" w:hAnsi="Times New Roman" w:cs="Times New Roman"/>
          <w:color w:val="0D0D0D" w:themeColor="text1" w:themeTint="F2"/>
          <w:sz w:val="26"/>
          <w:szCs w:val="26"/>
        </w:rPr>
        <w:t xml:space="preserve">approval of the Final Order.  </w:t>
      </w:r>
      <w:proofErr w:type="gramStart"/>
      <w:r w:rsidR="005F69C9">
        <w:rPr>
          <w:rFonts w:ascii="Times New Roman" w:eastAsia="Times New Roman" w:hAnsi="Times New Roman" w:cs="Times New Roman"/>
          <w:color w:val="0D0D0D" w:themeColor="text1" w:themeTint="F2"/>
          <w:sz w:val="26"/>
          <w:szCs w:val="26"/>
        </w:rPr>
        <w:t>Duquesne Supplemental Reply Comments at 4.</w:t>
      </w:r>
      <w:proofErr w:type="gramEnd"/>
    </w:p>
    <w:p w:rsidR="005F69C9" w:rsidRDefault="005F69C9" w:rsidP="00372C4D">
      <w:pPr>
        <w:spacing w:after="0" w:line="360" w:lineRule="auto"/>
        <w:contextualSpacing/>
        <w:rPr>
          <w:rFonts w:ascii="Times New Roman" w:eastAsia="Times New Roman" w:hAnsi="Times New Roman" w:cs="Times New Roman"/>
          <w:color w:val="0D0D0D" w:themeColor="text1" w:themeTint="F2"/>
          <w:sz w:val="26"/>
          <w:szCs w:val="26"/>
        </w:rPr>
      </w:pPr>
    </w:p>
    <w:p w:rsidR="00153920" w:rsidRDefault="00D32D2D" w:rsidP="00F4763F">
      <w:pPr>
        <w:spacing w:after="0" w:line="360" w:lineRule="auto"/>
        <w:contextualSpacing/>
        <w:rPr>
          <w:rFonts w:ascii="Times New Roman" w:eastAsia="Times New Roman" w:hAnsi="Times New Roman" w:cs="Times New Roman"/>
          <w:color w:val="0D0D0D" w:themeColor="text1" w:themeTint="F2"/>
          <w:sz w:val="26"/>
          <w:szCs w:val="26"/>
        </w:rPr>
      </w:pPr>
      <w:r w:rsidRPr="00F83AA8">
        <w:rPr>
          <w:rFonts w:ascii="Times New Roman" w:eastAsia="Times New Roman" w:hAnsi="Times New Roman" w:cs="Times New Roman"/>
          <w:i/>
          <w:color w:val="0D0D0D" w:themeColor="text1" w:themeTint="F2"/>
          <w:sz w:val="26"/>
          <w:szCs w:val="26"/>
        </w:rPr>
        <w:t>Resolution:</w:t>
      </w:r>
      <w:r w:rsidR="0041301F">
        <w:rPr>
          <w:rFonts w:ascii="Times New Roman" w:eastAsia="Times New Roman" w:hAnsi="Times New Roman" w:cs="Times New Roman"/>
          <w:color w:val="0D0D0D" w:themeColor="text1" w:themeTint="F2"/>
          <w:sz w:val="26"/>
          <w:szCs w:val="26"/>
        </w:rPr>
        <w:t xml:space="preserve"> </w:t>
      </w:r>
      <w:r w:rsidR="007B5931">
        <w:rPr>
          <w:rFonts w:ascii="Times New Roman" w:eastAsia="Times New Roman" w:hAnsi="Times New Roman" w:cs="Times New Roman"/>
          <w:color w:val="0D0D0D" w:themeColor="text1" w:themeTint="F2"/>
          <w:sz w:val="26"/>
          <w:szCs w:val="26"/>
        </w:rPr>
        <w:t>Auto</w:t>
      </w:r>
      <w:r w:rsidR="00E80D71">
        <w:rPr>
          <w:rFonts w:ascii="Times New Roman" w:eastAsia="Times New Roman" w:hAnsi="Times New Roman" w:cs="Times New Roman"/>
          <w:color w:val="0D0D0D" w:themeColor="text1" w:themeTint="F2"/>
          <w:sz w:val="26"/>
          <w:szCs w:val="26"/>
        </w:rPr>
        <w:t>matic enrollment of</w:t>
      </w:r>
      <w:r w:rsidR="007B5931">
        <w:rPr>
          <w:rFonts w:ascii="Times New Roman" w:eastAsia="Times New Roman" w:hAnsi="Times New Roman" w:cs="Times New Roman"/>
          <w:color w:val="0D0D0D" w:themeColor="text1" w:themeTint="F2"/>
          <w:sz w:val="26"/>
          <w:szCs w:val="26"/>
        </w:rPr>
        <w:t xml:space="preserve"> LIHEAP recipients into a CAP is not a program design element in the Commission’s CAP Policy Statement at Section 69.265.  </w:t>
      </w:r>
    </w:p>
    <w:p w:rsidR="00153920" w:rsidRDefault="00153920" w:rsidP="00F4763F">
      <w:pPr>
        <w:spacing w:after="0" w:line="360" w:lineRule="auto"/>
        <w:contextualSpacing/>
        <w:rPr>
          <w:rFonts w:ascii="Times New Roman" w:eastAsia="Times New Roman" w:hAnsi="Times New Roman" w:cs="Times New Roman"/>
          <w:color w:val="0D0D0D" w:themeColor="text1" w:themeTint="F2"/>
          <w:sz w:val="26"/>
          <w:szCs w:val="26"/>
        </w:rPr>
      </w:pPr>
    </w:p>
    <w:p w:rsidR="00153920" w:rsidRDefault="00E80D71" w:rsidP="0015392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However, </w:t>
      </w:r>
      <w:r w:rsidR="00FA0F3C">
        <w:rPr>
          <w:rFonts w:ascii="Times New Roman" w:eastAsia="Times New Roman" w:hAnsi="Times New Roman" w:cs="Times New Roman"/>
          <w:color w:val="0D0D0D" w:themeColor="text1" w:themeTint="F2"/>
          <w:sz w:val="26"/>
          <w:szCs w:val="26"/>
        </w:rPr>
        <w:t>t</w:t>
      </w:r>
      <w:r w:rsidR="0027105B">
        <w:rPr>
          <w:rFonts w:ascii="Times New Roman" w:eastAsia="Times New Roman" w:hAnsi="Times New Roman" w:cs="Times New Roman"/>
          <w:color w:val="0D0D0D" w:themeColor="text1" w:themeTint="F2"/>
          <w:sz w:val="26"/>
          <w:szCs w:val="26"/>
        </w:rPr>
        <w:t>he</w:t>
      </w:r>
      <w:r w:rsidR="00FA0F3C">
        <w:rPr>
          <w:rFonts w:ascii="Times New Roman" w:eastAsia="Times New Roman" w:hAnsi="Times New Roman" w:cs="Times New Roman"/>
          <w:color w:val="0D0D0D" w:themeColor="text1" w:themeTint="F2"/>
          <w:sz w:val="26"/>
          <w:szCs w:val="26"/>
        </w:rPr>
        <w:t xml:space="preserve"> </w:t>
      </w:r>
      <w:r w:rsidR="0027105B">
        <w:rPr>
          <w:rFonts w:ascii="Times New Roman" w:eastAsia="Times New Roman" w:hAnsi="Times New Roman" w:cs="Times New Roman"/>
          <w:color w:val="0D0D0D" w:themeColor="text1" w:themeTint="F2"/>
          <w:sz w:val="26"/>
          <w:szCs w:val="26"/>
        </w:rPr>
        <w:t xml:space="preserve">Commission </w:t>
      </w:r>
      <w:r w:rsidR="002A21B4">
        <w:rPr>
          <w:rFonts w:ascii="Times New Roman" w:eastAsia="Times New Roman" w:hAnsi="Times New Roman" w:cs="Times New Roman"/>
          <w:color w:val="0D0D0D" w:themeColor="text1" w:themeTint="F2"/>
          <w:sz w:val="26"/>
          <w:szCs w:val="26"/>
        </w:rPr>
        <w:t xml:space="preserve">has previously approved </w:t>
      </w:r>
      <w:r w:rsidR="0027105B">
        <w:rPr>
          <w:rFonts w:ascii="Times New Roman" w:eastAsia="Times New Roman" w:hAnsi="Times New Roman" w:cs="Times New Roman"/>
          <w:color w:val="0D0D0D" w:themeColor="text1" w:themeTint="F2"/>
          <w:sz w:val="26"/>
          <w:szCs w:val="26"/>
        </w:rPr>
        <w:t xml:space="preserve">auto-enrollment </w:t>
      </w:r>
      <w:r w:rsidR="002A21B4">
        <w:rPr>
          <w:rFonts w:ascii="Times New Roman" w:eastAsia="Times New Roman" w:hAnsi="Times New Roman" w:cs="Times New Roman"/>
          <w:color w:val="0D0D0D" w:themeColor="text1" w:themeTint="F2"/>
          <w:sz w:val="26"/>
          <w:szCs w:val="26"/>
        </w:rPr>
        <w:t xml:space="preserve">procedures that required customers to consent to CAP enrollment by verifying their </w:t>
      </w:r>
      <w:r w:rsidR="00153920">
        <w:rPr>
          <w:rFonts w:ascii="Times New Roman" w:eastAsia="Times New Roman" w:hAnsi="Times New Roman" w:cs="Times New Roman"/>
          <w:color w:val="0D0D0D" w:themeColor="text1" w:themeTint="F2"/>
          <w:sz w:val="26"/>
          <w:szCs w:val="26"/>
        </w:rPr>
        <w:t xml:space="preserve">income and corresponding </w:t>
      </w:r>
      <w:r w:rsidR="00D63DF6">
        <w:rPr>
          <w:rFonts w:ascii="Times New Roman" w:eastAsia="Times New Roman" w:hAnsi="Times New Roman" w:cs="Times New Roman"/>
          <w:color w:val="0D0D0D" w:themeColor="text1" w:themeTint="F2"/>
          <w:sz w:val="26"/>
          <w:szCs w:val="26"/>
        </w:rPr>
        <w:t>poverty level</w:t>
      </w:r>
      <w:r w:rsidR="002A21B4">
        <w:rPr>
          <w:rFonts w:ascii="Times New Roman" w:eastAsia="Times New Roman" w:hAnsi="Times New Roman" w:cs="Times New Roman"/>
          <w:color w:val="0D0D0D" w:themeColor="text1" w:themeTint="F2"/>
          <w:sz w:val="26"/>
          <w:szCs w:val="26"/>
        </w:rPr>
        <w:t xml:space="preserve">.  </w:t>
      </w:r>
      <w:r w:rsidR="007F708D">
        <w:rPr>
          <w:rFonts w:ascii="Times New Roman" w:eastAsia="Times New Roman" w:hAnsi="Times New Roman" w:cs="Times New Roman"/>
          <w:color w:val="0D0D0D" w:themeColor="text1" w:themeTint="F2"/>
          <w:sz w:val="26"/>
          <w:szCs w:val="26"/>
        </w:rPr>
        <w:t>For example, i</w:t>
      </w:r>
      <w:r w:rsidR="00194274">
        <w:rPr>
          <w:rFonts w:ascii="Times New Roman" w:eastAsia="Times New Roman" w:hAnsi="Times New Roman" w:cs="Times New Roman"/>
          <w:color w:val="0D0D0D" w:themeColor="text1" w:themeTint="F2"/>
          <w:sz w:val="26"/>
          <w:szCs w:val="26"/>
        </w:rPr>
        <w:t xml:space="preserve">n </w:t>
      </w:r>
      <w:r w:rsidR="00194274" w:rsidRPr="00153920">
        <w:rPr>
          <w:rFonts w:ascii="Times New Roman" w:eastAsia="Times New Roman" w:hAnsi="Times New Roman" w:cs="Times New Roman"/>
          <w:color w:val="0D0D0D" w:themeColor="text1" w:themeTint="F2"/>
          <w:sz w:val="26"/>
          <w:szCs w:val="26"/>
        </w:rPr>
        <w:t>PECO’</w:t>
      </w:r>
      <w:r w:rsidR="00194274">
        <w:rPr>
          <w:rFonts w:ascii="Times New Roman" w:eastAsia="Times New Roman" w:hAnsi="Times New Roman" w:cs="Times New Roman"/>
          <w:color w:val="0D0D0D" w:themeColor="text1" w:themeTint="F2"/>
          <w:sz w:val="26"/>
          <w:szCs w:val="26"/>
        </w:rPr>
        <w:t>s 2013-2015 USECP proceeding, we amended PECO’s automatic enrollment procedure by requiring</w:t>
      </w:r>
      <w:r w:rsidR="007F708D">
        <w:rPr>
          <w:rFonts w:ascii="Times New Roman" w:eastAsia="Times New Roman" w:hAnsi="Times New Roman" w:cs="Times New Roman"/>
          <w:color w:val="0D0D0D" w:themeColor="text1" w:themeTint="F2"/>
          <w:sz w:val="26"/>
          <w:szCs w:val="26"/>
        </w:rPr>
        <w:t xml:space="preserve"> that</w:t>
      </w:r>
      <w:r w:rsidR="00194274">
        <w:rPr>
          <w:rFonts w:ascii="Times New Roman" w:eastAsia="Times New Roman" w:hAnsi="Times New Roman" w:cs="Times New Roman"/>
          <w:color w:val="0D0D0D" w:themeColor="text1" w:themeTint="F2"/>
          <w:sz w:val="26"/>
          <w:szCs w:val="26"/>
        </w:rPr>
        <w:t xml:space="preserve"> the utility to remove auto-enrolled </w:t>
      </w:r>
      <w:r w:rsidR="00194274" w:rsidRPr="007159A0">
        <w:rPr>
          <w:rFonts w:ascii="Times New Roman" w:eastAsia="Times New Roman" w:hAnsi="Times New Roman" w:cs="Times New Roman"/>
          <w:color w:val="0D0D0D" w:themeColor="text1" w:themeTint="F2"/>
          <w:sz w:val="26"/>
          <w:szCs w:val="26"/>
        </w:rPr>
        <w:t xml:space="preserve">customers from CAP if they do not provide necessary household and income information within 60 days.  </w:t>
      </w:r>
      <w:r w:rsidR="00194274" w:rsidRPr="007159A0">
        <w:rPr>
          <w:rFonts w:ascii="Times New Roman" w:eastAsia="Times New Roman" w:hAnsi="Times New Roman" w:cs="Times New Roman"/>
          <w:i/>
          <w:color w:val="0D0D0D" w:themeColor="text1" w:themeTint="F2"/>
          <w:sz w:val="26"/>
          <w:szCs w:val="26"/>
        </w:rPr>
        <w:t>See PECO 2013-2015 USECP Final Order</w:t>
      </w:r>
      <w:r w:rsidR="00194274" w:rsidRPr="007159A0">
        <w:rPr>
          <w:rFonts w:ascii="Times New Roman" w:eastAsia="Times New Roman" w:hAnsi="Times New Roman" w:cs="Times New Roman"/>
          <w:color w:val="0D0D0D" w:themeColor="text1" w:themeTint="F2"/>
          <w:sz w:val="26"/>
          <w:szCs w:val="26"/>
        </w:rPr>
        <w:t xml:space="preserve">, Docket No. </w:t>
      </w:r>
      <w:r w:rsidR="00194274" w:rsidRPr="007159A0">
        <w:rPr>
          <w:rFonts w:ascii="Times New Roman" w:hAnsi="Times New Roman" w:cs="Times New Roman"/>
          <w:color w:val="0D0D0D" w:themeColor="text1" w:themeTint="F2"/>
          <w:sz w:val="26"/>
          <w:szCs w:val="26"/>
        </w:rPr>
        <w:t>M-2012-2290911 (April 4, 2013),</w:t>
      </w:r>
      <w:r w:rsidR="00194274" w:rsidRPr="007159A0">
        <w:rPr>
          <w:rFonts w:ascii="Times New Roman" w:eastAsia="Times New Roman" w:hAnsi="Times New Roman" w:cs="Times New Roman"/>
          <w:color w:val="0D0D0D" w:themeColor="text1" w:themeTint="F2"/>
          <w:sz w:val="26"/>
          <w:szCs w:val="26"/>
        </w:rPr>
        <w:t xml:space="preserve"> at 29-32.</w:t>
      </w:r>
      <w:r w:rsidR="00D63DF6">
        <w:rPr>
          <w:rFonts w:ascii="Times New Roman" w:eastAsia="Times New Roman" w:hAnsi="Times New Roman" w:cs="Times New Roman"/>
          <w:color w:val="0D0D0D" w:themeColor="text1" w:themeTint="F2"/>
          <w:sz w:val="26"/>
          <w:szCs w:val="26"/>
        </w:rPr>
        <w:t xml:space="preserve">  </w:t>
      </w:r>
    </w:p>
    <w:p w:rsidR="00153920" w:rsidRDefault="00153920" w:rsidP="00153920">
      <w:pPr>
        <w:spacing w:after="0" w:line="360" w:lineRule="auto"/>
        <w:contextualSpacing/>
        <w:rPr>
          <w:rFonts w:ascii="Times New Roman" w:eastAsia="Times New Roman" w:hAnsi="Times New Roman" w:cs="Times New Roman"/>
          <w:color w:val="0D0D0D" w:themeColor="text1" w:themeTint="F2"/>
          <w:sz w:val="26"/>
          <w:szCs w:val="26"/>
        </w:rPr>
      </w:pPr>
    </w:p>
    <w:p w:rsidR="00C63A62" w:rsidRPr="007159A0" w:rsidRDefault="00D63DF6" w:rsidP="00153920">
      <w:pPr>
        <w:spacing w:after="0" w:line="360" w:lineRule="auto"/>
        <w:ind w:firstLine="720"/>
        <w:contextualSpacing/>
        <w:rPr>
          <w:rFonts w:ascii="Times New Roman" w:eastAsia="Times New Roman" w:hAnsi="Times New Roman" w:cs="Times New Roman"/>
          <w:color w:val="0D0D0D" w:themeColor="text1" w:themeTint="F2"/>
          <w:sz w:val="26"/>
          <w:szCs w:val="26"/>
        </w:rPr>
      </w:pPr>
      <w:r w:rsidDel="00100FBA">
        <w:rPr>
          <w:rFonts w:ascii="Times New Roman" w:eastAsia="Times New Roman" w:hAnsi="Times New Roman" w:cs="Times New Roman"/>
          <w:color w:val="0D0D0D" w:themeColor="text1" w:themeTint="F2"/>
          <w:sz w:val="26"/>
          <w:szCs w:val="26"/>
        </w:rPr>
        <w:t xml:space="preserve">We approved </w:t>
      </w:r>
      <w:r w:rsidRPr="00153920" w:rsidDel="00100FBA">
        <w:rPr>
          <w:rFonts w:ascii="Times New Roman" w:eastAsia="Times New Roman" w:hAnsi="Times New Roman" w:cs="Times New Roman"/>
          <w:color w:val="0D0D0D" w:themeColor="text1" w:themeTint="F2"/>
          <w:sz w:val="26"/>
          <w:szCs w:val="26"/>
        </w:rPr>
        <w:t>Duquesne</w:t>
      </w:r>
      <w:r w:rsidDel="00100FBA">
        <w:rPr>
          <w:rFonts w:ascii="Times New Roman" w:eastAsia="Times New Roman" w:hAnsi="Times New Roman" w:cs="Times New Roman"/>
          <w:color w:val="0D0D0D" w:themeColor="text1" w:themeTint="F2"/>
          <w:sz w:val="26"/>
          <w:szCs w:val="26"/>
        </w:rPr>
        <w:t>’s current process, which removes auto-enrolled recipients if they do not complete the CAP application within six months, in the Company’s 2011-2013 and 2014-2016 USECPs.  See Duquesne’</w:t>
      </w:r>
      <w:r w:rsidR="00570A6F" w:rsidDel="00100FBA">
        <w:rPr>
          <w:rFonts w:ascii="Times New Roman" w:eastAsia="Times New Roman" w:hAnsi="Times New Roman" w:cs="Times New Roman"/>
          <w:color w:val="0D0D0D" w:themeColor="text1" w:themeTint="F2"/>
          <w:sz w:val="26"/>
          <w:szCs w:val="26"/>
        </w:rPr>
        <w:t xml:space="preserve">s 2011-2013 USECP, </w:t>
      </w:r>
      <w:r w:rsidDel="00100FBA">
        <w:rPr>
          <w:rFonts w:ascii="Times New Roman" w:eastAsia="Times New Roman" w:hAnsi="Times New Roman" w:cs="Times New Roman"/>
          <w:color w:val="0D0D0D" w:themeColor="text1" w:themeTint="F2"/>
          <w:sz w:val="26"/>
          <w:szCs w:val="26"/>
        </w:rPr>
        <w:t xml:space="preserve">Docket No. </w:t>
      </w:r>
      <w:proofErr w:type="gramStart"/>
      <w:r w:rsidRPr="00D63DF6" w:rsidDel="00100FBA">
        <w:rPr>
          <w:rFonts w:ascii="Times New Roman" w:eastAsia="Times New Roman" w:hAnsi="Times New Roman" w:cs="Times New Roman"/>
          <w:color w:val="0D0D0D" w:themeColor="text1" w:themeTint="F2"/>
          <w:sz w:val="26"/>
          <w:szCs w:val="26"/>
        </w:rPr>
        <w:t>M</w:t>
      </w:r>
      <w:r w:rsidR="007F708D">
        <w:rPr>
          <w:rFonts w:ascii="Times New Roman" w:eastAsia="Times New Roman" w:hAnsi="Times New Roman" w:cs="Times New Roman"/>
          <w:color w:val="0D0D0D" w:themeColor="text1" w:themeTint="F2"/>
          <w:sz w:val="26"/>
          <w:szCs w:val="26"/>
        </w:rPr>
        <w:noBreakHyphen/>
      </w:r>
      <w:r w:rsidRPr="00D63DF6" w:rsidDel="00100FBA">
        <w:rPr>
          <w:rFonts w:ascii="Times New Roman" w:eastAsia="Times New Roman" w:hAnsi="Times New Roman" w:cs="Times New Roman"/>
          <w:color w:val="0D0D0D" w:themeColor="text1" w:themeTint="F2"/>
          <w:sz w:val="26"/>
          <w:szCs w:val="26"/>
        </w:rPr>
        <w:t>2010</w:t>
      </w:r>
      <w:r w:rsidR="007F708D">
        <w:rPr>
          <w:rFonts w:ascii="Times New Roman" w:eastAsia="Times New Roman" w:hAnsi="Times New Roman" w:cs="Times New Roman"/>
          <w:color w:val="0D0D0D" w:themeColor="text1" w:themeTint="F2"/>
          <w:sz w:val="26"/>
          <w:szCs w:val="26"/>
        </w:rPr>
        <w:noBreakHyphen/>
      </w:r>
      <w:r w:rsidRPr="00D63DF6" w:rsidDel="00100FBA">
        <w:rPr>
          <w:rFonts w:ascii="Times New Roman" w:eastAsia="Times New Roman" w:hAnsi="Times New Roman" w:cs="Times New Roman"/>
          <w:color w:val="0D0D0D" w:themeColor="text1" w:themeTint="F2"/>
          <w:sz w:val="26"/>
          <w:szCs w:val="26"/>
        </w:rPr>
        <w:t>2161220</w:t>
      </w:r>
      <w:r w:rsidDel="00100FBA">
        <w:rPr>
          <w:rFonts w:ascii="Times New Roman" w:eastAsia="Times New Roman" w:hAnsi="Times New Roman" w:cs="Times New Roman"/>
          <w:color w:val="0D0D0D" w:themeColor="text1" w:themeTint="F2"/>
          <w:sz w:val="26"/>
          <w:szCs w:val="26"/>
        </w:rPr>
        <w:t xml:space="preserve"> </w:t>
      </w:r>
      <w:r w:rsidR="00035B28" w:rsidDel="00100FBA">
        <w:rPr>
          <w:rFonts w:ascii="Times New Roman" w:eastAsia="Times New Roman" w:hAnsi="Times New Roman" w:cs="Times New Roman"/>
          <w:color w:val="0D0D0D" w:themeColor="text1" w:themeTint="F2"/>
          <w:sz w:val="26"/>
          <w:szCs w:val="26"/>
        </w:rPr>
        <w:t xml:space="preserve">at 4 and 2014-2016 USECP </w:t>
      </w:r>
      <w:r w:rsidR="00035B28" w:rsidDel="00100FBA">
        <w:rPr>
          <w:rFonts w:ascii="Times New Roman" w:eastAsia="Times New Roman" w:hAnsi="Times New Roman" w:cs="Times New Roman"/>
          <w:sz w:val="26"/>
          <w:szCs w:val="26"/>
        </w:rPr>
        <w:t>at 5.</w:t>
      </w:r>
      <w:proofErr w:type="gramEnd"/>
      <w:r w:rsidR="00035B28" w:rsidDel="00100FBA">
        <w:rPr>
          <w:rFonts w:ascii="Times New Roman" w:eastAsia="Times New Roman" w:hAnsi="Times New Roman" w:cs="Times New Roman"/>
          <w:sz w:val="26"/>
          <w:szCs w:val="26"/>
        </w:rPr>
        <w:t xml:space="preserve">  </w:t>
      </w:r>
    </w:p>
    <w:p w:rsidR="00C63A62" w:rsidRDefault="00C63A62" w:rsidP="00455DB4">
      <w:pPr>
        <w:spacing w:after="0" w:line="360" w:lineRule="auto"/>
        <w:contextualSpacing/>
        <w:rPr>
          <w:rFonts w:ascii="Times New Roman" w:eastAsia="Times New Roman" w:hAnsi="Times New Roman" w:cs="Times New Roman"/>
          <w:color w:val="0D0D0D" w:themeColor="text1" w:themeTint="F2"/>
          <w:sz w:val="26"/>
          <w:szCs w:val="26"/>
        </w:rPr>
      </w:pPr>
    </w:p>
    <w:p w:rsidR="00455DB4" w:rsidRDefault="0041301F" w:rsidP="00455DB4">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ab/>
      </w:r>
      <w:r w:rsidR="00A17023">
        <w:rPr>
          <w:rFonts w:ascii="Times New Roman" w:eastAsia="Times New Roman" w:hAnsi="Times New Roman" w:cs="Times New Roman"/>
          <w:color w:val="0D0D0D" w:themeColor="text1" w:themeTint="F2"/>
          <w:sz w:val="26"/>
          <w:szCs w:val="26"/>
        </w:rPr>
        <w:t>I</w:t>
      </w:r>
      <w:r w:rsidR="00E80D71">
        <w:rPr>
          <w:rFonts w:ascii="Times New Roman" w:eastAsia="Times New Roman" w:hAnsi="Times New Roman" w:cs="Times New Roman"/>
          <w:color w:val="0D0D0D" w:themeColor="text1" w:themeTint="F2"/>
          <w:sz w:val="26"/>
          <w:szCs w:val="26"/>
        </w:rPr>
        <w:t>n the Tenta</w:t>
      </w:r>
      <w:r w:rsidR="00A17023">
        <w:rPr>
          <w:rFonts w:ascii="Times New Roman" w:eastAsia="Times New Roman" w:hAnsi="Times New Roman" w:cs="Times New Roman"/>
          <w:color w:val="0D0D0D" w:themeColor="text1" w:themeTint="F2"/>
          <w:sz w:val="26"/>
          <w:szCs w:val="26"/>
        </w:rPr>
        <w:t xml:space="preserve">tive Order, we raised concerns about Duquesne’s proposal to enroll all LIHEAP recipients </w:t>
      </w:r>
      <w:r w:rsidR="00C674DF">
        <w:rPr>
          <w:rFonts w:ascii="Times New Roman" w:eastAsia="Times New Roman" w:hAnsi="Times New Roman" w:cs="Times New Roman"/>
          <w:color w:val="0D0D0D" w:themeColor="text1" w:themeTint="F2"/>
          <w:sz w:val="26"/>
          <w:szCs w:val="26"/>
        </w:rPr>
        <w:t xml:space="preserve">not already in CAP </w:t>
      </w:r>
      <w:r w:rsidR="00A17023">
        <w:rPr>
          <w:rFonts w:ascii="Times New Roman" w:eastAsia="Times New Roman" w:hAnsi="Times New Roman" w:cs="Times New Roman"/>
          <w:color w:val="0D0D0D" w:themeColor="text1" w:themeTint="F2"/>
          <w:sz w:val="26"/>
          <w:szCs w:val="26"/>
        </w:rPr>
        <w:t xml:space="preserve">into CAP at 85% of budget billing without their informed consent.  </w:t>
      </w:r>
      <w:r w:rsidR="00455DB4" w:rsidRPr="002075A8">
        <w:rPr>
          <w:rFonts w:ascii="Times New Roman" w:eastAsia="Times New Roman" w:hAnsi="Times New Roman" w:cs="Times New Roman"/>
          <w:color w:val="0D0D0D" w:themeColor="text1" w:themeTint="F2"/>
          <w:sz w:val="26"/>
          <w:szCs w:val="26"/>
        </w:rPr>
        <w:t xml:space="preserve">Once enrolled in CAP, customers must make their CAP payment each month and must understand the consequences of default from CAP.  </w:t>
      </w:r>
      <w:r w:rsidR="0004184C" w:rsidRPr="0004184C">
        <w:rPr>
          <w:rFonts w:ascii="Times New Roman" w:eastAsia="Times New Roman" w:hAnsi="Times New Roman" w:cs="Times New Roman"/>
          <w:color w:val="0D0D0D" w:themeColor="text1" w:themeTint="F2"/>
          <w:sz w:val="26"/>
          <w:szCs w:val="26"/>
        </w:rPr>
        <w:t xml:space="preserve">Customers have only one opportunity to receive arrearage forgiveness through Duquesne’s CAP; if they are not successful the first time they enroll in CAP, the opportunity for forgiveness </w:t>
      </w:r>
      <w:r w:rsidR="0004184C">
        <w:rPr>
          <w:rFonts w:ascii="Times New Roman" w:eastAsia="Times New Roman" w:hAnsi="Times New Roman" w:cs="Times New Roman"/>
          <w:color w:val="0D0D0D" w:themeColor="text1" w:themeTint="F2"/>
          <w:sz w:val="26"/>
          <w:szCs w:val="26"/>
        </w:rPr>
        <w:t xml:space="preserve">of new arrearages </w:t>
      </w:r>
      <w:r w:rsidR="0004184C" w:rsidRPr="0004184C">
        <w:rPr>
          <w:rFonts w:ascii="Times New Roman" w:eastAsia="Times New Roman" w:hAnsi="Times New Roman" w:cs="Times New Roman"/>
          <w:color w:val="0D0D0D" w:themeColor="text1" w:themeTint="F2"/>
          <w:sz w:val="26"/>
          <w:szCs w:val="26"/>
        </w:rPr>
        <w:t xml:space="preserve">is lost.  Further, failing </w:t>
      </w:r>
      <w:r w:rsidR="00455DB4">
        <w:rPr>
          <w:rFonts w:ascii="Times New Roman" w:eastAsia="Times New Roman" w:hAnsi="Times New Roman" w:cs="Times New Roman"/>
          <w:color w:val="0D0D0D" w:themeColor="text1" w:themeTint="F2"/>
          <w:sz w:val="26"/>
          <w:szCs w:val="26"/>
        </w:rPr>
        <w:t xml:space="preserve">to honor a CAP payment plan </w:t>
      </w:r>
      <w:r w:rsidR="00455DB4" w:rsidRPr="00372C4D">
        <w:rPr>
          <w:rFonts w:ascii="Times New Roman" w:eastAsia="Times New Roman" w:hAnsi="Times New Roman" w:cs="Times New Roman"/>
          <w:color w:val="0D0D0D" w:themeColor="text1" w:themeTint="F2"/>
          <w:sz w:val="26"/>
          <w:szCs w:val="26"/>
        </w:rPr>
        <w:t>can result in termination of service as specified in Chapter 14, 66 Pa. C.S.</w:t>
      </w:r>
      <w:r w:rsidR="00F4763F">
        <w:rPr>
          <w:rFonts w:ascii="Times New Roman" w:eastAsia="Times New Roman" w:hAnsi="Times New Roman" w:cs="Times New Roman"/>
          <w:color w:val="0D0D0D" w:themeColor="text1" w:themeTint="F2"/>
          <w:sz w:val="26"/>
          <w:szCs w:val="26"/>
        </w:rPr>
        <w:t> </w:t>
      </w:r>
      <w:r w:rsidR="00455DB4" w:rsidRPr="00372C4D">
        <w:rPr>
          <w:rFonts w:ascii="Times New Roman" w:eastAsia="Times New Roman" w:hAnsi="Times New Roman" w:cs="Times New Roman"/>
          <w:color w:val="0D0D0D" w:themeColor="text1" w:themeTint="F2"/>
          <w:sz w:val="26"/>
          <w:szCs w:val="26"/>
        </w:rPr>
        <w:t xml:space="preserve">§§ 1401 – 1418.  </w:t>
      </w:r>
      <w:r w:rsidR="00865480" w:rsidRPr="00381B5B">
        <w:rPr>
          <w:rFonts w:ascii="Times New Roman" w:eastAsia="Times New Roman" w:hAnsi="Times New Roman" w:cs="Times New Roman"/>
          <w:color w:val="0D0D0D" w:themeColor="text1" w:themeTint="F2"/>
          <w:sz w:val="26"/>
          <w:szCs w:val="26"/>
        </w:rPr>
        <w:t xml:space="preserve">Consumer education normally occurs through the </w:t>
      </w:r>
      <w:r w:rsidR="00865480">
        <w:rPr>
          <w:rFonts w:ascii="Times New Roman" w:eastAsia="Times New Roman" w:hAnsi="Times New Roman" w:cs="Times New Roman"/>
          <w:color w:val="0D0D0D" w:themeColor="text1" w:themeTint="F2"/>
          <w:sz w:val="26"/>
          <w:szCs w:val="26"/>
        </w:rPr>
        <w:t xml:space="preserve">CAP </w:t>
      </w:r>
      <w:r w:rsidR="00865480" w:rsidRPr="00381B5B">
        <w:rPr>
          <w:rFonts w:ascii="Times New Roman" w:eastAsia="Times New Roman" w:hAnsi="Times New Roman" w:cs="Times New Roman"/>
          <w:color w:val="0D0D0D" w:themeColor="text1" w:themeTint="F2"/>
          <w:sz w:val="26"/>
          <w:szCs w:val="26"/>
        </w:rPr>
        <w:t>application process</w:t>
      </w:r>
      <w:r w:rsidR="003F13EE">
        <w:rPr>
          <w:rFonts w:ascii="Times New Roman" w:eastAsia="Times New Roman" w:hAnsi="Times New Roman" w:cs="Times New Roman"/>
          <w:color w:val="0D0D0D" w:themeColor="text1" w:themeTint="F2"/>
          <w:sz w:val="26"/>
          <w:szCs w:val="26"/>
        </w:rPr>
        <w:t>.</w:t>
      </w:r>
      <w:r w:rsidR="00387D9B">
        <w:rPr>
          <w:rFonts w:ascii="Times New Roman" w:eastAsia="Times New Roman" w:hAnsi="Times New Roman" w:cs="Times New Roman"/>
          <w:color w:val="0D0D0D" w:themeColor="text1" w:themeTint="F2"/>
          <w:sz w:val="26"/>
          <w:szCs w:val="26"/>
        </w:rPr>
        <w:t xml:space="preserve">  </w:t>
      </w:r>
      <w:r w:rsidR="00865480">
        <w:rPr>
          <w:rFonts w:ascii="Times New Roman" w:eastAsia="Times New Roman" w:hAnsi="Times New Roman" w:cs="Times New Roman"/>
          <w:color w:val="0D0D0D" w:themeColor="text1" w:themeTint="F2"/>
          <w:sz w:val="26"/>
          <w:szCs w:val="26"/>
        </w:rPr>
        <w:t>Tentative Order at 7-8.</w:t>
      </w:r>
    </w:p>
    <w:p w:rsidR="00455DB4" w:rsidRDefault="00455DB4" w:rsidP="00455DB4">
      <w:pPr>
        <w:spacing w:after="0" w:line="360" w:lineRule="auto"/>
        <w:contextualSpacing/>
        <w:rPr>
          <w:rFonts w:ascii="Times New Roman" w:eastAsia="Times New Roman" w:hAnsi="Times New Roman" w:cs="Times New Roman"/>
          <w:color w:val="0D0D0D" w:themeColor="text1" w:themeTint="F2"/>
          <w:sz w:val="26"/>
          <w:szCs w:val="26"/>
        </w:rPr>
      </w:pPr>
    </w:p>
    <w:p w:rsidR="00C1389B" w:rsidRDefault="0041301F" w:rsidP="00725D86">
      <w:pPr>
        <w:keepLine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E65258">
        <w:rPr>
          <w:rFonts w:ascii="Times New Roman" w:eastAsia="Times New Roman" w:hAnsi="Times New Roman" w:cs="Times New Roman"/>
          <w:color w:val="0D0D0D" w:themeColor="text1" w:themeTint="F2"/>
          <w:sz w:val="26"/>
          <w:szCs w:val="26"/>
        </w:rPr>
        <w:t xml:space="preserve">Although we </w:t>
      </w:r>
      <w:r w:rsidR="00A567FE">
        <w:rPr>
          <w:rFonts w:ascii="Times New Roman" w:eastAsia="Times New Roman" w:hAnsi="Times New Roman" w:cs="Times New Roman"/>
          <w:color w:val="0D0D0D" w:themeColor="text1" w:themeTint="F2"/>
          <w:sz w:val="26"/>
          <w:szCs w:val="26"/>
        </w:rPr>
        <w:t>see merit</w:t>
      </w:r>
      <w:r w:rsidR="00E65258">
        <w:rPr>
          <w:rFonts w:ascii="Times New Roman" w:eastAsia="Times New Roman" w:hAnsi="Times New Roman" w:cs="Times New Roman"/>
          <w:color w:val="0D0D0D" w:themeColor="text1" w:themeTint="F2"/>
          <w:sz w:val="26"/>
          <w:szCs w:val="26"/>
        </w:rPr>
        <w:t>s</w:t>
      </w:r>
      <w:r w:rsidR="00A567FE">
        <w:rPr>
          <w:rFonts w:ascii="Times New Roman" w:eastAsia="Times New Roman" w:hAnsi="Times New Roman" w:cs="Times New Roman"/>
          <w:color w:val="0D0D0D" w:themeColor="text1" w:themeTint="F2"/>
          <w:sz w:val="26"/>
          <w:szCs w:val="26"/>
        </w:rPr>
        <w:t xml:space="preserve"> in the proposals of CAUSE-PA and OCA to address these concerns</w:t>
      </w:r>
      <w:r w:rsidR="00E65258">
        <w:rPr>
          <w:rFonts w:ascii="Times New Roman" w:eastAsia="Times New Roman" w:hAnsi="Times New Roman" w:cs="Times New Roman"/>
          <w:color w:val="0D0D0D" w:themeColor="text1" w:themeTint="F2"/>
          <w:sz w:val="26"/>
          <w:szCs w:val="26"/>
        </w:rPr>
        <w:t xml:space="preserve">, </w:t>
      </w:r>
      <w:r w:rsidR="00DE4C7A">
        <w:rPr>
          <w:rFonts w:ascii="Times New Roman" w:eastAsia="Times New Roman" w:hAnsi="Times New Roman" w:cs="Times New Roman"/>
          <w:color w:val="0D0D0D" w:themeColor="text1" w:themeTint="F2"/>
          <w:sz w:val="26"/>
          <w:szCs w:val="26"/>
        </w:rPr>
        <w:t xml:space="preserve">we are not inclined to require Duquesne to maintain its auto-enrollment </w:t>
      </w:r>
      <w:r w:rsidR="00E65258">
        <w:rPr>
          <w:rFonts w:ascii="Times New Roman" w:eastAsia="Times New Roman" w:hAnsi="Times New Roman" w:cs="Times New Roman"/>
          <w:color w:val="0D0D0D" w:themeColor="text1" w:themeTint="F2"/>
          <w:sz w:val="26"/>
          <w:szCs w:val="26"/>
        </w:rPr>
        <w:t>procedure if the Company chooses to discontinue the practice.</w:t>
      </w:r>
      <w:r w:rsidR="00175EFF">
        <w:rPr>
          <w:rStyle w:val="FootnoteReference"/>
          <w:rFonts w:ascii="Times New Roman" w:eastAsia="Times New Roman" w:hAnsi="Times New Roman" w:cs="Times New Roman"/>
          <w:color w:val="0D0D0D" w:themeColor="text1" w:themeTint="F2"/>
          <w:sz w:val="26"/>
          <w:szCs w:val="26"/>
        </w:rPr>
        <w:footnoteReference w:id="11"/>
      </w:r>
      <w:r w:rsidR="00E65258">
        <w:rPr>
          <w:rFonts w:ascii="Times New Roman" w:eastAsia="Times New Roman" w:hAnsi="Times New Roman" w:cs="Times New Roman"/>
          <w:color w:val="0D0D0D" w:themeColor="text1" w:themeTint="F2"/>
          <w:sz w:val="26"/>
          <w:szCs w:val="26"/>
        </w:rPr>
        <w:t xml:space="preserve">  </w:t>
      </w:r>
      <w:r w:rsidR="00FA0F3C">
        <w:rPr>
          <w:rFonts w:ascii="Times New Roman" w:eastAsia="Times New Roman" w:hAnsi="Times New Roman" w:cs="Times New Roman"/>
          <w:color w:val="0D0D0D" w:themeColor="text1" w:themeTint="F2"/>
          <w:sz w:val="26"/>
          <w:szCs w:val="26"/>
        </w:rPr>
        <w:t>The Commission has never mandated that utilities auto-enroll LIHEAP recipients into CAP.</w:t>
      </w:r>
      <w:r w:rsidR="00460009">
        <w:rPr>
          <w:rStyle w:val="FootnoteReference"/>
          <w:rFonts w:ascii="Times New Roman" w:eastAsia="Times New Roman" w:hAnsi="Times New Roman" w:cs="Times New Roman"/>
          <w:color w:val="0D0D0D" w:themeColor="text1" w:themeTint="F2"/>
          <w:sz w:val="26"/>
          <w:szCs w:val="26"/>
        </w:rPr>
        <w:footnoteReference w:id="12"/>
      </w:r>
      <w:r w:rsidR="00FA0F3C">
        <w:rPr>
          <w:rFonts w:ascii="Times New Roman" w:eastAsia="Times New Roman" w:hAnsi="Times New Roman" w:cs="Times New Roman"/>
          <w:color w:val="0D0D0D" w:themeColor="text1" w:themeTint="F2"/>
          <w:sz w:val="26"/>
          <w:szCs w:val="26"/>
        </w:rPr>
        <w:t xml:space="preserve">  </w:t>
      </w:r>
      <w:r w:rsidR="00734516">
        <w:rPr>
          <w:rFonts w:ascii="Times New Roman" w:eastAsia="Times New Roman" w:hAnsi="Times New Roman" w:cs="Times New Roman"/>
          <w:color w:val="0D0D0D" w:themeColor="text1" w:themeTint="F2"/>
          <w:sz w:val="26"/>
          <w:szCs w:val="26"/>
        </w:rPr>
        <w:t>We decline to do so now.</w:t>
      </w:r>
    </w:p>
    <w:p w:rsidR="00C1389B" w:rsidRDefault="00C1389B" w:rsidP="00455DB4">
      <w:pPr>
        <w:spacing w:after="0" w:line="360" w:lineRule="auto"/>
        <w:contextualSpacing/>
        <w:rPr>
          <w:rFonts w:ascii="Times New Roman" w:eastAsia="Times New Roman" w:hAnsi="Times New Roman" w:cs="Times New Roman"/>
          <w:color w:val="0D0D0D" w:themeColor="text1" w:themeTint="F2"/>
          <w:sz w:val="26"/>
          <w:szCs w:val="26"/>
        </w:rPr>
      </w:pPr>
    </w:p>
    <w:p w:rsidR="00865480" w:rsidRDefault="00473168" w:rsidP="00455DB4">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C1389B">
        <w:rPr>
          <w:rFonts w:ascii="Times New Roman" w:eastAsia="Times New Roman" w:hAnsi="Times New Roman" w:cs="Times New Roman"/>
          <w:color w:val="0D0D0D" w:themeColor="text1" w:themeTint="F2"/>
          <w:sz w:val="26"/>
          <w:szCs w:val="26"/>
        </w:rPr>
        <w:t xml:space="preserve">It is unclear how the elimination of auto-enrollments will impact Duquesne’s CAP participation levels.  In lieu of automatic </w:t>
      </w:r>
      <w:r w:rsidR="004E2C46">
        <w:rPr>
          <w:rFonts w:ascii="Times New Roman" w:eastAsia="Times New Roman" w:hAnsi="Times New Roman" w:cs="Times New Roman"/>
          <w:color w:val="0D0D0D" w:themeColor="text1" w:themeTint="F2"/>
          <w:sz w:val="26"/>
          <w:szCs w:val="26"/>
        </w:rPr>
        <w:t>enrollment</w:t>
      </w:r>
      <w:r w:rsidR="00C1389B">
        <w:rPr>
          <w:rFonts w:ascii="Times New Roman" w:eastAsia="Times New Roman" w:hAnsi="Times New Roman" w:cs="Times New Roman"/>
          <w:color w:val="0D0D0D" w:themeColor="text1" w:themeTint="F2"/>
          <w:sz w:val="26"/>
          <w:szCs w:val="26"/>
        </w:rPr>
        <w:t>s</w:t>
      </w:r>
      <w:r w:rsidR="004E2C46">
        <w:rPr>
          <w:rFonts w:ascii="Times New Roman" w:eastAsia="Times New Roman" w:hAnsi="Times New Roman" w:cs="Times New Roman"/>
          <w:color w:val="0D0D0D" w:themeColor="text1" w:themeTint="F2"/>
          <w:sz w:val="26"/>
          <w:szCs w:val="26"/>
        </w:rPr>
        <w:t xml:space="preserve">, Duquesne proposes to provide immediate CAP </w:t>
      </w:r>
      <w:r w:rsidR="00C1389B">
        <w:rPr>
          <w:rFonts w:ascii="Times New Roman" w:eastAsia="Times New Roman" w:hAnsi="Times New Roman" w:cs="Times New Roman"/>
          <w:color w:val="0D0D0D" w:themeColor="text1" w:themeTint="F2"/>
          <w:sz w:val="26"/>
          <w:szCs w:val="26"/>
        </w:rPr>
        <w:t xml:space="preserve">outreach and education to </w:t>
      </w:r>
      <w:r w:rsidR="00343D58">
        <w:rPr>
          <w:rFonts w:ascii="Times New Roman" w:eastAsia="Times New Roman" w:hAnsi="Times New Roman" w:cs="Times New Roman"/>
          <w:color w:val="0D0D0D" w:themeColor="text1" w:themeTint="F2"/>
          <w:sz w:val="26"/>
          <w:szCs w:val="26"/>
        </w:rPr>
        <w:t xml:space="preserve">non-CAP </w:t>
      </w:r>
      <w:r w:rsidR="00C1389B">
        <w:rPr>
          <w:rFonts w:ascii="Times New Roman" w:eastAsia="Times New Roman" w:hAnsi="Times New Roman" w:cs="Times New Roman"/>
          <w:color w:val="0D0D0D" w:themeColor="text1" w:themeTint="F2"/>
          <w:sz w:val="26"/>
          <w:szCs w:val="26"/>
        </w:rPr>
        <w:t>customers issued</w:t>
      </w:r>
      <w:r w:rsidR="004E2C46">
        <w:rPr>
          <w:rFonts w:ascii="Times New Roman" w:eastAsia="Times New Roman" w:hAnsi="Times New Roman" w:cs="Times New Roman"/>
          <w:color w:val="0D0D0D" w:themeColor="text1" w:themeTint="F2"/>
          <w:sz w:val="26"/>
          <w:szCs w:val="26"/>
        </w:rPr>
        <w:t xml:space="preserve"> a LIHEAP grant to encourage these household to apply and receive the appropriate </w:t>
      </w:r>
      <w:r w:rsidR="00C1389B">
        <w:rPr>
          <w:rFonts w:ascii="Times New Roman" w:eastAsia="Times New Roman" w:hAnsi="Times New Roman" w:cs="Times New Roman"/>
          <w:color w:val="0D0D0D" w:themeColor="text1" w:themeTint="F2"/>
          <w:sz w:val="26"/>
          <w:szCs w:val="26"/>
        </w:rPr>
        <w:t>CAP</w:t>
      </w:r>
      <w:r w:rsidR="004E2C46">
        <w:rPr>
          <w:rFonts w:ascii="Times New Roman" w:eastAsia="Times New Roman" w:hAnsi="Times New Roman" w:cs="Times New Roman"/>
          <w:color w:val="0D0D0D" w:themeColor="text1" w:themeTint="F2"/>
          <w:sz w:val="26"/>
          <w:szCs w:val="26"/>
        </w:rPr>
        <w:t xml:space="preserve"> discount.</w:t>
      </w:r>
      <w:r w:rsidR="00460009">
        <w:rPr>
          <w:rFonts w:ascii="Times New Roman" w:eastAsia="Times New Roman" w:hAnsi="Times New Roman" w:cs="Times New Roman"/>
          <w:color w:val="0D0D0D" w:themeColor="text1" w:themeTint="F2"/>
          <w:sz w:val="26"/>
          <w:szCs w:val="26"/>
        </w:rPr>
        <w:t xml:space="preserve">  We </w:t>
      </w:r>
      <w:r w:rsidR="00460009">
        <w:rPr>
          <w:rFonts w:ascii="Times New Roman" w:eastAsia="Times New Roman" w:hAnsi="Times New Roman" w:cs="Times New Roman"/>
          <w:color w:val="0D0D0D" w:themeColor="text1" w:themeTint="F2"/>
          <w:sz w:val="26"/>
          <w:szCs w:val="26"/>
        </w:rPr>
        <w:lastRenderedPageBreak/>
        <w:t>support this practice</w:t>
      </w:r>
      <w:r w:rsidR="004E2C46">
        <w:rPr>
          <w:rFonts w:ascii="Times New Roman" w:eastAsia="Times New Roman" w:hAnsi="Times New Roman" w:cs="Times New Roman"/>
          <w:color w:val="0D0D0D" w:themeColor="text1" w:themeTint="F2"/>
          <w:sz w:val="26"/>
          <w:szCs w:val="26"/>
        </w:rPr>
        <w:t xml:space="preserve">, but direct the Company to work with </w:t>
      </w:r>
      <w:r w:rsidR="0041301F">
        <w:rPr>
          <w:rFonts w:ascii="Times New Roman" w:eastAsia="Times New Roman" w:hAnsi="Times New Roman" w:cs="Times New Roman"/>
          <w:color w:val="0D0D0D" w:themeColor="text1" w:themeTint="F2"/>
          <w:sz w:val="26"/>
          <w:szCs w:val="26"/>
        </w:rPr>
        <w:t>interested stakeholders to develop</w:t>
      </w:r>
      <w:r w:rsidR="00460009">
        <w:rPr>
          <w:rFonts w:ascii="Times New Roman" w:eastAsia="Times New Roman" w:hAnsi="Times New Roman" w:cs="Times New Roman"/>
          <w:color w:val="0D0D0D" w:themeColor="text1" w:themeTint="F2"/>
          <w:sz w:val="26"/>
          <w:szCs w:val="26"/>
        </w:rPr>
        <w:t xml:space="preserve"> its CAP outreach policy and materials for these customers</w:t>
      </w:r>
      <w:r w:rsidR="004E2C46">
        <w:rPr>
          <w:rFonts w:ascii="Times New Roman" w:eastAsia="Times New Roman" w:hAnsi="Times New Roman" w:cs="Times New Roman"/>
          <w:color w:val="0D0D0D" w:themeColor="text1" w:themeTint="F2"/>
          <w:sz w:val="26"/>
          <w:szCs w:val="26"/>
        </w:rPr>
        <w:t>.</w:t>
      </w:r>
      <w:r w:rsidR="00C63A62">
        <w:rPr>
          <w:rFonts w:ascii="Times New Roman" w:eastAsia="Times New Roman" w:hAnsi="Times New Roman" w:cs="Times New Roman"/>
          <w:color w:val="0D0D0D" w:themeColor="text1" w:themeTint="F2"/>
          <w:sz w:val="26"/>
          <w:szCs w:val="26"/>
        </w:rPr>
        <w:t xml:space="preserve">  </w:t>
      </w:r>
      <w:r w:rsidR="00C1389B">
        <w:rPr>
          <w:rFonts w:ascii="Times New Roman" w:eastAsia="Times New Roman" w:hAnsi="Times New Roman" w:cs="Times New Roman"/>
          <w:color w:val="0D0D0D" w:themeColor="text1" w:themeTint="F2"/>
          <w:sz w:val="26"/>
          <w:szCs w:val="26"/>
        </w:rPr>
        <w:t xml:space="preserve">If Duquesne’s </w:t>
      </w:r>
      <w:r w:rsidR="00734516">
        <w:rPr>
          <w:rFonts w:ascii="Times New Roman" w:eastAsia="Times New Roman" w:hAnsi="Times New Roman" w:cs="Times New Roman"/>
          <w:color w:val="0D0D0D" w:themeColor="text1" w:themeTint="F2"/>
          <w:sz w:val="26"/>
          <w:szCs w:val="26"/>
        </w:rPr>
        <w:t>CAP enrollment declines during the duration of this Plan, we may revisit this issue in our review of the Company’s 2020-2022 USECP.</w:t>
      </w:r>
    </w:p>
    <w:p w:rsidR="00A32DB0" w:rsidRDefault="00A32DB0" w:rsidP="00455DB4">
      <w:pPr>
        <w:spacing w:after="0" w:line="360" w:lineRule="auto"/>
        <w:contextualSpacing/>
        <w:rPr>
          <w:rFonts w:ascii="Times New Roman" w:eastAsia="Times New Roman" w:hAnsi="Times New Roman" w:cs="Times New Roman"/>
          <w:color w:val="0D0D0D" w:themeColor="text1" w:themeTint="F2"/>
          <w:sz w:val="26"/>
          <w:szCs w:val="26"/>
        </w:rPr>
      </w:pPr>
    </w:p>
    <w:p w:rsidR="00455DB4" w:rsidRDefault="0041301F" w:rsidP="00C57F8E">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t xml:space="preserve">Accordingly, we approve Duquesne’s proposal to eliminate its CAP auto-enrollment procedure for LIHEAP recipients.  </w:t>
      </w:r>
      <w:r w:rsidR="0003516D">
        <w:rPr>
          <w:rFonts w:ascii="Times New Roman" w:eastAsia="Times New Roman" w:hAnsi="Times New Roman" w:cs="Times New Roman"/>
          <w:color w:val="0D0D0D" w:themeColor="text1" w:themeTint="F2"/>
          <w:sz w:val="26"/>
          <w:szCs w:val="26"/>
        </w:rPr>
        <w:t xml:space="preserve">We further direct </w:t>
      </w:r>
      <w:r>
        <w:rPr>
          <w:rFonts w:ascii="Times New Roman" w:eastAsia="Times New Roman" w:hAnsi="Times New Roman" w:cs="Times New Roman"/>
          <w:color w:val="0D0D0D" w:themeColor="text1" w:themeTint="F2"/>
          <w:sz w:val="26"/>
          <w:szCs w:val="26"/>
        </w:rPr>
        <w:t xml:space="preserve">Duquesne </w:t>
      </w:r>
      <w:r w:rsidR="0003516D">
        <w:rPr>
          <w:rFonts w:ascii="Times New Roman" w:eastAsia="Times New Roman" w:hAnsi="Times New Roman" w:cs="Times New Roman"/>
          <w:color w:val="0D0D0D" w:themeColor="text1" w:themeTint="F2"/>
          <w:sz w:val="26"/>
          <w:szCs w:val="26"/>
        </w:rPr>
        <w:t xml:space="preserve">to </w:t>
      </w:r>
      <w:r>
        <w:rPr>
          <w:rFonts w:ascii="Times New Roman" w:eastAsia="Times New Roman" w:hAnsi="Times New Roman" w:cs="Times New Roman"/>
          <w:color w:val="0D0D0D" w:themeColor="text1" w:themeTint="F2"/>
          <w:sz w:val="26"/>
          <w:szCs w:val="26"/>
        </w:rPr>
        <w:t xml:space="preserve">work with interested stakeholders, including the parties to this proceeding and its </w:t>
      </w:r>
      <w:r w:rsidRPr="004E2C46">
        <w:rPr>
          <w:rFonts w:ascii="Times New Roman" w:eastAsia="Times New Roman" w:hAnsi="Times New Roman" w:cs="Times New Roman"/>
          <w:color w:val="0D0D0D" w:themeColor="text1" w:themeTint="F2"/>
          <w:sz w:val="26"/>
          <w:szCs w:val="26"/>
        </w:rPr>
        <w:t>Income Eligible Program Advisory Group</w:t>
      </w:r>
      <w:r>
        <w:rPr>
          <w:rFonts w:ascii="Times New Roman" w:eastAsia="Times New Roman" w:hAnsi="Times New Roman" w:cs="Times New Roman"/>
          <w:color w:val="0D0D0D" w:themeColor="text1" w:themeTint="F2"/>
          <w:sz w:val="26"/>
          <w:szCs w:val="26"/>
        </w:rPr>
        <w:t xml:space="preserve">, to develop CAP outreach policies and materials to encourage </w:t>
      </w:r>
      <w:r w:rsidR="00305F87">
        <w:rPr>
          <w:rFonts w:ascii="Times New Roman" w:eastAsia="Times New Roman" w:hAnsi="Times New Roman" w:cs="Times New Roman"/>
          <w:color w:val="0D0D0D" w:themeColor="text1" w:themeTint="F2"/>
          <w:sz w:val="26"/>
          <w:szCs w:val="26"/>
        </w:rPr>
        <w:t xml:space="preserve">non-CAP </w:t>
      </w:r>
      <w:r>
        <w:rPr>
          <w:rFonts w:ascii="Times New Roman" w:eastAsia="Times New Roman" w:hAnsi="Times New Roman" w:cs="Times New Roman"/>
          <w:color w:val="0D0D0D" w:themeColor="text1" w:themeTint="F2"/>
          <w:sz w:val="26"/>
          <w:szCs w:val="26"/>
        </w:rPr>
        <w:t xml:space="preserve">LIHEAP households to enroll in CAP. </w:t>
      </w:r>
    </w:p>
    <w:p w:rsidR="0041301F" w:rsidRPr="00C57F8E" w:rsidRDefault="0041301F" w:rsidP="00C57F8E">
      <w:pPr>
        <w:spacing w:after="0" w:line="360" w:lineRule="auto"/>
        <w:contextualSpacing/>
        <w:rPr>
          <w:rFonts w:ascii="Times New Roman" w:eastAsia="Times New Roman" w:hAnsi="Times New Roman" w:cs="Times New Roman"/>
          <w:color w:val="0D0D0D" w:themeColor="text1" w:themeTint="F2"/>
          <w:sz w:val="26"/>
          <w:szCs w:val="26"/>
        </w:rPr>
      </w:pPr>
    </w:p>
    <w:p w:rsidR="00236183" w:rsidRPr="00ED1854" w:rsidRDefault="0068201D" w:rsidP="00C57F8E">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Pr>
          <w:rFonts w:ascii="Times New Roman" w:eastAsia="Times New Roman" w:hAnsi="Times New Roman" w:cs="Times New Roman"/>
          <w:i/>
          <w:color w:val="0D0D0D" w:themeColor="text1" w:themeTint="F2"/>
          <w:sz w:val="26"/>
          <w:szCs w:val="26"/>
        </w:rPr>
        <w:t>b</w:t>
      </w:r>
      <w:r w:rsidR="002863FE" w:rsidRPr="002863FE">
        <w:rPr>
          <w:rFonts w:ascii="Times New Roman" w:eastAsia="Times New Roman" w:hAnsi="Times New Roman" w:cs="Times New Roman"/>
          <w:i/>
          <w:color w:val="0D0D0D" w:themeColor="text1" w:themeTint="F2"/>
          <w:sz w:val="26"/>
          <w:szCs w:val="26"/>
        </w:rPr>
        <w:t>.  CAP</w:t>
      </w:r>
      <w:proofErr w:type="gramEnd"/>
      <w:r w:rsidR="002863FE" w:rsidRPr="002863FE">
        <w:rPr>
          <w:rFonts w:ascii="Times New Roman" w:eastAsia="Times New Roman" w:hAnsi="Times New Roman" w:cs="Times New Roman"/>
          <w:i/>
          <w:color w:val="0D0D0D" w:themeColor="text1" w:themeTint="F2"/>
          <w:sz w:val="26"/>
          <w:szCs w:val="26"/>
        </w:rPr>
        <w:t xml:space="preserve"> </w:t>
      </w:r>
      <w:r w:rsidR="00592BFE">
        <w:rPr>
          <w:rFonts w:ascii="Times New Roman" w:eastAsia="Times New Roman" w:hAnsi="Times New Roman" w:cs="Times New Roman"/>
          <w:i/>
          <w:color w:val="0D0D0D" w:themeColor="text1" w:themeTint="F2"/>
          <w:sz w:val="26"/>
          <w:szCs w:val="26"/>
        </w:rPr>
        <w:t>R</w:t>
      </w:r>
      <w:r w:rsidR="002863FE" w:rsidRPr="002863FE">
        <w:rPr>
          <w:rFonts w:ascii="Times New Roman" w:eastAsia="Times New Roman" w:hAnsi="Times New Roman" w:cs="Times New Roman"/>
          <w:i/>
          <w:color w:val="0D0D0D" w:themeColor="text1" w:themeTint="F2"/>
          <w:sz w:val="26"/>
          <w:szCs w:val="26"/>
        </w:rPr>
        <w:t>ecertification</w:t>
      </w:r>
      <w:r w:rsidR="00236183" w:rsidRPr="002863FE">
        <w:rPr>
          <w:rFonts w:ascii="Times New Roman" w:eastAsia="Times New Roman" w:hAnsi="Times New Roman" w:cs="Times New Roman"/>
          <w:i/>
          <w:color w:val="0D0D0D" w:themeColor="text1" w:themeTint="F2"/>
          <w:sz w:val="26"/>
          <w:szCs w:val="26"/>
        </w:rPr>
        <w:t xml:space="preserve"> </w:t>
      </w:r>
      <w:r w:rsidR="00CD1E00">
        <w:rPr>
          <w:rFonts w:ascii="Times New Roman" w:eastAsia="Times New Roman" w:hAnsi="Times New Roman" w:cs="Times New Roman"/>
          <w:i/>
          <w:color w:val="0D0D0D" w:themeColor="text1" w:themeTint="F2"/>
          <w:sz w:val="26"/>
          <w:szCs w:val="26"/>
        </w:rPr>
        <w:t xml:space="preserve">for LIHEAP </w:t>
      </w:r>
      <w:r w:rsidR="00C57F8E">
        <w:rPr>
          <w:rFonts w:ascii="Times New Roman" w:eastAsia="Times New Roman" w:hAnsi="Times New Roman" w:cs="Times New Roman"/>
          <w:i/>
          <w:color w:val="0D0D0D" w:themeColor="text1" w:themeTint="F2"/>
          <w:sz w:val="26"/>
          <w:szCs w:val="26"/>
        </w:rPr>
        <w:t>R</w:t>
      </w:r>
      <w:r w:rsidR="00CD1E00">
        <w:rPr>
          <w:rFonts w:ascii="Times New Roman" w:eastAsia="Times New Roman" w:hAnsi="Times New Roman" w:cs="Times New Roman"/>
          <w:i/>
          <w:color w:val="0D0D0D" w:themeColor="text1" w:themeTint="F2"/>
          <w:sz w:val="26"/>
          <w:szCs w:val="26"/>
        </w:rPr>
        <w:t>ecipients</w:t>
      </w:r>
    </w:p>
    <w:p w:rsidR="00EF0208" w:rsidRDefault="00EF0208" w:rsidP="00C57F8E">
      <w:pPr>
        <w:keepNext/>
        <w:spacing w:after="0" w:line="360" w:lineRule="auto"/>
        <w:ind w:firstLine="720"/>
        <w:contextualSpacing/>
        <w:rPr>
          <w:rFonts w:ascii="Times New Roman" w:eastAsia="Times New Roman" w:hAnsi="Times New Roman" w:cs="Times New Roman"/>
          <w:bCs/>
          <w:color w:val="0D0D0D" w:themeColor="text1" w:themeTint="F2"/>
          <w:sz w:val="26"/>
          <w:szCs w:val="26"/>
        </w:rPr>
      </w:pPr>
    </w:p>
    <w:p w:rsidR="00236183" w:rsidRDefault="00487F28"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19262A">
        <w:rPr>
          <w:rFonts w:ascii="Times New Roman" w:eastAsia="Times New Roman" w:hAnsi="Times New Roman" w:cs="Times New Roman"/>
          <w:color w:val="0D0D0D" w:themeColor="text1" w:themeTint="F2"/>
          <w:sz w:val="26"/>
          <w:szCs w:val="26"/>
        </w:rPr>
        <w:t>In the Tentative Order, we raised</w:t>
      </w:r>
      <w:r w:rsidR="00EF0208">
        <w:rPr>
          <w:rFonts w:ascii="Times New Roman" w:eastAsia="Times New Roman" w:hAnsi="Times New Roman" w:cs="Times New Roman"/>
          <w:color w:val="0D0D0D" w:themeColor="text1" w:themeTint="F2"/>
          <w:sz w:val="26"/>
          <w:szCs w:val="26"/>
        </w:rPr>
        <w:t xml:space="preserve"> concerns about Duquesne’s proposal to waive recertification requirements for CAP customers who continue to receive LIHEAP grants annually.  </w:t>
      </w:r>
      <w:r w:rsidR="0019262A">
        <w:rPr>
          <w:rFonts w:ascii="Times New Roman" w:eastAsia="Times New Roman" w:hAnsi="Times New Roman" w:cs="Times New Roman"/>
          <w:color w:val="0D0D0D" w:themeColor="text1" w:themeTint="F2"/>
          <w:sz w:val="26"/>
          <w:szCs w:val="26"/>
        </w:rPr>
        <w:t xml:space="preserve">We noted </w:t>
      </w:r>
      <w:r w:rsidR="000C287E">
        <w:rPr>
          <w:rFonts w:ascii="Times New Roman" w:eastAsia="Times New Roman" w:hAnsi="Times New Roman" w:cs="Times New Roman"/>
          <w:bCs/>
          <w:color w:val="0D0D0D" w:themeColor="text1" w:themeTint="F2"/>
          <w:sz w:val="26"/>
          <w:szCs w:val="26"/>
        </w:rPr>
        <w:t xml:space="preserve">the recertification process allows </w:t>
      </w:r>
      <w:r w:rsidR="0019262A">
        <w:rPr>
          <w:rFonts w:ascii="Times New Roman" w:eastAsia="Times New Roman" w:hAnsi="Times New Roman" w:cs="Times New Roman"/>
          <w:bCs/>
          <w:color w:val="0D0D0D" w:themeColor="text1" w:themeTint="F2"/>
          <w:sz w:val="26"/>
          <w:szCs w:val="26"/>
        </w:rPr>
        <w:t>Duquesne</w:t>
      </w:r>
      <w:r w:rsidR="000C287E">
        <w:rPr>
          <w:rFonts w:ascii="Times New Roman" w:eastAsia="Times New Roman" w:hAnsi="Times New Roman" w:cs="Times New Roman"/>
          <w:bCs/>
          <w:color w:val="0D0D0D" w:themeColor="text1" w:themeTint="F2"/>
          <w:sz w:val="26"/>
          <w:szCs w:val="26"/>
        </w:rPr>
        <w:t xml:space="preserve"> to determine whether participating households should be charged a higher or lower percent </w:t>
      </w:r>
      <w:r w:rsidR="00CB3531">
        <w:rPr>
          <w:rFonts w:ascii="Times New Roman" w:eastAsia="Times New Roman" w:hAnsi="Times New Roman" w:cs="Times New Roman"/>
          <w:bCs/>
          <w:color w:val="0D0D0D" w:themeColor="text1" w:themeTint="F2"/>
          <w:sz w:val="26"/>
          <w:szCs w:val="26"/>
        </w:rPr>
        <w:t xml:space="preserve">of their monthly budget bill.  </w:t>
      </w:r>
      <w:r w:rsidR="001F2C59">
        <w:rPr>
          <w:rFonts w:ascii="Times New Roman" w:eastAsia="Times New Roman" w:hAnsi="Times New Roman" w:cs="Times New Roman"/>
          <w:bCs/>
          <w:color w:val="0D0D0D" w:themeColor="text1" w:themeTint="F2"/>
          <w:sz w:val="26"/>
          <w:szCs w:val="26"/>
        </w:rPr>
        <w:t>Tentative Order at 9-11.</w:t>
      </w:r>
    </w:p>
    <w:p w:rsidR="00BA66E2" w:rsidRPr="00CB3531" w:rsidRDefault="00BA66E2"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19262A" w:rsidRPr="00420DF3" w:rsidRDefault="00BA66E2" w:rsidP="0019262A">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19262A" w:rsidRPr="00420DF3">
        <w:rPr>
          <w:rFonts w:ascii="Times New Roman" w:hAnsi="Times New Roman" w:cs="Times New Roman"/>
          <w:sz w:val="26"/>
          <w:szCs w:val="26"/>
        </w:rPr>
        <w:t xml:space="preserve">OCA supports requiring LIHEAP recipients to recertify </w:t>
      </w:r>
      <w:r w:rsidR="0019262A">
        <w:rPr>
          <w:rFonts w:ascii="Times New Roman" w:hAnsi="Times New Roman" w:cs="Times New Roman"/>
          <w:sz w:val="26"/>
          <w:szCs w:val="26"/>
        </w:rPr>
        <w:t xml:space="preserve">for CAP </w:t>
      </w:r>
      <w:r w:rsidR="0019262A" w:rsidRPr="00420DF3">
        <w:rPr>
          <w:rFonts w:ascii="Times New Roman" w:hAnsi="Times New Roman" w:cs="Times New Roman"/>
          <w:sz w:val="26"/>
          <w:szCs w:val="26"/>
        </w:rPr>
        <w:t>at least once every two to three years, noting that these customers may be unaware “that a modest change in income or</w:t>
      </w:r>
      <w:r w:rsidR="00407303">
        <w:rPr>
          <w:rFonts w:ascii="Times New Roman" w:hAnsi="Times New Roman" w:cs="Times New Roman"/>
          <w:sz w:val="26"/>
          <w:szCs w:val="26"/>
        </w:rPr>
        <w:t xml:space="preserve"> </w:t>
      </w:r>
      <w:r w:rsidR="0019262A" w:rsidRPr="00420DF3">
        <w:rPr>
          <w:rFonts w:ascii="Times New Roman" w:hAnsi="Times New Roman" w:cs="Times New Roman"/>
          <w:sz w:val="26"/>
          <w:szCs w:val="26"/>
        </w:rPr>
        <w:t xml:space="preserve">household composition could provide the household with a much more significant benefit.”  </w:t>
      </w:r>
      <w:proofErr w:type="gramStart"/>
      <w:r w:rsidR="0019262A" w:rsidRPr="00420DF3">
        <w:rPr>
          <w:rFonts w:ascii="Times New Roman" w:hAnsi="Times New Roman" w:cs="Times New Roman"/>
          <w:sz w:val="26"/>
          <w:szCs w:val="26"/>
        </w:rPr>
        <w:t>OCA Comments at 7.</w:t>
      </w:r>
      <w:proofErr w:type="gramEnd"/>
    </w:p>
    <w:p w:rsidR="0019262A" w:rsidRDefault="0019262A" w:rsidP="0019262A">
      <w:pPr>
        <w:spacing w:line="360" w:lineRule="auto"/>
        <w:contextualSpacing/>
        <w:rPr>
          <w:rFonts w:ascii="Times New Roman" w:hAnsi="Times New Roman" w:cs="Times New Roman"/>
          <w:sz w:val="26"/>
          <w:szCs w:val="26"/>
        </w:rPr>
      </w:pPr>
    </w:p>
    <w:p w:rsidR="0019262A" w:rsidRDefault="0019262A" w:rsidP="0019262A">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CAUSE-PA opposes requiring LIHEAP recipients to r</w:t>
      </w:r>
      <w:r w:rsidR="003144E6">
        <w:rPr>
          <w:rFonts w:ascii="Times New Roman" w:hAnsi="Times New Roman" w:cs="Times New Roman"/>
          <w:sz w:val="26"/>
          <w:szCs w:val="26"/>
        </w:rPr>
        <w:t xml:space="preserve">ecertify, </w:t>
      </w:r>
      <w:r w:rsidR="001360AE">
        <w:rPr>
          <w:rFonts w:ascii="Times New Roman" w:hAnsi="Times New Roman" w:cs="Times New Roman"/>
          <w:sz w:val="26"/>
          <w:szCs w:val="26"/>
        </w:rPr>
        <w:t>contending</w:t>
      </w:r>
      <w:r>
        <w:rPr>
          <w:rFonts w:ascii="Times New Roman" w:hAnsi="Times New Roman" w:cs="Times New Roman"/>
          <w:sz w:val="26"/>
          <w:szCs w:val="26"/>
        </w:rPr>
        <w:t xml:space="preserve"> that receipt of a LIHEAP grant </w:t>
      </w:r>
      <w:r w:rsidR="00AA097B">
        <w:rPr>
          <w:rFonts w:ascii="Times New Roman" w:hAnsi="Times New Roman" w:cs="Times New Roman"/>
          <w:sz w:val="26"/>
          <w:szCs w:val="26"/>
        </w:rPr>
        <w:t xml:space="preserve">already </w:t>
      </w:r>
      <w:r>
        <w:rPr>
          <w:rFonts w:ascii="Times New Roman" w:hAnsi="Times New Roman" w:cs="Times New Roman"/>
          <w:sz w:val="26"/>
          <w:szCs w:val="26"/>
        </w:rPr>
        <w:t xml:space="preserve">verifies the household is income-eligible for CAP.  </w:t>
      </w:r>
      <w:proofErr w:type="gramStart"/>
      <w:r>
        <w:rPr>
          <w:rFonts w:ascii="Times New Roman" w:hAnsi="Times New Roman" w:cs="Times New Roman"/>
          <w:sz w:val="26"/>
          <w:szCs w:val="26"/>
        </w:rPr>
        <w:t>CAUSE-PA Comments at 9.</w:t>
      </w:r>
      <w:proofErr w:type="gramEnd"/>
      <w:r>
        <w:rPr>
          <w:rFonts w:ascii="Times New Roman" w:hAnsi="Times New Roman" w:cs="Times New Roman"/>
          <w:sz w:val="26"/>
          <w:szCs w:val="26"/>
        </w:rPr>
        <w:t xml:space="preserve">  Instead of mandatory recertification to ensure the household is receiving the correct CAP discount, CAUSE-PA recommends Duquesne provide “</w:t>
      </w:r>
      <w:r w:rsidRPr="00B37110">
        <w:rPr>
          <w:rFonts w:ascii="Times New Roman" w:hAnsi="Times New Roman" w:cs="Times New Roman"/>
          <w:sz w:val="26"/>
          <w:szCs w:val="26"/>
        </w:rPr>
        <w:t xml:space="preserve">additional notice and education requirements to ensure that customers who are </w:t>
      </w:r>
      <w:r w:rsidRPr="00B37110">
        <w:rPr>
          <w:rFonts w:ascii="Times New Roman" w:hAnsi="Times New Roman" w:cs="Times New Roman"/>
          <w:sz w:val="26"/>
          <w:szCs w:val="26"/>
        </w:rPr>
        <w:lastRenderedPageBreak/>
        <w:t xml:space="preserve">auto-recertified have the opportunity and are encouraged to update their income information to adjust their </w:t>
      </w:r>
      <w:r w:rsidR="001360AE">
        <w:rPr>
          <w:rFonts w:ascii="Times New Roman" w:hAnsi="Times New Roman" w:cs="Times New Roman"/>
          <w:sz w:val="26"/>
          <w:szCs w:val="26"/>
        </w:rPr>
        <w:t xml:space="preserve">[CAP discount] </w:t>
      </w:r>
      <w:r w:rsidRPr="00B37110">
        <w:rPr>
          <w:rFonts w:ascii="Times New Roman" w:hAnsi="Times New Roman" w:cs="Times New Roman"/>
          <w:sz w:val="26"/>
          <w:szCs w:val="26"/>
        </w:rPr>
        <w:t>tier if their income changes.</w:t>
      </w:r>
      <w:r>
        <w:rPr>
          <w:rFonts w:ascii="Times New Roman" w:hAnsi="Times New Roman" w:cs="Times New Roman"/>
          <w:sz w:val="26"/>
          <w:szCs w:val="26"/>
        </w:rPr>
        <w:t xml:space="preserve">”  </w:t>
      </w:r>
      <w:proofErr w:type="gramStart"/>
      <w:r>
        <w:rPr>
          <w:rFonts w:ascii="Times New Roman" w:hAnsi="Times New Roman" w:cs="Times New Roman"/>
          <w:sz w:val="26"/>
          <w:szCs w:val="26"/>
        </w:rPr>
        <w:t>CAUSE-PA Comments at 10.</w:t>
      </w:r>
      <w:proofErr w:type="gramEnd"/>
    </w:p>
    <w:p w:rsidR="0019262A" w:rsidRDefault="0019262A" w:rsidP="0019262A">
      <w:pPr>
        <w:spacing w:line="360" w:lineRule="auto"/>
        <w:contextualSpacing/>
        <w:rPr>
          <w:rFonts w:ascii="Times New Roman" w:hAnsi="Times New Roman" w:cs="Times New Roman"/>
          <w:sz w:val="26"/>
          <w:szCs w:val="26"/>
        </w:rPr>
      </w:pPr>
    </w:p>
    <w:p w:rsidR="0019262A" w:rsidRDefault="0019262A" w:rsidP="0019262A">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notes that failure to recertify is the number one reason for defaulting from Duquesne’s CAP.  Eliminating LIHEAP auto-recertification for CAP may significantly increase the number of CAP defaults.  CAUSE-PA Comments at 10-11, </w:t>
      </w:r>
      <w:r w:rsidRPr="003B4D29">
        <w:rPr>
          <w:rFonts w:ascii="Times New Roman" w:hAnsi="Times New Roman" w:cs="Times New Roman"/>
          <w:i/>
          <w:sz w:val="26"/>
          <w:szCs w:val="26"/>
        </w:rPr>
        <w:t>citing</w:t>
      </w:r>
      <w:r>
        <w:rPr>
          <w:rFonts w:ascii="Times New Roman" w:hAnsi="Times New Roman" w:cs="Times New Roman"/>
          <w:sz w:val="26"/>
          <w:szCs w:val="26"/>
        </w:rPr>
        <w:t xml:space="preserve"> the APPRISE Evaluation at 12.</w:t>
      </w:r>
    </w:p>
    <w:p w:rsidR="0019262A" w:rsidRDefault="0019262A" w:rsidP="0019262A">
      <w:pPr>
        <w:spacing w:line="360" w:lineRule="auto"/>
        <w:contextualSpacing/>
        <w:rPr>
          <w:rFonts w:ascii="Times New Roman" w:hAnsi="Times New Roman" w:cs="Times New Roman"/>
          <w:sz w:val="26"/>
          <w:szCs w:val="26"/>
        </w:rPr>
      </w:pPr>
    </w:p>
    <w:p w:rsidR="007F3F4E" w:rsidRDefault="00A64F81" w:rsidP="0019262A">
      <w:pPr>
        <w:spacing w:line="360" w:lineRule="auto"/>
        <w:contextualSpacing/>
        <w:rPr>
          <w:rFonts w:ascii="Times New Roman" w:eastAsia="Calibri" w:hAnsi="Times New Roman" w:cs="Times New Roman"/>
          <w:sz w:val="26"/>
          <w:szCs w:val="26"/>
        </w:rPr>
      </w:pPr>
      <w:r>
        <w:rPr>
          <w:rFonts w:ascii="Times New Roman" w:hAnsi="Times New Roman" w:cs="Times New Roman"/>
          <w:sz w:val="26"/>
          <w:szCs w:val="26"/>
        </w:rPr>
        <w:tab/>
      </w:r>
      <w:r w:rsidR="007F3F4E" w:rsidRPr="00FD3DC2">
        <w:rPr>
          <w:rFonts w:ascii="Times New Roman" w:hAnsi="Times New Roman" w:cs="Times New Roman"/>
          <w:sz w:val="26"/>
          <w:szCs w:val="26"/>
        </w:rPr>
        <w:t xml:space="preserve">In its Amended Proposed 2017-2019 Plan, </w:t>
      </w:r>
      <w:r w:rsidR="00CB3531" w:rsidRPr="00FD3DC2">
        <w:rPr>
          <w:rFonts w:ascii="Times New Roman" w:hAnsi="Times New Roman" w:cs="Times New Roman"/>
          <w:sz w:val="26"/>
          <w:szCs w:val="26"/>
        </w:rPr>
        <w:t>Duquesne revised its CAP recertificati</w:t>
      </w:r>
      <w:r w:rsidR="000F3AA3">
        <w:rPr>
          <w:rFonts w:ascii="Times New Roman" w:hAnsi="Times New Roman" w:cs="Times New Roman"/>
          <w:sz w:val="26"/>
          <w:szCs w:val="26"/>
        </w:rPr>
        <w:t>on policy.  The Company proposes to</w:t>
      </w:r>
      <w:r w:rsidR="00CB3531" w:rsidRPr="00FD3DC2">
        <w:rPr>
          <w:rFonts w:ascii="Times New Roman" w:hAnsi="Times New Roman" w:cs="Times New Roman"/>
          <w:sz w:val="26"/>
          <w:szCs w:val="26"/>
        </w:rPr>
        <w:t xml:space="preserve"> request new income information from all </w:t>
      </w:r>
      <w:r w:rsidR="00CB3531" w:rsidRPr="00FD3DC2">
        <w:rPr>
          <w:rFonts w:ascii="Times New Roman" w:eastAsia="Times New Roman" w:hAnsi="Times New Roman" w:cs="Times New Roman"/>
          <w:bCs/>
          <w:color w:val="0D0D0D" w:themeColor="text1" w:themeTint="F2"/>
          <w:sz w:val="26"/>
          <w:szCs w:val="26"/>
        </w:rPr>
        <w:t>CAP customers annually, but it will not remove customer</w:t>
      </w:r>
      <w:r w:rsidR="00407303">
        <w:rPr>
          <w:rFonts w:ascii="Times New Roman" w:eastAsia="Times New Roman" w:hAnsi="Times New Roman" w:cs="Times New Roman"/>
          <w:bCs/>
          <w:color w:val="0D0D0D" w:themeColor="text1" w:themeTint="F2"/>
          <w:sz w:val="26"/>
          <w:szCs w:val="26"/>
        </w:rPr>
        <w:t>s</w:t>
      </w:r>
      <w:r w:rsidR="00CB3531" w:rsidRPr="00FD3DC2">
        <w:rPr>
          <w:rFonts w:ascii="Times New Roman" w:eastAsia="Times New Roman" w:hAnsi="Times New Roman" w:cs="Times New Roman"/>
          <w:bCs/>
          <w:color w:val="0D0D0D" w:themeColor="text1" w:themeTint="F2"/>
          <w:sz w:val="26"/>
          <w:szCs w:val="26"/>
        </w:rPr>
        <w:t xml:space="preserve"> from CAP unless they fail to rece</w:t>
      </w:r>
      <w:r w:rsidR="000F3AA3">
        <w:rPr>
          <w:rFonts w:ascii="Times New Roman" w:eastAsia="Times New Roman" w:hAnsi="Times New Roman" w:cs="Times New Roman"/>
          <w:bCs/>
          <w:color w:val="0D0D0D" w:themeColor="text1" w:themeTint="F2"/>
          <w:sz w:val="26"/>
          <w:szCs w:val="26"/>
        </w:rPr>
        <w:t>rtify their income bienni</w:t>
      </w:r>
      <w:r w:rsidR="00CB164A">
        <w:rPr>
          <w:rFonts w:ascii="Times New Roman" w:eastAsia="Times New Roman" w:hAnsi="Times New Roman" w:cs="Times New Roman"/>
          <w:bCs/>
          <w:color w:val="0D0D0D" w:themeColor="text1" w:themeTint="F2"/>
          <w:sz w:val="26"/>
          <w:szCs w:val="26"/>
        </w:rPr>
        <w:t>ally.</w:t>
      </w:r>
      <w:r w:rsidR="008F69C5">
        <w:rPr>
          <w:rStyle w:val="FootnoteReference"/>
          <w:rFonts w:ascii="Times New Roman" w:eastAsia="Times New Roman" w:hAnsi="Times New Roman" w:cs="Times New Roman"/>
          <w:bCs/>
          <w:color w:val="0D0D0D" w:themeColor="text1" w:themeTint="F2"/>
          <w:sz w:val="26"/>
          <w:szCs w:val="26"/>
        </w:rPr>
        <w:footnoteReference w:id="13"/>
      </w:r>
      <w:r>
        <w:rPr>
          <w:rFonts w:ascii="Times New Roman" w:eastAsia="Calibri" w:hAnsi="Times New Roman" w:cs="Times New Roman"/>
          <w:sz w:val="26"/>
          <w:szCs w:val="26"/>
        </w:rPr>
        <w:t xml:space="preserve"> </w:t>
      </w:r>
      <w:r w:rsidR="001728BA" w:rsidRPr="00FD3DC2">
        <w:rPr>
          <w:rFonts w:ascii="Times New Roman" w:eastAsia="Calibri" w:hAnsi="Times New Roman" w:cs="Times New Roman"/>
          <w:sz w:val="26"/>
          <w:szCs w:val="26"/>
        </w:rPr>
        <w:t xml:space="preserve"> </w:t>
      </w:r>
      <w:proofErr w:type="gramStart"/>
      <w:r w:rsidR="00CB164A">
        <w:rPr>
          <w:rFonts w:ascii="Times New Roman" w:eastAsia="Calibri" w:hAnsi="Times New Roman" w:cs="Times New Roman"/>
          <w:sz w:val="26"/>
          <w:szCs w:val="26"/>
        </w:rPr>
        <w:t xml:space="preserve">Amended </w:t>
      </w:r>
      <w:r w:rsidR="00003CDE">
        <w:rPr>
          <w:rFonts w:ascii="Times New Roman" w:eastAsia="Calibri" w:hAnsi="Times New Roman" w:cs="Times New Roman"/>
          <w:sz w:val="26"/>
          <w:szCs w:val="26"/>
        </w:rPr>
        <w:t xml:space="preserve">Proposed </w:t>
      </w:r>
      <w:r w:rsidR="00CB164A">
        <w:rPr>
          <w:rFonts w:ascii="Times New Roman" w:eastAsia="Calibri" w:hAnsi="Times New Roman" w:cs="Times New Roman"/>
          <w:sz w:val="26"/>
          <w:szCs w:val="26"/>
        </w:rPr>
        <w:t xml:space="preserve">2017-2019 Plan at 5 and </w:t>
      </w:r>
      <w:r w:rsidR="001728BA" w:rsidRPr="00FD3DC2">
        <w:rPr>
          <w:rFonts w:ascii="Times New Roman" w:eastAsia="Calibri" w:hAnsi="Times New Roman" w:cs="Times New Roman"/>
          <w:sz w:val="26"/>
          <w:szCs w:val="26"/>
        </w:rPr>
        <w:t>Duquesne Supplemental Information at 2.</w:t>
      </w:r>
      <w:proofErr w:type="gramEnd"/>
    </w:p>
    <w:p w:rsidR="00CB164A" w:rsidRDefault="00CB164A" w:rsidP="0019262A">
      <w:pPr>
        <w:spacing w:line="360" w:lineRule="auto"/>
        <w:contextualSpacing/>
        <w:rPr>
          <w:rFonts w:ascii="Times New Roman" w:eastAsia="Calibri" w:hAnsi="Times New Roman" w:cs="Times New Roman"/>
          <w:sz w:val="26"/>
          <w:szCs w:val="26"/>
        </w:rPr>
      </w:pPr>
    </w:p>
    <w:p w:rsidR="00CB164A" w:rsidRDefault="00CC2D17" w:rsidP="0019262A">
      <w:pPr>
        <w:spacing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CB164A">
        <w:rPr>
          <w:rFonts w:ascii="Times New Roman" w:eastAsia="Calibri" w:hAnsi="Times New Roman" w:cs="Times New Roman"/>
          <w:sz w:val="26"/>
          <w:szCs w:val="26"/>
        </w:rPr>
        <w:t xml:space="preserve">Both CAUSE-PA and OCA </w:t>
      </w:r>
      <w:r w:rsidR="007161DC">
        <w:rPr>
          <w:rFonts w:ascii="Times New Roman" w:eastAsia="Calibri" w:hAnsi="Times New Roman" w:cs="Times New Roman"/>
          <w:sz w:val="26"/>
          <w:szCs w:val="26"/>
        </w:rPr>
        <w:t xml:space="preserve">separately question whether this new recertification policy will </w:t>
      </w:r>
      <w:r w:rsidR="009415E4">
        <w:rPr>
          <w:rFonts w:ascii="Times New Roman" w:eastAsia="Calibri" w:hAnsi="Times New Roman" w:cs="Times New Roman"/>
          <w:sz w:val="26"/>
          <w:szCs w:val="26"/>
        </w:rPr>
        <w:t xml:space="preserve">confuse CAP customers </w:t>
      </w:r>
      <w:r w:rsidR="007819BF">
        <w:rPr>
          <w:rFonts w:ascii="Times New Roman" w:eastAsia="Calibri" w:hAnsi="Times New Roman" w:cs="Times New Roman"/>
          <w:sz w:val="26"/>
          <w:szCs w:val="26"/>
        </w:rPr>
        <w:t>about when verifying their information is required</w:t>
      </w:r>
      <w:r w:rsidR="009415E4">
        <w:rPr>
          <w:rFonts w:ascii="Times New Roman" w:eastAsia="Calibri" w:hAnsi="Times New Roman" w:cs="Times New Roman"/>
          <w:sz w:val="26"/>
          <w:szCs w:val="26"/>
        </w:rPr>
        <w:t xml:space="preserve">.  CAUSE-PA </w:t>
      </w:r>
      <w:r w:rsidR="003668A7">
        <w:rPr>
          <w:rFonts w:ascii="Times New Roman" w:eastAsia="Calibri" w:hAnsi="Times New Roman" w:cs="Times New Roman"/>
          <w:sz w:val="26"/>
          <w:szCs w:val="26"/>
        </w:rPr>
        <w:t xml:space="preserve">Supplemental Comments at </w:t>
      </w:r>
      <w:r w:rsidR="009415E4">
        <w:rPr>
          <w:rFonts w:ascii="Times New Roman" w:eastAsia="Calibri" w:hAnsi="Times New Roman" w:cs="Times New Roman"/>
          <w:sz w:val="26"/>
          <w:szCs w:val="26"/>
        </w:rPr>
        <w:t>9-10</w:t>
      </w:r>
      <w:r w:rsidR="008E6901">
        <w:rPr>
          <w:rFonts w:ascii="Times New Roman" w:eastAsia="Calibri" w:hAnsi="Times New Roman" w:cs="Times New Roman"/>
          <w:sz w:val="26"/>
          <w:szCs w:val="26"/>
        </w:rPr>
        <w:t xml:space="preserve"> and OCA Supplemental Comments at 6-8</w:t>
      </w:r>
      <w:r w:rsidR="004D67BE">
        <w:rPr>
          <w:rFonts w:ascii="Times New Roman" w:eastAsia="Calibri" w:hAnsi="Times New Roman" w:cs="Times New Roman"/>
          <w:sz w:val="26"/>
          <w:szCs w:val="26"/>
        </w:rPr>
        <w:t xml:space="preserve">.  CAUSE-PA suggests </w:t>
      </w:r>
      <w:r w:rsidR="009415E4">
        <w:rPr>
          <w:rFonts w:ascii="Times New Roman" w:eastAsia="Calibri" w:hAnsi="Times New Roman" w:cs="Times New Roman"/>
          <w:sz w:val="26"/>
          <w:szCs w:val="26"/>
        </w:rPr>
        <w:t xml:space="preserve">this </w:t>
      </w:r>
      <w:r w:rsidR="004D67BE">
        <w:rPr>
          <w:rFonts w:ascii="Times New Roman" w:eastAsia="Calibri" w:hAnsi="Times New Roman" w:cs="Times New Roman"/>
          <w:sz w:val="26"/>
          <w:szCs w:val="26"/>
        </w:rPr>
        <w:t>new policy could</w:t>
      </w:r>
      <w:r w:rsidR="009415E4">
        <w:rPr>
          <w:rFonts w:ascii="Times New Roman" w:eastAsia="Calibri" w:hAnsi="Times New Roman" w:cs="Times New Roman"/>
          <w:sz w:val="26"/>
          <w:szCs w:val="26"/>
        </w:rPr>
        <w:t xml:space="preserve"> create uncertainty about when providing </w:t>
      </w:r>
      <w:r w:rsidR="008E6901">
        <w:rPr>
          <w:rFonts w:ascii="Times New Roman" w:eastAsia="Calibri" w:hAnsi="Times New Roman" w:cs="Times New Roman"/>
          <w:sz w:val="26"/>
          <w:szCs w:val="26"/>
        </w:rPr>
        <w:t>income</w:t>
      </w:r>
      <w:r w:rsidR="009415E4">
        <w:rPr>
          <w:rFonts w:ascii="Times New Roman" w:eastAsia="Calibri" w:hAnsi="Times New Roman" w:cs="Times New Roman"/>
          <w:sz w:val="26"/>
          <w:szCs w:val="26"/>
        </w:rPr>
        <w:t xml:space="preserve"> information is m</w:t>
      </w:r>
      <w:r w:rsidR="004D67BE">
        <w:rPr>
          <w:rFonts w:ascii="Times New Roman" w:eastAsia="Calibri" w:hAnsi="Times New Roman" w:cs="Times New Roman"/>
          <w:sz w:val="26"/>
          <w:szCs w:val="26"/>
        </w:rPr>
        <w:t>andatory and may</w:t>
      </w:r>
      <w:r w:rsidR="009415E4">
        <w:rPr>
          <w:rFonts w:ascii="Times New Roman" w:eastAsia="Calibri" w:hAnsi="Times New Roman" w:cs="Times New Roman"/>
          <w:sz w:val="26"/>
          <w:szCs w:val="26"/>
        </w:rPr>
        <w:t xml:space="preserve"> result in more customers </w:t>
      </w:r>
      <w:r w:rsidR="007819BF">
        <w:rPr>
          <w:rFonts w:ascii="Times New Roman" w:eastAsia="Calibri" w:hAnsi="Times New Roman" w:cs="Times New Roman"/>
          <w:sz w:val="26"/>
          <w:szCs w:val="26"/>
        </w:rPr>
        <w:t>defaulting from CAP for failing to recertify</w:t>
      </w:r>
      <w:r w:rsidR="009415E4">
        <w:rPr>
          <w:rFonts w:ascii="Times New Roman" w:eastAsia="Calibri" w:hAnsi="Times New Roman" w:cs="Times New Roman"/>
          <w:sz w:val="26"/>
          <w:szCs w:val="26"/>
        </w:rPr>
        <w:t xml:space="preserve">.  CAUSE-PA recommends </w:t>
      </w:r>
      <w:r w:rsidR="003668A7">
        <w:rPr>
          <w:rFonts w:ascii="Times New Roman" w:eastAsia="Calibri" w:hAnsi="Times New Roman" w:cs="Times New Roman"/>
          <w:sz w:val="26"/>
          <w:szCs w:val="26"/>
        </w:rPr>
        <w:t>the Commiss</w:t>
      </w:r>
      <w:r w:rsidR="004D67BE">
        <w:rPr>
          <w:rFonts w:ascii="Times New Roman" w:eastAsia="Calibri" w:hAnsi="Times New Roman" w:cs="Times New Roman"/>
          <w:sz w:val="26"/>
          <w:szCs w:val="26"/>
        </w:rPr>
        <w:t>ion require Duquesne to inform customers of their</w:t>
      </w:r>
      <w:r w:rsidR="003668A7">
        <w:rPr>
          <w:rFonts w:ascii="Times New Roman" w:eastAsia="Calibri" w:hAnsi="Times New Roman" w:cs="Times New Roman"/>
          <w:sz w:val="26"/>
          <w:szCs w:val="26"/>
        </w:rPr>
        <w:t xml:space="preserve"> </w:t>
      </w:r>
      <w:r w:rsidR="004D67BE">
        <w:rPr>
          <w:rFonts w:ascii="Times New Roman" w:eastAsia="Calibri" w:hAnsi="Times New Roman" w:cs="Times New Roman"/>
          <w:sz w:val="26"/>
          <w:szCs w:val="26"/>
        </w:rPr>
        <w:t xml:space="preserve">CAP </w:t>
      </w:r>
      <w:r w:rsidR="003668A7">
        <w:rPr>
          <w:rFonts w:ascii="Times New Roman" w:eastAsia="Calibri" w:hAnsi="Times New Roman" w:cs="Times New Roman"/>
          <w:sz w:val="26"/>
          <w:szCs w:val="26"/>
        </w:rPr>
        <w:t>recertification obligations in plain and simple terms to avoid confusion.  CAUSE-PA Supplemental Comments at 9-10.</w:t>
      </w:r>
      <w:r w:rsidR="009415E4">
        <w:rPr>
          <w:rFonts w:ascii="Times New Roman" w:eastAsia="Calibri" w:hAnsi="Times New Roman" w:cs="Times New Roman"/>
          <w:sz w:val="26"/>
          <w:szCs w:val="26"/>
        </w:rPr>
        <w:t xml:space="preserve"> </w:t>
      </w:r>
    </w:p>
    <w:p w:rsidR="008E6901" w:rsidRDefault="008E6901" w:rsidP="0019262A">
      <w:pPr>
        <w:spacing w:line="360" w:lineRule="auto"/>
        <w:contextualSpacing/>
        <w:rPr>
          <w:rFonts w:ascii="Times New Roman" w:eastAsia="Calibri" w:hAnsi="Times New Roman" w:cs="Times New Roman"/>
          <w:sz w:val="26"/>
          <w:szCs w:val="26"/>
        </w:rPr>
      </w:pPr>
    </w:p>
    <w:p w:rsidR="008E6901" w:rsidRPr="00FD3DC2" w:rsidRDefault="00CC2D17" w:rsidP="0019262A">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4D67BE">
        <w:rPr>
          <w:rFonts w:ascii="Times New Roman" w:hAnsi="Times New Roman" w:cs="Times New Roman"/>
          <w:sz w:val="26"/>
          <w:szCs w:val="26"/>
        </w:rPr>
        <w:t xml:space="preserve">OCA recommends </w:t>
      </w:r>
      <w:r w:rsidR="0003516D">
        <w:rPr>
          <w:rFonts w:ascii="Times New Roman" w:hAnsi="Times New Roman" w:cs="Times New Roman"/>
          <w:sz w:val="26"/>
          <w:szCs w:val="26"/>
        </w:rPr>
        <w:t>t</w:t>
      </w:r>
      <w:r w:rsidR="00003CDE">
        <w:rPr>
          <w:rFonts w:ascii="Times New Roman" w:hAnsi="Times New Roman" w:cs="Times New Roman"/>
          <w:sz w:val="26"/>
          <w:szCs w:val="26"/>
        </w:rPr>
        <w:t>h</w:t>
      </w:r>
      <w:r w:rsidR="0003516D">
        <w:rPr>
          <w:rFonts w:ascii="Times New Roman" w:hAnsi="Times New Roman" w:cs="Times New Roman"/>
          <w:sz w:val="26"/>
          <w:szCs w:val="26"/>
        </w:rPr>
        <w:t xml:space="preserve">at </w:t>
      </w:r>
      <w:r w:rsidR="008E6901">
        <w:rPr>
          <w:rFonts w:ascii="Times New Roman" w:hAnsi="Times New Roman" w:cs="Times New Roman"/>
          <w:sz w:val="26"/>
          <w:szCs w:val="26"/>
        </w:rPr>
        <w:t xml:space="preserve">Duquesne only ask customers to provide income information when they are required to recertify.  </w:t>
      </w:r>
      <w:proofErr w:type="gramStart"/>
      <w:r w:rsidR="008E6901">
        <w:rPr>
          <w:rFonts w:ascii="Times New Roman" w:hAnsi="Times New Roman" w:cs="Times New Roman"/>
          <w:sz w:val="26"/>
          <w:szCs w:val="26"/>
        </w:rPr>
        <w:t>OCA Supplemental Comments at 6.</w:t>
      </w:r>
      <w:proofErr w:type="gramEnd"/>
      <w:r w:rsidR="008E6901">
        <w:rPr>
          <w:rFonts w:ascii="Times New Roman" w:hAnsi="Times New Roman" w:cs="Times New Roman"/>
          <w:sz w:val="26"/>
          <w:szCs w:val="26"/>
        </w:rPr>
        <w:t xml:space="preserve">  </w:t>
      </w:r>
    </w:p>
    <w:p w:rsidR="00D32D2D" w:rsidRDefault="00D32D2D"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5F69C9" w:rsidRDefault="004D67BE"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5F69C9">
        <w:rPr>
          <w:rFonts w:ascii="Times New Roman" w:eastAsia="Times New Roman" w:hAnsi="Times New Roman" w:cs="Times New Roman"/>
          <w:bCs/>
          <w:color w:val="0D0D0D" w:themeColor="text1" w:themeTint="F2"/>
          <w:sz w:val="26"/>
          <w:szCs w:val="26"/>
        </w:rPr>
        <w:t xml:space="preserve">To address the concerns raised by CAUSE-PA and OCA, Duquesne proposes to </w:t>
      </w:r>
      <w:r>
        <w:rPr>
          <w:rFonts w:ascii="Times New Roman" w:eastAsia="Times New Roman" w:hAnsi="Times New Roman" w:cs="Times New Roman"/>
          <w:bCs/>
          <w:color w:val="0D0D0D" w:themeColor="text1" w:themeTint="F2"/>
          <w:sz w:val="26"/>
          <w:szCs w:val="26"/>
        </w:rPr>
        <w:t xml:space="preserve">further </w:t>
      </w:r>
      <w:r w:rsidR="00646F52">
        <w:rPr>
          <w:rFonts w:ascii="Times New Roman" w:eastAsia="Times New Roman" w:hAnsi="Times New Roman" w:cs="Times New Roman"/>
          <w:bCs/>
          <w:color w:val="0D0D0D" w:themeColor="text1" w:themeTint="F2"/>
          <w:sz w:val="26"/>
          <w:szCs w:val="26"/>
        </w:rPr>
        <w:t>amend its recertification policy and request income document</w:t>
      </w:r>
      <w:r>
        <w:rPr>
          <w:rFonts w:ascii="Times New Roman" w:eastAsia="Times New Roman" w:hAnsi="Times New Roman" w:cs="Times New Roman"/>
          <w:bCs/>
          <w:color w:val="0D0D0D" w:themeColor="text1" w:themeTint="F2"/>
          <w:sz w:val="26"/>
          <w:szCs w:val="26"/>
        </w:rPr>
        <w:t xml:space="preserve">ation only on a biennial basis </w:t>
      </w:r>
      <w:r w:rsidR="00646F52">
        <w:rPr>
          <w:rFonts w:ascii="Times New Roman" w:eastAsia="Times New Roman" w:hAnsi="Times New Roman" w:cs="Times New Roman"/>
          <w:bCs/>
          <w:color w:val="0D0D0D" w:themeColor="text1" w:themeTint="F2"/>
          <w:sz w:val="26"/>
          <w:szCs w:val="26"/>
        </w:rPr>
        <w:t xml:space="preserve">when the information is required.  Duquesne Supplemental Reply Comments at 4-5.  </w:t>
      </w:r>
    </w:p>
    <w:p w:rsidR="005F69C9" w:rsidRDefault="005F69C9"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19262A" w:rsidRDefault="0019262A"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850F64">
        <w:rPr>
          <w:rFonts w:ascii="Times New Roman" w:eastAsia="Times New Roman" w:hAnsi="Times New Roman" w:cs="Times New Roman"/>
          <w:bCs/>
          <w:i/>
          <w:color w:val="0D0D0D" w:themeColor="text1" w:themeTint="F2"/>
          <w:sz w:val="26"/>
          <w:szCs w:val="26"/>
        </w:rPr>
        <w:t>Resolution</w:t>
      </w:r>
      <w:r>
        <w:rPr>
          <w:rFonts w:ascii="Times New Roman" w:eastAsia="Times New Roman" w:hAnsi="Times New Roman" w:cs="Times New Roman"/>
          <w:bCs/>
          <w:color w:val="0D0D0D" w:themeColor="text1" w:themeTint="F2"/>
          <w:sz w:val="26"/>
          <w:szCs w:val="26"/>
        </w:rPr>
        <w:t xml:space="preserve">: </w:t>
      </w:r>
      <w:r w:rsidR="009E7657">
        <w:rPr>
          <w:rFonts w:ascii="Times New Roman" w:eastAsia="Times New Roman" w:hAnsi="Times New Roman" w:cs="Times New Roman"/>
          <w:bCs/>
          <w:color w:val="0D0D0D" w:themeColor="text1" w:themeTint="F2"/>
          <w:sz w:val="26"/>
          <w:szCs w:val="26"/>
        </w:rPr>
        <w:t xml:space="preserve">We agree that Duquesne should continue to look for ways to enhance its CAP education </w:t>
      </w:r>
      <w:r w:rsidR="00834E28">
        <w:rPr>
          <w:rFonts w:ascii="Times New Roman" w:eastAsia="Times New Roman" w:hAnsi="Times New Roman" w:cs="Times New Roman"/>
          <w:bCs/>
          <w:color w:val="0D0D0D" w:themeColor="text1" w:themeTint="F2"/>
          <w:sz w:val="26"/>
          <w:szCs w:val="26"/>
        </w:rPr>
        <w:t>to make customers aware of their responsibility to report any changes of household income</w:t>
      </w:r>
      <w:r w:rsidR="00407303">
        <w:rPr>
          <w:rFonts w:ascii="Times New Roman" w:eastAsia="Times New Roman" w:hAnsi="Times New Roman" w:cs="Times New Roman"/>
          <w:bCs/>
          <w:color w:val="0D0D0D" w:themeColor="text1" w:themeTint="F2"/>
          <w:sz w:val="26"/>
          <w:szCs w:val="26"/>
        </w:rPr>
        <w:t xml:space="preserve"> or composition.  Such changes</w:t>
      </w:r>
      <w:r w:rsidR="00834E28">
        <w:rPr>
          <w:rFonts w:ascii="Times New Roman" w:eastAsia="Times New Roman" w:hAnsi="Times New Roman" w:cs="Times New Roman"/>
          <w:bCs/>
          <w:color w:val="0D0D0D" w:themeColor="text1" w:themeTint="F2"/>
          <w:sz w:val="26"/>
          <w:szCs w:val="26"/>
        </w:rPr>
        <w:t xml:space="preserve"> could</w:t>
      </w:r>
      <w:r w:rsidR="00A6423B">
        <w:rPr>
          <w:rFonts w:ascii="Times New Roman" w:eastAsia="Times New Roman" w:hAnsi="Times New Roman" w:cs="Times New Roman"/>
          <w:bCs/>
          <w:color w:val="0D0D0D" w:themeColor="text1" w:themeTint="F2"/>
          <w:sz w:val="26"/>
          <w:szCs w:val="26"/>
        </w:rPr>
        <w:t xml:space="preserve"> qualify the</w:t>
      </w:r>
      <w:r w:rsidR="00407303">
        <w:rPr>
          <w:rFonts w:ascii="Times New Roman" w:eastAsia="Times New Roman" w:hAnsi="Times New Roman" w:cs="Times New Roman"/>
          <w:bCs/>
          <w:color w:val="0D0D0D" w:themeColor="text1" w:themeTint="F2"/>
          <w:sz w:val="26"/>
          <w:szCs w:val="26"/>
        </w:rPr>
        <w:t xml:space="preserve"> households</w:t>
      </w:r>
      <w:r w:rsidR="00A6423B">
        <w:rPr>
          <w:rFonts w:ascii="Times New Roman" w:eastAsia="Times New Roman" w:hAnsi="Times New Roman" w:cs="Times New Roman"/>
          <w:bCs/>
          <w:color w:val="0D0D0D" w:themeColor="text1" w:themeTint="F2"/>
          <w:sz w:val="26"/>
          <w:szCs w:val="26"/>
        </w:rPr>
        <w:t xml:space="preserve"> for a change in discount tier and an increased </w:t>
      </w:r>
      <w:r w:rsidR="00407303">
        <w:rPr>
          <w:rFonts w:ascii="Times New Roman" w:eastAsia="Times New Roman" w:hAnsi="Times New Roman" w:cs="Times New Roman"/>
          <w:bCs/>
          <w:color w:val="0D0D0D" w:themeColor="text1" w:themeTint="F2"/>
          <w:sz w:val="26"/>
          <w:szCs w:val="26"/>
        </w:rPr>
        <w:t xml:space="preserve">(or decreased) </w:t>
      </w:r>
      <w:r w:rsidR="00834E28">
        <w:rPr>
          <w:rFonts w:ascii="Times New Roman" w:eastAsia="Times New Roman" w:hAnsi="Times New Roman" w:cs="Times New Roman"/>
          <w:bCs/>
          <w:color w:val="0D0D0D" w:themeColor="text1" w:themeTint="F2"/>
          <w:sz w:val="26"/>
          <w:szCs w:val="26"/>
        </w:rPr>
        <w:t>CAP</w:t>
      </w:r>
      <w:r w:rsidR="00A6423B">
        <w:rPr>
          <w:rFonts w:ascii="Times New Roman" w:eastAsia="Times New Roman" w:hAnsi="Times New Roman" w:cs="Times New Roman"/>
          <w:bCs/>
          <w:color w:val="0D0D0D" w:themeColor="text1" w:themeTint="F2"/>
          <w:sz w:val="26"/>
          <w:szCs w:val="26"/>
        </w:rPr>
        <w:t xml:space="preserve"> benefit</w:t>
      </w:r>
      <w:r w:rsidR="003A58F4">
        <w:rPr>
          <w:rFonts w:ascii="Times New Roman" w:eastAsia="Times New Roman" w:hAnsi="Times New Roman" w:cs="Times New Roman"/>
          <w:bCs/>
          <w:color w:val="0D0D0D" w:themeColor="text1" w:themeTint="F2"/>
          <w:sz w:val="26"/>
          <w:szCs w:val="26"/>
        </w:rPr>
        <w:t xml:space="preserve">. </w:t>
      </w:r>
    </w:p>
    <w:p w:rsidR="003A58F4" w:rsidRDefault="003A58F4"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3A58F4" w:rsidRDefault="00850F64"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3A58F4">
        <w:rPr>
          <w:rFonts w:ascii="Times New Roman" w:eastAsia="Times New Roman" w:hAnsi="Times New Roman" w:cs="Times New Roman"/>
          <w:bCs/>
          <w:color w:val="0D0D0D" w:themeColor="text1" w:themeTint="F2"/>
          <w:sz w:val="26"/>
          <w:szCs w:val="26"/>
        </w:rPr>
        <w:t xml:space="preserve">However, we are not persuaded that increased CAP education </w:t>
      </w:r>
      <w:r w:rsidR="00BC78A5">
        <w:rPr>
          <w:rFonts w:ascii="Times New Roman" w:eastAsia="Times New Roman" w:hAnsi="Times New Roman" w:cs="Times New Roman"/>
          <w:bCs/>
          <w:color w:val="0D0D0D" w:themeColor="text1" w:themeTint="F2"/>
          <w:sz w:val="26"/>
          <w:szCs w:val="26"/>
        </w:rPr>
        <w:t>by itself will ensure that program participants</w:t>
      </w:r>
      <w:r w:rsidR="003A58F4">
        <w:rPr>
          <w:rFonts w:ascii="Times New Roman" w:eastAsia="Times New Roman" w:hAnsi="Times New Roman" w:cs="Times New Roman"/>
          <w:bCs/>
          <w:color w:val="0D0D0D" w:themeColor="text1" w:themeTint="F2"/>
          <w:sz w:val="26"/>
          <w:szCs w:val="26"/>
        </w:rPr>
        <w:t xml:space="preserve"> </w:t>
      </w:r>
      <w:r w:rsidR="007819BF">
        <w:rPr>
          <w:rFonts w:ascii="Times New Roman" w:eastAsia="Times New Roman" w:hAnsi="Times New Roman" w:cs="Times New Roman"/>
          <w:bCs/>
          <w:color w:val="0D0D0D" w:themeColor="text1" w:themeTint="F2"/>
          <w:sz w:val="26"/>
          <w:szCs w:val="26"/>
        </w:rPr>
        <w:t xml:space="preserve">who receive LIHEAP annually </w:t>
      </w:r>
      <w:r w:rsidR="003A58F4">
        <w:rPr>
          <w:rFonts w:ascii="Times New Roman" w:eastAsia="Times New Roman" w:hAnsi="Times New Roman" w:cs="Times New Roman"/>
          <w:bCs/>
          <w:color w:val="0D0D0D" w:themeColor="text1" w:themeTint="F2"/>
          <w:sz w:val="26"/>
          <w:szCs w:val="26"/>
        </w:rPr>
        <w:t xml:space="preserve">will comply </w:t>
      </w:r>
      <w:r w:rsidR="00BC78A5">
        <w:rPr>
          <w:rFonts w:ascii="Times New Roman" w:eastAsia="Times New Roman" w:hAnsi="Times New Roman" w:cs="Times New Roman"/>
          <w:bCs/>
          <w:color w:val="0D0D0D" w:themeColor="text1" w:themeTint="F2"/>
          <w:sz w:val="26"/>
          <w:szCs w:val="26"/>
        </w:rPr>
        <w:t xml:space="preserve">or remember to comply </w:t>
      </w:r>
      <w:r w:rsidR="003A58F4">
        <w:rPr>
          <w:rFonts w:ascii="Times New Roman" w:eastAsia="Times New Roman" w:hAnsi="Times New Roman" w:cs="Times New Roman"/>
          <w:bCs/>
          <w:color w:val="0D0D0D" w:themeColor="text1" w:themeTint="F2"/>
          <w:sz w:val="26"/>
          <w:szCs w:val="26"/>
        </w:rPr>
        <w:t xml:space="preserve">with this </w:t>
      </w:r>
      <w:r w:rsidR="00BC78A5">
        <w:rPr>
          <w:rFonts w:ascii="Times New Roman" w:eastAsia="Times New Roman" w:hAnsi="Times New Roman" w:cs="Times New Roman"/>
          <w:bCs/>
          <w:color w:val="0D0D0D" w:themeColor="text1" w:themeTint="F2"/>
          <w:sz w:val="26"/>
          <w:szCs w:val="26"/>
        </w:rPr>
        <w:t>requirement</w:t>
      </w:r>
      <w:r>
        <w:rPr>
          <w:rFonts w:ascii="Times New Roman" w:eastAsia="Times New Roman" w:hAnsi="Times New Roman" w:cs="Times New Roman"/>
          <w:bCs/>
          <w:color w:val="0D0D0D" w:themeColor="text1" w:themeTint="F2"/>
          <w:sz w:val="26"/>
          <w:szCs w:val="26"/>
        </w:rPr>
        <w:t>.</w:t>
      </w:r>
      <w:r w:rsidR="00BC78A5">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 xml:space="preserve"> Income and household sizes can fluctuate over time.  A household may not always report gradual changes in income or the loss or addition of a household member, which may entitle them to more or less CAP benefits.</w:t>
      </w:r>
      <w:r w:rsidR="00BC78A5">
        <w:rPr>
          <w:rFonts w:ascii="Times New Roman" w:eastAsia="Times New Roman" w:hAnsi="Times New Roman" w:cs="Times New Roman"/>
          <w:bCs/>
          <w:color w:val="0D0D0D" w:themeColor="text1" w:themeTint="F2"/>
          <w:sz w:val="26"/>
          <w:szCs w:val="26"/>
        </w:rPr>
        <w:t xml:space="preserve">  </w:t>
      </w:r>
    </w:p>
    <w:p w:rsidR="00BC78A5" w:rsidRDefault="00BC78A5"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BC78A5" w:rsidRPr="00DC5117" w:rsidRDefault="00850F64"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t xml:space="preserve">Accordingly, we </w:t>
      </w:r>
      <w:r w:rsidR="0003516D">
        <w:rPr>
          <w:rFonts w:ascii="Times New Roman" w:eastAsia="Times New Roman" w:hAnsi="Times New Roman" w:cs="Times New Roman"/>
          <w:bCs/>
          <w:color w:val="0D0D0D" w:themeColor="text1" w:themeTint="F2"/>
          <w:sz w:val="26"/>
          <w:szCs w:val="26"/>
        </w:rPr>
        <w:t xml:space="preserve">approve </w:t>
      </w:r>
      <w:r>
        <w:rPr>
          <w:rFonts w:ascii="Times New Roman" w:eastAsia="Times New Roman" w:hAnsi="Times New Roman" w:cs="Times New Roman"/>
          <w:bCs/>
          <w:color w:val="0D0D0D" w:themeColor="text1" w:themeTint="F2"/>
          <w:sz w:val="26"/>
          <w:szCs w:val="26"/>
        </w:rPr>
        <w:t>Duquesne</w:t>
      </w:r>
      <w:r w:rsidR="00CF4CE0">
        <w:rPr>
          <w:rFonts w:ascii="Times New Roman" w:eastAsia="Times New Roman" w:hAnsi="Times New Roman" w:cs="Times New Roman"/>
          <w:bCs/>
          <w:color w:val="0D0D0D" w:themeColor="text1" w:themeTint="F2"/>
          <w:sz w:val="26"/>
          <w:szCs w:val="26"/>
        </w:rPr>
        <w:t xml:space="preserve">’s amended recertification policy which requires </w:t>
      </w:r>
      <w:r w:rsidR="0039711D" w:rsidRPr="0039711D">
        <w:rPr>
          <w:rFonts w:ascii="Times New Roman" w:eastAsia="Times New Roman" w:hAnsi="Times New Roman" w:cs="Times New Roman"/>
          <w:bCs/>
          <w:color w:val="0D0D0D" w:themeColor="text1" w:themeTint="F2"/>
          <w:sz w:val="26"/>
          <w:szCs w:val="26"/>
          <w:u w:val="single"/>
        </w:rPr>
        <w:t>all</w:t>
      </w:r>
      <w:r w:rsidR="0039711D">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 xml:space="preserve">CAP customers </w:t>
      </w:r>
      <w:r w:rsidR="00CF4CE0">
        <w:rPr>
          <w:rFonts w:ascii="Times New Roman" w:eastAsia="Times New Roman" w:hAnsi="Times New Roman" w:cs="Times New Roman"/>
          <w:bCs/>
          <w:color w:val="0D0D0D" w:themeColor="text1" w:themeTint="F2"/>
          <w:sz w:val="26"/>
          <w:szCs w:val="26"/>
        </w:rPr>
        <w:t>to recertify once every two</w:t>
      </w:r>
      <w:r>
        <w:rPr>
          <w:rFonts w:ascii="Times New Roman" w:eastAsia="Times New Roman" w:hAnsi="Times New Roman" w:cs="Times New Roman"/>
          <w:bCs/>
          <w:color w:val="0D0D0D" w:themeColor="text1" w:themeTint="F2"/>
          <w:sz w:val="26"/>
          <w:szCs w:val="26"/>
        </w:rPr>
        <w:t xml:space="preserve"> years.</w:t>
      </w:r>
      <w:r w:rsidR="00BC78A5">
        <w:rPr>
          <w:rFonts w:ascii="Times New Roman" w:eastAsia="Times New Roman" w:hAnsi="Times New Roman" w:cs="Times New Roman"/>
          <w:bCs/>
          <w:color w:val="0D0D0D" w:themeColor="text1" w:themeTint="F2"/>
          <w:sz w:val="26"/>
          <w:szCs w:val="26"/>
        </w:rPr>
        <w:t xml:space="preserve"> </w:t>
      </w:r>
      <w:r w:rsidR="007819BF">
        <w:rPr>
          <w:rFonts w:ascii="Times New Roman" w:eastAsia="Times New Roman" w:hAnsi="Times New Roman" w:cs="Times New Roman"/>
          <w:bCs/>
          <w:color w:val="0D0D0D" w:themeColor="text1" w:themeTint="F2"/>
          <w:sz w:val="26"/>
          <w:szCs w:val="26"/>
        </w:rPr>
        <w:t xml:space="preserve"> </w:t>
      </w:r>
      <w:r w:rsidR="00937203">
        <w:rPr>
          <w:rFonts w:ascii="Times New Roman" w:eastAsia="Times New Roman" w:hAnsi="Times New Roman" w:cs="Times New Roman"/>
          <w:bCs/>
          <w:color w:val="0D0D0D" w:themeColor="text1" w:themeTint="F2"/>
          <w:sz w:val="26"/>
          <w:szCs w:val="26"/>
        </w:rPr>
        <w:t xml:space="preserve">This includes </w:t>
      </w:r>
      <w:r w:rsidR="0003516D">
        <w:rPr>
          <w:rFonts w:ascii="Times New Roman" w:eastAsia="Times New Roman" w:hAnsi="Times New Roman" w:cs="Times New Roman"/>
          <w:bCs/>
          <w:color w:val="0D0D0D" w:themeColor="text1" w:themeTint="F2"/>
          <w:sz w:val="26"/>
          <w:szCs w:val="26"/>
        </w:rPr>
        <w:t xml:space="preserve">providing </w:t>
      </w:r>
      <w:r w:rsidR="00937203">
        <w:rPr>
          <w:rFonts w:ascii="Times New Roman" w:eastAsia="Times New Roman" w:hAnsi="Times New Roman" w:cs="Times New Roman"/>
          <w:bCs/>
          <w:color w:val="0D0D0D" w:themeColor="text1" w:themeTint="F2"/>
          <w:sz w:val="26"/>
          <w:szCs w:val="26"/>
        </w:rPr>
        <w:t xml:space="preserve">income and household composition verifications.  </w:t>
      </w:r>
      <w:r w:rsidR="007819BF">
        <w:rPr>
          <w:rFonts w:ascii="Times New Roman" w:eastAsia="Times New Roman" w:hAnsi="Times New Roman" w:cs="Times New Roman"/>
          <w:bCs/>
          <w:color w:val="0D0D0D" w:themeColor="text1" w:themeTint="F2"/>
          <w:sz w:val="26"/>
          <w:szCs w:val="26"/>
        </w:rPr>
        <w:t>We direct Duquesne to include</w:t>
      </w:r>
      <w:r w:rsidR="00C95B6F">
        <w:rPr>
          <w:rFonts w:ascii="Times New Roman" w:eastAsia="Times New Roman" w:hAnsi="Times New Roman" w:cs="Times New Roman"/>
          <w:bCs/>
          <w:color w:val="0D0D0D" w:themeColor="text1" w:themeTint="F2"/>
          <w:sz w:val="26"/>
          <w:szCs w:val="26"/>
        </w:rPr>
        <w:t xml:space="preserve"> this new policy in its </w:t>
      </w:r>
      <w:proofErr w:type="gramStart"/>
      <w:r w:rsidR="0003516D">
        <w:rPr>
          <w:rFonts w:ascii="Times New Roman" w:eastAsia="Times New Roman" w:hAnsi="Times New Roman" w:cs="Times New Roman"/>
          <w:bCs/>
          <w:color w:val="0D0D0D" w:themeColor="text1" w:themeTint="F2"/>
          <w:sz w:val="26"/>
          <w:szCs w:val="26"/>
        </w:rPr>
        <w:t>Revised</w:t>
      </w:r>
      <w:proofErr w:type="gramEnd"/>
      <w:r w:rsidR="0003516D">
        <w:rPr>
          <w:rFonts w:ascii="Times New Roman" w:eastAsia="Times New Roman" w:hAnsi="Times New Roman" w:cs="Times New Roman"/>
          <w:bCs/>
          <w:color w:val="0D0D0D" w:themeColor="text1" w:themeTint="F2"/>
          <w:sz w:val="26"/>
          <w:szCs w:val="26"/>
        </w:rPr>
        <w:t xml:space="preserve"> </w:t>
      </w:r>
      <w:r w:rsidR="00C95B6F">
        <w:rPr>
          <w:rFonts w:ascii="Times New Roman" w:eastAsia="Times New Roman" w:hAnsi="Times New Roman" w:cs="Times New Roman"/>
          <w:bCs/>
          <w:color w:val="0D0D0D" w:themeColor="text1" w:themeTint="F2"/>
          <w:sz w:val="26"/>
          <w:szCs w:val="26"/>
        </w:rPr>
        <w:t>2017-2019 USECP.</w:t>
      </w:r>
    </w:p>
    <w:p w:rsidR="00236183" w:rsidRPr="005F4CC0" w:rsidRDefault="00236183" w:rsidP="005F4CC0">
      <w:pPr>
        <w:spacing w:after="0" w:line="360" w:lineRule="auto"/>
        <w:ind w:firstLine="360"/>
        <w:contextualSpacing/>
        <w:rPr>
          <w:rFonts w:ascii="Times New Roman" w:eastAsia="Times New Roman" w:hAnsi="Times New Roman" w:cs="Times New Roman"/>
          <w:color w:val="0D0D0D" w:themeColor="text1" w:themeTint="F2"/>
          <w:sz w:val="26"/>
          <w:szCs w:val="26"/>
        </w:rPr>
      </w:pPr>
    </w:p>
    <w:p w:rsidR="00CD1E00" w:rsidRPr="00F4694E" w:rsidRDefault="0068201D" w:rsidP="00CD1E00">
      <w:pPr>
        <w:keepNext/>
        <w:spacing w:after="0" w:line="360" w:lineRule="auto"/>
        <w:contextualSpacing/>
        <w:rPr>
          <w:rFonts w:ascii="Times New Roman" w:eastAsia="Times New Roman" w:hAnsi="Times New Roman" w:cs="Times New Roman"/>
          <w:sz w:val="26"/>
          <w:szCs w:val="26"/>
        </w:rPr>
      </w:pPr>
      <w:proofErr w:type="gramStart"/>
      <w:r>
        <w:rPr>
          <w:rFonts w:ascii="Times New Roman" w:eastAsia="Times New Roman" w:hAnsi="Times New Roman" w:cs="Times New Roman"/>
          <w:i/>
          <w:sz w:val="26"/>
          <w:szCs w:val="26"/>
        </w:rPr>
        <w:t>c</w:t>
      </w:r>
      <w:r w:rsidR="00CD1E00" w:rsidRPr="00F4694E">
        <w:rPr>
          <w:rFonts w:ascii="Times New Roman" w:eastAsia="Times New Roman" w:hAnsi="Times New Roman" w:cs="Times New Roman"/>
          <w:i/>
          <w:sz w:val="26"/>
          <w:szCs w:val="26"/>
        </w:rPr>
        <w:t>.  CAP</w:t>
      </w:r>
      <w:proofErr w:type="gramEnd"/>
      <w:r w:rsidR="00CD1E00" w:rsidRPr="00F4694E">
        <w:rPr>
          <w:rFonts w:ascii="Times New Roman" w:eastAsia="Times New Roman" w:hAnsi="Times New Roman" w:cs="Times New Roman"/>
          <w:i/>
          <w:sz w:val="26"/>
          <w:szCs w:val="26"/>
        </w:rPr>
        <w:t xml:space="preserve"> Enrollment for Customers Who Relocate</w:t>
      </w:r>
    </w:p>
    <w:p w:rsidR="00CD1E00" w:rsidRPr="00F4694E" w:rsidRDefault="00CD1E00" w:rsidP="00CD1E00">
      <w:pPr>
        <w:keepNext/>
        <w:spacing w:after="0" w:line="360" w:lineRule="auto"/>
        <w:contextualSpacing/>
        <w:rPr>
          <w:rFonts w:ascii="Times New Roman" w:eastAsia="Times New Roman" w:hAnsi="Times New Roman" w:cs="Times New Roman"/>
          <w:sz w:val="26"/>
          <w:szCs w:val="26"/>
        </w:rPr>
      </w:pPr>
    </w:p>
    <w:p w:rsidR="00CD1E00" w:rsidRPr="00F4694E" w:rsidRDefault="00CD1E00" w:rsidP="00CD1E00">
      <w:pPr>
        <w:spacing w:after="0" w:line="360" w:lineRule="auto"/>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ab/>
      </w:r>
      <w:r w:rsidR="00ED1854">
        <w:rPr>
          <w:rFonts w:ascii="Times New Roman" w:eastAsia="Times New Roman" w:hAnsi="Times New Roman" w:cs="Times New Roman"/>
          <w:sz w:val="26"/>
          <w:szCs w:val="26"/>
        </w:rPr>
        <w:t xml:space="preserve">In </w:t>
      </w:r>
      <w:r w:rsidR="00ED214D">
        <w:rPr>
          <w:rFonts w:ascii="Times New Roman" w:eastAsia="Times New Roman" w:hAnsi="Times New Roman" w:cs="Times New Roman"/>
          <w:sz w:val="26"/>
          <w:szCs w:val="26"/>
        </w:rPr>
        <w:t xml:space="preserve">the Tentative Order, we noted Duquesne’s </w:t>
      </w:r>
      <w:r w:rsidR="00ED1854">
        <w:rPr>
          <w:rFonts w:ascii="Times New Roman" w:eastAsia="Times New Roman" w:hAnsi="Times New Roman" w:cs="Times New Roman"/>
          <w:sz w:val="26"/>
          <w:szCs w:val="26"/>
        </w:rPr>
        <w:t>Proposed 2017-2019 Plan</w:t>
      </w:r>
      <w:r w:rsidRPr="00F4694E">
        <w:rPr>
          <w:rFonts w:ascii="Times New Roman" w:eastAsia="Times New Roman" w:hAnsi="Times New Roman" w:cs="Times New Roman"/>
          <w:sz w:val="26"/>
          <w:szCs w:val="26"/>
        </w:rPr>
        <w:t xml:space="preserve"> does not explain how CAP enrollment may be affected if a CAP customer relocates to another residence within </w:t>
      </w:r>
      <w:r w:rsidR="00ED1854">
        <w:rPr>
          <w:rFonts w:ascii="Times New Roman" w:eastAsia="Times New Roman" w:hAnsi="Times New Roman" w:cs="Times New Roman"/>
          <w:sz w:val="26"/>
          <w:szCs w:val="26"/>
        </w:rPr>
        <w:t>Duquesne</w:t>
      </w:r>
      <w:r w:rsidRPr="00F4694E">
        <w:rPr>
          <w:rFonts w:ascii="Times New Roman" w:eastAsia="Times New Roman" w:hAnsi="Times New Roman" w:cs="Times New Roman"/>
          <w:sz w:val="26"/>
          <w:szCs w:val="26"/>
        </w:rPr>
        <w:t>’s service territory.  Specifi</w:t>
      </w:r>
      <w:r w:rsidR="004D67BE">
        <w:rPr>
          <w:rFonts w:ascii="Times New Roman" w:eastAsia="Times New Roman" w:hAnsi="Times New Roman" w:cs="Times New Roman"/>
          <w:sz w:val="26"/>
          <w:szCs w:val="26"/>
        </w:rPr>
        <w:t>cally, it is not clear whether the Company permits a</w:t>
      </w:r>
      <w:r w:rsidRPr="00F4694E">
        <w:rPr>
          <w:rFonts w:ascii="Times New Roman" w:eastAsia="Times New Roman" w:hAnsi="Times New Roman" w:cs="Times New Roman"/>
          <w:sz w:val="26"/>
          <w:szCs w:val="26"/>
        </w:rPr>
        <w:t xml:space="preserve"> customer to stay in CAP if the </w:t>
      </w:r>
      <w:r>
        <w:rPr>
          <w:rFonts w:ascii="Times New Roman" w:eastAsia="Times New Roman" w:hAnsi="Times New Roman" w:cs="Times New Roman"/>
          <w:sz w:val="26"/>
          <w:szCs w:val="26"/>
        </w:rPr>
        <w:t>account</w:t>
      </w:r>
      <w:r w:rsidRPr="00F4694E">
        <w:rPr>
          <w:rFonts w:ascii="Times New Roman" w:eastAsia="Times New Roman" w:hAnsi="Times New Roman" w:cs="Times New Roman"/>
          <w:sz w:val="26"/>
          <w:szCs w:val="26"/>
        </w:rPr>
        <w:t xml:space="preserve"> is transferred to another property served by </w:t>
      </w:r>
      <w:r w:rsidR="00ED1854">
        <w:rPr>
          <w:rFonts w:ascii="Times New Roman" w:eastAsia="Times New Roman" w:hAnsi="Times New Roman" w:cs="Times New Roman"/>
          <w:sz w:val="26"/>
          <w:szCs w:val="26"/>
        </w:rPr>
        <w:t>Duquesne</w:t>
      </w:r>
      <w:r w:rsidRPr="00F4694E">
        <w:rPr>
          <w:rFonts w:ascii="Times New Roman" w:eastAsia="Times New Roman" w:hAnsi="Times New Roman" w:cs="Times New Roman"/>
          <w:sz w:val="26"/>
          <w:szCs w:val="26"/>
        </w:rPr>
        <w:t xml:space="preserve">. </w:t>
      </w:r>
    </w:p>
    <w:p w:rsidR="0068201D" w:rsidRDefault="0068201D" w:rsidP="0068201D">
      <w:pPr>
        <w:spacing w:after="0" w:line="360" w:lineRule="auto"/>
        <w:contextualSpacing/>
        <w:rPr>
          <w:rFonts w:ascii="Times New Roman" w:eastAsia="Times New Roman" w:hAnsi="Times New Roman" w:cs="Times New Roman"/>
          <w:sz w:val="26"/>
          <w:szCs w:val="26"/>
        </w:rPr>
      </w:pPr>
    </w:p>
    <w:p w:rsidR="0068201D" w:rsidRDefault="00F83AA8" w:rsidP="0068201D">
      <w:pPr>
        <w:spacing w:after="0" w:line="360" w:lineRule="auto"/>
        <w:contextualSpacing/>
        <w:rPr>
          <w:rFonts w:ascii="Times New Roman" w:eastAsia="Times New Roman" w:hAnsi="Times New Roman" w:cs="Times New Roman"/>
          <w:sz w:val="26"/>
          <w:szCs w:val="26"/>
        </w:rPr>
      </w:pPr>
      <w:r>
        <w:rPr>
          <w:rFonts w:ascii="Times New Roman" w:hAnsi="Times New Roman" w:cs="Times New Roman"/>
          <w:sz w:val="26"/>
          <w:szCs w:val="26"/>
        </w:rPr>
        <w:tab/>
      </w:r>
      <w:r w:rsidR="00ED214D">
        <w:rPr>
          <w:rFonts w:ascii="Times New Roman" w:hAnsi="Times New Roman" w:cs="Times New Roman"/>
          <w:sz w:val="26"/>
          <w:szCs w:val="26"/>
        </w:rPr>
        <w:t xml:space="preserve">CAUSE-PA supports allowing customers to remain in CAP, without interruption, when they move within Duquesne’s service territory.  </w:t>
      </w:r>
      <w:proofErr w:type="gramStart"/>
      <w:r w:rsidR="00ED214D">
        <w:rPr>
          <w:rFonts w:ascii="Times New Roman" w:hAnsi="Times New Roman" w:cs="Times New Roman"/>
          <w:sz w:val="26"/>
          <w:szCs w:val="26"/>
        </w:rPr>
        <w:t>CAUSE-PA Comments at 12.</w:t>
      </w:r>
      <w:proofErr w:type="gramEnd"/>
      <w:r w:rsidR="00ED214D">
        <w:rPr>
          <w:rFonts w:ascii="Times New Roman" w:hAnsi="Times New Roman" w:cs="Times New Roman"/>
          <w:sz w:val="26"/>
          <w:szCs w:val="26"/>
        </w:rPr>
        <w:t xml:space="preserve">  </w:t>
      </w:r>
    </w:p>
    <w:p w:rsidR="0068201D" w:rsidRDefault="0068201D" w:rsidP="0068201D">
      <w:pPr>
        <w:spacing w:after="0" w:line="360" w:lineRule="auto"/>
        <w:contextualSpacing/>
        <w:rPr>
          <w:rFonts w:ascii="Times New Roman" w:eastAsia="Times New Roman" w:hAnsi="Times New Roman" w:cs="Times New Roman"/>
          <w:sz w:val="26"/>
          <w:szCs w:val="26"/>
        </w:rPr>
      </w:pPr>
    </w:p>
    <w:p w:rsidR="00ED214D" w:rsidRPr="0068201D" w:rsidRDefault="0068201D" w:rsidP="0068201D">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D214D">
        <w:rPr>
          <w:rFonts w:ascii="Times New Roman" w:hAnsi="Times New Roman" w:cs="Times New Roman"/>
          <w:sz w:val="26"/>
          <w:szCs w:val="26"/>
        </w:rPr>
        <w:t xml:space="preserve">Duquesne explains that a customer’s CAP enrollment status is not interrupted </w:t>
      </w:r>
      <w:r w:rsidR="0003516D">
        <w:rPr>
          <w:rFonts w:ascii="Times New Roman" w:hAnsi="Times New Roman" w:cs="Times New Roman"/>
          <w:sz w:val="26"/>
          <w:szCs w:val="26"/>
        </w:rPr>
        <w:t xml:space="preserve">by a </w:t>
      </w:r>
      <w:r w:rsidR="00ED214D">
        <w:rPr>
          <w:rFonts w:ascii="Times New Roman" w:hAnsi="Times New Roman" w:cs="Times New Roman"/>
          <w:sz w:val="26"/>
          <w:szCs w:val="26"/>
        </w:rPr>
        <w:t xml:space="preserve">move from one residence to another within its service territory.  </w:t>
      </w:r>
      <w:proofErr w:type="gramStart"/>
      <w:r w:rsidR="00ED214D">
        <w:rPr>
          <w:rFonts w:ascii="Times New Roman" w:hAnsi="Times New Roman" w:cs="Times New Roman"/>
          <w:sz w:val="26"/>
          <w:szCs w:val="26"/>
        </w:rPr>
        <w:t>Duquesne Comments at</w:t>
      </w:r>
      <w:r w:rsidR="00104F81">
        <w:rPr>
          <w:rFonts w:ascii="Times New Roman" w:hAnsi="Times New Roman" w:cs="Times New Roman"/>
          <w:sz w:val="26"/>
          <w:szCs w:val="26"/>
        </w:rPr>
        <w:t> </w:t>
      </w:r>
      <w:r w:rsidR="00ED214D">
        <w:rPr>
          <w:rFonts w:ascii="Times New Roman" w:hAnsi="Times New Roman" w:cs="Times New Roman"/>
          <w:sz w:val="26"/>
          <w:szCs w:val="26"/>
        </w:rPr>
        <w:t>3.</w:t>
      </w:r>
      <w:proofErr w:type="gramEnd"/>
      <w:r w:rsidR="00ED214D">
        <w:rPr>
          <w:rFonts w:ascii="Times New Roman" w:hAnsi="Times New Roman" w:cs="Times New Roman"/>
          <w:sz w:val="26"/>
          <w:szCs w:val="26"/>
        </w:rPr>
        <w:t xml:space="preserve">  </w:t>
      </w:r>
    </w:p>
    <w:p w:rsidR="00ED214D" w:rsidRDefault="00ED214D" w:rsidP="00ED214D">
      <w:pPr>
        <w:spacing w:line="360" w:lineRule="auto"/>
        <w:contextualSpacing/>
        <w:rPr>
          <w:rFonts w:ascii="Times New Roman" w:hAnsi="Times New Roman" w:cs="Times New Roman"/>
          <w:sz w:val="26"/>
          <w:szCs w:val="26"/>
        </w:rPr>
      </w:pPr>
    </w:p>
    <w:p w:rsidR="00ED214D" w:rsidRPr="00F4694E" w:rsidRDefault="00ED214D" w:rsidP="00CD1E00">
      <w:pPr>
        <w:spacing w:after="0" w:line="360" w:lineRule="auto"/>
        <w:contextualSpacing/>
        <w:rPr>
          <w:rFonts w:ascii="Times New Roman" w:eastAsia="Times New Roman" w:hAnsi="Times New Roman" w:cs="Times New Roman"/>
          <w:sz w:val="26"/>
          <w:szCs w:val="26"/>
        </w:rPr>
      </w:pPr>
      <w:r w:rsidRPr="005D2E31">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5D2E31">
        <w:rPr>
          <w:rFonts w:ascii="Times New Roman" w:eastAsia="Times New Roman" w:hAnsi="Times New Roman" w:cs="Times New Roman"/>
          <w:sz w:val="26"/>
          <w:szCs w:val="26"/>
        </w:rPr>
        <w:t xml:space="preserve"> </w:t>
      </w:r>
      <w:r w:rsidR="005D2E31">
        <w:rPr>
          <w:rFonts w:ascii="Times New Roman" w:hAnsi="Times New Roman" w:cs="Times New Roman"/>
          <w:sz w:val="26"/>
          <w:szCs w:val="26"/>
        </w:rPr>
        <w:t xml:space="preserve">In its </w:t>
      </w:r>
      <w:proofErr w:type="gramStart"/>
      <w:r w:rsidR="0003516D">
        <w:rPr>
          <w:rFonts w:ascii="Times New Roman" w:hAnsi="Times New Roman" w:cs="Times New Roman"/>
          <w:sz w:val="26"/>
          <w:szCs w:val="26"/>
        </w:rPr>
        <w:t>Revised</w:t>
      </w:r>
      <w:proofErr w:type="gramEnd"/>
      <w:r w:rsidR="0003516D">
        <w:rPr>
          <w:rFonts w:ascii="Times New Roman" w:hAnsi="Times New Roman" w:cs="Times New Roman"/>
          <w:sz w:val="26"/>
          <w:szCs w:val="26"/>
        </w:rPr>
        <w:t xml:space="preserve"> </w:t>
      </w:r>
      <w:r w:rsidR="005D2E31">
        <w:rPr>
          <w:rFonts w:ascii="Times New Roman" w:hAnsi="Times New Roman" w:cs="Times New Roman"/>
          <w:sz w:val="26"/>
          <w:szCs w:val="26"/>
        </w:rPr>
        <w:t>2017-2019</w:t>
      </w:r>
      <w:r w:rsidR="005D2E31" w:rsidRPr="00B054EE">
        <w:rPr>
          <w:rFonts w:ascii="Times New Roman" w:hAnsi="Times New Roman" w:cs="Times New Roman"/>
          <w:sz w:val="26"/>
          <w:szCs w:val="26"/>
        </w:rPr>
        <w:t xml:space="preserve"> Plan</w:t>
      </w:r>
      <w:r w:rsidR="005D2E31">
        <w:rPr>
          <w:rFonts w:ascii="Times New Roman" w:hAnsi="Times New Roman" w:cs="Times New Roman"/>
          <w:sz w:val="26"/>
          <w:szCs w:val="26"/>
        </w:rPr>
        <w:t>, w</w:t>
      </w:r>
      <w:r w:rsidR="005D2E31" w:rsidRPr="00B054EE">
        <w:rPr>
          <w:rFonts w:ascii="Times New Roman" w:hAnsi="Times New Roman" w:cs="Times New Roman"/>
          <w:sz w:val="26"/>
          <w:szCs w:val="26"/>
        </w:rPr>
        <w:t xml:space="preserve">e direct </w:t>
      </w:r>
      <w:r w:rsidR="005D2E31">
        <w:rPr>
          <w:rFonts w:ascii="Times New Roman" w:hAnsi="Times New Roman" w:cs="Times New Roman"/>
          <w:sz w:val="26"/>
          <w:szCs w:val="26"/>
        </w:rPr>
        <w:t>Duquesne</w:t>
      </w:r>
      <w:r w:rsidR="005D2E31" w:rsidRPr="00B054EE">
        <w:rPr>
          <w:rFonts w:ascii="Times New Roman" w:hAnsi="Times New Roman" w:cs="Times New Roman"/>
          <w:sz w:val="26"/>
          <w:szCs w:val="26"/>
        </w:rPr>
        <w:t xml:space="preserve"> </w:t>
      </w:r>
      <w:r w:rsidR="005D2E31">
        <w:rPr>
          <w:rFonts w:ascii="Times New Roman" w:hAnsi="Times New Roman" w:cs="Times New Roman"/>
          <w:sz w:val="26"/>
          <w:szCs w:val="26"/>
        </w:rPr>
        <w:t>to clarify that</w:t>
      </w:r>
      <w:r w:rsidR="005D2E31" w:rsidRPr="00B054EE">
        <w:rPr>
          <w:rFonts w:ascii="Times New Roman" w:hAnsi="Times New Roman" w:cs="Times New Roman"/>
          <w:sz w:val="26"/>
          <w:szCs w:val="26"/>
        </w:rPr>
        <w:t xml:space="preserve"> CAP </w:t>
      </w:r>
      <w:r w:rsidR="005D2E31">
        <w:rPr>
          <w:rFonts w:ascii="Times New Roman" w:hAnsi="Times New Roman" w:cs="Times New Roman"/>
          <w:sz w:val="26"/>
          <w:szCs w:val="26"/>
        </w:rPr>
        <w:t xml:space="preserve">enrollment is not interrupted when a program participant transfers service </w:t>
      </w:r>
      <w:r w:rsidR="0068201D">
        <w:rPr>
          <w:rFonts w:ascii="Times New Roman" w:hAnsi="Times New Roman" w:cs="Times New Roman"/>
          <w:sz w:val="26"/>
          <w:szCs w:val="26"/>
        </w:rPr>
        <w:t xml:space="preserve">from one property </w:t>
      </w:r>
      <w:r w:rsidR="005D2E31">
        <w:rPr>
          <w:rFonts w:ascii="Times New Roman" w:hAnsi="Times New Roman" w:cs="Times New Roman"/>
          <w:sz w:val="26"/>
          <w:szCs w:val="26"/>
        </w:rPr>
        <w:t>to another within the Company’s service territory</w:t>
      </w:r>
      <w:r w:rsidR="005D2E31" w:rsidRPr="00B054EE">
        <w:rPr>
          <w:rFonts w:ascii="Times New Roman" w:hAnsi="Times New Roman" w:cs="Times New Roman"/>
          <w:sz w:val="26"/>
          <w:szCs w:val="26"/>
        </w:rPr>
        <w:t>.</w:t>
      </w:r>
    </w:p>
    <w:p w:rsidR="00236183" w:rsidRDefault="00236183" w:rsidP="00CD1E00">
      <w:pPr>
        <w:spacing w:after="0" w:line="360" w:lineRule="auto"/>
        <w:contextualSpacing/>
        <w:rPr>
          <w:rFonts w:ascii="Times New Roman" w:eastAsia="Times New Roman" w:hAnsi="Times New Roman" w:cs="Times New Roman"/>
          <w:color w:val="0D0D0D" w:themeColor="text1" w:themeTint="F2"/>
          <w:sz w:val="26"/>
          <w:szCs w:val="26"/>
        </w:rPr>
      </w:pPr>
    </w:p>
    <w:p w:rsidR="00384776" w:rsidRPr="00673CDD" w:rsidRDefault="00C669A9" w:rsidP="005027CC">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Pr>
          <w:rFonts w:ascii="Times New Roman" w:eastAsia="Times New Roman" w:hAnsi="Times New Roman" w:cs="Times New Roman"/>
          <w:i/>
          <w:color w:val="0D0D0D" w:themeColor="text1" w:themeTint="F2"/>
          <w:sz w:val="26"/>
          <w:szCs w:val="26"/>
        </w:rPr>
        <w:t>d</w:t>
      </w:r>
      <w:r w:rsidR="00F41AB5" w:rsidRPr="00E04596">
        <w:rPr>
          <w:rFonts w:ascii="Times New Roman" w:eastAsia="Times New Roman" w:hAnsi="Times New Roman" w:cs="Times New Roman"/>
          <w:i/>
          <w:color w:val="0D0D0D" w:themeColor="text1" w:themeTint="F2"/>
          <w:sz w:val="26"/>
          <w:szCs w:val="26"/>
        </w:rPr>
        <w:t>.  One</w:t>
      </w:r>
      <w:proofErr w:type="gramEnd"/>
      <w:r w:rsidR="00F41AB5" w:rsidRPr="00E04596">
        <w:rPr>
          <w:rFonts w:ascii="Times New Roman" w:eastAsia="Times New Roman" w:hAnsi="Times New Roman" w:cs="Times New Roman"/>
          <w:i/>
          <w:color w:val="0D0D0D" w:themeColor="text1" w:themeTint="F2"/>
          <w:sz w:val="26"/>
          <w:szCs w:val="26"/>
        </w:rPr>
        <w:t xml:space="preserve"> </w:t>
      </w:r>
      <w:r w:rsidR="00592BFE">
        <w:rPr>
          <w:rFonts w:ascii="Times New Roman" w:eastAsia="Times New Roman" w:hAnsi="Times New Roman" w:cs="Times New Roman"/>
          <w:i/>
          <w:color w:val="0D0D0D" w:themeColor="text1" w:themeTint="F2"/>
          <w:sz w:val="26"/>
          <w:szCs w:val="26"/>
        </w:rPr>
        <w:t>Y</w:t>
      </w:r>
      <w:r w:rsidR="00F41AB5" w:rsidRPr="00E04596">
        <w:rPr>
          <w:rFonts w:ascii="Times New Roman" w:eastAsia="Times New Roman" w:hAnsi="Times New Roman" w:cs="Times New Roman"/>
          <w:i/>
          <w:color w:val="0D0D0D" w:themeColor="text1" w:themeTint="F2"/>
          <w:sz w:val="26"/>
          <w:szCs w:val="26"/>
        </w:rPr>
        <w:t xml:space="preserve">ear </w:t>
      </w:r>
      <w:r w:rsidR="00592BFE">
        <w:rPr>
          <w:rFonts w:ascii="Times New Roman" w:eastAsia="Times New Roman" w:hAnsi="Times New Roman" w:cs="Times New Roman"/>
          <w:i/>
          <w:color w:val="0D0D0D" w:themeColor="text1" w:themeTint="F2"/>
          <w:sz w:val="26"/>
          <w:szCs w:val="26"/>
        </w:rPr>
        <w:t>S</w:t>
      </w:r>
      <w:r w:rsidR="00F41AB5" w:rsidRPr="00E04596">
        <w:rPr>
          <w:rFonts w:ascii="Times New Roman" w:eastAsia="Times New Roman" w:hAnsi="Times New Roman" w:cs="Times New Roman"/>
          <w:i/>
          <w:color w:val="0D0D0D" w:themeColor="text1" w:themeTint="F2"/>
          <w:sz w:val="26"/>
          <w:szCs w:val="26"/>
        </w:rPr>
        <w:t>tay</w:t>
      </w:r>
      <w:r w:rsidR="001A55BF">
        <w:rPr>
          <w:rFonts w:ascii="Times New Roman" w:eastAsia="Times New Roman" w:hAnsi="Times New Roman" w:cs="Times New Roman"/>
          <w:i/>
          <w:color w:val="0D0D0D" w:themeColor="text1" w:themeTint="F2"/>
          <w:sz w:val="26"/>
          <w:szCs w:val="26"/>
        </w:rPr>
        <w:t>-</w:t>
      </w:r>
      <w:r w:rsidR="00F41AB5" w:rsidRPr="00E04596">
        <w:rPr>
          <w:rFonts w:ascii="Times New Roman" w:eastAsia="Times New Roman" w:hAnsi="Times New Roman" w:cs="Times New Roman"/>
          <w:i/>
          <w:color w:val="0D0D0D" w:themeColor="text1" w:themeTint="F2"/>
          <w:sz w:val="26"/>
          <w:szCs w:val="26"/>
        </w:rPr>
        <w:t xml:space="preserve">out </w:t>
      </w:r>
      <w:r w:rsidR="00592BFE">
        <w:rPr>
          <w:rFonts w:ascii="Times New Roman" w:eastAsia="Times New Roman" w:hAnsi="Times New Roman" w:cs="Times New Roman"/>
          <w:i/>
          <w:color w:val="0D0D0D" w:themeColor="text1" w:themeTint="F2"/>
          <w:sz w:val="26"/>
          <w:szCs w:val="26"/>
        </w:rPr>
        <w:t>P</w:t>
      </w:r>
      <w:r w:rsidR="001A55BF">
        <w:rPr>
          <w:rFonts w:ascii="Times New Roman" w:eastAsia="Times New Roman" w:hAnsi="Times New Roman" w:cs="Times New Roman"/>
          <w:i/>
          <w:color w:val="0D0D0D" w:themeColor="text1" w:themeTint="F2"/>
          <w:sz w:val="26"/>
          <w:szCs w:val="26"/>
        </w:rPr>
        <w:t xml:space="preserve">rovision </w:t>
      </w:r>
      <w:r w:rsidR="00384776" w:rsidRPr="00E04596">
        <w:rPr>
          <w:rFonts w:ascii="Times New Roman" w:eastAsia="Times New Roman" w:hAnsi="Times New Roman" w:cs="Times New Roman"/>
          <w:i/>
          <w:color w:val="0D0D0D" w:themeColor="text1" w:themeTint="F2"/>
          <w:sz w:val="26"/>
          <w:szCs w:val="26"/>
        </w:rPr>
        <w:t xml:space="preserve">for </w:t>
      </w:r>
      <w:r w:rsidR="00592BFE">
        <w:rPr>
          <w:rFonts w:ascii="Times New Roman" w:eastAsia="Times New Roman" w:hAnsi="Times New Roman" w:cs="Times New Roman"/>
          <w:i/>
          <w:color w:val="0D0D0D" w:themeColor="text1" w:themeTint="F2"/>
          <w:sz w:val="26"/>
          <w:szCs w:val="26"/>
        </w:rPr>
        <w:t>C</w:t>
      </w:r>
      <w:r w:rsidR="00384776" w:rsidRPr="00E04596">
        <w:rPr>
          <w:rFonts w:ascii="Times New Roman" w:eastAsia="Times New Roman" w:hAnsi="Times New Roman" w:cs="Times New Roman"/>
          <w:i/>
          <w:color w:val="0D0D0D" w:themeColor="text1" w:themeTint="F2"/>
          <w:sz w:val="26"/>
          <w:szCs w:val="26"/>
        </w:rPr>
        <w:t xml:space="preserve">ustomers </w:t>
      </w:r>
      <w:r w:rsidR="001A55BF">
        <w:rPr>
          <w:rFonts w:ascii="Times New Roman" w:eastAsia="Times New Roman" w:hAnsi="Times New Roman" w:cs="Times New Roman"/>
          <w:i/>
          <w:color w:val="0D0D0D" w:themeColor="text1" w:themeTint="F2"/>
          <w:sz w:val="26"/>
          <w:szCs w:val="26"/>
        </w:rPr>
        <w:t xml:space="preserve">that </w:t>
      </w:r>
      <w:r w:rsidR="00592BFE">
        <w:rPr>
          <w:rFonts w:ascii="Times New Roman" w:eastAsia="Times New Roman" w:hAnsi="Times New Roman" w:cs="Times New Roman"/>
          <w:i/>
          <w:color w:val="0D0D0D" w:themeColor="text1" w:themeTint="F2"/>
          <w:sz w:val="26"/>
          <w:szCs w:val="26"/>
        </w:rPr>
        <w:t>D</w:t>
      </w:r>
      <w:r w:rsidR="00384776" w:rsidRPr="00E04596">
        <w:rPr>
          <w:rFonts w:ascii="Times New Roman" w:eastAsia="Times New Roman" w:hAnsi="Times New Roman" w:cs="Times New Roman"/>
          <w:i/>
          <w:color w:val="0D0D0D" w:themeColor="text1" w:themeTint="F2"/>
          <w:sz w:val="26"/>
          <w:szCs w:val="26"/>
        </w:rPr>
        <w:t>efault from CAP</w:t>
      </w:r>
    </w:p>
    <w:p w:rsidR="00384776" w:rsidRDefault="00384776" w:rsidP="005027CC">
      <w:pPr>
        <w:keepNext/>
        <w:spacing w:after="0" w:line="360" w:lineRule="auto"/>
        <w:contextualSpacing/>
        <w:rPr>
          <w:rFonts w:ascii="Times New Roman" w:eastAsia="Times New Roman" w:hAnsi="Times New Roman" w:cs="Times New Roman"/>
          <w:color w:val="0D0D0D" w:themeColor="text1" w:themeTint="F2"/>
          <w:sz w:val="26"/>
          <w:szCs w:val="26"/>
        </w:rPr>
      </w:pPr>
    </w:p>
    <w:p w:rsidR="00086E96" w:rsidRDefault="00184C77" w:rsidP="00CD1E0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384776">
        <w:rPr>
          <w:rFonts w:ascii="Times New Roman" w:eastAsia="Times New Roman" w:hAnsi="Times New Roman" w:cs="Times New Roman"/>
          <w:color w:val="0D0D0D" w:themeColor="text1" w:themeTint="F2"/>
          <w:sz w:val="26"/>
          <w:szCs w:val="26"/>
        </w:rPr>
        <w:t>The Proposed 2017-201</w:t>
      </w:r>
      <w:r w:rsidR="00C76389">
        <w:rPr>
          <w:rFonts w:ascii="Times New Roman" w:eastAsia="Times New Roman" w:hAnsi="Times New Roman" w:cs="Times New Roman"/>
          <w:color w:val="0D0D0D" w:themeColor="text1" w:themeTint="F2"/>
          <w:sz w:val="26"/>
          <w:szCs w:val="26"/>
        </w:rPr>
        <w:t>9 Plan explains that Duquesne</w:t>
      </w:r>
      <w:r w:rsidR="00384776">
        <w:rPr>
          <w:rFonts w:ascii="Times New Roman" w:eastAsia="Times New Roman" w:hAnsi="Times New Roman" w:cs="Times New Roman"/>
          <w:color w:val="0D0D0D" w:themeColor="text1" w:themeTint="F2"/>
          <w:sz w:val="26"/>
          <w:szCs w:val="26"/>
        </w:rPr>
        <w:t xml:space="preserve"> will initiate collection activity on a CAP account if </w:t>
      </w:r>
      <w:r w:rsidR="00C76389">
        <w:rPr>
          <w:rFonts w:ascii="Times New Roman" w:eastAsia="Times New Roman" w:hAnsi="Times New Roman" w:cs="Times New Roman"/>
          <w:color w:val="0D0D0D" w:themeColor="text1" w:themeTint="F2"/>
          <w:sz w:val="26"/>
          <w:szCs w:val="26"/>
        </w:rPr>
        <w:t xml:space="preserve">the monthly </w:t>
      </w:r>
      <w:r w:rsidR="00384776">
        <w:rPr>
          <w:rFonts w:ascii="Times New Roman" w:eastAsia="Times New Roman" w:hAnsi="Times New Roman" w:cs="Times New Roman"/>
          <w:color w:val="0D0D0D" w:themeColor="text1" w:themeTint="F2"/>
          <w:sz w:val="26"/>
          <w:szCs w:val="26"/>
        </w:rPr>
        <w:t xml:space="preserve">payment is not received within five </w:t>
      </w:r>
      <w:r w:rsidR="00104F81">
        <w:rPr>
          <w:rFonts w:ascii="Times New Roman" w:eastAsia="Times New Roman" w:hAnsi="Times New Roman" w:cs="Times New Roman"/>
          <w:color w:val="0D0D0D" w:themeColor="text1" w:themeTint="F2"/>
          <w:sz w:val="26"/>
          <w:szCs w:val="26"/>
        </w:rPr>
        <w:t xml:space="preserve">(5) </w:t>
      </w:r>
      <w:r w:rsidR="00384776">
        <w:rPr>
          <w:rFonts w:ascii="Times New Roman" w:eastAsia="Times New Roman" w:hAnsi="Times New Roman" w:cs="Times New Roman"/>
          <w:color w:val="0D0D0D" w:themeColor="text1" w:themeTint="F2"/>
          <w:sz w:val="26"/>
          <w:szCs w:val="26"/>
        </w:rPr>
        <w:t xml:space="preserve">business days of the due date.  If service is terminated and not restored within 14 days, the customer will be defaulted from CAP.  </w:t>
      </w:r>
      <w:r w:rsidR="003664CB">
        <w:rPr>
          <w:rFonts w:ascii="Times New Roman" w:eastAsia="Times New Roman" w:hAnsi="Times New Roman" w:cs="Times New Roman"/>
          <w:color w:val="0D0D0D" w:themeColor="text1" w:themeTint="F2"/>
          <w:sz w:val="26"/>
          <w:szCs w:val="26"/>
        </w:rPr>
        <w:t>The Proposed 2017-2019 Plan states that c</w:t>
      </w:r>
      <w:r w:rsidR="00384776">
        <w:rPr>
          <w:rFonts w:ascii="Times New Roman" w:eastAsia="Times New Roman" w:hAnsi="Times New Roman" w:cs="Times New Roman"/>
          <w:color w:val="0D0D0D" w:themeColor="text1" w:themeTint="F2"/>
          <w:sz w:val="26"/>
          <w:szCs w:val="26"/>
        </w:rPr>
        <w:t>ustomers defaulted from CAP “</w:t>
      </w:r>
      <w:r w:rsidR="00384776" w:rsidRPr="00384776">
        <w:rPr>
          <w:rFonts w:ascii="Times New Roman" w:eastAsia="Times New Roman" w:hAnsi="Times New Roman" w:cs="Times New Roman"/>
          <w:color w:val="0D0D0D" w:themeColor="text1" w:themeTint="F2"/>
          <w:sz w:val="26"/>
          <w:szCs w:val="26"/>
        </w:rPr>
        <w:t>may not be permitted to re-enroll for a period of one year, or until the cause of default has been satisfied at the Company’s discretion.</w:t>
      </w:r>
      <w:r w:rsidR="004F10D1">
        <w:rPr>
          <w:rFonts w:ascii="Times New Roman" w:eastAsia="Times New Roman" w:hAnsi="Times New Roman" w:cs="Times New Roman"/>
          <w:color w:val="0D0D0D" w:themeColor="text1" w:themeTint="F2"/>
          <w:sz w:val="26"/>
          <w:szCs w:val="26"/>
        </w:rPr>
        <w:t xml:space="preserve">”  </w:t>
      </w:r>
      <w:r w:rsidR="00DD7917">
        <w:rPr>
          <w:rFonts w:ascii="Times New Roman" w:eastAsia="Times New Roman" w:hAnsi="Times New Roman" w:cs="Times New Roman"/>
          <w:color w:val="0D0D0D" w:themeColor="text1" w:themeTint="F2"/>
          <w:sz w:val="26"/>
          <w:szCs w:val="26"/>
        </w:rPr>
        <w:t xml:space="preserve">The Proposed </w:t>
      </w:r>
      <w:r w:rsidR="00104F81">
        <w:rPr>
          <w:rFonts w:ascii="Times New Roman" w:eastAsia="Times New Roman" w:hAnsi="Times New Roman" w:cs="Times New Roman"/>
          <w:color w:val="0D0D0D" w:themeColor="text1" w:themeTint="F2"/>
          <w:sz w:val="26"/>
          <w:szCs w:val="26"/>
        </w:rPr>
        <w:t xml:space="preserve">2017-2019 </w:t>
      </w:r>
      <w:r w:rsidR="00DD7917">
        <w:rPr>
          <w:rFonts w:ascii="Times New Roman" w:eastAsia="Times New Roman" w:hAnsi="Times New Roman" w:cs="Times New Roman"/>
          <w:color w:val="0D0D0D" w:themeColor="text1" w:themeTint="F2"/>
          <w:sz w:val="26"/>
          <w:szCs w:val="26"/>
        </w:rPr>
        <w:t>Plan explains that customers whose service is terminated “</w:t>
      </w:r>
      <w:r w:rsidR="00DD7917" w:rsidRPr="00BB20C6">
        <w:rPr>
          <w:rFonts w:ascii="Times New Roman" w:eastAsia="Times New Roman" w:hAnsi="Times New Roman" w:cs="Times New Roman"/>
          <w:color w:val="0D0D0D" w:themeColor="text1" w:themeTint="F2"/>
          <w:sz w:val="26"/>
          <w:szCs w:val="26"/>
        </w:rPr>
        <w:t>may be required to pay their entire past due balance as a condition of restoration unless eligible for a payment agreement.</w:t>
      </w:r>
      <w:r w:rsidR="00DD7917">
        <w:rPr>
          <w:rFonts w:ascii="Times New Roman" w:eastAsia="Times New Roman" w:hAnsi="Times New Roman" w:cs="Times New Roman"/>
          <w:color w:val="0D0D0D" w:themeColor="text1" w:themeTint="F2"/>
          <w:sz w:val="26"/>
          <w:szCs w:val="26"/>
        </w:rPr>
        <w:t xml:space="preserve">”  </w:t>
      </w:r>
      <w:r w:rsidR="004F10D1">
        <w:rPr>
          <w:rFonts w:ascii="Times New Roman" w:eastAsia="Times New Roman" w:hAnsi="Times New Roman" w:cs="Times New Roman"/>
          <w:color w:val="0D0D0D" w:themeColor="text1" w:themeTint="F2"/>
          <w:sz w:val="26"/>
          <w:szCs w:val="26"/>
        </w:rPr>
        <w:t>Propo</w:t>
      </w:r>
      <w:r w:rsidR="003664CB">
        <w:rPr>
          <w:rFonts w:ascii="Times New Roman" w:eastAsia="Times New Roman" w:hAnsi="Times New Roman" w:cs="Times New Roman"/>
          <w:color w:val="0D0D0D" w:themeColor="text1" w:themeTint="F2"/>
          <w:sz w:val="26"/>
          <w:szCs w:val="26"/>
        </w:rPr>
        <w:t xml:space="preserve">sed </w:t>
      </w:r>
      <w:r w:rsidR="00384776">
        <w:rPr>
          <w:rFonts w:ascii="Times New Roman" w:eastAsia="Times New Roman" w:hAnsi="Times New Roman" w:cs="Times New Roman"/>
          <w:color w:val="0D0D0D" w:themeColor="text1" w:themeTint="F2"/>
          <w:sz w:val="26"/>
          <w:szCs w:val="26"/>
        </w:rPr>
        <w:t>Plan at 6.</w:t>
      </w:r>
      <w:r w:rsidR="00F263C3">
        <w:rPr>
          <w:rFonts w:ascii="Times New Roman" w:eastAsia="Times New Roman" w:hAnsi="Times New Roman" w:cs="Times New Roman"/>
          <w:color w:val="0D0D0D" w:themeColor="text1" w:themeTint="F2"/>
          <w:sz w:val="26"/>
          <w:szCs w:val="26"/>
        </w:rPr>
        <w:t xml:space="preserve">  </w:t>
      </w:r>
    </w:p>
    <w:p w:rsidR="00086E96" w:rsidRDefault="00086E96" w:rsidP="00CD1E00">
      <w:pPr>
        <w:spacing w:after="0" w:line="360" w:lineRule="auto"/>
        <w:contextualSpacing/>
        <w:rPr>
          <w:rFonts w:ascii="Times New Roman" w:eastAsia="Times New Roman" w:hAnsi="Times New Roman" w:cs="Times New Roman"/>
          <w:color w:val="0D0D0D" w:themeColor="text1" w:themeTint="F2"/>
          <w:sz w:val="26"/>
          <w:szCs w:val="26"/>
        </w:rPr>
      </w:pPr>
    </w:p>
    <w:p w:rsidR="00C76389" w:rsidRDefault="00F263C3" w:rsidP="00086E96">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The Proposed </w:t>
      </w:r>
      <w:r w:rsidR="00104F81">
        <w:rPr>
          <w:rFonts w:ascii="Times New Roman" w:eastAsia="Times New Roman" w:hAnsi="Times New Roman" w:cs="Times New Roman"/>
          <w:color w:val="0D0D0D" w:themeColor="text1" w:themeTint="F2"/>
          <w:sz w:val="26"/>
          <w:szCs w:val="26"/>
        </w:rPr>
        <w:t xml:space="preserve">2017-2019 </w:t>
      </w:r>
      <w:r>
        <w:rPr>
          <w:rFonts w:ascii="Times New Roman" w:eastAsia="Times New Roman" w:hAnsi="Times New Roman" w:cs="Times New Roman"/>
          <w:color w:val="0D0D0D" w:themeColor="text1" w:themeTint="F2"/>
          <w:sz w:val="26"/>
          <w:szCs w:val="26"/>
        </w:rPr>
        <w:t>Plan does not describe under what conditions a customer may satisfy a CAP default and re-enroll in the program within one year.</w:t>
      </w:r>
      <w:r w:rsidR="00DD7917">
        <w:rPr>
          <w:rFonts w:ascii="Times New Roman" w:eastAsia="Times New Roman" w:hAnsi="Times New Roman" w:cs="Times New Roman"/>
          <w:color w:val="0D0D0D" w:themeColor="text1" w:themeTint="F2"/>
          <w:sz w:val="26"/>
          <w:szCs w:val="26"/>
        </w:rPr>
        <w:t xml:space="preserve">  </w:t>
      </w:r>
      <w:r w:rsidR="00086E96">
        <w:rPr>
          <w:rFonts w:ascii="Times New Roman" w:eastAsia="Times New Roman" w:hAnsi="Times New Roman" w:cs="Times New Roman"/>
          <w:color w:val="0D0D0D" w:themeColor="text1" w:themeTint="F2"/>
          <w:sz w:val="26"/>
          <w:szCs w:val="26"/>
        </w:rPr>
        <w:t xml:space="preserve">These customers may be unable to afford the balance needed to restore service within 14 days after termination.  </w:t>
      </w:r>
    </w:p>
    <w:p w:rsidR="00F263C3" w:rsidRDefault="00F263C3" w:rsidP="00CD1E00">
      <w:pPr>
        <w:spacing w:after="0" w:line="360" w:lineRule="auto"/>
        <w:contextualSpacing/>
        <w:rPr>
          <w:rFonts w:ascii="Times New Roman" w:eastAsia="Times New Roman" w:hAnsi="Times New Roman" w:cs="Times New Roman"/>
          <w:color w:val="0D0D0D" w:themeColor="text1" w:themeTint="F2"/>
          <w:sz w:val="26"/>
          <w:szCs w:val="26"/>
        </w:rPr>
      </w:pPr>
    </w:p>
    <w:p w:rsidR="00DC6AB1" w:rsidRDefault="00184C77" w:rsidP="00CD1E0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ab/>
      </w:r>
      <w:r w:rsidR="00DD7917" w:rsidRPr="00976459">
        <w:rPr>
          <w:rFonts w:ascii="Times New Roman" w:eastAsia="Times New Roman" w:hAnsi="Times New Roman" w:cs="Times New Roman"/>
          <w:color w:val="0D0D0D" w:themeColor="text1" w:themeTint="F2"/>
          <w:sz w:val="26"/>
          <w:szCs w:val="26"/>
        </w:rPr>
        <w:t>The Tentative Order questioned th</w:t>
      </w:r>
      <w:r w:rsidR="00E56B8D" w:rsidRPr="003D3CF4">
        <w:rPr>
          <w:rFonts w:ascii="Times New Roman" w:eastAsia="Times New Roman" w:hAnsi="Times New Roman" w:cs="Times New Roman"/>
          <w:color w:val="0D0D0D" w:themeColor="text1" w:themeTint="F2"/>
          <w:sz w:val="26"/>
          <w:szCs w:val="26"/>
        </w:rPr>
        <w:t>ese</w:t>
      </w:r>
      <w:r w:rsidR="00DD7917" w:rsidRPr="004F282C">
        <w:rPr>
          <w:rFonts w:ascii="Times New Roman" w:eastAsia="Times New Roman" w:hAnsi="Times New Roman" w:cs="Times New Roman"/>
          <w:color w:val="0D0D0D" w:themeColor="text1" w:themeTint="F2"/>
          <w:sz w:val="26"/>
          <w:szCs w:val="26"/>
        </w:rPr>
        <w:t xml:space="preserve"> provision</w:t>
      </w:r>
      <w:r w:rsidR="00E56B8D" w:rsidRPr="00E667A5">
        <w:rPr>
          <w:rFonts w:ascii="Times New Roman" w:eastAsia="Times New Roman" w:hAnsi="Times New Roman" w:cs="Times New Roman"/>
          <w:color w:val="0D0D0D" w:themeColor="text1" w:themeTint="F2"/>
          <w:sz w:val="26"/>
          <w:szCs w:val="26"/>
        </w:rPr>
        <w:t>s</w:t>
      </w:r>
      <w:r w:rsidR="00DD7917" w:rsidRPr="00D11D34">
        <w:rPr>
          <w:rFonts w:ascii="Times New Roman" w:eastAsia="Times New Roman" w:hAnsi="Times New Roman" w:cs="Times New Roman"/>
          <w:color w:val="0D0D0D" w:themeColor="text1" w:themeTint="F2"/>
          <w:sz w:val="26"/>
          <w:szCs w:val="26"/>
        </w:rPr>
        <w:t xml:space="preserve">.  </w:t>
      </w:r>
      <w:r w:rsidR="00222D97" w:rsidRPr="00D11D34">
        <w:rPr>
          <w:rFonts w:ascii="Times New Roman" w:eastAsia="Times New Roman" w:hAnsi="Times New Roman" w:cs="Times New Roman"/>
          <w:color w:val="0D0D0D" w:themeColor="text1" w:themeTint="F2"/>
          <w:sz w:val="26"/>
          <w:szCs w:val="26"/>
        </w:rPr>
        <w:t xml:space="preserve">The Commission has </w:t>
      </w:r>
      <w:r w:rsidR="003664CB" w:rsidRPr="005467AB">
        <w:rPr>
          <w:rFonts w:ascii="Times New Roman" w:eastAsia="Times New Roman" w:hAnsi="Times New Roman" w:cs="Times New Roman"/>
          <w:color w:val="0D0D0D" w:themeColor="text1" w:themeTint="F2"/>
          <w:sz w:val="26"/>
          <w:szCs w:val="26"/>
        </w:rPr>
        <w:t xml:space="preserve">previously </w:t>
      </w:r>
      <w:r w:rsidR="00222D97" w:rsidRPr="005467AB">
        <w:rPr>
          <w:rFonts w:ascii="Times New Roman" w:eastAsia="Times New Roman" w:hAnsi="Times New Roman" w:cs="Times New Roman"/>
          <w:color w:val="0D0D0D" w:themeColor="text1" w:themeTint="F2"/>
          <w:sz w:val="26"/>
          <w:szCs w:val="26"/>
        </w:rPr>
        <w:t>approved stay</w:t>
      </w:r>
      <w:r w:rsidR="001A55BF" w:rsidRPr="005467AB">
        <w:rPr>
          <w:rFonts w:ascii="Times New Roman" w:eastAsia="Times New Roman" w:hAnsi="Times New Roman" w:cs="Times New Roman"/>
          <w:color w:val="0D0D0D" w:themeColor="text1" w:themeTint="F2"/>
          <w:sz w:val="26"/>
          <w:szCs w:val="26"/>
        </w:rPr>
        <w:t>-</w:t>
      </w:r>
      <w:r w:rsidR="00222D97" w:rsidRPr="005467AB">
        <w:rPr>
          <w:rFonts w:ascii="Times New Roman" w:eastAsia="Times New Roman" w:hAnsi="Times New Roman" w:cs="Times New Roman"/>
          <w:color w:val="0D0D0D" w:themeColor="text1" w:themeTint="F2"/>
          <w:sz w:val="26"/>
          <w:szCs w:val="26"/>
        </w:rPr>
        <w:t>out provisions for</w:t>
      </w:r>
      <w:r w:rsidR="00222D97" w:rsidRPr="00976459">
        <w:rPr>
          <w:rFonts w:ascii="Times New Roman" w:eastAsia="Times New Roman" w:hAnsi="Times New Roman" w:cs="Times New Roman"/>
          <w:color w:val="0D0D0D" w:themeColor="text1" w:themeTint="F2"/>
          <w:sz w:val="26"/>
          <w:szCs w:val="26"/>
        </w:rPr>
        <w:t xml:space="preserve"> utility CAPs</w:t>
      </w:r>
      <w:r w:rsidR="00222D97">
        <w:rPr>
          <w:rFonts w:ascii="Times New Roman" w:eastAsia="Times New Roman" w:hAnsi="Times New Roman" w:cs="Times New Roman"/>
          <w:color w:val="0D0D0D" w:themeColor="text1" w:themeTint="F2"/>
          <w:sz w:val="26"/>
          <w:szCs w:val="26"/>
        </w:rPr>
        <w:t xml:space="preserve"> as a means of addressing “churning” in the program – </w:t>
      </w:r>
      <w:r w:rsidR="00222D97" w:rsidRPr="00222D97">
        <w:rPr>
          <w:rFonts w:ascii="Times New Roman" w:eastAsia="Times New Roman" w:hAnsi="Times New Roman" w:cs="Times New Roman"/>
          <w:color w:val="0D0D0D" w:themeColor="text1" w:themeTint="F2"/>
          <w:sz w:val="26"/>
          <w:szCs w:val="26"/>
        </w:rPr>
        <w:t>which</w:t>
      </w:r>
      <w:r w:rsidR="00222D97">
        <w:rPr>
          <w:rFonts w:ascii="Times New Roman" w:eastAsia="Times New Roman" w:hAnsi="Times New Roman" w:cs="Times New Roman"/>
          <w:color w:val="0D0D0D" w:themeColor="text1" w:themeTint="F2"/>
          <w:sz w:val="26"/>
          <w:szCs w:val="26"/>
        </w:rPr>
        <w:t xml:space="preserve"> </w:t>
      </w:r>
      <w:r w:rsidR="007F6F02">
        <w:rPr>
          <w:rFonts w:ascii="Times New Roman" w:eastAsia="Times New Roman" w:hAnsi="Times New Roman" w:cs="Times New Roman"/>
          <w:color w:val="0D0D0D" w:themeColor="text1" w:themeTint="F2"/>
          <w:sz w:val="26"/>
          <w:szCs w:val="26"/>
        </w:rPr>
        <w:t xml:space="preserve">occurs </w:t>
      </w:r>
      <w:r w:rsidR="00222D97">
        <w:rPr>
          <w:rFonts w:ascii="Times New Roman" w:eastAsia="Times New Roman" w:hAnsi="Times New Roman" w:cs="Times New Roman"/>
          <w:color w:val="0D0D0D" w:themeColor="text1" w:themeTint="F2"/>
          <w:sz w:val="26"/>
          <w:szCs w:val="26"/>
        </w:rPr>
        <w:t>when customers enroll in a utility CAP</w:t>
      </w:r>
      <w:r w:rsidR="00222D97" w:rsidRPr="00222D97">
        <w:rPr>
          <w:rFonts w:ascii="Times New Roman" w:eastAsia="Times New Roman" w:hAnsi="Times New Roman" w:cs="Times New Roman"/>
          <w:color w:val="0D0D0D" w:themeColor="text1" w:themeTint="F2"/>
          <w:sz w:val="26"/>
          <w:szCs w:val="26"/>
        </w:rPr>
        <w:t xml:space="preserve"> when the </w:t>
      </w:r>
      <w:r w:rsidR="00222D97">
        <w:rPr>
          <w:rFonts w:ascii="Times New Roman" w:eastAsia="Times New Roman" w:hAnsi="Times New Roman" w:cs="Times New Roman"/>
          <w:color w:val="0D0D0D" w:themeColor="text1" w:themeTint="F2"/>
          <w:sz w:val="26"/>
          <w:szCs w:val="26"/>
        </w:rPr>
        <w:t xml:space="preserve">CAP payment </w:t>
      </w:r>
      <w:r w:rsidR="00222D97" w:rsidRPr="00222D97">
        <w:rPr>
          <w:rFonts w:ascii="Times New Roman" w:eastAsia="Times New Roman" w:hAnsi="Times New Roman" w:cs="Times New Roman"/>
          <w:color w:val="0D0D0D" w:themeColor="text1" w:themeTint="F2"/>
          <w:sz w:val="26"/>
          <w:szCs w:val="26"/>
        </w:rPr>
        <w:t xml:space="preserve">is lower than </w:t>
      </w:r>
      <w:r w:rsidR="00343345">
        <w:rPr>
          <w:rFonts w:ascii="Times New Roman" w:eastAsia="Times New Roman" w:hAnsi="Times New Roman" w:cs="Times New Roman"/>
          <w:color w:val="0D0D0D" w:themeColor="text1" w:themeTint="F2"/>
          <w:sz w:val="26"/>
          <w:szCs w:val="26"/>
        </w:rPr>
        <w:t xml:space="preserve">their </w:t>
      </w:r>
      <w:r w:rsidR="00222D97" w:rsidRPr="00222D97">
        <w:rPr>
          <w:rFonts w:ascii="Times New Roman" w:eastAsia="Times New Roman" w:hAnsi="Times New Roman" w:cs="Times New Roman"/>
          <w:color w:val="0D0D0D" w:themeColor="text1" w:themeTint="F2"/>
          <w:sz w:val="26"/>
          <w:szCs w:val="26"/>
        </w:rPr>
        <w:t xml:space="preserve">actual usage </w:t>
      </w:r>
      <w:r w:rsidR="00222D97">
        <w:rPr>
          <w:rFonts w:ascii="Times New Roman" w:eastAsia="Times New Roman" w:hAnsi="Times New Roman" w:cs="Times New Roman"/>
          <w:color w:val="0D0D0D" w:themeColor="text1" w:themeTint="F2"/>
          <w:sz w:val="26"/>
          <w:szCs w:val="26"/>
        </w:rPr>
        <w:t xml:space="preserve">charges </w:t>
      </w:r>
      <w:r w:rsidR="00222D97" w:rsidRPr="00222D97">
        <w:rPr>
          <w:rFonts w:ascii="Times New Roman" w:eastAsia="Times New Roman" w:hAnsi="Times New Roman" w:cs="Times New Roman"/>
          <w:color w:val="0D0D0D" w:themeColor="text1" w:themeTint="F2"/>
          <w:sz w:val="26"/>
          <w:szCs w:val="26"/>
        </w:rPr>
        <w:t xml:space="preserve">and then leave the program </w:t>
      </w:r>
      <w:r w:rsidR="00222D97">
        <w:rPr>
          <w:rFonts w:ascii="Times New Roman" w:eastAsia="Times New Roman" w:hAnsi="Times New Roman" w:cs="Times New Roman"/>
          <w:color w:val="0D0D0D" w:themeColor="text1" w:themeTint="F2"/>
          <w:sz w:val="26"/>
          <w:szCs w:val="26"/>
        </w:rPr>
        <w:t xml:space="preserve">during months </w:t>
      </w:r>
      <w:r w:rsidR="00222D97" w:rsidRPr="00222D97">
        <w:rPr>
          <w:rFonts w:ascii="Times New Roman" w:eastAsia="Times New Roman" w:hAnsi="Times New Roman" w:cs="Times New Roman"/>
          <w:color w:val="0D0D0D" w:themeColor="text1" w:themeTint="F2"/>
          <w:sz w:val="26"/>
          <w:szCs w:val="26"/>
        </w:rPr>
        <w:t xml:space="preserve">when the </w:t>
      </w:r>
      <w:r w:rsidR="00222D97">
        <w:rPr>
          <w:rFonts w:ascii="Times New Roman" w:eastAsia="Times New Roman" w:hAnsi="Times New Roman" w:cs="Times New Roman"/>
          <w:color w:val="0D0D0D" w:themeColor="text1" w:themeTint="F2"/>
          <w:sz w:val="26"/>
          <w:szCs w:val="26"/>
        </w:rPr>
        <w:t>CAP payment</w:t>
      </w:r>
      <w:r w:rsidR="00222D97" w:rsidRPr="00222D97">
        <w:rPr>
          <w:rFonts w:ascii="Times New Roman" w:eastAsia="Times New Roman" w:hAnsi="Times New Roman" w:cs="Times New Roman"/>
          <w:color w:val="0D0D0D" w:themeColor="text1" w:themeTint="F2"/>
          <w:sz w:val="26"/>
          <w:szCs w:val="26"/>
        </w:rPr>
        <w:t xml:space="preserve"> is higher than actual usage.</w:t>
      </w:r>
      <w:r w:rsidR="00976459">
        <w:rPr>
          <w:rStyle w:val="FootnoteReference"/>
          <w:rFonts w:ascii="Times New Roman" w:eastAsia="Times New Roman" w:hAnsi="Times New Roman" w:cs="Times New Roman"/>
          <w:color w:val="0D0D0D" w:themeColor="text1" w:themeTint="F2"/>
          <w:sz w:val="26"/>
          <w:szCs w:val="26"/>
        </w:rPr>
        <w:footnoteReference w:id="14"/>
      </w:r>
      <w:r w:rsidR="00222D97" w:rsidRPr="00222D97">
        <w:rPr>
          <w:rFonts w:ascii="Times New Roman" w:eastAsia="Times New Roman" w:hAnsi="Times New Roman" w:cs="Times New Roman"/>
          <w:color w:val="0D0D0D" w:themeColor="text1" w:themeTint="F2"/>
          <w:sz w:val="26"/>
          <w:szCs w:val="26"/>
        </w:rPr>
        <w:t xml:space="preserve">  </w:t>
      </w:r>
      <w:r w:rsidR="00222D97">
        <w:rPr>
          <w:rFonts w:ascii="Times New Roman" w:eastAsia="Times New Roman" w:hAnsi="Times New Roman" w:cs="Times New Roman"/>
          <w:color w:val="0D0D0D" w:themeColor="text1" w:themeTint="F2"/>
          <w:sz w:val="26"/>
          <w:szCs w:val="26"/>
        </w:rPr>
        <w:t>However, w</w:t>
      </w:r>
      <w:r w:rsidR="00852A46">
        <w:rPr>
          <w:rFonts w:ascii="Times New Roman" w:eastAsia="Times New Roman" w:hAnsi="Times New Roman" w:cs="Times New Roman"/>
          <w:color w:val="0D0D0D" w:themeColor="text1" w:themeTint="F2"/>
          <w:sz w:val="26"/>
          <w:szCs w:val="26"/>
        </w:rPr>
        <w:t>e have</w:t>
      </w:r>
      <w:r w:rsidR="003664CB">
        <w:rPr>
          <w:rFonts w:ascii="Times New Roman" w:eastAsia="Times New Roman" w:hAnsi="Times New Roman" w:cs="Times New Roman"/>
          <w:color w:val="0D0D0D" w:themeColor="text1" w:themeTint="F2"/>
          <w:sz w:val="26"/>
          <w:szCs w:val="26"/>
        </w:rPr>
        <w:t xml:space="preserve"> </w:t>
      </w:r>
      <w:r w:rsidR="00AE09A8">
        <w:rPr>
          <w:rFonts w:ascii="Times New Roman" w:eastAsia="Times New Roman" w:hAnsi="Times New Roman" w:cs="Times New Roman"/>
          <w:color w:val="0D0D0D" w:themeColor="text1" w:themeTint="F2"/>
          <w:sz w:val="26"/>
          <w:szCs w:val="26"/>
        </w:rPr>
        <w:t>concerns about Duquesne’</w:t>
      </w:r>
      <w:r w:rsidR="00343345">
        <w:rPr>
          <w:rFonts w:ascii="Times New Roman" w:eastAsia="Times New Roman" w:hAnsi="Times New Roman" w:cs="Times New Roman"/>
          <w:color w:val="0D0D0D" w:themeColor="text1" w:themeTint="F2"/>
          <w:sz w:val="26"/>
          <w:szCs w:val="26"/>
        </w:rPr>
        <w:t>s CAP stay</w:t>
      </w:r>
      <w:r w:rsidR="00000CF3">
        <w:rPr>
          <w:rFonts w:ascii="Times New Roman" w:eastAsia="Times New Roman" w:hAnsi="Times New Roman" w:cs="Times New Roman"/>
          <w:color w:val="0D0D0D" w:themeColor="text1" w:themeTint="F2"/>
          <w:sz w:val="26"/>
          <w:szCs w:val="26"/>
        </w:rPr>
        <w:t>-</w:t>
      </w:r>
      <w:r w:rsidR="00343345">
        <w:rPr>
          <w:rFonts w:ascii="Times New Roman" w:eastAsia="Times New Roman" w:hAnsi="Times New Roman" w:cs="Times New Roman"/>
          <w:color w:val="0D0D0D" w:themeColor="text1" w:themeTint="F2"/>
          <w:sz w:val="26"/>
          <w:szCs w:val="26"/>
        </w:rPr>
        <w:t>out provision for</w:t>
      </w:r>
      <w:r w:rsidR="00AE09A8">
        <w:rPr>
          <w:rFonts w:ascii="Times New Roman" w:eastAsia="Times New Roman" w:hAnsi="Times New Roman" w:cs="Times New Roman"/>
          <w:color w:val="0D0D0D" w:themeColor="text1" w:themeTint="F2"/>
          <w:sz w:val="26"/>
          <w:szCs w:val="26"/>
        </w:rPr>
        <w:t xml:space="preserve"> customers </w:t>
      </w:r>
      <w:r w:rsidR="00343345">
        <w:rPr>
          <w:rFonts w:ascii="Times New Roman" w:eastAsia="Times New Roman" w:hAnsi="Times New Roman" w:cs="Times New Roman"/>
          <w:color w:val="0D0D0D" w:themeColor="text1" w:themeTint="F2"/>
          <w:sz w:val="26"/>
          <w:szCs w:val="26"/>
        </w:rPr>
        <w:t xml:space="preserve">who default from the program after service termination.  </w:t>
      </w:r>
      <w:r w:rsidR="00FB42FC">
        <w:rPr>
          <w:rFonts w:ascii="Times New Roman" w:eastAsia="Times New Roman" w:hAnsi="Times New Roman" w:cs="Times New Roman"/>
          <w:color w:val="0D0D0D" w:themeColor="text1" w:themeTint="F2"/>
          <w:sz w:val="26"/>
          <w:szCs w:val="26"/>
        </w:rPr>
        <w:t xml:space="preserve"> </w:t>
      </w:r>
    </w:p>
    <w:p w:rsidR="00DC6AB1" w:rsidRDefault="00DC6AB1" w:rsidP="00CD1E00">
      <w:pPr>
        <w:spacing w:after="0" w:line="360" w:lineRule="auto"/>
        <w:contextualSpacing/>
        <w:rPr>
          <w:rFonts w:ascii="Times New Roman" w:eastAsia="Times New Roman" w:hAnsi="Times New Roman" w:cs="Times New Roman"/>
          <w:color w:val="0D0D0D" w:themeColor="text1" w:themeTint="F2"/>
          <w:sz w:val="26"/>
          <w:szCs w:val="26"/>
        </w:rPr>
      </w:pPr>
    </w:p>
    <w:p w:rsidR="00C3292E" w:rsidRDefault="00852A46" w:rsidP="00E56B8D">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In the Tentative Order, w</w:t>
      </w:r>
      <w:r w:rsidR="00FB42FC">
        <w:rPr>
          <w:rFonts w:ascii="Times New Roman" w:eastAsia="Times New Roman" w:hAnsi="Times New Roman" w:cs="Times New Roman"/>
          <w:color w:val="0D0D0D" w:themeColor="text1" w:themeTint="F2"/>
          <w:sz w:val="26"/>
          <w:szCs w:val="26"/>
        </w:rPr>
        <w:t>e question</w:t>
      </w:r>
      <w:r w:rsidR="003664CB">
        <w:rPr>
          <w:rFonts w:ascii="Times New Roman" w:eastAsia="Times New Roman" w:hAnsi="Times New Roman" w:cs="Times New Roman"/>
          <w:color w:val="0D0D0D" w:themeColor="text1" w:themeTint="F2"/>
          <w:sz w:val="26"/>
          <w:szCs w:val="26"/>
        </w:rPr>
        <w:t>ed</w:t>
      </w:r>
      <w:r w:rsidR="00FB42FC">
        <w:rPr>
          <w:rFonts w:ascii="Times New Roman" w:eastAsia="Times New Roman" w:hAnsi="Times New Roman" w:cs="Times New Roman"/>
          <w:color w:val="0D0D0D" w:themeColor="text1" w:themeTint="F2"/>
          <w:sz w:val="26"/>
          <w:szCs w:val="26"/>
        </w:rPr>
        <w:t xml:space="preserve"> Duquesne’s policy to prohibit these </w:t>
      </w:r>
      <w:r w:rsidR="00FB42FC" w:rsidRPr="00320C91">
        <w:rPr>
          <w:rFonts w:ascii="Times New Roman" w:eastAsia="Times New Roman" w:hAnsi="Times New Roman" w:cs="Times New Roman"/>
          <w:color w:val="0D0D0D" w:themeColor="text1" w:themeTint="F2"/>
          <w:sz w:val="26"/>
          <w:szCs w:val="26"/>
        </w:rPr>
        <w:t xml:space="preserve">customers from </w:t>
      </w:r>
      <w:r w:rsidR="00104F81" w:rsidRPr="00320C91">
        <w:rPr>
          <w:rFonts w:ascii="Times New Roman" w:eastAsia="Times New Roman" w:hAnsi="Times New Roman" w:cs="Times New Roman"/>
          <w:color w:val="0D0D0D" w:themeColor="text1" w:themeTint="F2"/>
          <w:sz w:val="26"/>
          <w:szCs w:val="26"/>
        </w:rPr>
        <w:t>re-</w:t>
      </w:r>
      <w:r w:rsidR="00FB42FC" w:rsidRPr="00320C91">
        <w:rPr>
          <w:rFonts w:ascii="Times New Roman" w:eastAsia="Times New Roman" w:hAnsi="Times New Roman" w:cs="Times New Roman"/>
          <w:color w:val="0D0D0D" w:themeColor="text1" w:themeTint="F2"/>
          <w:sz w:val="26"/>
          <w:szCs w:val="26"/>
        </w:rPr>
        <w:t>enrolling in CAP for one year</w:t>
      </w:r>
      <w:r w:rsidR="00FB42FC">
        <w:rPr>
          <w:rFonts w:ascii="Times New Roman" w:eastAsia="Times New Roman" w:hAnsi="Times New Roman" w:cs="Times New Roman"/>
          <w:color w:val="0D0D0D" w:themeColor="text1" w:themeTint="F2"/>
          <w:sz w:val="26"/>
          <w:szCs w:val="26"/>
        </w:rPr>
        <w:t xml:space="preserve"> after they eventually make the payment necessary to restore service.</w:t>
      </w:r>
      <w:r w:rsidR="00154A24">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W</w:t>
      </w:r>
      <w:r w:rsidR="00C3292E">
        <w:rPr>
          <w:rFonts w:ascii="Times New Roman" w:eastAsia="Times New Roman" w:hAnsi="Times New Roman" w:cs="Times New Roman"/>
          <w:color w:val="0D0D0D" w:themeColor="text1" w:themeTint="F2"/>
          <w:sz w:val="26"/>
          <w:szCs w:val="26"/>
        </w:rPr>
        <w:t>e request</w:t>
      </w:r>
      <w:r w:rsidR="003A73A3">
        <w:rPr>
          <w:rFonts w:ascii="Times New Roman" w:eastAsia="Times New Roman" w:hAnsi="Times New Roman" w:cs="Times New Roman"/>
          <w:color w:val="0D0D0D" w:themeColor="text1" w:themeTint="F2"/>
          <w:sz w:val="26"/>
          <w:szCs w:val="26"/>
        </w:rPr>
        <w:t xml:space="preserve">ed </w:t>
      </w:r>
      <w:r w:rsidR="00C3292E">
        <w:rPr>
          <w:rFonts w:ascii="Times New Roman" w:eastAsia="Times New Roman" w:hAnsi="Times New Roman" w:cs="Times New Roman"/>
          <w:color w:val="0D0D0D" w:themeColor="text1" w:themeTint="F2"/>
          <w:sz w:val="26"/>
          <w:szCs w:val="26"/>
        </w:rPr>
        <w:t xml:space="preserve">clarification from Duquesne on its reasoning </w:t>
      </w:r>
      <w:r w:rsidR="00C32B8E">
        <w:rPr>
          <w:rFonts w:ascii="Times New Roman" w:eastAsia="Times New Roman" w:hAnsi="Times New Roman" w:cs="Times New Roman"/>
          <w:color w:val="0D0D0D" w:themeColor="text1" w:themeTint="F2"/>
          <w:sz w:val="26"/>
          <w:szCs w:val="26"/>
        </w:rPr>
        <w:t xml:space="preserve">for imposing a </w:t>
      </w:r>
      <w:r w:rsidR="00B53D9F">
        <w:rPr>
          <w:rFonts w:ascii="Times New Roman" w:eastAsia="Times New Roman" w:hAnsi="Times New Roman" w:cs="Times New Roman"/>
          <w:color w:val="0D0D0D" w:themeColor="text1" w:themeTint="F2"/>
          <w:sz w:val="26"/>
          <w:szCs w:val="26"/>
        </w:rPr>
        <w:t>one</w:t>
      </w:r>
      <w:r w:rsidR="00000CF3">
        <w:rPr>
          <w:rFonts w:ascii="Times New Roman" w:eastAsia="Times New Roman" w:hAnsi="Times New Roman" w:cs="Times New Roman"/>
          <w:color w:val="0D0D0D" w:themeColor="text1" w:themeTint="F2"/>
          <w:sz w:val="26"/>
          <w:szCs w:val="26"/>
        </w:rPr>
        <w:t>-</w:t>
      </w:r>
      <w:r w:rsidR="00B53D9F">
        <w:rPr>
          <w:rFonts w:ascii="Times New Roman" w:eastAsia="Times New Roman" w:hAnsi="Times New Roman" w:cs="Times New Roman"/>
          <w:color w:val="0D0D0D" w:themeColor="text1" w:themeTint="F2"/>
          <w:sz w:val="26"/>
          <w:szCs w:val="26"/>
        </w:rPr>
        <w:t xml:space="preserve">year </w:t>
      </w:r>
      <w:r w:rsidR="00C32B8E">
        <w:rPr>
          <w:rFonts w:ascii="Times New Roman" w:eastAsia="Times New Roman" w:hAnsi="Times New Roman" w:cs="Times New Roman"/>
          <w:color w:val="0D0D0D" w:themeColor="text1" w:themeTint="F2"/>
          <w:sz w:val="26"/>
          <w:szCs w:val="26"/>
        </w:rPr>
        <w:t>stay</w:t>
      </w:r>
      <w:r w:rsidR="00000CF3">
        <w:rPr>
          <w:rFonts w:ascii="Times New Roman" w:eastAsia="Times New Roman" w:hAnsi="Times New Roman" w:cs="Times New Roman"/>
          <w:color w:val="0D0D0D" w:themeColor="text1" w:themeTint="F2"/>
          <w:sz w:val="26"/>
          <w:szCs w:val="26"/>
        </w:rPr>
        <w:t>-</w:t>
      </w:r>
      <w:r w:rsidR="00C32B8E">
        <w:rPr>
          <w:rFonts w:ascii="Times New Roman" w:eastAsia="Times New Roman" w:hAnsi="Times New Roman" w:cs="Times New Roman"/>
          <w:color w:val="0D0D0D" w:themeColor="text1" w:themeTint="F2"/>
          <w:sz w:val="26"/>
          <w:szCs w:val="26"/>
        </w:rPr>
        <w:t xml:space="preserve">out provision for CAP customers who </w:t>
      </w:r>
      <w:r w:rsidR="00B53D9F">
        <w:rPr>
          <w:rFonts w:ascii="Times New Roman" w:eastAsia="Times New Roman" w:hAnsi="Times New Roman" w:cs="Times New Roman"/>
          <w:color w:val="0D0D0D" w:themeColor="text1" w:themeTint="F2"/>
          <w:sz w:val="26"/>
          <w:szCs w:val="26"/>
        </w:rPr>
        <w:t xml:space="preserve">do not restore service within 14 days after service termination.  </w:t>
      </w:r>
    </w:p>
    <w:p w:rsidR="00C669A9" w:rsidRDefault="00C669A9" w:rsidP="0074731B">
      <w:pPr>
        <w:spacing w:line="360" w:lineRule="auto"/>
        <w:contextualSpacing/>
        <w:rPr>
          <w:rFonts w:ascii="Times New Roman" w:hAnsi="Times New Roman" w:cs="Times New Roman"/>
          <w:sz w:val="26"/>
          <w:szCs w:val="26"/>
        </w:rPr>
      </w:pPr>
    </w:p>
    <w:p w:rsidR="0074731B" w:rsidRDefault="00C669A9" w:rsidP="0074731B">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74731B" w:rsidRPr="00420DF3">
        <w:rPr>
          <w:rFonts w:ascii="Times New Roman" w:hAnsi="Times New Roman" w:cs="Times New Roman"/>
          <w:sz w:val="26"/>
          <w:szCs w:val="26"/>
        </w:rPr>
        <w:t>OCA does not support a CAP stay-out provision for customers who are involuntarily terminated</w:t>
      </w:r>
      <w:r w:rsidR="0074731B">
        <w:rPr>
          <w:rFonts w:ascii="Times New Roman" w:hAnsi="Times New Roman" w:cs="Times New Roman"/>
          <w:sz w:val="26"/>
          <w:szCs w:val="26"/>
        </w:rPr>
        <w:t xml:space="preserve">.  OCA contends that </w:t>
      </w:r>
      <w:r w:rsidR="0074731B" w:rsidRPr="00420DF3">
        <w:rPr>
          <w:rFonts w:ascii="Times New Roman" w:hAnsi="Times New Roman" w:cs="Times New Roman"/>
          <w:sz w:val="26"/>
          <w:szCs w:val="26"/>
        </w:rPr>
        <w:t>CAP customer</w:t>
      </w:r>
      <w:r w:rsidR="0074731B">
        <w:rPr>
          <w:rFonts w:ascii="Times New Roman" w:hAnsi="Times New Roman" w:cs="Times New Roman"/>
          <w:sz w:val="26"/>
          <w:szCs w:val="26"/>
        </w:rPr>
        <w:t>s</w:t>
      </w:r>
      <w:r w:rsidR="0074731B" w:rsidRPr="00420DF3">
        <w:rPr>
          <w:rFonts w:ascii="Times New Roman" w:hAnsi="Times New Roman" w:cs="Times New Roman"/>
          <w:sz w:val="26"/>
          <w:szCs w:val="26"/>
        </w:rPr>
        <w:t xml:space="preserve"> who fail to pay a restoration balance within 14 days are also unlikely to qualify for a payment arrangement under </w:t>
      </w:r>
      <w:r w:rsidR="0074731B">
        <w:rPr>
          <w:rFonts w:ascii="Times New Roman" w:hAnsi="Times New Roman" w:cs="Times New Roman"/>
          <w:sz w:val="26"/>
          <w:szCs w:val="26"/>
        </w:rPr>
        <w:t xml:space="preserve">66 Pa. C.S. </w:t>
      </w:r>
      <w:r w:rsidR="0074731B" w:rsidRPr="00420DF3">
        <w:rPr>
          <w:rFonts w:ascii="Times New Roman" w:hAnsi="Times New Roman" w:cs="Times New Roman"/>
          <w:sz w:val="26"/>
          <w:szCs w:val="26"/>
        </w:rPr>
        <w:t>§ 1405(c)</w:t>
      </w:r>
      <w:r w:rsidR="0074731B" w:rsidRPr="00420DF3">
        <w:rPr>
          <w:rStyle w:val="FootnoteReference"/>
          <w:sz w:val="26"/>
          <w:szCs w:val="26"/>
        </w:rPr>
        <w:footnoteReference w:id="15"/>
      </w:r>
      <w:r w:rsidR="0074731B">
        <w:rPr>
          <w:rFonts w:ascii="Times New Roman" w:hAnsi="Times New Roman" w:cs="Times New Roman"/>
          <w:sz w:val="26"/>
          <w:szCs w:val="26"/>
        </w:rPr>
        <w:t>.</w:t>
      </w:r>
      <w:r w:rsidR="0074731B" w:rsidRPr="00420DF3">
        <w:rPr>
          <w:rFonts w:ascii="Times New Roman" w:hAnsi="Times New Roman" w:cs="Times New Roman"/>
          <w:sz w:val="26"/>
          <w:szCs w:val="26"/>
        </w:rPr>
        <w:t xml:space="preserve">  </w:t>
      </w:r>
      <w:proofErr w:type="gramStart"/>
      <w:r w:rsidR="0074731B">
        <w:rPr>
          <w:rFonts w:ascii="Times New Roman" w:hAnsi="Times New Roman" w:cs="Times New Roman"/>
          <w:sz w:val="26"/>
          <w:szCs w:val="26"/>
        </w:rPr>
        <w:t>OCA Comments at 8.</w:t>
      </w:r>
      <w:proofErr w:type="gramEnd"/>
      <w:r w:rsidR="0074731B">
        <w:rPr>
          <w:rFonts w:ascii="Times New Roman" w:hAnsi="Times New Roman" w:cs="Times New Roman"/>
          <w:sz w:val="26"/>
          <w:szCs w:val="26"/>
        </w:rPr>
        <w:t xml:space="preserve">  OCA also notes that the </w:t>
      </w:r>
      <w:proofErr w:type="gramStart"/>
      <w:r w:rsidR="0074731B">
        <w:rPr>
          <w:rFonts w:ascii="Times New Roman" w:hAnsi="Times New Roman" w:cs="Times New Roman"/>
          <w:sz w:val="26"/>
          <w:szCs w:val="26"/>
        </w:rPr>
        <w:t>Proposed</w:t>
      </w:r>
      <w:proofErr w:type="gramEnd"/>
      <w:r w:rsidR="0074731B">
        <w:rPr>
          <w:rFonts w:ascii="Times New Roman" w:hAnsi="Times New Roman" w:cs="Times New Roman"/>
          <w:sz w:val="26"/>
          <w:szCs w:val="26"/>
        </w:rPr>
        <w:t xml:space="preserve"> </w:t>
      </w:r>
      <w:r w:rsidR="00104F81">
        <w:rPr>
          <w:rFonts w:ascii="Times New Roman" w:eastAsia="Times New Roman" w:hAnsi="Times New Roman" w:cs="Times New Roman"/>
          <w:color w:val="0D0D0D" w:themeColor="text1" w:themeTint="F2"/>
          <w:sz w:val="26"/>
          <w:szCs w:val="26"/>
        </w:rPr>
        <w:t xml:space="preserve">2017-2019 </w:t>
      </w:r>
      <w:r w:rsidR="0074731B">
        <w:rPr>
          <w:rFonts w:ascii="Times New Roman" w:hAnsi="Times New Roman" w:cs="Times New Roman"/>
          <w:sz w:val="26"/>
          <w:szCs w:val="26"/>
        </w:rPr>
        <w:t xml:space="preserve">Plan “does not identify the criteria for the one-year stay out or how a CAP customer may be reinstated before the end of the one year term.” </w:t>
      </w:r>
      <w:r w:rsidR="002C19D6">
        <w:rPr>
          <w:rFonts w:ascii="Times New Roman" w:hAnsi="Times New Roman" w:cs="Times New Roman"/>
          <w:sz w:val="26"/>
          <w:szCs w:val="26"/>
        </w:rPr>
        <w:t xml:space="preserve"> </w:t>
      </w:r>
      <w:proofErr w:type="gramStart"/>
      <w:r w:rsidR="0074731B">
        <w:rPr>
          <w:rFonts w:ascii="Times New Roman" w:hAnsi="Times New Roman" w:cs="Times New Roman"/>
          <w:sz w:val="26"/>
          <w:szCs w:val="26"/>
        </w:rPr>
        <w:t>OCA Comments at 9.</w:t>
      </w:r>
      <w:proofErr w:type="gramEnd"/>
    </w:p>
    <w:p w:rsidR="0074731B" w:rsidRDefault="0074731B" w:rsidP="0074731B">
      <w:pPr>
        <w:spacing w:line="360" w:lineRule="auto"/>
        <w:contextualSpacing/>
        <w:rPr>
          <w:rFonts w:ascii="Times New Roman" w:hAnsi="Times New Roman" w:cs="Times New Roman"/>
          <w:sz w:val="26"/>
          <w:szCs w:val="26"/>
        </w:rPr>
      </w:pPr>
    </w:p>
    <w:p w:rsidR="0074731B" w:rsidRDefault="0074731B" w:rsidP="0074731B">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opposes a one-year stay-out for CAP enrollment even if customers voluntarily remove themselves from the program.  It contends there is no evidence to support the argument that the stay-out provision reduces “churn” in Duquesne’s CAP.  </w:t>
      </w:r>
      <w:proofErr w:type="gramStart"/>
      <w:r>
        <w:rPr>
          <w:rFonts w:ascii="Times New Roman" w:hAnsi="Times New Roman" w:cs="Times New Roman"/>
          <w:sz w:val="26"/>
          <w:szCs w:val="26"/>
        </w:rPr>
        <w:t>CAUSE-PA Comments at 14.</w:t>
      </w:r>
      <w:proofErr w:type="gramEnd"/>
    </w:p>
    <w:p w:rsidR="0074731B" w:rsidRDefault="0074731B" w:rsidP="0074731B">
      <w:pPr>
        <w:spacing w:line="360" w:lineRule="auto"/>
        <w:contextualSpacing/>
        <w:rPr>
          <w:rFonts w:ascii="Times New Roman" w:hAnsi="Times New Roman" w:cs="Times New Roman"/>
          <w:sz w:val="26"/>
          <w:szCs w:val="26"/>
        </w:rPr>
      </w:pPr>
    </w:p>
    <w:p w:rsidR="0074731B" w:rsidRDefault="0074731B" w:rsidP="0074731B">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also questions whether Duquesne imposes a stay-out provision for removal from CAP for other reasons, including failure to recertify, failure to complete a Smart Comfort visit, failure to apply for LIHEAP, misrepresentations, meter tampering, fraud, and theft of service.  CAUSE-PA Comments at 14-15, </w:t>
      </w:r>
      <w:r w:rsidRPr="00A10620">
        <w:rPr>
          <w:rFonts w:ascii="Times New Roman" w:hAnsi="Times New Roman" w:cs="Times New Roman"/>
          <w:i/>
          <w:sz w:val="26"/>
          <w:szCs w:val="26"/>
        </w:rPr>
        <w:t>citing</w:t>
      </w:r>
      <w:r>
        <w:rPr>
          <w:rFonts w:ascii="Times New Roman" w:hAnsi="Times New Roman" w:cs="Times New Roman"/>
          <w:sz w:val="26"/>
          <w:szCs w:val="26"/>
        </w:rPr>
        <w:t xml:space="preserve"> the APPRISE Evaluation at 11.  CAUSE-PA asserts that Duquesne should allow customers who default from CAP for curable reasons to re-enroll in CAP immediately after curing the defect.  </w:t>
      </w:r>
      <w:proofErr w:type="gramStart"/>
      <w:r>
        <w:rPr>
          <w:rFonts w:ascii="Times New Roman" w:hAnsi="Times New Roman" w:cs="Times New Roman"/>
          <w:sz w:val="26"/>
          <w:szCs w:val="26"/>
        </w:rPr>
        <w:t>CAUSE-PA Comments at 16.</w:t>
      </w:r>
      <w:proofErr w:type="gramEnd"/>
      <w:r>
        <w:rPr>
          <w:rFonts w:ascii="Times New Roman" w:hAnsi="Times New Roman" w:cs="Times New Roman"/>
          <w:sz w:val="26"/>
          <w:szCs w:val="26"/>
        </w:rPr>
        <w:t xml:space="preserve">  </w:t>
      </w:r>
    </w:p>
    <w:p w:rsidR="0074731B" w:rsidRDefault="0074731B" w:rsidP="0074731B">
      <w:pPr>
        <w:spacing w:line="360" w:lineRule="auto"/>
        <w:contextualSpacing/>
        <w:rPr>
          <w:rFonts w:ascii="Times New Roman" w:hAnsi="Times New Roman" w:cs="Times New Roman"/>
          <w:sz w:val="26"/>
          <w:szCs w:val="26"/>
        </w:rPr>
      </w:pPr>
    </w:p>
    <w:p w:rsidR="0074731B" w:rsidRDefault="0074731B" w:rsidP="002C19D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Pr="005D4147">
        <w:rPr>
          <w:rFonts w:ascii="Times New Roman" w:hAnsi="Times New Roman" w:cs="Times New Roman"/>
          <w:sz w:val="26"/>
          <w:szCs w:val="26"/>
        </w:rPr>
        <w:t>Duquesne clarifies that its system automatically defaults customers from CAP 14</w:t>
      </w:r>
      <w:r w:rsidR="00866387" w:rsidRPr="005D4147">
        <w:rPr>
          <w:rFonts w:ascii="Times New Roman" w:hAnsi="Times New Roman" w:cs="Times New Roman"/>
          <w:sz w:val="26"/>
          <w:szCs w:val="26"/>
        </w:rPr>
        <w:t> </w:t>
      </w:r>
      <w:r w:rsidRPr="005D4147">
        <w:rPr>
          <w:rFonts w:ascii="Times New Roman" w:hAnsi="Times New Roman" w:cs="Times New Roman"/>
          <w:sz w:val="26"/>
          <w:szCs w:val="26"/>
        </w:rPr>
        <w:t>days after termination of serv</w:t>
      </w:r>
      <w:r w:rsidR="002C19D6" w:rsidRPr="005D4147">
        <w:rPr>
          <w:rFonts w:ascii="Times New Roman" w:hAnsi="Times New Roman" w:cs="Times New Roman"/>
          <w:sz w:val="26"/>
          <w:szCs w:val="26"/>
        </w:rPr>
        <w:t>ice, but these customers are</w:t>
      </w:r>
      <w:r w:rsidRPr="005D4147">
        <w:rPr>
          <w:rFonts w:ascii="Times New Roman" w:hAnsi="Times New Roman" w:cs="Times New Roman"/>
          <w:sz w:val="26"/>
          <w:szCs w:val="26"/>
        </w:rPr>
        <w:t xml:space="preserve"> re-enrolled in CAP if they restore service within 30 days.  There is no </w:t>
      </w:r>
      <w:r w:rsidR="00DF75F0" w:rsidRPr="005D4147">
        <w:rPr>
          <w:rFonts w:ascii="Times New Roman" w:hAnsi="Times New Roman" w:cs="Times New Roman"/>
          <w:sz w:val="26"/>
          <w:szCs w:val="26"/>
        </w:rPr>
        <w:t xml:space="preserve">one-year </w:t>
      </w:r>
      <w:r w:rsidRPr="005D4147">
        <w:rPr>
          <w:rFonts w:ascii="Times New Roman" w:hAnsi="Times New Roman" w:cs="Times New Roman"/>
          <w:sz w:val="26"/>
          <w:szCs w:val="26"/>
        </w:rPr>
        <w:t xml:space="preserve">stay-out provision for customers removed from CAP for this reason.  </w:t>
      </w:r>
      <w:proofErr w:type="gramStart"/>
      <w:r w:rsidRPr="005D4147">
        <w:rPr>
          <w:rFonts w:ascii="Times New Roman" w:hAnsi="Times New Roman" w:cs="Times New Roman"/>
          <w:sz w:val="26"/>
          <w:szCs w:val="26"/>
        </w:rPr>
        <w:t>Duquesne</w:t>
      </w:r>
      <w:r>
        <w:rPr>
          <w:rFonts w:ascii="Times New Roman" w:hAnsi="Times New Roman" w:cs="Times New Roman"/>
          <w:sz w:val="26"/>
          <w:szCs w:val="26"/>
        </w:rPr>
        <w:t xml:space="preserve"> Comments at 3.</w:t>
      </w:r>
      <w:proofErr w:type="gramEnd"/>
      <w:r>
        <w:rPr>
          <w:rFonts w:ascii="Times New Roman" w:hAnsi="Times New Roman" w:cs="Times New Roman"/>
          <w:sz w:val="26"/>
          <w:szCs w:val="26"/>
        </w:rPr>
        <w:t xml:space="preserve"> </w:t>
      </w:r>
      <w:r w:rsidR="002C19D6">
        <w:rPr>
          <w:rFonts w:ascii="Times New Roman" w:hAnsi="Times New Roman" w:cs="Times New Roman"/>
          <w:sz w:val="26"/>
          <w:szCs w:val="26"/>
        </w:rPr>
        <w:t xml:space="preserve"> </w:t>
      </w:r>
      <w:r>
        <w:rPr>
          <w:rFonts w:ascii="Times New Roman" w:hAnsi="Times New Roman" w:cs="Times New Roman"/>
          <w:sz w:val="26"/>
          <w:szCs w:val="26"/>
        </w:rPr>
        <w:t>Duquesne explains that its one-year stay-out provision “</w:t>
      </w:r>
      <w:r w:rsidRPr="005E313F">
        <w:rPr>
          <w:rFonts w:ascii="Times New Roman" w:hAnsi="Times New Roman" w:cs="Times New Roman"/>
          <w:sz w:val="26"/>
          <w:szCs w:val="26"/>
        </w:rPr>
        <w:t>exists to prevent customers from entering and exiting CAP when other options are seemingly more preferable, such as when seasonal fluctuations occur, encouraging customers to conserve usage, etc.</w:t>
      </w:r>
      <w:r>
        <w:rPr>
          <w:rFonts w:ascii="Times New Roman" w:hAnsi="Times New Roman" w:cs="Times New Roman"/>
          <w:sz w:val="26"/>
          <w:szCs w:val="26"/>
        </w:rPr>
        <w:t xml:space="preserve">”  </w:t>
      </w:r>
      <w:proofErr w:type="gramStart"/>
      <w:r>
        <w:rPr>
          <w:rFonts w:ascii="Times New Roman" w:hAnsi="Times New Roman" w:cs="Times New Roman"/>
          <w:sz w:val="26"/>
          <w:szCs w:val="26"/>
        </w:rPr>
        <w:t>Duquesne Reply Comments at 8.</w:t>
      </w:r>
      <w:proofErr w:type="gramEnd"/>
      <w:r>
        <w:rPr>
          <w:rFonts w:ascii="Times New Roman" w:hAnsi="Times New Roman" w:cs="Times New Roman"/>
          <w:sz w:val="26"/>
          <w:szCs w:val="26"/>
        </w:rPr>
        <w:t xml:space="preserve">  Customers that default from the CAP program for curable reasons (</w:t>
      </w:r>
      <w:r w:rsidRPr="00866387">
        <w:rPr>
          <w:rFonts w:ascii="Times New Roman" w:hAnsi="Times New Roman" w:cs="Times New Roman"/>
          <w:i/>
          <w:sz w:val="26"/>
          <w:szCs w:val="26"/>
        </w:rPr>
        <w:t>e.g.</w:t>
      </w:r>
      <w:r w:rsidR="00866387">
        <w:rPr>
          <w:rFonts w:ascii="Times New Roman" w:hAnsi="Times New Roman" w:cs="Times New Roman"/>
          <w:sz w:val="26"/>
          <w:szCs w:val="26"/>
        </w:rPr>
        <w:t>,</w:t>
      </w:r>
      <w:r>
        <w:rPr>
          <w:rFonts w:ascii="Times New Roman" w:hAnsi="Times New Roman" w:cs="Times New Roman"/>
          <w:sz w:val="26"/>
          <w:szCs w:val="26"/>
        </w:rPr>
        <w:t xml:space="preserve"> missed CAP payments</w:t>
      </w:r>
      <w:r w:rsidR="00866387">
        <w:rPr>
          <w:rFonts w:ascii="Times New Roman" w:hAnsi="Times New Roman" w:cs="Times New Roman"/>
          <w:sz w:val="26"/>
          <w:szCs w:val="26"/>
        </w:rPr>
        <w:t xml:space="preserve"> or</w:t>
      </w:r>
      <w:r>
        <w:rPr>
          <w:rFonts w:ascii="Times New Roman" w:hAnsi="Times New Roman" w:cs="Times New Roman"/>
          <w:sz w:val="26"/>
          <w:szCs w:val="26"/>
        </w:rPr>
        <w:t xml:space="preserve"> failure to participate in Smart Comfort) may reenroll in the program </w:t>
      </w:r>
      <w:r w:rsidR="002C19D6">
        <w:rPr>
          <w:rFonts w:ascii="Times New Roman" w:hAnsi="Times New Roman" w:cs="Times New Roman"/>
          <w:sz w:val="26"/>
          <w:szCs w:val="26"/>
        </w:rPr>
        <w:t xml:space="preserve">immediately </w:t>
      </w:r>
      <w:r>
        <w:rPr>
          <w:rFonts w:ascii="Times New Roman" w:hAnsi="Times New Roman" w:cs="Times New Roman"/>
          <w:sz w:val="26"/>
          <w:szCs w:val="26"/>
        </w:rPr>
        <w:t>after curing the default.  These customers may also appe</w:t>
      </w:r>
      <w:r w:rsidR="002C19D6">
        <w:rPr>
          <w:rFonts w:ascii="Times New Roman" w:hAnsi="Times New Roman" w:cs="Times New Roman"/>
          <w:sz w:val="26"/>
          <w:szCs w:val="26"/>
        </w:rPr>
        <w:t>al the default by contacting a</w:t>
      </w:r>
      <w:r>
        <w:rPr>
          <w:rFonts w:ascii="Times New Roman" w:hAnsi="Times New Roman" w:cs="Times New Roman"/>
          <w:sz w:val="26"/>
          <w:szCs w:val="26"/>
        </w:rPr>
        <w:t xml:space="preserve"> CAP agency or the Company.  </w:t>
      </w:r>
      <w:proofErr w:type="gramStart"/>
      <w:r>
        <w:rPr>
          <w:rFonts w:ascii="Times New Roman" w:hAnsi="Times New Roman" w:cs="Times New Roman"/>
          <w:sz w:val="26"/>
          <w:szCs w:val="26"/>
        </w:rPr>
        <w:t>Duquesne Reply Comments at</w:t>
      </w:r>
      <w:r w:rsidR="00866387">
        <w:rPr>
          <w:rFonts w:ascii="Times New Roman" w:hAnsi="Times New Roman" w:cs="Times New Roman"/>
          <w:sz w:val="26"/>
          <w:szCs w:val="26"/>
        </w:rPr>
        <w:t> </w:t>
      </w:r>
      <w:r>
        <w:rPr>
          <w:rFonts w:ascii="Times New Roman" w:hAnsi="Times New Roman" w:cs="Times New Roman"/>
          <w:sz w:val="26"/>
          <w:szCs w:val="26"/>
        </w:rPr>
        <w:t>8</w:t>
      </w:r>
      <w:r w:rsidR="00866387">
        <w:rPr>
          <w:rFonts w:ascii="Times New Roman" w:hAnsi="Times New Roman" w:cs="Times New Roman"/>
          <w:sz w:val="26"/>
          <w:szCs w:val="26"/>
        </w:rPr>
        <w:noBreakHyphen/>
      </w:r>
      <w:r>
        <w:rPr>
          <w:rFonts w:ascii="Times New Roman" w:hAnsi="Times New Roman" w:cs="Times New Roman"/>
          <w:sz w:val="26"/>
          <w:szCs w:val="26"/>
        </w:rPr>
        <w:t>10.</w:t>
      </w:r>
      <w:proofErr w:type="gramEnd"/>
    </w:p>
    <w:p w:rsidR="0074731B" w:rsidRDefault="0074731B" w:rsidP="0074731B">
      <w:pPr>
        <w:spacing w:after="0" w:line="360" w:lineRule="auto"/>
        <w:contextualSpacing/>
        <w:rPr>
          <w:rFonts w:ascii="Times New Roman" w:hAnsi="Times New Roman" w:cs="Times New Roman"/>
          <w:sz w:val="26"/>
          <w:szCs w:val="26"/>
        </w:rPr>
      </w:pPr>
    </w:p>
    <w:p w:rsidR="006A418B" w:rsidRPr="00F83AA8" w:rsidRDefault="0074731B" w:rsidP="0074731B">
      <w:pPr>
        <w:spacing w:after="0" w:line="360" w:lineRule="auto"/>
        <w:contextualSpacing/>
        <w:rPr>
          <w:rFonts w:ascii="Times New Roman" w:eastAsia="Times New Roman" w:hAnsi="Times New Roman" w:cs="Times New Roman"/>
          <w:bCs/>
          <w:color w:val="0D0D0D" w:themeColor="text1" w:themeTint="F2"/>
          <w:sz w:val="26"/>
          <w:szCs w:val="26"/>
        </w:rPr>
      </w:pPr>
      <w:r w:rsidRPr="006A418B">
        <w:rPr>
          <w:rFonts w:ascii="Times New Roman" w:hAnsi="Times New Roman" w:cs="Times New Roman"/>
          <w:i/>
          <w:sz w:val="26"/>
          <w:szCs w:val="26"/>
        </w:rPr>
        <w:t>Resolution</w:t>
      </w:r>
      <w:r>
        <w:rPr>
          <w:rFonts w:ascii="Times New Roman" w:hAnsi="Times New Roman" w:cs="Times New Roman"/>
          <w:sz w:val="26"/>
          <w:szCs w:val="26"/>
        </w:rPr>
        <w:t xml:space="preserve">: </w:t>
      </w:r>
      <w:r w:rsidR="00DF75F0">
        <w:rPr>
          <w:rFonts w:ascii="Times New Roman" w:eastAsia="Times New Roman" w:hAnsi="Times New Roman" w:cs="Times New Roman"/>
          <w:bCs/>
          <w:color w:val="0D0D0D" w:themeColor="text1" w:themeTint="F2"/>
          <w:sz w:val="26"/>
          <w:szCs w:val="26"/>
        </w:rPr>
        <w:t>Duquesne</w:t>
      </w:r>
      <w:r w:rsidR="00DF75F0" w:rsidRPr="005B63C3">
        <w:rPr>
          <w:rFonts w:ascii="Times New Roman" w:eastAsia="Times New Roman" w:hAnsi="Times New Roman" w:cs="Times New Roman"/>
          <w:bCs/>
          <w:color w:val="0D0D0D" w:themeColor="text1" w:themeTint="F2"/>
          <w:sz w:val="26"/>
          <w:szCs w:val="26"/>
        </w:rPr>
        <w:t xml:space="preserve"> has addressed our initial concern regarding this issue by confirming it </w:t>
      </w:r>
      <w:r w:rsidR="00DF75F0">
        <w:rPr>
          <w:rFonts w:ascii="Times New Roman" w:eastAsia="Times New Roman" w:hAnsi="Times New Roman" w:cs="Times New Roman"/>
          <w:bCs/>
          <w:color w:val="0D0D0D" w:themeColor="text1" w:themeTint="F2"/>
          <w:sz w:val="26"/>
          <w:szCs w:val="26"/>
        </w:rPr>
        <w:t xml:space="preserve">does not impose a one-year stay-out from CAP for </w:t>
      </w:r>
      <w:r w:rsidR="00D7625B">
        <w:rPr>
          <w:rFonts w:ascii="Times New Roman" w:eastAsia="Times New Roman" w:hAnsi="Times New Roman" w:cs="Times New Roman"/>
          <w:color w:val="0D0D0D" w:themeColor="text1" w:themeTint="F2"/>
          <w:sz w:val="26"/>
          <w:szCs w:val="26"/>
        </w:rPr>
        <w:t>participants who do not restore service within 14 days after service termination.</w:t>
      </w:r>
      <w:r w:rsidR="00F83AA8">
        <w:rPr>
          <w:rStyle w:val="FootnoteReference"/>
          <w:rFonts w:ascii="Times New Roman" w:eastAsia="Times New Roman" w:hAnsi="Times New Roman" w:cs="Times New Roman"/>
          <w:color w:val="0D0D0D" w:themeColor="text1" w:themeTint="F2"/>
          <w:sz w:val="26"/>
          <w:szCs w:val="26"/>
        </w:rPr>
        <w:footnoteReference w:id="16"/>
      </w:r>
      <w:r w:rsidR="00D7625B" w:rsidRPr="005B63C3">
        <w:rPr>
          <w:rFonts w:ascii="Times New Roman" w:eastAsia="Times New Roman" w:hAnsi="Times New Roman" w:cs="Times New Roman"/>
          <w:bCs/>
          <w:color w:val="0D0D0D" w:themeColor="text1" w:themeTint="F2"/>
          <w:sz w:val="26"/>
          <w:szCs w:val="26"/>
        </w:rPr>
        <w:t xml:space="preserve"> </w:t>
      </w:r>
      <w:r w:rsidR="00D7625B">
        <w:rPr>
          <w:rFonts w:ascii="Times New Roman" w:eastAsia="Times New Roman" w:hAnsi="Times New Roman" w:cs="Times New Roman"/>
          <w:bCs/>
          <w:color w:val="0D0D0D" w:themeColor="text1" w:themeTint="F2"/>
          <w:sz w:val="26"/>
          <w:szCs w:val="26"/>
        </w:rPr>
        <w:t xml:space="preserve"> </w:t>
      </w:r>
      <w:r w:rsidR="009C2A13">
        <w:rPr>
          <w:rFonts w:ascii="Times New Roman" w:eastAsia="Times New Roman" w:hAnsi="Times New Roman" w:cs="Times New Roman"/>
          <w:bCs/>
          <w:color w:val="0D0D0D" w:themeColor="text1" w:themeTint="F2"/>
          <w:sz w:val="26"/>
          <w:szCs w:val="26"/>
        </w:rPr>
        <w:t xml:space="preserve">The Company </w:t>
      </w:r>
      <w:r w:rsidR="00D7625B">
        <w:rPr>
          <w:rFonts w:ascii="Times New Roman" w:eastAsia="Times New Roman" w:hAnsi="Times New Roman" w:cs="Times New Roman"/>
          <w:bCs/>
          <w:color w:val="0D0D0D" w:themeColor="text1" w:themeTint="F2"/>
          <w:sz w:val="26"/>
          <w:szCs w:val="26"/>
        </w:rPr>
        <w:t xml:space="preserve">will automatically re-enroll these customers into CAP if they restore service within 30 days.  </w:t>
      </w:r>
      <w:r w:rsidR="009C2A13">
        <w:rPr>
          <w:rFonts w:ascii="Times New Roman" w:eastAsia="Times New Roman" w:hAnsi="Times New Roman" w:cs="Times New Roman"/>
          <w:color w:val="0D0D0D" w:themeColor="text1" w:themeTint="F2"/>
          <w:sz w:val="26"/>
          <w:szCs w:val="26"/>
        </w:rPr>
        <w:lastRenderedPageBreak/>
        <w:t xml:space="preserve">Duquesne has also clarified </w:t>
      </w:r>
      <w:proofErr w:type="gramStart"/>
      <w:r w:rsidR="009C2A13">
        <w:rPr>
          <w:rFonts w:ascii="Times New Roman" w:eastAsia="Times New Roman" w:hAnsi="Times New Roman" w:cs="Times New Roman"/>
          <w:color w:val="0D0D0D" w:themeColor="text1" w:themeTint="F2"/>
          <w:sz w:val="26"/>
          <w:szCs w:val="26"/>
        </w:rPr>
        <w:t>that customers</w:t>
      </w:r>
      <w:proofErr w:type="gramEnd"/>
      <w:r w:rsidR="009C2A13">
        <w:rPr>
          <w:rFonts w:ascii="Times New Roman" w:eastAsia="Times New Roman" w:hAnsi="Times New Roman" w:cs="Times New Roman"/>
          <w:color w:val="0D0D0D" w:themeColor="text1" w:themeTint="F2"/>
          <w:sz w:val="26"/>
          <w:szCs w:val="26"/>
        </w:rPr>
        <w:t xml:space="preserve"> who default from CAP for curable reasons are not subject to a one-year stay-out.  These customers may re-enroll in CAP once the reason for the default is satisfied.  </w:t>
      </w:r>
      <w:r w:rsidR="002C19D6">
        <w:rPr>
          <w:rFonts w:ascii="Times New Roman" w:eastAsia="Times New Roman" w:hAnsi="Times New Roman" w:cs="Times New Roman"/>
          <w:color w:val="0D0D0D" w:themeColor="text1" w:themeTint="F2"/>
          <w:sz w:val="26"/>
          <w:szCs w:val="26"/>
        </w:rPr>
        <w:t xml:space="preserve">Accordingly, </w:t>
      </w:r>
      <w:r w:rsidR="002C19D6">
        <w:rPr>
          <w:rFonts w:ascii="Times New Roman" w:eastAsia="Times New Roman" w:hAnsi="Times New Roman" w:cs="Times New Roman"/>
          <w:bCs/>
          <w:color w:val="0D0D0D" w:themeColor="text1" w:themeTint="F2"/>
          <w:sz w:val="26"/>
          <w:szCs w:val="26"/>
        </w:rPr>
        <w:t>w</w:t>
      </w:r>
      <w:r w:rsidR="00D7625B">
        <w:rPr>
          <w:rFonts w:ascii="Times New Roman" w:eastAsia="Times New Roman" w:hAnsi="Times New Roman" w:cs="Times New Roman"/>
          <w:bCs/>
          <w:color w:val="0D0D0D" w:themeColor="text1" w:themeTint="F2"/>
          <w:sz w:val="26"/>
          <w:szCs w:val="26"/>
        </w:rPr>
        <w:t xml:space="preserve">e direct Duquesne to </w:t>
      </w:r>
      <w:r w:rsidR="009C2A13">
        <w:rPr>
          <w:rFonts w:ascii="Times New Roman" w:eastAsia="Times New Roman" w:hAnsi="Times New Roman" w:cs="Times New Roman"/>
          <w:bCs/>
          <w:color w:val="0D0D0D" w:themeColor="text1" w:themeTint="F2"/>
          <w:sz w:val="26"/>
          <w:szCs w:val="26"/>
        </w:rPr>
        <w:t>provide these</w:t>
      </w:r>
      <w:r w:rsidR="006A418B">
        <w:rPr>
          <w:rFonts w:ascii="Times New Roman" w:eastAsia="Times New Roman" w:hAnsi="Times New Roman" w:cs="Times New Roman"/>
          <w:bCs/>
          <w:color w:val="0D0D0D" w:themeColor="text1" w:themeTint="F2"/>
          <w:sz w:val="26"/>
          <w:szCs w:val="26"/>
        </w:rPr>
        <w:t xml:space="preserve"> clarification</w:t>
      </w:r>
      <w:r w:rsidR="009C2A13">
        <w:rPr>
          <w:rFonts w:ascii="Times New Roman" w:eastAsia="Times New Roman" w:hAnsi="Times New Roman" w:cs="Times New Roman"/>
          <w:bCs/>
          <w:color w:val="0D0D0D" w:themeColor="text1" w:themeTint="F2"/>
          <w:sz w:val="26"/>
          <w:szCs w:val="26"/>
        </w:rPr>
        <w:t>s</w:t>
      </w:r>
      <w:r w:rsidR="006A418B">
        <w:rPr>
          <w:rFonts w:ascii="Times New Roman" w:eastAsia="Times New Roman" w:hAnsi="Times New Roman" w:cs="Times New Roman"/>
          <w:bCs/>
          <w:color w:val="0D0D0D" w:themeColor="text1" w:themeTint="F2"/>
          <w:sz w:val="26"/>
          <w:szCs w:val="26"/>
        </w:rPr>
        <w:t xml:space="preserve"> in its </w:t>
      </w:r>
      <w:proofErr w:type="gramStart"/>
      <w:r w:rsidR="00086E96">
        <w:rPr>
          <w:rFonts w:ascii="Times New Roman" w:eastAsia="Times New Roman" w:hAnsi="Times New Roman" w:cs="Times New Roman"/>
          <w:bCs/>
          <w:color w:val="0D0D0D" w:themeColor="text1" w:themeTint="F2"/>
          <w:sz w:val="26"/>
          <w:szCs w:val="26"/>
        </w:rPr>
        <w:t>Revised</w:t>
      </w:r>
      <w:proofErr w:type="gramEnd"/>
      <w:r w:rsidR="00086E96">
        <w:rPr>
          <w:rFonts w:ascii="Times New Roman" w:eastAsia="Times New Roman" w:hAnsi="Times New Roman" w:cs="Times New Roman"/>
          <w:bCs/>
          <w:color w:val="0D0D0D" w:themeColor="text1" w:themeTint="F2"/>
          <w:sz w:val="26"/>
          <w:szCs w:val="26"/>
        </w:rPr>
        <w:t xml:space="preserve"> </w:t>
      </w:r>
      <w:r w:rsidR="006A418B">
        <w:rPr>
          <w:rFonts w:ascii="Times New Roman" w:eastAsia="Times New Roman" w:hAnsi="Times New Roman" w:cs="Times New Roman"/>
          <w:bCs/>
          <w:color w:val="0D0D0D" w:themeColor="text1" w:themeTint="F2"/>
          <w:sz w:val="26"/>
          <w:szCs w:val="26"/>
        </w:rPr>
        <w:t>2017-2019 Plan.</w:t>
      </w:r>
    </w:p>
    <w:p w:rsidR="004F10D1" w:rsidRDefault="004F10D1" w:rsidP="00CD1E00">
      <w:pPr>
        <w:spacing w:after="0" w:line="360" w:lineRule="auto"/>
        <w:contextualSpacing/>
        <w:rPr>
          <w:rFonts w:ascii="Times New Roman" w:eastAsia="Times New Roman" w:hAnsi="Times New Roman" w:cs="Times New Roman"/>
          <w:color w:val="0D0D0D" w:themeColor="text1" w:themeTint="F2"/>
          <w:sz w:val="26"/>
          <w:szCs w:val="26"/>
        </w:rPr>
      </w:pPr>
    </w:p>
    <w:p w:rsidR="004F10D1" w:rsidRPr="00673CDD" w:rsidRDefault="00C669A9" w:rsidP="00184C77">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Pr>
          <w:rFonts w:ascii="Times New Roman" w:eastAsia="Times New Roman" w:hAnsi="Times New Roman" w:cs="Times New Roman"/>
          <w:i/>
          <w:color w:val="0D0D0D" w:themeColor="text1" w:themeTint="F2"/>
          <w:sz w:val="26"/>
          <w:szCs w:val="26"/>
        </w:rPr>
        <w:t>e</w:t>
      </w:r>
      <w:r w:rsidR="004F10D1" w:rsidRPr="00184C77">
        <w:rPr>
          <w:rFonts w:ascii="Times New Roman" w:eastAsia="Times New Roman" w:hAnsi="Times New Roman" w:cs="Times New Roman"/>
          <w:i/>
          <w:color w:val="0D0D0D" w:themeColor="text1" w:themeTint="F2"/>
          <w:sz w:val="26"/>
          <w:szCs w:val="26"/>
        </w:rPr>
        <w:t>.  Removing</w:t>
      </w:r>
      <w:proofErr w:type="gramEnd"/>
      <w:r w:rsidR="004F10D1" w:rsidRPr="00184C77">
        <w:rPr>
          <w:rFonts w:ascii="Times New Roman" w:eastAsia="Times New Roman" w:hAnsi="Times New Roman" w:cs="Times New Roman"/>
          <w:i/>
          <w:color w:val="0D0D0D" w:themeColor="text1" w:themeTint="F2"/>
          <w:sz w:val="26"/>
          <w:szCs w:val="26"/>
        </w:rPr>
        <w:t xml:space="preserve"> Customers from CAP Based on </w:t>
      </w:r>
      <w:r w:rsidR="007E5C35">
        <w:rPr>
          <w:rFonts w:ascii="Times New Roman" w:eastAsia="Times New Roman" w:hAnsi="Times New Roman" w:cs="Times New Roman"/>
          <w:i/>
          <w:color w:val="0D0D0D" w:themeColor="text1" w:themeTint="F2"/>
          <w:sz w:val="26"/>
          <w:szCs w:val="26"/>
        </w:rPr>
        <w:t>Income Information from a PUC Complaint</w:t>
      </w:r>
    </w:p>
    <w:p w:rsidR="004F10D1" w:rsidRDefault="004F10D1" w:rsidP="00184C77">
      <w:pPr>
        <w:keepNext/>
        <w:spacing w:after="0" w:line="360" w:lineRule="auto"/>
        <w:contextualSpacing/>
        <w:rPr>
          <w:rFonts w:ascii="Times New Roman" w:eastAsia="Times New Roman" w:hAnsi="Times New Roman" w:cs="Times New Roman"/>
          <w:color w:val="0D0D0D" w:themeColor="text1" w:themeTint="F2"/>
          <w:sz w:val="26"/>
          <w:szCs w:val="26"/>
        </w:rPr>
      </w:pPr>
    </w:p>
    <w:p w:rsidR="004F10D1" w:rsidRPr="00973CA3" w:rsidRDefault="00673CDD" w:rsidP="00CD1E0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4F10D1" w:rsidRPr="00973CA3">
        <w:rPr>
          <w:rFonts w:ascii="Times New Roman" w:eastAsia="Times New Roman" w:hAnsi="Times New Roman" w:cs="Times New Roman"/>
          <w:color w:val="0D0D0D" w:themeColor="text1" w:themeTint="F2"/>
          <w:sz w:val="26"/>
          <w:szCs w:val="26"/>
        </w:rPr>
        <w:t>The Proposed 2017-2019 Plan explains that customers may be removed from CAP if Duquesne obtains information that the household has greater income than originally reported.  The Company reports this in</w:t>
      </w:r>
      <w:r w:rsidR="004F10D1" w:rsidRPr="003D3CF4">
        <w:rPr>
          <w:rFonts w:ascii="Times New Roman" w:eastAsia="Times New Roman" w:hAnsi="Times New Roman" w:cs="Times New Roman"/>
          <w:color w:val="0D0D0D" w:themeColor="text1" w:themeTint="F2"/>
          <w:sz w:val="26"/>
          <w:szCs w:val="26"/>
        </w:rPr>
        <w:t>formation may come from a number of different sources, including “</w:t>
      </w:r>
      <w:r w:rsidR="004F10D1" w:rsidRPr="004F282C">
        <w:rPr>
          <w:rFonts w:ascii="Times New Roman" w:eastAsia="Times New Roman" w:hAnsi="Times New Roman" w:cs="Times New Roman"/>
          <w:color w:val="0D0D0D" w:themeColor="text1" w:themeTint="F2"/>
          <w:sz w:val="26"/>
          <w:szCs w:val="26"/>
        </w:rPr>
        <w:t>by means of a received PUC complaint, court records, factual testimony, company records, or other reputable source</w:t>
      </w:r>
      <w:r w:rsidR="004F10D1" w:rsidRPr="00E667A5">
        <w:rPr>
          <w:rFonts w:ascii="Times New Roman" w:eastAsia="Times New Roman" w:hAnsi="Times New Roman" w:cs="Times New Roman"/>
          <w:color w:val="0D0D0D" w:themeColor="text1" w:themeTint="F2"/>
          <w:sz w:val="26"/>
          <w:szCs w:val="26"/>
        </w:rPr>
        <w:t xml:space="preserve">.” </w:t>
      </w:r>
      <w:r w:rsidR="00184C77" w:rsidRPr="00D11D34">
        <w:rPr>
          <w:rFonts w:ascii="Times New Roman" w:eastAsia="Times New Roman" w:hAnsi="Times New Roman" w:cs="Times New Roman"/>
          <w:color w:val="0D0D0D" w:themeColor="text1" w:themeTint="F2"/>
          <w:sz w:val="26"/>
          <w:szCs w:val="26"/>
        </w:rPr>
        <w:t xml:space="preserve"> </w:t>
      </w:r>
      <w:proofErr w:type="gramStart"/>
      <w:r w:rsidR="004F10D1" w:rsidRPr="00D11D34">
        <w:rPr>
          <w:rFonts w:ascii="Times New Roman" w:eastAsia="Times New Roman" w:hAnsi="Times New Roman" w:cs="Times New Roman"/>
          <w:color w:val="0D0D0D" w:themeColor="text1" w:themeTint="F2"/>
          <w:sz w:val="26"/>
          <w:szCs w:val="26"/>
        </w:rPr>
        <w:t>Proposed 2016-2018 P</w:t>
      </w:r>
      <w:r w:rsidR="00184C77" w:rsidRPr="00C866AF">
        <w:rPr>
          <w:rFonts w:ascii="Times New Roman" w:eastAsia="Times New Roman" w:hAnsi="Times New Roman" w:cs="Times New Roman"/>
          <w:color w:val="0D0D0D" w:themeColor="text1" w:themeTint="F2"/>
          <w:sz w:val="26"/>
          <w:szCs w:val="26"/>
        </w:rPr>
        <w:t>lan at 6.</w:t>
      </w:r>
      <w:proofErr w:type="gramEnd"/>
      <w:r w:rsidR="00184C77" w:rsidRPr="00C866AF">
        <w:rPr>
          <w:rFonts w:ascii="Times New Roman" w:eastAsia="Times New Roman" w:hAnsi="Times New Roman" w:cs="Times New Roman"/>
          <w:color w:val="0D0D0D" w:themeColor="text1" w:themeTint="F2"/>
          <w:sz w:val="26"/>
          <w:szCs w:val="26"/>
        </w:rPr>
        <w:t xml:space="preserve">  Once removed from CAP, these customers ma</w:t>
      </w:r>
      <w:r w:rsidR="00184C77" w:rsidRPr="004B0BF6">
        <w:rPr>
          <w:rFonts w:ascii="Times New Roman" w:eastAsia="Times New Roman" w:hAnsi="Times New Roman" w:cs="Times New Roman"/>
          <w:color w:val="0D0D0D" w:themeColor="text1" w:themeTint="F2"/>
          <w:sz w:val="26"/>
          <w:szCs w:val="26"/>
        </w:rPr>
        <w:t>y be back-billed for months spent in the program at the full</w:t>
      </w:r>
      <w:r w:rsidR="00822F0F" w:rsidRPr="00076C59">
        <w:rPr>
          <w:rFonts w:ascii="Times New Roman" w:eastAsia="Times New Roman" w:hAnsi="Times New Roman" w:cs="Times New Roman"/>
          <w:color w:val="0D0D0D" w:themeColor="text1" w:themeTint="F2"/>
          <w:sz w:val="26"/>
          <w:szCs w:val="26"/>
        </w:rPr>
        <w:t xml:space="preserve"> residential</w:t>
      </w:r>
      <w:r w:rsidR="00184C77" w:rsidRPr="00973CA3">
        <w:rPr>
          <w:rFonts w:ascii="Times New Roman" w:eastAsia="Times New Roman" w:hAnsi="Times New Roman" w:cs="Times New Roman"/>
          <w:color w:val="0D0D0D" w:themeColor="text1" w:themeTint="F2"/>
          <w:sz w:val="26"/>
          <w:szCs w:val="26"/>
        </w:rPr>
        <w:t xml:space="preserve"> tariff rate.  </w:t>
      </w:r>
      <w:proofErr w:type="gramStart"/>
      <w:r w:rsidR="00184C77" w:rsidRPr="00973CA3">
        <w:rPr>
          <w:rFonts w:ascii="Times New Roman" w:eastAsia="Times New Roman" w:hAnsi="Times New Roman" w:cs="Times New Roman"/>
          <w:color w:val="0D0D0D" w:themeColor="text1" w:themeTint="F2"/>
          <w:sz w:val="26"/>
          <w:szCs w:val="26"/>
        </w:rPr>
        <w:t>Proposed 2017-2019 Plan at 7.</w:t>
      </w:r>
      <w:proofErr w:type="gramEnd"/>
    </w:p>
    <w:p w:rsidR="00184C77" w:rsidRPr="00973CA3" w:rsidRDefault="00184C77" w:rsidP="00CD1E00">
      <w:pPr>
        <w:spacing w:after="0" w:line="360" w:lineRule="auto"/>
        <w:contextualSpacing/>
        <w:rPr>
          <w:rFonts w:ascii="Times New Roman" w:eastAsia="Times New Roman" w:hAnsi="Times New Roman" w:cs="Times New Roman"/>
          <w:color w:val="0D0D0D" w:themeColor="text1" w:themeTint="F2"/>
          <w:sz w:val="26"/>
          <w:szCs w:val="26"/>
        </w:rPr>
      </w:pPr>
    </w:p>
    <w:p w:rsidR="00184C77" w:rsidRPr="00973CA3" w:rsidRDefault="00673CDD" w:rsidP="00CD1E00">
      <w:pPr>
        <w:spacing w:after="0" w:line="360" w:lineRule="auto"/>
        <w:contextualSpacing/>
        <w:rPr>
          <w:rFonts w:ascii="Times New Roman" w:eastAsia="Times New Roman" w:hAnsi="Times New Roman" w:cs="Times New Roman"/>
          <w:color w:val="0D0D0D" w:themeColor="text1" w:themeTint="F2"/>
          <w:sz w:val="26"/>
          <w:szCs w:val="26"/>
        </w:rPr>
      </w:pPr>
      <w:r w:rsidRPr="00973CA3">
        <w:rPr>
          <w:rFonts w:ascii="Times New Roman" w:eastAsia="Times New Roman" w:hAnsi="Times New Roman" w:cs="Times New Roman"/>
          <w:color w:val="0D0D0D" w:themeColor="text1" w:themeTint="F2"/>
          <w:sz w:val="26"/>
          <w:szCs w:val="26"/>
        </w:rPr>
        <w:tab/>
      </w:r>
      <w:r w:rsidR="0074731B" w:rsidRPr="00973CA3">
        <w:rPr>
          <w:rFonts w:ascii="Times New Roman" w:eastAsia="Times New Roman" w:hAnsi="Times New Roman" w:cs="Times New Roman"/>
          <w:color w:val="0D0D0D" w:themeColor="text1" w:themeTint="F2"/>
          <w:sz w:val="26"/>
          <w:szCs w:val="26"/>
        </w:rPr>
        <w:t>In the Tentative Order, w</w:t>
      </w:r>
      <w:r w:rsidR="00EB6C8C" w:rsidRPr="00973CA3">
        <w:rPr>
          <w:rFonts w:ascii="Times New Roman" w:eastAsia="Times New Roman" w:hAnsi="Times New Roman" w:cs="Times New Roman"/>
          <w:color w:val="0D0D0D" w:themeColor="text1" w:themeTint="F2"/>
          <w:sz w:val="26"/>
          <w:szCs w:val="26"/>
        </w:rPr>
        <w:t xml:space="preserve">e </w:t>
      </w:r>
      <w:r w:rsidR="0074731B" w:rsidRPr="00973CA3">
        <w:rPr>
          <w:rFonts w:ascii="Times New Roman" w:eastAsia="Times New Roman" w:hAnsi="Times New Roman" w:cs="Times New Roman"/>
          <w:color w:val="0D0D0D" w:themeColor="text1" w:themeTint="F2"/>
          <w:sz w:val="26"/>
          <w:szCs w:val="26"/>
        </w:rPr>
        <w:t>raised</w:t>
      </w:r>
      <w:r w:rsidR="00EB6C8C" w:rsidRPr="00973CA3">
        <w:rPr>
          <w:rFonts w:ascii="Times New Roman" w:eastAsia="Times New Roman" w:hAnsi="Times New Roman" w:cs="Times New Roman"/>
          <w:color w:val="0D0D0D" w:themeColor="text1" w:themeTint="F2"/>
          <w:sz w:val="26"/>
          <w:szCs w:val="26"/>
        </w:rPr>
        <w:t xml:space="preserve"> concerns about</w:t>
      </w:r>
      <w:r w:rsidR="00184C77" w:rsidRPr="00973CA3">
        <w:rPr>
          <w:rFonts w:ascii="Times New Roman" w:eastAsia="Times New Roman" w:hAnsi="Times New Roman" w:cs="Times New Roman"/>
          <w:color w:val="0D0D0D" w:themeColor="text1" w:themeTint="F2"/>
          <w:sz w:val="26"/>
          <w:szCs w:val="26"/>
        </w:rPr>
        <w:t xml:space="preserve"> Duquesne’</w:t>
      </w:r>
      <w:r w:rsidR="00383362" w:rsidRPr="00973CA3">
        <w:rPr>
          <w:rFonts w:ascii="Times New Roman" w:eastAsia="Times New Roman" w:hAnsi="Times New Roman" w:cs="Times New Roman"/>
          <w:color w:val="0D0D0D" w:themeColor="text1" w:themeTint="F2"/>
          <w:sz w:val="26"/>
          <w:szCs w:val="26"/>
        </w:rPr>
        <w:t xml:space="preserve">s policy of using income </w:t>
      </w:r>
      <w:r w:rsidR="00184C77" w:rsidRPr="00973CA3">
        <w:rPr>
          <w:rFonts w:ascii="Times New Roman" w:eastAsia="Times New Roman" w:hAnsi="Times New Roman" w:cs="Times New Roman"/>
          <w:color w:val="0D0D0D" w:themeColor="text1" w:themeTint="F2"/>
          <w:sz w:val="26"/>
          <w:szCs w:val="26"/>
        </w:rPr>
        <w:t xml:space="preserve">information </w:t>
      </w:r>
      <w:r w:rsidR="00383362" w:rsidRPr="00973CA3">
        <w:rPr>
          <w:rFonts w:ascii="Times New Roman" w:eastAsia="Times New Roman" w:hAnsi="Times New Roman" w:cs="Times New Roman"/>
          <w:color w:val="0D0D0D" w:themeColor="text1" w:themeTint="F2"/>
          <w:sz w:val="26"/>
          <w:szCs w:val="26"/>
        </w:rPr>
        <w:t xml:space="preserve">reported through a PUC </w:t>
      </w:r>
      <w:r w:rsidR="00822F0F" w:rsidRPr="00973CA3">
        <w:rPr>
          <w:rFonts w:ascii="Times New Roman" w:eastAsia="Times New Roman" w:hAnsi="Times New Roman" w:cs="Times New Roman"/>
          <w:color w:val="0D0D0D" w:themeColor="text1" w:themeTint="F2"/>
          <w:sz w:val="26"/>
          <w:szCs w:val="26"/>
        </w:rPr>
        <w:t xml:space="preserve">informal </w:t>
      </w:r>
      <w:r w:rsidR="00383362" w:rsidRPr="00973CA3">
        <w:rPr>
          <w:rFonts w:ascii="Times New Roman" w:eastAsia="Times New Roman" w:hAnsi="Times New Roman" w:cs="Times New Roman"/>
          <w:color w:val="0D0D0D" w:themeColor="text1" w:themeTint="F2"/>
          <w:sz w:val="26"/>
          <w:szCs w:val="26"/>
        </w:rPr>
        <w:t>complaint as proof of household inco</w:t>
      </w:r>
      <w:r w:rsidR="00E55280" w:rsidRPr="00973CA3">
        <w:rPr>
          <w:rFonts w:ascii="Times New Roman" w:eastAsia="Times New Roman" w:hAnsi="Times New Roman" w:cs="Times New Roman"/>
          <w:color w:val="0D0D0D" w:themeColor="text1" w:themeTint="F2"/>
          <w:sz w:val="26"/>
          <w:szCs w:val="26"/>
        </w:rPr>
        <w:t xml:space="preserve">me.  </w:t>
      </w:r>
      <w:r w:rsidR="00F94262" w:rsidRPr="00973CA3">
        <w:rPr>
          <w:rFonts w:ascii="Times New Roman" w:eastAsia="Times New Roman" w:hAnsi="Times New Roman" w:cs="Times New Roman"/>
          <w:color w:val="0D0D0D" w:themeColor="text1" w:themeTint="F2"/>
          <w:sz w:val="26"/>
          <w:szCs w:val="26"/>
        </w:rPr>
        <w:t>Tentative Order at 13-14.</w:t>
      </w:r>
    </w:p>
    <w:p w:rsidR="00D31C8E" w:rsidRPr="00973CA3" w:rsidRDefault="00D31C8E" w:rsidP="00CD1E00">
      <w:pPr>
        <w:spacing w:after="0" w:line="360" w:lineRule="auto"/>
        <w:contextualSpacing/>
        <w:rPr>
          <w:rFonts w:ascii="Times New Roman" w:eastAsia="Times New Roman" w:hAnsi="Times New Roman" w:cs="Times New Roman"/>
          <w:color w:val="0D0D0D" w:themeColor="text1" w:themeTint="F2"/>
          <w:sz w:val="26"/>
          <w:szCs w:val="26"/>
        </w:rPr>
      </w:pPr>
    </w:p>
    <w:p w:rsidR="0099192C" w:rsidRDefault="0099192C" w:rsidP="0099192C">
      <w:pPr>
        <w:spacing w:line="360" w:lineRule="auto"/>
        <w:contextualSpacing/>
        <w:rPr>
          <w:rFonts w:ascii="Times New Roman" w:hAnsi="Times New Roman" w:cs="Times New Roman"/>
          <w:sz w:val="26"/>
          <w:szCs w:val="26"/>
        </w:rPr>
      </w:pPr>
      <w:r w:rsidRPr="00973CA3">
        <w:rPr>
          <w:rFonts w:ascii="Times New Roman" w:hAnsi="Times New Roman" w:cs="Times New Roman"/>
          <w:sz w:val="26"/>
          <w:szCs w:val="26"/>
        </w:rPr>
        <w:tab/>
        <w:t xml:space="preserve">Both OCA and CAUSE-PA separately oppose using income information obtained from PUC informal complaints to remove customers from CAP.  </w:t>
      </w:r>
      <w:proofErr w:type="gramStart"/>
      <w:r w:rsidRPr="00973CA3">
        <w:rPr>
          <w:rFonts w:ascii="Times New Roman" w:hAnsi="Times New Roman" w:cs="Times New Roman"/>
          <w:sz w:val="26"/>
          <w:szCs w:val="26"/>
        </w:rPr>
        <w:t>OCA Comments at 9 and CAUSE-PA Comments at 17.</w:t>
      </w:r>
      <w:proofErr w:type="gramEnd"/>
      <w:r w:rsidRPr="00973CA3">
        <w:rPr>
          <w:rFonts w:ascii="Times New Roman" w:hAnsi="Times New Roman" w:cs="Times New Roman"/>
          <w:sz w:val="26"/>
          <w:szCs w:val="26"/>
        </w:rPr>
        <w:t xml:space="preserve">  OCA recommends </w:t>
      </w:r>
      <w:r w:rsidRPr="003D3CF4">
        <w:rPr>
          <w:rFonts w:ascii="Times New Roman" w:hAnsi="Times New Roman" w:cs="Times New Roman"/>
          <w:sz w:val="26"/>
          <w:szCs w:val="26"/>
        </w:rPr>
        <w:t>Duquesne clarify with customers any discrepancies in income information prior to removing them from CAP.  OCA Comments at 9-10.</w:t>
      </w:r>
      <w:r>
        <w:rPr>
          <w:rFonts w:ascii="Times New Roman" w:hAnsi="Times New Roman" w:cs="Times New Roman"/>
          <w:sz w:val="26"/>
          <w:szCs w:val="26"/>
        </w:rPr>
        <w:t xml:space="preserve">  </w:t>
      </w:r>
    </w:p>
    <w:p w:rsidR="0099192C" w:rsidRDefault="0099192C" w:rsidP="0099192C">
      <w:pPr>
        <w:spacing w:after="0" w:line="360" w:lineRule="auto"/>
        <w:contextualSpacing/>
        <w:rPr>
          <w:rFonts w:ascii="Times New Roman" w:hAnsi="Times New Roman" w:cs="Times New Roman"/>
          <w:sz w:val="26"/>
          <w:szCs w:val="26"/>
        </w:rPr>
      </w:pPr>
    </w:p>
    <w:p w:rsidR="00D31C8E" w:rsidRDefault="005925EE" w:rsidP="00D31C8E">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D31C8E">
        <w:rPr>
          <w:rFonts w:ascii="Times New Roman" w:eastAsia="Times New Roman" w:hAnsi="Times New Roman" w:cs="Times New Roman"/>
          <w:color w:val="0D0D0D" w:themeColor="text1" w:themeTint="F2"/>
          <w:sz w:val="26"/>
          <w:szCs w:val="26"/>
        </w:rPr>
        <w:t xml:space="preserve">In its Amended Proposed </w:t>
      </w:r>
      <w:r w:rsidR="005521CD">
        <w:rPr>
          <w:rFonts w:ascii="Times New Roman" w:eastAsia="Times New Roman" w:hAnsi="Times New Roman" w:cs="Times New Roman"/>
          <w:color w:val="0D0D0D" w:themeColor="text1" w:themeTint="F2"/>
          <w:sz w:val="26"/>
          <w:szCs w:val="26"/>
        </w:rPr>
        <w:t xml:space="preserve">2017-2019 </w:t>
      </w:r>
      <w:r w:rsidR="00D31C8E">
        <w:rPr>
          <w:rFonts w:ascii="Times New Roman" w:eastAsia="Times New Roman" w:hAnsi="Times New Roman" w:cs="Times New Roman"/>
          <w:color w:val="0D0D0D" w:themeColor="text1" w:themeTint="F2"/>
          <w:sz w:val="26"/>
          <w:szCs w:val="26"/>
        </w:rPr>
        <w:t>Plan,</w:t>
      </w:r>
      <w:r w:rsidR="00AE08DA">
        <w:rPr>
          <w:rFonts w:ascii="Times New Roman" w:eastAsia="Times New Roman" w:hAnsi="Times New Roman" w:cs="Times New Roman"/>
          <w:color w:val="0D0D0D" w:themeColor="text1" w:themeTint="F2"/>
          <w:sz w:val="26"/>
          <w:szCs w:val="26"/>
        </w:rPr>
        <w:t xml:space="preserve"> Duquesne has eliminated </w:t>
      </w:r>
      <w:r w:rsidR="0099192C">
        <w:rPr>
          <w:rFonts w:ascii="Times New Roman" w:eastAsia="Times New Roman" w:hAnsi="Times New Roman" w:cs="Times New Roman"/>
          <w:color w:val="0D0D0D" w:themeColor="text1" w:themeTint="F2"/>
          <w:sz w:val="26"/>
          <w:szCs w:val="26"/>
        </w:rPr>
        <w:t xml:space="preserve">using income information reported </w:t>
      </w:r>
      <w:r w:rsidR="0099192C" w:rsidRPr="00973CA3">
        <w:rPr>
          <w:rFonts w:ascii="Times New Roman" w:eastAsia="Times New Roman" w:hAnsi="Times New Roman" w:cs="Times New Roman"/>
          <w:color w:val="0D0D0D" w:themeColor="text1" w:themeTint="F2"/>
          <w:sz w:val="26"/>
          <w:szCs w:val="26"/>
        </w:rPr>
        <w:t xml:space="preserve">through a </w:t>
      </w:r>
      <w:r w:rsidR="0099192C" w:rsidRPr="005467AB">
        <w:rPr>
          <w:rFonts w:ascii="Times New Roman" w:eastAsia="Times New Roman" w:hAnsi="Times New Roman" w:cs="Times New Roman"/>
          <w:color w:val="0D0D0D" w:themeColor="text1" w:themeTint="F2"/>
          <w:sz w:val="26"/>
          <w:szCs w:val="26"/>
        </w:rPr>
        <w:t>PUC</w:t>
      </w:r>
      <w:r w:rsidR="0099192C" w:rsidRPr="00973CA3">
        <w:rPr>
          <w:rFonts w:ascii="Times New Roman" w:eastAsia="Times New Roman" w:hAnsi="Times New Roman" w:cs="Times New Roman"/>
          <w:color w:val="0D0D0D" w:themeColor="text1" w:themeTint="F2"/>
          <w:sz w:val="26"/>
          <w:szCs w:val="26"/>
        </w:rPr>
        <w:t xml:space="preserve"> informal com</w:t>
      </w:r>
      <w:r w:rsidR="0099192C" w:rsidRPr="00047295">
        <w:rPr>
          <w:rFonts w:ascii="Times New Roman" w:eastAsia="Times New Roman" w:hAnsi="Times New Roman" w:cs="Times New Roman"/>
          <w:color w:val="0D0D0D" w:themeColor="text1" w:themeTint="F2"/>
          <w:sz w:val="26"/>
          <w:szCs w:val="26"/>
        </w:rPr>
        <w:t>plaint</w:t>
      </w:r>
      <w:r w:rsidR="0099192C">
        <w:rPr>
          <w:rFonts w:ascii="Times New Roman" w:eastAsia="Times New Roman" w:hAnsi="Times New Roman" w:cs="Times New Roman"/>
          <w:color w:val="0D0D0D" w:themeColor="text1" w:themeTint="F2"/>
          <w:sz w:val="26"/>
          <w:szCs w:val="26"/>
        </w:rPr>
        <w:t xml:space="preserve"> as proof of household income</w:t>
      </w:r>
      <w:r w:rsidR="005521CD">
        <w:rPr>
          <w:rFonts w:ascii="Times New Roman" w:eastAsia="Times New Roman" w:hAnsi="Times New Roman" w:cs="Times New Roman"/>
          <w:color w:val="0D0D0D" w:themeColor="text1" w:themeTint="F2"/>
          <w:sz w:val="26"/>
          <w:szCs w:val="26"/>
        </w:rPr>
        <w:t xml:space="preserve">.  The Amended Proposed </w:t>
      </w:r>
      <w:r w:rsidR="00C52477">
        <w:rPr>
          <w:rFonts w:ascii="Times New Roman" w:eastAsia="Times New Roman" w:hAnsi="Times New Roman" w:cs="Times New Roman"/>
          <w:color w:val="0D0D0D" w:themeColor="text1" w:themeTint="F2"/>
          <w:sz w:val="26"/>
          <w:szCs w:val="26"/>
        </w:rPr>
        <w:t xml:space="preserve">2017-2019 </w:t>
      </w:r>
      <w:r w:rsidR="005521CD">
        <w:rPr>
          <w:rFonts w:ascii="Times New Roman" w:eastAsia="Times New Roman" w:hAnsi="Times New Roman" w:cs="Times New Roman"/>
          <w:color w:val="0D0D0D" w:themeColor="text1" w:themeTint="F2"/>
          <w:sz w:val="26"/>
          <w:szCs w:val="26"/>
        </w:rPr>
        <w:t>Plan now states that it will use income information received through “</w:t>
      </w:r>
      <w:r w:rsidR="005521CD" w:rsidRPr="005521CD">
        <w:rPr>
          <w:rFonts w:ascii="Times New Roman" w:eastAsia="Times New Roman" w:hAnsi="Times New Roman" w:cs="Times New Roman"/>
          <w:color w:val="0D0D0D" w:themeColor="text1" w:themeTint="F2"/>
          <w:sz w:val="26"/>
          <w:szCs w:val="26"/>
        </w:rPr>
        <w:t xml:space="preserve">court records, factual testimony, company records, or other reputable </w:t>
      </w:r>
      <w:r w:rsidR="005521CD" w:rsidRPr="005521CD">
        <w:rPr>
          <w:rFonts w:ascii="Times New Roman" w:eastAsia="Times New Roman" w:hAnsi="Times New Roman" w:cs="Times New Roman"/>
          <w:color w:val="0D0D0D" w:themeColor="text1" w:themeTint="F2"/>
          <w:sz w:val="26"/>
          <w:szCs w:val="26"/>
        </w:rPr>
        <w:lastRenderedPageBreak/>
        <w:t>source</w:t>
      </w:r>
      <w:r w:rsidR="005521CD">
        <w:rPr>
          <w:rFonts w:ascii="Times New Roman" w:eastAsia="Times New Roman" w:hAnsi="Times New Roman" w:cs="Times New Roman"/>
          <w:color w:val="0D0D0D" w:themeColor="text1" w:themeTint="F2"/>
          <w:sz w:val="26"/>
          <w:szCs w:val="26"/>
        </w:rPr>
        <w:t>[s]” to possibly default</w:t>
      </w:r>
      <w:r w:rsidR="005521CD" w:rsidRPr="005521CD">
        <w:rPr>
          <w:rFonts w:ascii="Times New Roman" w:eastAsia="Times New Roman" w:hAnsi="Times New Roman" w:cs="Times New Roman"/>
          <w:color w:val="0D0D0D" w:themeColor="text1" w:themeTint="F2"/>
          <w:sz w:val="26"/>
          <w:szCs w:val="26"/>
        </w:rPr>
        <w:t xml:space="preserve"> </w:t>
      </w:r>
      <w:r w:rsidR="005521CD">
        <w:rPr>
          <w:rFonts w:ascii="Times New Roman" w:eastAsia="Times New Roman" w:hAnsi="Times New Roman" w:cs="Times New Roman"/>
          <w:color w:val="0D0D0D" w:themeColor="text1" w:themeTint="F2"/>
          <w:sz w:val="26"/>
          <w:szCs w:val="26"/>
        </w:rPr>
        <w:t xml:space="preserve">customers from </w:t>
      </w:r>
      <w:r w:rsidR="00810818">
        <w:rPr>
          <w:rFonts w:ascii="Times New Roman" w:eastAsia="Times New Roman" w:hAnsi="Times New Roman" w:cs="Times New Roman"/>
          <w:color w:val="0D0D0D" w:themeColor="text1" w:themeTint="F2"/>
          <w:sz w:val="26"/>
          <w:szCs w:val="26"/>
        </w:rPr>
        <w:t>CAP and back-bill</w:t>
      </w:r>
      <w:r w:rsidR="005521CD" w:rsidRPr="005521CD">
        <w:rPr>
          <w:rFonts w:ascii="Times New Roman" w:eastAsia="Times New Roman" w:hAnsi="Times New Roman" w:cs="Times New Roman"/>
          <w:color w:val="0D0D0D" w:themeColor="text1" w:themeTint="F2"/>
          <w:sz w:val="26"/>
          <w:szCs w:val="26"/>
        </w:rPr>
        <w:t xml:space="preserve"> </w:t>
      </w:r>
      <w:r w:rsidR="005521CD">
        <w:rPr>
          <w:rFonts w:ascii="Times New Roman" w:eastAsia="Times New Roman" w:hAnsi="Times New Roman" w:cs="Times New Roman"/>
          <w:color w:val="0D0D0D" w:themeColor="text1" w:themeTint="F2"/>
          <w:sz w:val="26"/>
          <w:szCs w:val="26"/>
        </w:rPr>
        <w:t xml:space="preserve">them </w:t>
      </w:r>
      <w:r w:rsidR="005521CD" w:rsidRPr="005521CD">
        <w:rPr>
          <w:rFonts w:ascii="Times New Roman" w:eastAsia="Times New Roman" w:hAnsi="Times New Roman" w:cs="Times New Roman"/>
          <w:color w:val="0D0D0D" w:themeColor="text1" w:themeTint="F2"/>
          <w:sz w:val="26"/>
          <w:szCs w:val="26"/>
        </w:rPr>
        <w:t>at the full tariff rate.</w:t>
      </w:r>
      <w:r w:rsidR="005521CD">
        <w:rPr>
          <w:rFonts w:ascii="Times New Roman" w:eastAsia="Times New Roman" w:hAnsi="Times New Roman" w:cs="Times New Roman"/>
          <w:color w:val="0D0D0D" w:themeColor="text1" w:themeTint="F2"/>
          <w:sz w:val="26"/>
          <w:szCs w:val="26"/>
        </w:rPr>
        <w:t xml:space="preserve">  </w:t>
      </w:r>
      <w:r w:rsidR="00160B15">
        <w:rPr>
          <w:rFonts w:ascii="Times New Roman" w:eastAsia="Times New Roman" w:hAnsi="Times New Roman" w:cs="Times New Roman"/>
          <w:color w:val="0D0D0D" w:themeColor="text1" w:themeTint="F2"/>
          <w:sz w:val="26"/>
          <w:szCs w:val="26"/>
        </w:rPr>
        <w:t xml:space="preserve">CAP customers have the right to dispute the default dismissal.  </w:t>
      </w:r>
      <w:proofErr w:type="gramStart"/>
      <w:r w:rsidR="005521CD">
        <w:rPr>
          <w:rFonts w:ascii="Times New Roman" w:eastAsia="Times New Roman" w:hAnsi="Times New Roman" w:cs="Times New Roman"/>
          <w:color w:val="0D0D0D" w:themeColor="text1" w:themeTint="F2"/>
          <w:sz w:val="26"/>
          <w:szCs w:val="26"/>
        </w:rPr>
        <w:t>Amended Proposed 2017-2019 Plan at 6.</w:t>
      </w:r>
      <w:proofErr w:type="gramEnd"/>
      <w:r w:rsidR="005521CD">
        <w:rPr>
          <w:rFonts w:ascii="Times New Roman" w:eastAsia="Times New Roman" w:hAnsi="Times New Roman" w:cs="Times New Roman"/>
          <w:color w:val="0D0D0D" w:themeColor="text1" w:themeTint="F2"/>
          <w:sz w:val="26"/>
          <w:szCs w:val="26"/>
        </w:rPr>
        <w:t xml:space="preserve">  </w:t>
      </w:r>
      <w:r w:rsidR="00160B15">
        <w:rPr>
          <w:rFonts w:ascii="Times New Roman" w:eastAsia="Times New Roman" w:hAnsi="Times New Roman" w:cs="Times New Roman"/>
          <w:color w:val="0D0D0D" w:themeColor="text1" w:themeTint="F2"/>
          <w:sz w:val="26"/>
          <w:szCs w:val="26"/>
        </w:rPr>
        <w:t xml:space="preserve">Duquesne has added new language to its Amended Proposed </w:t>
      </w:r>
      <w:r w:rsidR="00C52477">
        <w:rPr>
          <w:rFonts w:ascii="Times New Roman" w:eastAsia="Times New Roman" w:hAnsi="Times New Roman" w:cs="Times New Roman"/>
          <w:color w:val="0D0D0D" w:themeColor="text1" w:themeTint="F2"/>
          <w:sz w:val="26"/>
          <w:szCs w:val="26"/>
        </w:rPr>
        <w:t xml:space="preserve">2017-2019 </w:t>
      </w:r>
      <w:r w:rsidR="009764F5">
        <w:rPr>
          <w:rFonts w:ascii="Times New Roman" w:eastAsia="Times New Roman" w:hAnsi="Times New Roman" w:cs="Times New Roman"/>
          <w:color w:val="0D0D0D" w:themeColor="text1" w:themeTint="F2"/>
          <w:sz w:val="26"/>
          <w:szCs w:val="26"/>
        </w:rPr>
        <w:t xml:space="preserve">Plan </w:t>
      </w:r>
      <w:r w:rsidR="00160B15">
        <w:rPr>
          <w:rFonts w:ascii="Times New Roman" w:eastAsia="Times New Roman" w:hAnsi="Times New Roman" w:cs="Times New Roman"/>
          <w:color w:val="0D0D0D" w:themeColor="text1" w:themeTint="F2"/>
          <w:sz w:val="26"/>
          <w:szCs w:val="26"/>
        </w:rPr>
        <w:t>to explain that “[u]</w:t>
      </w:r>
      <w:proofErr w:type="spellStart"/>
      <w:r w:rsidR="00160B15" w:rsidRPr="00160B15">
        <w:rPr>
          <w:rFonts w:ascii="Times New Roman" w:eastAsia="Times New Roman" w:hAnsi="Times New Roman" w:cs="Times New Roman"/>
          <w:color w:val="0D0D0D" w:themeColor="text1" w:themeTint="F2"/>
          <w:sz w:val="26"/>
          <w:szCs w:val="26"/>
        </w:rPr>
        <w:t>pon</w:t>
      </w:r>
      <w:proofErr w:type="spellEnd"/>
      <w:r w:rsidR="00160B15" w:rsidRPr="00160B15">
        <w:rPr>
          <w:rFonts w:ascii="Times New Roman" w:eastAsia="Times New Roman" w:hAnsi="Times New Roman" w:cs="Times New Roman"/>
          <w:color w:val="0D0D0D" w:themeColor="text1" w:themeTint="F2"/>
          <w:sz w:val="26"/>
          <w:szCs w:val="26"/>
        </w:rPr>
        <w:t xml:space="preserve"> receipt of a dispute related to a default or removal from CAP, the Company will investigate and provide the customer with its final position and rights to file a complaint with the Commission.</w:t>
      </w:r>
      <w:r w:rsidR="00160B15">
        <w:rPr>
          <w:rFonts w:ascii="Times New Roman" w:eastAsia="Times New Roman" w:hAnsi="Times New Roman" w:cs="Times New Roman"/>
          <w:color w:val="0D0D0D" w:themeColor="text1" w:themeTint="F2"/>
          <w:sz w:val="26"/>
          <w:szCs w:val="26"/>
        </w:rPr>
        <w:t xml:space="preserve">”  </w:t>
      </w:r>
      <w:proofErr w:type="gramStart"/>
      <w:r w:rsidR="00160B15">
        <w:rPr>
          <w:rFonts w:ascii="Times New Roman" w:eastAsia="Times New Roman" w:hAnsi="Times New Roman" w:cs="Times New Roman"/>
          <w:color w:val="0D0D0D" w:themeColor="text1" w:themeTint="F2"/>
          <w:sz w:val="26"/>
          <w:szCs w:val="26"/>
        </w:rPr>
        <w:t>Amended Proposed 2017-2019 Plan at</w:t>
      </w:r>
      <w:r w:rsidR="00C52477">
        <w:rPr>
          <w:rFonts w:ascii="Times New Roman" w:eastAsia="Times New Roman" w:hAnsi="Times New Roman" w:cs="Times New Roman"/>
          <w:color w:val="0D0D0D" w:themeColor="text1" w:themeTint="F2"/>
          <w:sz w:val="26"/>
          <w:szCs w:val="26"/>
        </w:rPr>
        <w:t> </w:t>
      </w:r>
      <w:r w:rsidR="00160B15">
        <w:rPr>
          <w:rFonts w:ascii="Times New Roman" w:eastAsia="Times New Roman" w:hAnsi="Times New Roman" w:cs="Times New Roman"/>
          <w:color w:val="0D0D0D" w:themeColor="text1" w:themeTint="F2"/>
          <w:sz w:val="26"/>
          <w:szCs w:val="26"/>
        </w:rPr>
        <w:t>7.</w:t>
      </w:r>
      <w:proofErr w:type="gramEnd"/>
    </w:p>
    <w:p w:rsidR="00810818" w:rsidRDefault="00810818" w:rsidP="00EC5234">
      <w:pPr>
        <w:spacing w:line="360" w:lineRule="auto"/>
        <w:contextualSpacing/>
        <w:rPr>
          <w:rFonts w:ascii="Times New Roman" w:hAnsi="Times New Roman" w:cs="Times New Roman"/>
          <w:sz w:val="26"/>
          <w:szCs w:val="26"/>
        </w:rPr>
      </w:pPr>
    </w:p>
    <w:p w:rsidR="00F53E99" w:rsidRPr="005925EE" w:rsidRDefault="00EC5234" w:rsidP="00EC5234">
      <w:pPr>
        <w:spacing w:after="0" w:line="360" w:lineRule="auto"/>
        <w:contextualSpacing/>
        <w:rPr>
          <w:rFonts w:ascii="Times New Roman" w:hAnsi="Times New Roman" w:cs="Times New Roman"/>
          <w:sz w:val="26"/>
          <w:szCs w:val="26"/>
        </w:rPr>
      </w:pPr>
      <w:r w:rsidRPr="00973CA3">
        <w:rPr>
          <w:rFonts w:ascii="Times New Roman" w:hAnsi="Times New Roman" w:cs="Times New Roman"/>
          <w:i/>
          <w:sz w:val="26"/>
          <w:szCs w:val="26"/>
        </w:rPr>
        <w:t>Resolution</w:t>
      </w:r>
      <w:r w:rsidRPr="00AE00DD">
        <w:rPr>
          <w:rFonts w:ascii="Times New Roman" w:hAnsi="Times New Roman" w:cs="Times New Roman"/>
          <w:sz w:val="26"/>
          <w:szCs w:val="26"/>
        </w:rPr>
        <w:t xml:space="preserve">: </w:t>
      </w:r>
      <w:r w:rsidR="005925EE" w:rsidRPr="00047295">
        <w:rPr>
          <w:rFonts w:ascii="Times New Roman" w:hAnsi="Times New Roman" w:cs="Times New Roman"/>
          <w:sz w:val="26"/>
          <w:szCs w:val="26"/>
        </w:rPr>
        <w:t xml:space="preserve">We support the elimination of the provision that </w:t>
      </w:r>
      <w:r w:rsidR="00DF34B6" w:rsidRPr="003D3CF4">
        <w:rPr>
          <w:rFonts w:ascii="Times New Roman" w:hAnsi="Times New Roman" w:cs="Times New Roman"/>
          <w:sz w:val="26"/>
          <w:szCs w:val="26"/>
        </w:rPr>
        <w:t xml:space="preserve">customers can be removed from CAP based on </w:t>
      </w:r>
      <w:r w:rsidR="005925EE" w:rsidRPr="004F282C">
        <w:rPr>
          <w:rFonts w:ascii="Times New Roman" w:hAnsi="Times New Roman" w:cs="Times New Roman"/>
          <w:sz w:val="26"/>
          <w:szCs w:val="26"/>
        </w:rPr>
        <w:t xml:space="preserve">income </w:t>
      </w:r>
      <w:r w:rsidR="00DF34B6" w:rsidRPr="00E667A5">
        <w:rPr>
          <w:rFonts w:ascii="Times New Roman" w:hAnsi="Times New Roman" w:cs="Times New Roman"/>
          <w:sz w:val="26"/>
          <w:szCs w:val="26"/>
        </w:rPr>
        <w:t>information received from an</w:t>
      </w:r>
      <w:r w:rsidR="005925EE" w:rsidRPr="00D11D34">
        <w:rPr>
          <w:rFonts w:ascii="Times New Roman" w:hAnsi="Times New Roman" w:cs="Times New Roman"/>
          <w:sz w:val="26"/>
          <w:szCs w:val="26"/>
        </w:rPr>
        <w:t xml:space="preserve"> </w:t>
      </w:r>
      <w:r w:rsidR="005925EE" w:rsidRPr="005467AB">
        <w:rPr>
          <w:rFonts w:ascii="Times New Roman" w:hAnsi="Times New Roman" w:cs="Times New Roman"/>
          <w:sz w:val="26"/>
          <w:szCs w:val="26"/>
        </w:rPr>
        <w:t>informal PUC complaint</w:t>
      </w:r>
      <w:r w:rsidR="00DF34B6" w:rsidRPr="00973CA3">
        <w:rPr>
          <w:rFonts w:ascii="Times New Roman" w:hAnsi="Times New Roman" w:cs="Times New Roman"/>
          <w:sz w:val="26"/>
          <w:szCs w:val="26"/>
        </w:rPr>
        <w:t>.</w:t>
      </w:r>
      <w:r w:rsidR="005925EE" w:rsidRPr="00AE00DD">
        <w:rPr>
          <w:rFonts w:ascii="Times New Roman" w:hAnsi="Times New Roman" w:cs="Times New Roman"/>
          <w:sz w:val="26"/>
          <w:szCs w:val="26"/>
        </w:rPr>
        <w:t xml:space="preserve">  </w:t>
      </w:r>
      <w:r w:rsidR="00DF34B6" w:rsidRPr="00047295">
        <w:rPr>
          <w:rFonts w:ascii="Times New Roman" w:hAnsi="Times New Roman" w:cs="Times New Roman"/>
          <w:sz w:val="26"/>
          <w:szCs w:val="26"/>
        </w:rPr>
        <w:t xml:space="preserve">As described in the Tentative Order, BCS rarely verifies the income reported by CAP customers.  </w:t>
      </w:r>
      <w:r w:rsidR="00F53E99" w:rsidRPr="003D3CF4">
        <w:rPr>
          <w:rFonts w:ascii="Times New Roman" w:eastAsia="Times New Roman" w:hAnsi="Times New Roman" w:cs="Times New Roman"/>
          <w:color w:val="0D0D0D" w:themeColor="text1" w:themeTint="F2"/>
          <w:sz w:val="26"/>
          <w:szCs w:val="26"/>
        </w:rPr>
        <w:t>P</w:t>
      </w:r>
      <w:r w:rsidR="0099192C" w:rsidRPr="004F282C">
        <w:rPr>
          <w:rFonts w:ascii="Times New Roman" w:eastAsia="Times New Roman" w:hAnsi="Times New Roman" w:cs="Times New Roman"/>
          <w:color w:val="0D0D0D" w:themeColor="text1" w:themeTint="F2"/>
          <w:sz w:val="26"/>
          <w:szCs w:val="26"/>
        </w:rPr>
        <w:t xml:space="preserve">ursuant to Section </w:t>
      </w:r>
      <w:r w:rsidR="00F53E99" w:rsidRPr="00E667A5">
        <w:rPr>
          <w:rFonts w:ascii="Times New Roman" w:eastAsia="Times New Roman" w:hAnsi="Times New Roman" w:cs="Times New Roman"/>
          <w:color w:val="0D0D0D" w:themeColor="text1" w:themeTint="F2"/>
          <w:sz w:val="26"/>
          <w:szCs w:val="26"/>
        </w:rPr>
        <w:t>1405(c), the Commission is prohibited from establishing payment arrangements on CAP rates.  Therefore, BCS has no reason to verify CAP customer income during an in</w:t>
      </w:r>
      <w:r w:rsidR="00DF34B6" w:rsidRPr="00D11D34">
        <w:rPr>
          <w:rFonts w:ascii="Times New Roman" w:eastAsia="Times New Roman" w:hAnsi="Times New Roman" w:cs="Times New Roman"/>
          <w:color w:val="0D0D0D" w:themeColor="text1" w:themeTint="F2"/>
          <w:sz w:val="26"/>
          <w:szCs w:val="26"/>
        </w:rPr>
        <w:t xml:space="preserve">formal complaint investigation </w:t>
      </w:r>
      <w:r w:rsidR="00F53E99" w:rsidRPr="00D11D34">
        <w:rPr>
          <w:rFonts w:ascii="Times New Roman" w:eastAsia="Times New Roman" w:hAnsi="Times New Roman" w:cs="Times New Roman"/>
          <w:color w:val="0D0D0D" w:themeColor="text1" w:themeTint="F2"/>
          <w:sz w:val="26"/>
          <w:szCs w:val="26"/>
        </w:rPr>
        <w:t xml:space="preserve">unless the complaint </w:t>
      </w:r>
      <w:r w:rsidR="009764F5" w:rsidRPr="004B0BF6">
        <w:rPr>
          <w:rFonts w:ascii="Times New Roman" w:eastAsia="Times New Roman" w:hAnsi="Times New Roman" w:cs="Times New Roman"/>
          <w:color w:val="0D0D0D" w:themeColor="text1" w:themeTint="F2"/>
          <w:sz w:val="26"/>
          <w:szCs w:val="26"/>
        </w:rPr>
        <w:t>specifically questions the income used f</w:t>
      </w:r>
      <w:r w:rsidR="009764F5" w:rsidRPr="00076C59">
        <w:rPr>
          <w:rFonts w:ascii="Times New Roman" w:eastAsia="Times New Roman" w:hAnsi="Times New Roman" w:cs="Times New Roman"/>
          <w:color w:val="0D0D0D" w:themeColor="text1" w:themeTint="F2"/>
          <w:sz w:val="26"/>
          <w:szCs w:val="26"/>
        </w:rPr>
        <w:t>or program removal/rejection or the calculation of the CAP payment</w:t>
      </w:r>
      <w:r w:rsidR="00E50657" w:rsidRPr="00076C59">
        <w:rPr>
          <w:rFonts w:ascii="Times New Roman" w:eastAsia="Times New Roman" w:hAnsi="Times New Roman" w:cs="Times New Roman"/>
          <w:color w:val="0D0D0D" w:themeColor="text1" w:themeTint="F2"/>
          <w:sz w:val="26"/>
          <w:szCs w:val="26"/>
        </w:rPr>
        <w:t>.</w:t>
      </w:r>
      <w:r w:rsidR="00DF34B6">
        <w:rPr>
          <w:rFonts w:ascii="Times New Roman" w:eastAsia="Times New Roman" w:hAnsi="Times New Roman" w:cs="Times New Roman"/>
          <w:color w:val="0D0D0D" w:themeColor="text1" w:themeTint="F2"/>
          <w:sz w:val="26"/>
          <w:szCs w:val="26"/>
        </w:rPr>
        <w:t xml:space="preserve">  </w:t>
      </w:r>
    </w:p>
    <w:p w:rsidR="00E50657" w:rsidRDefault="00E50657" w:rsidP="00EC5234">
      <w:pPr>
        <w:spacing w:after="0" w:line="360" w:lineRule="auto"/>
        <w:contextualSpacing/>
        <w:rPr>
          <w:rFonts w:ascii="Times New Roman" w:eastAsia="Times New Roman" w:hAnsi="Times New Roman" w:cs="Times New Roman"/>
          <w:color w:val="0D0D0D" w:themeColor="text1" w:themeTint="F2"/>
          <w:sz w:val="26"/>
          <w:szCs w:val="26"/>
        </w:rPr>
      </w:pPr>
    </w:p>
    <w:p w:rsidR="00DF34B6" w:rsidRDefault="007F3F4E" w:rsidP="00EC5234">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F55440">
        <w:rPr>
          <w:rFonts w:ascii="Times New Roman" w:eastAsia="Times New Roman" w:hAnsi="Times New Roman" w:cs="Times New Roman"/>
          <w:color w:val="0D0D0D" w:themeColor="text1" w:themeTint="F2"/>
          <w:sz w:val="26"/>
          <w:szCs w:val="26"/>
        </w:rPr>
        <w:t xml:space="preserve">In its Amended Proposed 2017-2019 Plan, </w:t>
      </w:r>
      <w:r w:rsidR="00057BD4">
        <w:rPr>
          <w:rFonts w:ascii="Times New Roman" w:eastAsia="Times New Roman" w:hAnsi="Times New Roman" w:cs="Times New Roman"/>
          <w:color w:val="0D0D0D" w:themeColor="text1" w:themeTint="F2"/>
          <w:sz w:val="26"/>
          <w:szCs w:val="26"/>
        </w:rPr>
        <w:t>Duquesne reports it will continue to use income information from “</w:t>
      </w:r>
      <w:r w:rsidR="00057BD4" w:rsidRPr="005521CD">
        <w:rPr>
          <w:rFonts w:ascii="Times New Roman" w:eastAsia="Times New Roman" w:hAnsi="Times New Roman" w:cs="Times New Roman"/>
          <w:color w:val="0D0D0D" w:themeColor="text1" w:themeTint="F2"/>
          <w:sz w:val="26"/>
          <w:szCs w:val="26"/>
        </w:rPr>
        <w:t>court records, factual testimony, company records, or other reputable source</w:t>
      </w:r>
      <w:r w:rsidR="00057BD4">
        <w:rPr>
          <w:rFonts w:ascii="Times New Roman" w:eastAsia="Times New Roman" w:hAnsi="Times New Roman" w:cs="Times New Roman"/>
          <w:color w:val="0D0D0D" w:themeColor="text1" w:themeTint="F2"/>
          <w:sz w:val="26"/>
          <w:szCs w:val="26"/>
        </w:rPr>
        <w:t xml:space="preserve">[s]” to default customers from CAP and back-bill them at the full tariff rate, if appropriate.  </w:t>
      </w:r>
      <w:r w:rsidR="004B4A12">
        <w:rPr>
          <w:rFonts w:ascii="Times New Roman" w:eastAsia="Times New Roman" w:hAnsi="Times New Roman" w:cs="Times New Roman"/>
          <w:color w:val="0D0D0D" w:themeColor="text1" w:themeTint="F2"/>
          <w:sz w:val="26"/>
          <w:szCs w:val="26"/>
        </w:rPr>
        <w:t xml:space="preserve">The Company </w:t>
      </w:r>
      <w:r w:rsidR="002525E9">
        <w:rPr>
          <w:rFonts w:ascii="Times New Roman" w:eastAsia="Times New Roman" w:hAnsi="Times New Roman" w:cs="Times New Roman"/>
          <w:color w:val="0D0D0D" w:themeColor="text1" w:themeTint="F2"/>
          <w:sz w:val="26"/>
          <w:szCs w:val="26"/>
        </w:rPr>
        <w:t xml:space="preserve">reports it </w:t>
      </w:r>
      <w:r w:rsidR="004B4A12">
        <w:rPr>
          <w:rFonts w:ascii="Times New Roman" w:eastAsia="Times New Roman" w:hAnsi="Times New Roman" w:cs="Times New Roman"/>
          <w:color w:val="0D0D0D" w:themeColor="text1" w:themeTint="F2"/>
          <w:sz w:val="26"/>
          <w:szCs w:val="26"/>
        </w:rPr>
        <w:t xml:space="preserve">will only </w:t>
      </w:r>
      <w:r w:rsidR="00033917">
        <w:rPr>
          <w:rFonts w:ascii="Times New Roman" w:eastAsia="Times New Roman" w:hAnsi="Times New Roman" w:cs="Times New Roman"/>
          <w:color w:val="0D0D0D" w:themeColor="text1" w:themeTint="F2"/>
          <w:sz w:val="26"/>
          <w:szCs w:val="26"/>
        </w:rPr>
        <w:t>begin an investigation into</w:t>
      </w:r>
      <w:r w:rsidR="004B4A12">
        <w:rPr>
          <w:rFonts w:ascii="Times New Roman" w:eastAsia="Times New Roman" w:hAnsi="Times New Roman" w:cs="Times New Roman"/>
          <w:color w:val="0D0D0D" w:themeColor="text1" w:themeTint="F2"/>
          <w:sz w:val="26"/>
          <w:szCs w:val="26"/>
        </w:rPr>
        <w:t xml:space="preserve"> whether the new income information is accurate </w:t>
      </w:r>
      <w:r w:rsidR="00033917">
        <w:rPr>
          <w:rFonts w:ascii="Times New Roman" w:eastAsia="Times New Roman" w:hAnsi="Times New Roman" w:cs="Times New Roman"/>
          <w:color w:val="0D0D0D" w:themeColor="text1" w:themeTint="F2"/>
          <w:sz w:val="26"/>
          <w:szCs w:val="26"/>
        </w:rPr>
        <w:t>if</w:t>
      </w:r>
      <w:r w:rsidR="004B4A12">
        <w:rPr>
          <w:rFonts w:ascii="Times New Roman" w:eastAsia="Times New Roman" w:hAnsi="Times New Roman" w:cs="Times New Roman"/>
          <w:color w:val="0D0D0D" w:themeColor="text1" w:themeTint="F2"/>
          <w:sz w:val="26"/>
          <w:szCs w:val="26"/>
        </w:rPr>
        <w:t xml:space="preserve"> the customer </w:t>
      </w:r>
      <w:r w:rsidR="00033917">
        <w:rPr>
          <w:rFonts w:ascii="Times New Roman" w:eastAsia="Times New Roman" w:hAnsi="Times New Roman" w:cs="Times New Roman"/>
          <w:color w:val="0D0D0D" w:themeColor="text1" w:themeTint="F2"/>
          <w:sz w:val="26"/>
          <w:szCs w:val="26"/>
        </w:rPr>
        <w:t xml:space="preserve">files a dispute after being </w:t>
      </w:r>
      <w:r w:rsidR="004B4A12">
        <w:rPr>
          <w:rFonts w:ascii="Times New Roman" w:eastAsia="Times New Roman" w:hAnsi="Times New Roman" w:cs="Times New Roman"/>
          <w:color w:val="0D0D0D" w:themeColor="text1" w:themeTint="F2"/>
          <w:sz w:val="26"/>
          <w:szCs w:val="26"/>
        </w:rPr>
        <w:t xml:space="preserve">removed from CAP.  </w:t>
      </w:r>
      <w:r w:rsidR="00033917">
        <w:rPr>
          <w:rFonts w:ascii="Times New Roman" w:eastAsia="Times New Roman" w:hAnsi="Times New Roman" w:cs="Times New Roman"/>
          <w:color w:val="0D0D0D" w:themeColor="text1" w:themeTint="F2"/>
          <w:sz w:val="26"/>
          <w:szCs w:val="26"/>
        </w:rPr>
        <w:t xml:space="preserve">Presumably, customers in these situations may spend weeks or months off CAP as Duquesne reviews the household’s income documentation </w:t>
      </w:r>
      <w:r w:rsidR="000E5117">
        <w:rPr>
          <w:rFonts w:ascii="Times New Roman" w:eastAsia="Times New Roman" w:hAnsi="Times New Roman" w:cs="Times New Roman"/>
          <w:color w:val="0D0D0D" w:themeColor="text1" w:themeTint="F2"/>
          <w:sz w:val="26"/>
          <w:szCs w:val="26"/>
        </w:rPr>
        <w:t>and then re-enrolls</w:t>
      </w:r>
      <w:r w:rsidR="00033917">
        <w:rPr>
          <w:rFonts w:ascii="Times New Roman" w:eastAsia="Times New Roman" w:hAnsi="Times New Roman" w:cs="Times New Roman"/>
          <w:color w:val="0D0D0D" w:themeColor="text1" w:themeTint="F2"/>
          <w:sz w:val="26"/>
          <w:szCs w:val="26"/>
        </w:rPr>
        <w:t xml:space="preserve"> them back into the program, if they are determined eligible.  </w:t>
      </w:r>
      <w:r w:rsidR="002D6B42">
        <w:rPr>
          <w:rFonts w:ascii="Times New Roman" w:eastAsia="Times New Roman" w:hAnsi="Times New Roman" w:cs="Times New Roman"/>
          <w:color w:val="0D0D0D" w:themeColor="text1" w:themeTint="F2"/>
          <w:sz w:val="26"/>
          <w:szCs w:val="26"/>
        </w:rPr>
        <w:t>This process may cause</w:t>
      </w:r>
      <w:r w:rsidR="000E5117">
        <w:rPr>
          <w:rFonts w:ascii="Times New Roman" w:eastAsia="Times New Roman" w:hAnsi="Times New Roman" w:cs="Times New Roman"/>
          <w:color w:val="0D0D0D" w:themeColor="text1" w:themeTint="F2"/>
          <w:sz w:val="26"/>
          <w:szCs w:val="26"/>
        </w:rPr>
        <w:t xml:space="preserve"> unnecessary financial hardship </w:t>
      </w:r>
      <w:r w:rsidR="002D6B42">
        <w:rPr>
          <w:rFonts w:ascii="Times New Roman" w:eastAsia="Times New Roman" w:hAnsi="Times New Roman" w:cs="Times New Roman"/>
          <w:color w:val="0D0D0D" w:themeColor="text1" w:themeTint="F2"/>
          <w:sz w:val="26"/>
          <w:szCs w:val="26"/>
        </w:rPr>
        <w:t>for eligibl</w:t>
      </w:r>
      <w:r w:rsidR="002525E9">
        <w:rPr>
          <w:rFonts w:ascii="Times New Roman" w:eastAsia="Times New Roman" w:hAnsi="Times New Roman" w:cs="Times New Roman"/>
          <w:color w:val="0D0D0D" w:themeColor="text1" w:themeTint="F2"/>
          <w:sz w:val="26"/>
          <w:szCs w:val="26"/>
        </w:rPr>
        <w:t xml:space="preserve">e customers </w:t>
      </w:r>
      <w:r w:rsidR="002D6B42">
        <w:rPr>
          <w:rFonts w:ascii="Times New Roman" w:eastAsia="Times New Roman" w:hAnsi="Times New Roman" w:cs="Times New Roman"/>
          <w:color w:val="0D0D0D" w:themeColor="text1" w:themeTint="F2"/>
          <w:sz w:val="26"/>
          <w:szCs w:val="26"/>
        </w:rPr>
        <w:t>while the</w:t>
      </w:r>
      <w:r w:rsidR="00801F5E">
        <w:rPr>
          <w:rFonts w:ascii="Times New Roman" w:eastAsia="Times New Roman" w:hAnsi="Times New Roman" w:cs="Times New Roman"/>
          <w:color w:val="0D0D0D" w:themeColor="text1" w:themeTint="F2"/>
          <w:sz w:val="26"/>
          <w:szCs w:val="26"/>
        </w:rPr>
        <w:t xml:space="preserve"> Company investigates</w:t>
      </w:r>
      <w:r w:rsidR="002D6B42">
        <w:rPr>
          <w:rFonts w:ascii="Times New Roman" w:eastAsia="Times New Roman" w:hAnsi="Times New Roman" w:cs="Times New Roman"/>
          <w:color w:val="0D0D0D" w:themeColor="text1" w:themeTint="F2"/>
          <w:sz w:val="26"/>
          <w:szCs w:val="26"/>
        </w:rPr>
        <w:t xml:space="preserve"> their dispute.</w:t>
      </w:r>
    </w:p>
    <w:p w:rsidR="00DF34B6" w:rsidRDefault="00DF34B6" w:rsidP="00EC5234">
      <w:pPr>
        <w:spacing w:after="0" w:line="360" w:lineRule="auto"/>
        <w:contextualSpacing/>
        <w:rPr>
          <w:rFonts w:ascii="Times New Roman" w:eastAsia="Times New Roman" w:hAnsi="Times New Roman" w:cs="Times New Roman"/>
          <w:color w:val="0D0D0D" w:themeColor="text1" w:themeTint="F2"/>
          <w:sz w:val="26"/>
          <w:szCs w:val="26"/>
        </w:rPr>
      </w:pPr>
    </w:p>
    <w:p w:rsidR="00577E23" w:rsidRDefault="007F3F4E" w:rsidP="00EC5234">
      <w:pPr>
        <w:spacing w:after="0" w:line="360" w:lineRule="auto"/>
        <w:contextualSpacing/>
        <w:rPr>
          <w:rFonts w:ascii="Times New Roman" w:hAnsi="Times New Roman" w:cs="Times New Roman"/>
          <w:sz w:val="26"/>
          <w:szCs w:val="26"/>
        </w:rPr>
      </w:pPr>
      <w:r>
        <w:rPr>
          <w:rFonts w:ascii="Times New Roman" w:eastAsia="Times New Roman" w:hAnsi="Times New Roman" w:cs="Times New Roman"/>
          <w:color w:val="0D0D0D" w:themeColor="text1" w:themeTint="F2"/>
          <w:sz w:val="26"/>
          <w:szCs w:val="26"/>
        </w:rPr>
        <w:lastRenderedPageBreak/>
        <w:tab/>
      </w:r>
      <w:r w:rsidR="004B4A12">
        <w:rPr>
          <w:rFonts w:ascii="Times New Roman" w:eastAsia="Times New Roman" w:hAnsi="Times New Roman" w:cs="Times New Roman"/>
          <w:color w:val="0D0D0D" w:themeColor="text1" w:themeTint="F2"/>
          <w:sz w:val="26"/>
          <w:szCs w:val="26"/>
        </w:rPr>
        <w:t>We agree with OCA that Duquesne should provide customers an opportunity to dispute discrepancies in income information prior to removing them from CAP.</w:t>
      </w:r>
      <w:r w:rsidR="00E26490">
        <w:rPr>
          <w:rFonts w:ascii="Times New Roman" w:eastAsia="Times New Roman" w:hAnsi="Times New Roman" w:cs="Times New Roman"/>
          <w:color w:val="0D0D0D" w:themeColor="text1" w:themeTint="F2"/>
          <w:sz w:val="26"/>
          <w:szCs w:val="26"/>
        </w:rPr>
        <w:t xml:space="preserve">  </w:t>
      </w:r>
      <w:r w:rsidR="00577E23">
        <w:rPr>
          <w:rFonts w:ascii="Times New Roman" w:hAnsi="Times New Roman" w:cs="Times New Roman"/>
          <w:sz w:val="26"/>
          <w:szCs w:val="26"/>
        </w:rPr>
        <w:t>W</w:t>
      </w:r>
      <w:r w:rsidR="00AC6E0D">
        <w:rPr>
          <w:rFonts w:ascii="Times New Roman" w:hAnsi="Times New Roman" w:cs="Times New Roman"/>
          <w:sz w:val="26"/>
          <w:szCs w:val="26"/>
        </w:rPr>
        <w:t>e note that w</w:t>
      </w:r>
      <w:r w:rsidR="00577E23">
        <w:rPr>
          <w:rFonts w:ascii="Times New Roman" w:hAnsi="Times New Roman" w:cs="Times New Roman"/>
          <w:sz w:val="26"/>
          <w:szCs w:val="26"/>
        </w:rPr>
        <w:t xml:space="preserve">hen </w:t>
      </w:r>
      <w:r w:rsidR="007E5B72">
        <w:rPr>
          <w:rFonts w:ascii="Times New Roman" w:hAnsi="Times New Roman" w:cs="Times New Roman"/>
          <w:sz w:val="26"/>
          <w:szCs w:val="26"/>
        </w:rPr>
        <w:t xml:space="preserve">PECO </w:t>
      </w:r>
      <w:r w:rsidR="00577E23">
        <w:rPr>
          <w:rFonts w:ascii="Times New Roman" w:hAnsi="Times New Roman" w:cs="Times New Roman"/>
          <w:sz w:val="26"/>
          <w:szCs w:val="26"/>
        </w:rPr>
        <w:t xml:space="preserve">obtains third-party information that </w:t>
      </w:r>
      <w:r w:rsidR="007E5B72">
        <w:rPr>
          <w:rFonts w:ascii="Times New Roman" w:hAnsi="Times New Roman" w:cs="Times New Roman"/>
          <w:sz w:val="26"/>
          <w:szCs w:val="26"/>
        </w:rPr>
        <w:t>suggest</w:t>
      </w:r>
      <w:r w:rsidR="00577E23">
        <w:rPr>
          <w:rFonts w:ascii="Times New Roman" w:hAnsi="Times New Roman" w:cs="Times New Roman"/>
          <w:sz w:val="26"/>
          <w:szCs w:val="26"/>
        </w:rPr>
        <w:t xml:space="preserve">s the </w:t>
      </w:r>
      <w:r w:rsidR="007E5B72">
        <w:rPr>
          <w:rFonts w:ascii="Times New Roman" w:hAnsi="Times New Roman" w:cs="Times New Roman"/>
          <w:sz w:val="26"/>
          <w:szCs w:val="26"/>
        </w:rPr>
        <w:t>household</w:t>
      </w:r>
      <w:r w:rsidR="00577E23">
        <w:rPr>
          <w:rFonts w:ascii="Times New Roman" w:hAnsi="Times New Roman" w:cs="Times New Roman"/>
          <w:sz w:val="26"/>
          <w:szCs w:val="26"/>
        </w:rPr>
        <w:t>’s</w:t>
      </w:r>
      <w:r w:rsidR="00D6389B" w:rsidRPr="00116C03">
        <w:rPr>
          <w:rFonts w:ascii="Times New Roman" w:hAnsi="Times New Roman" w:cs="Times New Roman"/>
          <w:sz w:val="26"/>
          <w:szCs w:val="26"/>
        </w:rPr>
        <w:t xml:space="preserve"> income </w:t>
      </w:r>
      <w:r w:rsidR="002525E9">
        <w:rPr>
          <w:rFonts w:ascii="Times New Roman" w:hAnsi="Times New Roman" w:cs="Times New Roman"/>
          <w:sz w:val="26"/>
          <w:szCs w:val="26"/>
        </w:rPr>
        <w:t>i</w:t>
      </w:r>
      <w:r w:rsidR="00906580">
        <w:rPr>
          <w:rFonts w:ascii="Times New Roman" w:hAnsi="Times New Roman" w:cs="Times New Roman"/>
          <w:sz w:val="26"/>
          <w:szCs w:val="26"/>
        </w:rPr>
        <w:t>s</w:t>
      </w:r>
      <w:r w:rsidR="002525E9">
        <w:rPr>
          <w:rFonts w:ascii="Times New Roman" w:hAnsi="Times New Roman" w:cs="Times New Roman"/>
          <w:sz w:val="26"/>
          <w:szCs w:val="26"/>
        </w:rPr>
        <w:t xml:space="preserve"> more than reported, it </w:t>
      </w:r>
      <w:r w:rsidR="00577E23">
        <w:rPr>
          <w:rFonts w:ascii="Times New Roman" w:hAnsi="Times New Roman" w:cs="Times New Roman"/>
          <w:sz w:val="26"/>
          <w:szCs w:val="26"/>
        </w:rPr>
        <w:t>send</w:t>
      </w:r>
      <w:r w:rsidR="002525E9">
        <w:rPr>
          <w:rFonts w:ascii="Times New Roman" w:hAnsi="Times New Roman" w:cs="Times New Roman"/>
          <w:sz w:val="26"/>
          <w:szCs w:val="26"/>
        </w:rPr>
        <w:t>s</w:t>
      </w:r>
      <w:r w:rsidR="00F824CD">
        <w:rPr>
          <w:rFonts w:ascii="Times New Roman" w:hAnsi="Times New Roman" w:cs="Times New Roman"/>
          <w:sz w:val="26"/>
          <w:szCs w:val="26"/>
        </w:rPr>
        <w:t xml:space="preserve"> the customer</w:t>
      </w:r>
      <w:r w:rsidR="00D6389B" w:rsidRPr="00116C03">
        <w:rPr>
          <w:rFonts w:ascii="Times New Roman" w:hAnsi="Times New Roman" w:cs="Times New Roman"/>
          <w:sz w:val="26"/>
          <w:szCs w:val="26"/>
        </w:rPr>
        <w:t xml:space="preserve"> a letter </w:t>
      </w:r>
      <w:r w:rsidR="00E26490">
        <w:rPr>
          <w:rFonts w:ascii="Times New Roman" w:hAnsi="Times New Roman" w:cs="Times New Roman"/>
          <w:sz w:val="26"/>
          <w:szCs w:val="26"/>
        </w:rPr>
        <w:t xml:space="preserve">informing them of these </w:t>
      </w:r>
      <w:r w:rsidR="00D6389B" w:rsidRPr="00116C03">
        <w:rPr>
          <w:rFonts w:ascii="Times New Roman" w:hAnsi="Times New Roman" w:cs="Times New Roman"/>
          <w:sz w:val="26"/>
          <w:szCs w:val="26"/>
        </w:rPr>
        <w:t>find</w:t>
      </w:r>
      <w:r w:rsidR="002525E9">
        <w:rPr>
          <w:rFonts w:ascii="Times New Roman" w:hAnsi="Times New Roman" w:cs="Times New Roman"/>
          <w:sz w:val="26"/>
          <w:szCs w:val="26"/>
        </w:rPr>
        <w:t>ings and asks</w:t>
      </w:r>
      <w:r w:rsidR="00E26490">
        <w:rPr>
          <w:rFonts w:ascii="Times New Roman" w:hAnsi="Times New Roman" w:cs="Times New Roman"/>
          <w:sz w:val="26"/>
          <w:szCs w:val="26"/>
        </w:rPr>
        <w:t xml:space="preserve"> the customer </w:t>
      </w:r>
      <w:r w:rsidR="00577E23">
        <w:rPr>
          <w:rFonts w:ascii="Times New Roman" w:hAnsi="Times New Roman" w:cs="Times New Roman"/>
          <w:sz w:val="26"/>
          <w:szCs w:val="26"/>
        </w:rPr>
        <w:t>for an explanation</w:t>
      </w:r>
      <w:r w:rsidR="00E26490">
        <w:rPr>
          <w:rFonts w:ascii="Times New Roman" w:hAnsi="Times New Roman" w:cs="Times New Roman"/>
          <w:sz w:val="26"/>
          <w:szCs w:val="26"/>
        </w:rPr>
        <w:t xml:space="preserve"> within 20 days.  </w:t>
      </w:r>
      <w:r w:rsidR="00E26490" w:rsidRPr="00116C03">
        <w:rPr>
          <w:rFonts w:ascii="Times New Roman" w:hAnsi="Times New Roman" w:cs="Times New Roman"/>
          <w:sz w:val="26"/>
          <w:szCs w:val="26"/>
        </w:rPr>
        <w:t xml:space="preserve">The household is also informed </w:t>
      </w:r>
      <w:r w:rsidR="00C52477">
        <w:rPr>
          <w:rFonts w:ascii="Times New Roman" w:hAnsi="Times New Roman" w:cs="Times New Roman"/>
          <w:sz w:val="26"/>
          <w:szCs w:val="26"/>
        </w:rPr>
        <w:t xml:space="preserve">that </w:t>
      </w:r>
      <w:r w:rsidR="00C52477" w:rsidRPr="00320C91">
        <w:rPr>
          <w:rFonts w:ascii="Times New Roman" w:hAnsi="Times New Roman" w:cs="Times New Roman"/>
          <w:sz w:val="26"/>
          <w:szCs w:val="26"/>
        </w:rPr>
        <w:t>i</w:t>
      </w:r>
      <w:r w:rsidR="00E26490" w:rsidRPr="00320C91">
        <w:rPr>
          <w:rFonts w:ascii="Times New Roman" w:hAnsi="Times New Roman" w:cs="Times New Roman"/>
          <w:sz w:val="26"/>
          <w:szCs w:val="26"/>
        </w:rPr>
        <w:t xml:space="preserve">t may be back-billed for any CAP benefits </w:t>
      </w:r>
      <w:r w:rsidR="00C52477" w:rsidRPr="00320C91">
        <w:rPr>
          <w:rFonts w:ascii="Times New Roman" w:hAnsi="Times New Roman" w:cs="Times New Roman"/>
          <w:sz w:val="26"/>
          <w:szCs w:val="26"/>
        </w:rPr>
        <w:t>it</w:t>
      </w:r>
      <w:r w:rsidR="00E26490" w:rsidRPr="00320C91">
        <w:rPr>
          <w:rFonts w:ascii="Times New Roman" w:hAnsi="Times New Roman" w:cs="Times New Roman"/>
          <w:sz w:val="26"/>
          <w:szCs w:val="26"/>
        </w:rPr>
        <w:t xml:space="preserve"> ha</w:t>
      </w:r>
      <w:r w:rsidR="00C52477" w:rsidRPr="00320C91">
        <w:rPr>
          <w:rFonts w:ascii="Times New Roman" w:hAnsi="Times New Roman" w:cs="Times New Roman"/>
          <w:sz w:val="26"/>
          <w:szCs w:val="26"/>
        </w:rPr>
        <w:t>s</w:t>
      </w:r>
      <w:r w:rsidR="00E26490" w:rsidRPr="00320C91">
        <w:rPr>
          <w:rFonts w:ascii="Times New Roman" w:hAnsi="Times New Roman" w:cs="Times New Roman"/>
          <w:sz w:val="26"/>
          <w:szCs w:val="26"/>
        </w:rPr>
        <w:t xml:space="preserve"> received.  If the </w:t>
      </w:r>
      <w:r w:rsidR="009E2CE6" w:rsidRPr="00320C91">
        <w:rPr>
          <w:rFonts w:ascii="Times New Roman" w:hAnsi="Times New Roman" w:cs="Times New Roman"/>
          <w:sz w:val="26"/>
          <w:szCs w:val="26"/>
        </w:rPr>
        <w:t>household</w:t>
      </w:r>
      <w:r w:rsidR="00E26490" w:rsidRPr="00320C91">
        <w:rPr>
          <w:rFonts w:ascii="Times New Roman" w:hAnsi="Times New Roman" w:cs="Times New Roman"/>
          <w:sz w:val="26"/>
          <w:szCs w:val="26"/>
        </w:rPr>
        <w:t xml:space="preserve"> fails to respond, PECO </w:t>
      </w:r>
      <w:r w:rsidR="00F824CD" w:rsidRPr="00320C91">
        <w:rPr>
          <w:rFonts w:ascii="Times New Roman" w:hAnsi="Times New Roman" w:cs="Times New Roman"/>
          <w:sz w:val="26"/>
          <w:szCs w:val="26"/>
        </w:rPr>
        <w:t xml:space="preserve">removes </w:t>
      </w:r>
      <w:r w:rsidR="00C52477" w:rsidRPr="00320C91">
        <w:rPr>
          <w:rFonts w:ascii="Times New Roman" w:hAnsi="Times New Roman" w:cs="Times New Roman"/>
          <w:sz w:val="26"/>
          <w:szCs w:val="26"/>
        </w:rPr>
        <w:t>i</w:t>
      </w:r>
      <w:r w:rsidR="00F824CD" w:rsidRPr="00320C91">
        <w:rPr>
          <w:rFonts w:ascii="Times New Roman" w:hAnsi="Times New Roman" w:cs="Times New Roman"/>
          <w:sz w:val="26"/>
          <w:szCs w:val="26"/>
        </w:rPr>
        <w:t>t</w:t>
      </w:r>
      <w:r w:rsidR="00E26490" w:rsidRPr="00320C91">
        <w:rPr>
          <w:rFonts w:ascii="Times New Roman" w:hAnsi="Times New Roman" w:cs="Times New Roman"/>
          <w:sz w:val="26"/>
          <w:szCs w:val="26"/>
        </w:rPr>
        <w:t xml:space="preserve"> from CAP</w:t>
      </w:r>
      <w:r w:rsidR="00D6389B" w:rsidRPr="00320C91">
        <w:rPr>
          <w:rFonts w:ascii="Times New Roman" w:hAnsi="Times New Roman" w:cs="Times New Roman"/>
          <w:sz w:val="26"/>
          <w:szCs w:val="26"/>
        </w:rPr>
        <w:t>.</w:t>
      </w:r>
      <w:r w:rsidR="007E5B72" w:rsidRPr="00320C91">
        <w:rPr>
          <w:rStyle w:val="FootnoteReference"/>
          <w:rFonts w:ascii="Times New Roman" w:hAnsi="Times New Roman" w:cs="Times New Roman"/>
          <w:sz w:val="26"/>
          <w:szCs w:val="26"/>
        </w:rPr>
        <w:footnoteReference w:id="17"/>
      </w:r>
      <w:r w:rsidR="00D6389B" w:rsidRPr="00320C91">
        <w:rPr>
          <w:rFonts w:ascii="Times New Roman" w:hAnsi="Times New Roman" w:cs="Times New Roman"/>
          <w:sz w:val="26"/>
          <w:szCs w:val="26"/>
        </w:rPr>
        <w:t xml:space="preserve">  </w:t>
      </w:r>
      <w:r w:rsidR="00F824CD" w:rsidRPr="00320C91">
        <w:rPr>
          <w:rFonts w:ascii="Times New Roman" w:eastAsia="Times New Roman" w:hAnsi="Times New Roman" w:cs="Times New Roman"/>
          <w:i/>
          <w:sz w:val="26"/>
          <w:szCs w:val="26"/>
        </w:rPr>
        <w:t>See PECO 2016-2018</w:t>
      </w:r>
      <w:r w:rsidR="00F824CD" w:rsidRPr="00C47F76">
        <w:rPr>
          <w:rFonts w:ascii="Times New Roman" w:eastAsia="Times New Roman" w:hAnsi="Times New Roman" w:cs="Times New Roman"/>
          <w:i/>
          <w:sz w:val="26"/>
          <w:szCs w:val="26"/>
        </w:rPr>
        <w:t xml:space="preserve"> USECP Final Order</w:t>
      </w:r>
      <w:r w:rsidR="00F824CD" w:rsidRPr="00BC4530">
        <w:rPr>
          <w:rFonts w:ascii="Times New Roman" w:eastAsia="Times New Roman" w:hAnsi="Times New Roman" w:cs="Times New Roman"/>
          <w:sz w:val="26"/>
          <w:szCs w:val="26"/>
        </w:rPr>
        <w:t xml:space="preserve">, Docket No. </w:t>
      </w:r>
      <w:r w:rsidR="00F824CD" w:rsidRPr="00F824CD">
        <w:rPr>
          <w:rFonts w:ascii="Times New Roman" w:eastAsia="Times New Roman" w:hAnsi="Times New Roman" w:cs="Times New Roman"/>
          <w:sz w:val="26"/>
          <w:szCs w:val="26"/>
        </w:rPr>
        <w:t>M-2015-2507139</w:t>
      </w:r>
      <w:r w:rsidR="00F824CD" w:rsidRPr="00BC4530">
        <w:rPr>
          <w:rFonts w:ascii="Times New Roman" w:eastAsia="Times New Roman" w:hAnsi="Times New Roman" w:cs="Times New Roman"/>
          <w:sz w:val="26"/>
          <w:szCs w:val="26"/>
        </w:rPr>
        <w:t xml:space="preserve"> (</w:t>
      </w:r>
      <w:r w:rsidR="00F824CD">
        <w:rPr>
          <w:rFonts w:ascii="Times New Roman" w:eastAsia="Times New Roman" w:hAnsi="Times New Roman" w:cs="Times New Roman"/>
          <w:color w:val="0D0D0D" w:themeColor="text1" w:themeTint="F2"/>
          <w:sz w:val="26"/>
          <w:szCs w:val="26"/>
        </w:rPr>
        <w:t>August 11, 2016</w:t>
      </w:r>
      <w:r w:rsidR="00F824CD">
        <w:rPr>
          <w:rFonts w:ascii="Times New Roman" w:eastAsia="Times New Roman" w:hAnsi="Times New Roman" w:cs="Times New Roman"/>
          <w:sz w:val="26"/>
          <w:szCs w:val="26"/>
        </w:rPr>
        <w:t>), at 33</w:t>
      </w:r>
      <w:r w:rsidR="00F824CD" w:rsidRPr="00BC4530">
        <w:rPr>
          <w:rFonts w:ascii="Times New Roman" w:eastAsia="Times New Roman" w:hAnsi="Times New Roman" w:cs="Times New Roman"/>
          <w:sz w:val="26"/>
          <w:szCs w:val="26"/>
        </w:rPr>
        <w:t>-38.</w:t>
      </w:r>
      <w:r w:rsidR="00F824CD">
        <w:rPr>
          <w:rFonts w:ascii="Times New Roman" w:eastAsia="Times New Roman" w:hAnsi="Times New Roman" w:cs="Times New Roman"/>
          <w:sz w:val="26"/>
          <w:szCs w:val="26"/>
        </w:rPr>
        <w:t xml:space="preserve"> </w:t>
      </w:r>
      <w:r w:rsidR="00F824CD">
        <w:rPr>
          <w:rFonts w:ascii="Times New Roman" w:hAnsi="Times New Roman" w:cs="Times New Roman"/>
          <w:sz w:val="26"/>
          <w:szCs w:val="26"/>
        </w:rPr>
        <w:t xml:space="preserve"> </w:t>
      </w:r>
      <w:r w:rsidR="00AC6E0D">
        <w:rPr>
          <w:rFonts w:ascii="Times New Roman" w:eastAsia="Times New Roman" w:hAnsi="Times New Roman" w:cs="Times New Roman"/>
          <w:color w:val="0D0D0D" w:themeColor="text1" w:themeTint="F2"/>
          <w:sz w:val="26"/>
          <w:szCs w:val="26"/>
        </w:rPr>
        <w:t xml:space="preserve">We find it reasonable that Duquesne should adopt a notification process similar to one used by PECO </w:t>
      </w:r>
      <w:r w:rsidR="00AC6E0D">
        <w:rPr>
          <w:rFonts w:ascii="Times New Roman" w:hAnsi="Times New Roman" w:cs="Times New Roman"/>
          <w:sz w:val="26"/>
          <w:szCs w:val="26"/>
        </w:rPr>
        <w:t xml:space="preserve">when questioning CAP customer income.  </w:t>
      </w:r>
    </w:p>
    <w:p w:rsidR="007E5B72" w:rsidRPr="002D6B42" w:rsidRDefault="007E5B72" w:rsidP="00EC5234">
      <w:pPr>
        <w:spacing w:after="0" w:line="360" w:lineRule="auto"/>
        <w:contextualSpacing/>
        <w:rPr>
          <w:rFonts w:ascii="Times New Roman" w:hAnsi="Times New Roman" w:cs="Times New Roman"/>
          <w:sz w:val="26"/>
          <w:szCs w:val="26"/>
        </w:rPr>
      </w:pPr>
    </w:p>
    <w:p w:rsidR="00D6389B" w:rsidRDefault="003477B5" w:rsidP="00EC5234">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577E23">
        <w:rPr>
          <w:rFonts w:ascii="Times New Roman" w:eastAsia="Times New Roman" w:hAnsi="Times New Roman" w:cs="Times New Roman"/>
          <w:color w:val="0D0D0D" w:themeColor="text1" w:themeTint="F2"/>
          <w:sz w:val="26"/>
          <w:szCs w:val="26"/>
        </w:rPr>
        <w:t xml:space="preserve">Accordingly, </w:t>
      </w:r>
      <w:r w:rsidR="00F92571">
        <w:rPr>
          <w:rFonts w:ascii="Times New Roman" w:eastAsia="Times New Roman" w:hAnsi="Times New Roman" w:cs="Times New Roman"/>
          <w:color w:val="0D0D0D" w:themeColor="text1" w:themeTint="F2"/>
          <w:sz w:val="26"/>
          <w:szCs w:val="26"/>
        </w:rPr>
        <w:t xml:space="preserve">we direct </w:t>
      </w:r>
      <w:r w:rsidR="00577E23">
        <w:rPr>
          <w:rFonts w:ascii="Times New Roman" w:eastAsia="Times New Roman" w:hAnsi="Times New Roman" w:cs="Times New Roman"/>
          <w:color w:val="0D0D0D" w:themeColor="text1" w:themeTint="F2"/>
          <w:sz w:val="26"/>
          <w:szCs w:val="26"/>
        </w:rPr>
        <w:t xml:space="preserve">Duquesne </w:t>
      </w:r>
      <w:r w:rsidR="00F92571">
        <w:rPr>
          <w:rFonts w:ascii="Times New Roman" w:eastAsia="Times New Roman" w:hAnsi="Times New Roman" w:cs="Times New Roman"/>
          <w:color w:val="0D0D0D" w:themeColor="text1" w:themeTint="F2"/>
          <w:sz w:val="26"/>
          <w:szCs w:val="26"/>
        </w:rPr>
        <w:t xml:space="preserve">to allow customers to dispute income information </w:t>
      </w:r>
      <w:r w:rsidR="00F92571" w:rsidRPr="004925DB">
        <w:rPr>
          <w:rFonts w:ascii="Times New Roman" w:eastAsia="Times New Roman" w:hAnsi="Times New Roman" w:cs="Times New Roman"/>
          <w:color w:val="0D0D0D" w:themeColor="text1" w:themeTint="F2"/>
          <w:sz w:val="26"/>
          <w:szCs w:val="26"/>
        </w:rPr>
        <w:t>obtained from third parties prior</w:t>
      </w:r>
      <w:r w:rsidR="00F92571">
        <w:rPr>
          <w:rFonts w:ascii="Times New Roman" w:eastAsia="Times New Roman" w:hAnsi="Times New Roman" w:cs="Times New Roman"/>
          <w:color w:val="0D0D0D" w:themeColor="text1" w:themeTint="F2"/>
          <w:sz w:val="26"/>
          <w:szCs w:val="26"/>
        </w:rPr>
        <w:t xml:space="preserve"> to removing them from CAP.  The Company shall include this policy in its </w:t>
      </w:r>
      <w:proofErr w:type="gramStart"/>
      <w:r w:rsidR="00F92571">
        <w:rPr>
          <w:rFonts w:ascii="Times New Roman" w:eastAsia="Times New Roman" w:hAnsi="Times New Roman" w:cs="Times New Roman"/>
          <w:color w:val="0D0D0D" w:themeColor="text1" w:themeTint="F2"/>
          <w:sz w:val="26"/>
          <w:szCs w:val="26"/>
        </w:rPr>
        <w:t>Revised</w:t>
      </w:r>
      <w:proofErr w:type="gramEnd"/>
      <w:r w:rsidR="00F92571">
        <w:rPr>
          <w:rFonts w:ascii="Times New Roman" w:eastAsia="Times New Roman" w:hAnsi="Times New Roman" w:cs="Times New Roman"/>
          <w:color w:val="0D0D0D" w:themeColor="text1" w:themeTint="F2"/>
          <w:sz w:val="26"/>
          <w:szCs w:val="26"/>
        </w:rPr>
        <w:t xml:space="preserve"> 2017-2019 Plan</w:t>
      </w:r>
      <w:r w:rsidR="00A7740D">
        <w:rPr>
          <w:rFonts w:ascii="Times New Roman" w:eastAsia="Times New Roman" w:hAnsi="Times New Roman" w:cs="Times New Roman"/>
          <w:color w:val="0D0D0D" w:themeColor="text1" w:themeTint="F2"/>
          <w:sz w:val="26"/>
          <w:szCs w:val="26"/>
        </w:rPr>
        <w:t xml:space="preserve">.  </w:t>
      </w:r>
    </w:p>
    <w:p w:rsidR="003477B5" w:rsidRDefault="003477B5" w:rsidP="00EC5234">
      <w:pPr>
        <w:spacing w:after="0" w:line="360" w:lineRule="auto"/>
        <w:contextualSpacing/>
        <w:rPr>
          <w:rFonts w:ascii="Times New Roman" w:eastAsia="Times New Roman" w:hAnsi="Times New Roman" w:cs="Times New Roman"/>
          <w:color w:val="0D0D0D" w:themeColor="text1" w:themeTint="F2"/>
          <w:sz w:val="26"/>
          <w:szCs w:val="26"/>
        </w:rPr>
      </w:pPr>
    </w:p>
    <w:p w:rsidR="0042095F" w:rsidRPr="000D4B63" w:rsidRDefault="00810818" w:rsidP="0042095F">
      <w:pPr>
        <w:keepNext/>
        <w:spacing w:after="0"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i/>
          <w:color w:val="0D0D0D" w:themeColor="text1" w:themeTint="F2"/>
          <w:sz w:val="26"/>
          <w:szCs w:val="26"/>
        </w:rPr>
        <w:t>f</w:t>
      </w:r>
      <w:r w:rsidR="0042095F" w:rsidRPr="0042095F">
        <w:rPr>
          <w:rFonts w:ascii="Times New Roman" w:eastAsia="Times New Roman" w:hAnsi="Times New Roman" w:cs="Times New Roman"/>
          <w:i/>
          <w:color w:val="0D0D0D" w:themeColor="text1" w:themeTint="F2"/>
          <w:sz w:val="26"/>
          <w:szCs w:val="26"/>
        </w:rPr>
        <w:t xml:space="preserve">.  </w:t>
      </w:r>
      <w:r w:rsidR="00EC5234">
        <w:rPr>
          <w:rFonts w:ascii="Times New Roman" w:eastAsia="Times New Roman" w:hAnsi="Times New Roman" w:cs="Times New Roman"/>
          <w:i/>
          <w:sz w:val="26"/>
          <w:szCs w:val="26"/>
        </w:rPr>
        <w:t>Minimum</w:t>
      </w:r>
      <w:proofErr w:type="gramEnd"/>
      <w:r w:rsidR="00EC5234">
        <w:rPr>
          <w:rFonts w:ascii="Times New Roman" w:eastAsia="Times New Roman" w:hAnsi="Times New Roman" w:cs="Times New Roman"/>
          <w:i/>
          <w:sz w:val="26"/>
          <w:szCs w:val="26"/>
        </w:rPr>
        <w:t xml:space="preserve"> CAP Payments</w:t>
      </w:r>
    </w:p>
    <w:p w:rsidR="0042095F" w:rsidRPr="00C47F76" w:rsidRDefault="0042095F" w:rsidP="0042095F">
      <w:pPr>
        <w:keepNext/>
        <w:spacing w:after="0" w:line="360" w:lineRule="auto"/>
        <w:rPr>
          <w:rFonts w:ascii="Times New Roman" w:eastAsia="Times New Roman" w:hAnsi="Times New Roman" w:cs="Times New Roman"/>
          <w:i/>
          <w:sz w:val="26"/>
          <w:szCs w:val="26"/>
        </w:rPr>
      </w:pPr>
    </w:p>
    <w:p w:rsidR="0042095F" w:rsidRPr="00C47F76" w:rsidRDefault="0042095F" w:rsidP="0042095F">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r>
      <w:r w:rsidR="00EC5234">
        <w:rPr>
          <w:rFonts w:ascii="Times New Roman" w:eastAsia="Times New Roman" w:hAnsi="Times New Roman" w:cs="Times New Roman"/>
          <w:sz w:val="26"/>
          <w:szCs w:val="26"/>
        </w:rPr>
        <w:t>In the Tentative Order, we noted that the Proposed 2017-2019 Plan</w:t>
      </w:r>
      <w:r w:rsidRPr="00C47F76">
        <w:rPr>
          <w:rFonts w:ascii="Times New Roman" w:eastAsia="Times New Roman" w:hAnsi="Times New Roman" w:cs="Times New Roman"/>
          <w:sz w:val="26"/>
          <w:szCs w:val="26"/>
        </w:rPr>
        <w:t xml:space="preserve"> does not specify an</w:t>
      </w:r>
      <w:r w:rsidR="000D4B63">
        <w:rPr>
          <w:rFonts w:ascii="Times New Roman" w:eastAsia="Times New Roman" w:hAnsi="Times New Roman" w:cs="Times New Roman"/>
          <w:sz w:val="26"/>
          <w:szCs w:val="26"/>
        </w:rPr>
        <w:t>y minimum payment amount for CAP</w:t>
      </w:r>
      <w:r w:rsidRPr="00C47F76">
        <w:rPr>
          <w:rFonts w:ascii="Times New Roman" w:eastAsia="Times New Roman" w:hAnsi="Times New Roman" w:cs="Times New Roman"/>
          <w:sz w:val="26"/>
          <w:szCs w:val="26"/>
        </w:rPr>
        <w:t xml:space="preserve"> customers</w:t>
      </w:r>
      <w:r w:rsidR="00053C8F">
        <w:rPr>
          <w:rFonts w:ascii="Times New Roman" w:eastAsia="Times New Roman" w:hAnsi="Times New Roman" w:cs="Times New Roman"/>
          <w:sz w:val="26"/>
          <w:szCs w:val="26"/>
        </w:rPr>
        <w:t xml:space="preserve"> and thus is</w:t>
      </w:r>
      <w:r w:rsidR="000D4B63">
        <w:rPr>
          <w:rFonts w:ascii="Times New Roman" w:eastAsia="Times New Roman" w:hAnsi="Times New Roman" w:cs="Times New Roman"/>
          <w:sz w:val="26"/>
          <w:szCs w:val="26"/>
        </w:rPr>
        <w:t xml:space="preserve"> </w:t>
      </w:r>
      <w:r w:rsidR="00053C8F">
        <w:rPr>
          <w:rFonts w:ascii="Times New Roman" w:eastAsia="Times New Roman" w:hAnsi="Times New Roman" w:cs="Times New Roman"/>
          <w:sz w:val="26"/>
          <w:szCs w:val="26"/>
        </w:rPr>
        <w:t>in</w:t>
      </w:r>
      <w:r w:rsidR="000D4B63">
        <w:rPr>
          <w:rFonts w:ascii="Times New Roman" w:eastAsia="Times New Roman" w:hAnsi="Times New Roman" w:cs="Times New Roman"/>
          <w:sz w:val="26"/>
          <w:szCs w:val="26"/>
        </w:rPr>
        <w:t>consistent with the CAP Policy Statement’s Minimum Payment Terms in</w:t>
      </w:r>
      <w:r w:rsidR="000D4B63" w:rsidRPr="00C47F76">
        <w:rPr>
          <w:rFonts w:ascii="Times New Roman" w:eastAsia="Times New Roman" w:hAnsi="Times New Roman" w:cs="Times New Roman"/>
          <w:sz w:val="26"/>
          <w:szCs w:val="26"/>
        </w:rPr>
        <w:t xml:space="preserve"> </w:t>
      </w:r>
      <w:r w:rsidR="00053C8F">
        <w:rPr>
          <w:rFonts w:ascii="Times New Roman" w:eastAsia="Times New Roman" w:hAnsi="Times New Roman" w:cs="Times New Roman"/>
          <w:sz w:val="26"/>
          <w:szCs w:val="26"/>
        </w:rPr>
        <w:t xml:space="preserve">Section </w:t>
      </w:r>
      <w:r w:rsidR="000D4B63" w:rsidRPr="00C47F76">
        <w:rPr>
          <w:rFonts w:ascii="Times New Roman" w:eastAsia="Times New Roman" w:hAnsi="Times New Roman" w:cs="Times New Roman"/>
          <w:sz w:val="26"/>
          <w:szCs w:val="26"/>
        </w:rPr>
        <w:t>69</w:t>
      </w:r>
      <w:r w:rsidR="000D4B63">
        <w:rPr>
          <w:rFonts w:ascii="Times New Roman" w:eastAsia="Times New Roman" w:hAnsi="Times New Roman" w:cs="Times New Roman"/>
          <w:sz w:val="26"/>
          <w:szCs w:val="26"/>
        </w:rPr>
        <w:t>.265(3</w:t>
      </w:r>
      <w:proofErr w:type="gramStart"/>
      <w:r w:rsidR="000D4B63">
        <w:rPr>
          <w:rFonts w:ascii="Times New Roman" w:eastAsia="Times New Roman" w:hAnsi="Times New Roman" w:cs="Times New Roman"/>
          <w:sz w:val="26"/>
          <w:szCs w:val="26"/>
        </w:rPr>
        <w:t>)(</w:t>
      </w:r>
      <w:proofErr w:type="spellStart"/>
      <w:proofErr w:type="gramEnd"/>
      <w:r w:rsidR="000D4B63">
        <w:rPr>
          <w:rFonts w:ascii="Times New Roman" w:eastAsia="Times New Roman" w:hAnsi="Times New Roman" w:cs="Times New Roman"/>
          <w:sz w:val="26"/>
          <w:szCs w:val="26"/>
        </w:rPr>
        <w:t>i</w:t>
      </w:r>
      <w:proofErr w:type="spellEnd"/>
      <w:r w:rsidR="000D4B63">
        <w:rPr>
          <w:rFonts w:ascii="Times New Roman" w:eastAsia="Times New Roman" w:hAnsi="Times New Roman" w:cs="Times New Roman"/>
          <w:sz w:val="26"/>
          <w:szCs w:val="26"/>
        </w:rPr>
        <w:t>)</w:t>
      </w:r>
      <w:r w:rsidRPr="00C47F76">
        <w:rPr>
          <w:rFonts w:ascii="Times New Roman" w:eastAsia="Times New Roman" w:hAnsi="Times New Roman" w:cs="Times New Roman"/>
          <w:sz w:val="26"/>
          <w:szCs w:val="26"/>
        </w:rPr>
        <w:t>.</w:t>
      </w:r>
      <w:r w:rsidR="00EC523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We </w:t>
      </w:r>
      <w:r w:rsidR="00AC6E0D">
        <w:rPr>
          <w:rFonts w:ascii="Times New Roman" w:eastAsia="Times New Roman" w:hAnsi="Times New Roman" w:cs="Times New Roman"/>
          <w:sz w:val="26"/>
          <w:szCs w:val="26"/>
        </w:rPr>
        <w:t xml:space="preserve">asked </w:t>
      </w:r>
      <w:r>
        <w:rPr>
          <w:rFonts w:ascii="Times New Roman" w:eastAsia="Times New Roman" w:hAnsi="Times New Roman" w:cs="Times New Roman"/>
          <w:sz w:val="26"/>
          <w:szCs w:val="26"/>
        </w:rPr>
        <w:t xml:space="preserve">Duquesne </w:t>
      </w:r>
      <w:r w:rsidR="00EC5234">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 xml:space="preserve">explain </w:t>
      </w:r>
      <w:r w:rsidR="000D4B63">
        <w:rPr>
          <w:rFonts w:ascii="Times New Roman" w:eastAsia="Times New Roman" w:hAnsi="Times New Roman" w:cs="Times New Roman"/>
          <w:sz w:val="26"/>
          <w:szCs w:val="26"/>
        </w:rPr>
        <w:t xml:space="preserve">its </w:t>
      </w:r>
      <w:r>
        <w:rPr>
          <w:rFonts w:ascii="Times New Roman" w:eastAsia="Times New Roman" w:hAnsi="Times New Roman" w:cs="Times New Roman"/>
          <w:sz w:val="26"/>
          <w:szCs w:val="26"/>
        </w:rPr>
        <w:t xml:space="preserve">minimum payment requirements </w:t>
      </w:r>
      <w:r w:rsidR="000D4B63">
        <w:rPr>
          <w:rFonts w:ascii="Times New Roman" w:eastAsia="Times New Roman" w:hAnsi="Times New Roman" w:cs="Times New Roman"/>
          <w:sz w:val="26"/>
          <w:szCs w:val="26"/>
        </w:rPr>
        <w:t>for its CAP customers</w:t>
      </w:r>
      <w:r w:rsidRPr="00C47F76">
        <w:rPr>
          <w:rFonts w:ascii="Times New Roman" w:eastAsia="Times New Roman" w:hAnsi="Times New Roman" w:cs="Times New Roman"/>
          <w:sz w:val="26"/>
          <w:szCs w:val="26"/>
        </w:rPr>
        <w:t>.</w:t>
      </w:r>
      <w:r w:rsidR="00B31CA3">
        <w:rPr>
          <w:rFonts w:ascii="Times New Roman" w:eastAsia="Times New Roman" w:hAnsi="Times New Roman" w:cs="Times New Roman"/>
          <w:sz w:val="26"/>
          <w:szCs w:val="26"/>
        </w:rPr>
        <w:t xml:space="preserve">  </w:t>
      </w:r>
      <w:proofErr w:type="gramStart"/>
      <w:r w:rsidR="00B31CA3">
        <w:rPr>
          <w:rFonts w:ascii="Times New Roman" w:eastAsia="Times New Roman" w:hAnsi="Times New Roman" w:cs="Times New Roman"/>
          <w:sz w:val="26"/>
          <w:szCs w:val="26"/>
        </w:rPr>
        <w:t>Tentative Order at 14.</w:t>
      </w:r>
      <w:proofErr w:type="gramEnd"/>
    </w:p>
    <w:p w:rsidR="00B31CA3" w:rsidRDefault="00B31CA3" w:rsidP="00CD1E00">
      <w:pPr>
        <w:spacing w:after="0" w:line="360" w:lineRule="auto"/>
        <w:contextualSpacing/>
        <w:rPr>
          <w:rFonts w:ascii="Times New Roman" w:eastAsia="Times New Roman" w:hAnsi="Times New Roman" w:cs="Times New Roman"/>
          <w:color w:val="0D0D0D" w:themeColor="text1" w:themeTint="F2"/>
          <w:sz w:val="26"/>
          <w:szCs w:val="26"/>
        </w:rPr>
      </w:pPr>
    </w:p>
    <w:p w:rsidR="00EC5234" w:rsidRDefault="00EC5234" w:rsidP="00AC396B">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Duquesne clarifies that non-heating CAP customers are required to pay a minimum of $15 monthly and electric heat CAP customers must pay a minimum of $40 </w:t>
      </w:r>
      <w:r>
        <w:rPr>
          <w:rFonts w:ascii="Times New Roman" w:hAnsi="Times New Roman" w:cs="Times New Roman"/>
          <w:sz w:val="26"/>
          <w:szCs w:val="26"/>
        </w:rPr>
        <w:lastRenderedPageBreak/>
        <w:t xml:space="preserve">monthly.  Duquesne will add this clarification to its </w:t>
      </w:r>
      <w:proofErr w:type="gramStart"/>
      <w:r>
        <w:rPr>
          <w:rFonts w:ascii="Times New Roman" w:hAnsi="Times New Roman" w:cs="Times New Roman"/>
          <w:sz w:val="26"/>
          <w:szCs w:val="26"/>
        </w:rPr>
        <w:t>Revised</w:t>
      </w:r>
      <w:proofErr w:type="gramEnd"/>
      <w:r>
        <w:rPr>
          <w:rFonts w:ascii="Times New Roman" w:hAnsi="Times New Roman" w:cs="Times New Roman"/>
          <w:sz w:val="26"/>
          <w:szCs w:val="26"/>
        </w:rPr>
        <w:t xml:space="preserve"> 2017-2019 Plan.  </w:t>
      </w:r>
      <w:proofErr w:type="gramStart"/>
      <w:r>
        <w:rPr>
          <w:rFonts w:ascii="Times New Roman" w:hAnsi="Times New Roman" w:cs="Times New Roman"/>
          <w:sz w:val="26"/>
          <w:szCs w:val="26"/>
        </w:rPr>
        <w:t>Duquesne Comments at 4.</w:t>
      </w:r>
      <w:proofErr w:type="gramEnd"/>
      <w:r>
        <w:rPr>
          <w:rFonts w:ascii="Times New Roman" w:hAnsi="Times New Roman" w:cs="Times New Roman"/>
          <w:sz w:val="26"/>
          <w:szCs w:val="26"/>
        </w:rPr>
        <w:t xml:space="preserve"> </w:t>
      </w:r>
      <w:r w:rsidR="003E592E">
        <w:rPr>
          <w:rFonts w:ascii="Times New Roman" w:hAnsi="Times New Roman" w:cs="Times New Roman"/>
          <w:sz w:val="26"/>
          <w:szCs w:val="26"/>
        </w:rPr>
        <w:t xml:space="preserve"> </w:t>
      </w:r>
    </w:p>
    <w:p w:rsidR="00EC5234" w:rsidRDefault="00EC5234" w:rsidP="00CD1E00">
      <w:pPr>
        <w:spacing w:after="0" w:line="360" w:lineRule="auto"/>
        <w:contextualSpacing/>
        <w:rPr>
          <w:rFonts w:ascii="Times New Roman" w:eastAsia="Times New Roman" w:hAnsi="Times New Roman" w:cs="Times New Roman"/>
          <w:color w:val="0D0D0D" w:themeColor="text1" w:themeTint="F2"/>
          <w:sz w:val="26"/>
          <w:szCs w:val="26"/>
        </w:rPr>
      </w:pPr>
    </w:p>
    <w:p w:rsidR="00EC5234" w:rsidRDefault="00EC5234" w:rsidP="00CD1E00">
      <w:pPr>
        <w:spacing w:after="0" w:line="360" w:lineRule="auto"/>
        <w:contextualSpacing/>
        <w:rPr>
          <w:rFonts w:ascii="Times New Roman" w:eastAsia="Times New Roman" w:hAnsi="Times New Roman" w:cs="Times New Roman"/>
          <w:color w:val="0D0D0D" w:themeColor="text1" w:themeTint="F2"/>
          <w:sz w:val="26"/>
          <w:szCs w:val="26"/>
        </w:rPr>
      </w:pPr>
      <w:r w:rsidRPr="00B31CA3">
        <w:rPr>
          <w:rFonts w:ascii="Times New Roman" w:eastAsia="Times New Roman" w:hAnsi="Times New Roman" w:cs="Times New Roman"/>
          <w:i/>
          <w:color w:val="0D0D0D" w:themeColor="text1" w:themeTint="F2"/>
          <w:sz w:val="26"/>
          <w:szCs w:val="26"/>
        </w:rPr>
        <w:t>Resolution</w:t>
      </w:r>
      <w:r>
        <w:rPr>
          <w:rFonts w:ascii="Times New Roman" w:eastAsia="Times New Roman" w:hAnsi="Times New Roman" w:cs="Times New Roman"/>
          <w:color w:val="0D0D0D" w:themeColor="text1" w:themeTint="F2"/>
          <w:sz w:val="26"/>
          <w:szCs w:val="26"/>
        </w:rPr>
        <w:t xml:space="preserve">: </w:t>
      </w:r>
      <w:r w:rsidR="00AC6E0D">
        <w:rPr>
          <w:rFonts w:ascii="Times New Roman" w:eastAsia="Times New Roman" w:hAnsi="Times New Roman" w:cs="Times New Roman"/>
          <w:color w:val="0D0D0D" w:themeColor="text1" w:themeTint="F2"/>
          <w:sz w:val="26"/>
          <w:szCs w:val="26"/>
        </w:rPr>
        <w:t xml:space="preserve">We find that this clarification resolves this issue.  </w:t>
      </w:r>
      <w:r w:rsidR="00BC3B4F">
        <w:rPr>
          <w:rFonts w:ascii="Times New Roman" w:eastAsia="Times New Roman" w:hAnsi="Times New Roman" w:cs="Times New Roman"/>
          <w:color w:val="0D0D0D" w:themeColor="text1" w:themeTint="F2"/>
          <w:sz w:val="26"/>
          <w:szCs w:val="26"/>
        </w:rPr>
        <w:t xml:space="preserve">We direct Duquesne to include its minimum payment requirements in its </w:t>
      </w:r>
      <w:proofErr w:type="gramStart"/>
      <w:r w:rsidR="00BC3B4F">
        <w:rPr>
          <w:rFonts w:ascii="Times New Roman" w:eastAsia="Times New Roman" w:hAnsi="Times New Roman" w:cs="Times New Roman"/>
          <w:color w:val="0D0D0D" w:themeColor="text1" w:themeTint="F2"/>
          <w:sz w:val="26"/>
          <w:szCs w:val="26"/>
        </w:rPr>
        <w:t>Revised</w:t>
      </w:r>
      <w:proofErr w:type="gramEnd"/>
      <w:r w:rsidR="00BC3B4F">
        <w:rPr>
          <w:rFonts w:ascii="Times New Roman" w:eastAsia="Times New Roman" w:hAnsi="Times New Roman" w:cs="Times New Roman"/>
          <w:color w:val="0D0D0D" w:themeColor="text1" w:themeTint="F2"/>
          <w:sz w:val="26"/>
          <w:szCs w:val="26"/>
        </w:rPr>
        <w:t xml:space="preserve"> 2017-20</w:t>
      </w:r>
      <w:r w:rsidR="003C1144">
        <w:rPr>
          <w:rFonts w:ascii="Times New Roman" w:eastAsia="Times New Roman" w:hAnsi="Times New Roman" w:cs="Times New Roman"/>
          <w:color w:val="0D0D0D" w:themeColor="text1" w:themeTint="F2"/>
          <w:sz w:val="26"/>
          <w:szCs w:val="26"/>
        </w:rPr>
        <w:t>19 Plan.</w:t>
      </w:r>
    </w:p>
    <w:p w:rsidR="003C1144" w:rsidRPr="005F4CC0" w:rsidRDefault="003C1144" w:rsidP="00CD1E00">
      <w:pPr>
        <w:spacing w:after="0" w:line="360" w:lineRule="auto"/>
        <w:contextualSpacing/>
        <w:rPr>
          <w:rFonts w:ascii="Times New Roman" w:eastAsia="Times New Roman" w:hAnsi="Times New Roman" w:cs="Times New Roman"/>
          <w:color w:val="0D0D0D" w:themeColor="text1" w:themeTint="F2"/>
          <w:sz w:val="26"/>
          <w:szCs w:val="26"/>
        </w:rPr>
      </w:pPr>
    </w:p>
    <w:p w:rsidR="00236183" w:rsidRDefault="00B31CA3" w:rsidP="00054D91">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Pr>
          <w:rFonts w:ascii="Times New Roman" w:eastAsia="Times New Roman" w:hAnsi="Times New Roman" w:cs="Times New Roman"/>
          <w:i/>
          <w:color w:val="0D0D0D" w:themeColor="text1" w:themeTint="F2"/>
          <w:sz w:val="26"/>
          <w:szCs w:val="26"/>
        </w:rPr>
        <w:t>g</w:t>
      </w:r>
      <w:r w:rsidR="00343D2D" w:rsidRPr="00040E4A">
        <w:rPr>
          <w:rFonts w:ascii="Times New Roman" w:eastAsia="Times New Roman" w:hAnsi="Times New Roman" w:cs="Times New Roman"/>
          <w:i/>
          <w:color w:val="0D0D0D" w:themeColor="text1" w:themeTint="F2"/>
          <w:sz w:val="26"/>
          <w:szCs w:val="26"/>
        </w:rPr>
        <w:t>.  Zero</w:t>
      </w:r>
      <w:proofErr w:type="gramEnd"/>
      <w:r w:rsidR="00343D2D" w:rsidRPr="00040E4A">
        <w:rPr>
          <w:rFonts w:ascii="Times New Roman" w:eastAsia="Times New Roman" w:hAnsi="Times New Roman" w:cs="Times New Roman"/>
          <w:i/>
          <w:color w:val="0D0D0D" w:themeColor="text1" w:themeTint="F2"/>
          <w:sz w:val="26"/>
          <w:szCs w:val="26"/>
        </w:rPr>
        <w:t xml:space="preserve"> </w:t>
      </w:r>
      <w:r w:rsidR="00053C8F" w:rsidRPr="00040E4A">
        <w:rPr>
          <w:rFonts w:ascii="Times New Roman" w:eastAsia="Times New Roman" w:hAnsi="Times New Roman" w:cs="Times New Roman"/>
          <w:i/>
          <w:color w:val="0D0D0D" w:themeColor="text1" w:themeTint="F2"/>
          <w:sz w:val="26"/>
          <w:szCs w:val="26"/>
        </w:rPr>
        <w:t>Income Verification Procedure</w:t>
      </w:r>
    </w:p>
    <w:p w:rsidR="00343D2D" w:rsidRDefault="00343D2D" w:rsidP="00054D91">
      <w:pPr>
        <w:keepNext/>
        <w:spacing w:after="0" w:line="360" w:lineRule="auto"/>
        <w:contextualSpacing/>
        <w:rPr>
          <w:rFonts w:ascii="Times New Roman" w:eastAsia="Times New Roman" w:hAnsi="Times New Roman" w:cs="Times New Roman"/>
          <w:color w:val="0D0D0D" w:themeColor="text1" w:themeTint="F2"/>
          <w:sz w:val="26"/>
          <w:szCs w:val="26"/>
        </w:rPr>
      </w:pPr>
    </w:p>
    <w:p w:rsidR="00343D2D" w:rsidRDefault="00054D91"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343D2D">
        <w:rPr>
          <w:rFonts w:ascii="Times New Roman" w:eastAsia="Times New Roman" w:hAnsi="Times New Roman" w:cs="Times New Roman"/>
          <w:color w:val="0D0D0D" w:themeColor="text1" w:themeTint="F2"/>
          <w:sz w:val="26"/>
          <w:szCs w:val="26"/>
        </w:rPr>
        <w:t xml:space="preserve">The Proposed 2017-2019 Plan states that customers who report having no income when applying for CAP must complete a “Zero Income Form” </w:t>
      </w:r>
      <w:r>
        <w:rPr>
          <w:rFonts w:ascii="Times New Roman" w:eastAsia="Times New Roman" w:hAnsi="Times New Roman" w:cs="Times New Roman"/>
          <w:color w:val="0D0D0D" w:themeColor="text1" w:themeTint="F2"/>
          <w:sz w:val="26"/>
          <w:szCs w:val="26"/>
        </w:rPr>
        <w:t>–</w:t>
      </w:r>
      <w:r w:rsidR="00343D2D">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i</w:t>
      </w:r>
      <w:r w:rsidRPr="00054D91">
        <w:rPr>
          <w:rFonts w:ascii="Times New Roman" w:eastAsia="Times New Roman" w:hAnsi="Times New Roman" w:cs="Times New Roman"/>
          <w:color w:val="0D0D0D" w:themeColor="text1" w:themeTint="F2"/>
          <w:sz w:val="26"/>
          <w:szCs w:val="26"/>
        </w:rPr>
        <w:t>dentify</w:t>
      </w:r>
      <w:r>
        <w:rPr>
          <w:rFonts w:ascii="Times New Roman" w:eastAsia="Times New Roman" w:hAnsi="Times New Roman" w:cs="Times New Roman"/>
          <w:color w:val="0D0D0D" w:themeColor="text1" w:themeTint="F2"/>
          <w:sz w:val="26"/>
          <w:szCs w:val="26"/>
        </w:rPr>
        <w:t>ing</w:t>
      </w:r>
      <w:r w:rsidRPr="00054D91">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w:t>
      </w:r>
      <w:r w:rsidRPr="00054D91">
        <w:rPr>
          <w:rFonts w:ascii="Times New Roman" w:eastAsia="Times New Roman" w:hAnsi="Times New Roman" w:cs="Times New Roman"/>
          <w:color w:val="0D0D0D" w:themeColor="text1" w:themeTint="F2"/>
          <w:sz w:val="26"/>
          <w:szCs w:val="26"/>
        </w:rPr>
        <w:t>all household members, the address where service is provided and a brief explanation of how household expenses are met</w:t>
      </w:r>
      <w:r>
        <w:rPr>
          <w:rFonts w:ascii="Times New Roman" w:eastAsia="Times New Roman" w:hAnsi="Times New Roman" w:cs="Times New Roman"/>
          <w:color w:val="0D0D0D" w:themeColor="text1" w:themeTint="F2"/>
          <w:sz w:val="26"/>
          <w:szCs w:val="26"/>
        </w:rPr>
        <w:t xml:space="preserve">” – </w:t>
      </w:r>
      <w:r w:rsidR="00343D2D">
        <w:rPr>
          <w:rFonts w:ascii="Times New Roman" w:eastAsia="Times New Roman" w:hAnsi="Times New Roman" w:cs="Times New Roman"/>
          <w:color w:val="0D0D0D" w:themeColor="text1" w:themeTint="F2"/>
          <w:sz w:val="26"/>
          <w:szCs w:val="26"/>
        </w:rPr>
        <w:t xml:space="preserve">and give the </w:t>
      </w:r>
      <w:r w:rsidR="00053C8F">
        <w:rPr>
          <w:rFonts w:ascii="Times New Roman" w:eastAsia="Times New Roman" w:hAnsi="Times New Roman" w:cs="Times New Roman"/>
          <w:color w:val="0D0D0D" w:themeColor="text1" w:themeTint="F2"/>
          <w:sz w:val="26"/>
          <w:szCs w:val="26"/>
        </w:rPr>
        <w:t>C</w:t>
      </w:r>
      <w:r w:rsidR="00343D2D">
        <w:rPr>
          <w:rFonts w:ascii="Times New Roman" w:eastAsia="Times New Roman" w:hAnsi="Times New Roman" w:cs="Times New Roman"/>
          <w:color w:val="0D0D0D" w:themeColor="text1" w:themeTint="F2"/>
          <w:sz w:val="26"/>
          <w:szCs w:val="26"/>
        </w:rPr>
        <w:t xml:space="preserve">ompany permission to verify this information with government agencies.  </w:t>
      </w:r>
      <w:r>
        <w:rPr>
          <w:rFonts w:ascii="Times New Roman" w:eastAsia="Times New Roman" w:hAnsi="Times New Roman" w:cs="Times New Roman"/>
          <w:color w:val="0D0D0D" w:themeColor="text1" w:themeTint="F2"/>
          <w:sz w:val="26"/>
          <w:szCs w:val="26"/>
        </w:rPr>
        <w:t xml:space="preserve">CAP households reporting zero income may be required to re-verify their income every six months.  </w:t>
      </w:r>
      <w:proofErr w:type="gramStart"/>
      <w:r>
        <w:rPr>
          <w:rFonts w:ascii="Times New Roman" w:eastAsia="Times New Roman" w:hAnsi="Times New Roman" w:cs="Times New Roman"/>
          <w:color w:val="0D0D0D" w:themeColor="text1" w:themeTint="F2"/>
          <w:sz w:val="26"/>
          <w:szCs w:val="26"/>
        </w:rPr>
        <w:t>Proposed 2017-2019 Plan at 5.</w:t>
      </w:r>
      <w:proofErr w:type="gramEnd"/>
      <w:r>
        <w:rPr>
          <w:rFonts w:ascii="Times New Roman" w:eastAsia="Times New Roman" w:hAnsi="Times New Roman" w:cs="Times New Roman"/>
          <w:color w:val="0D0D0D" w:themeColor="text1" w:themeTint="F2"/>
          <w:sz w:val="26"/>
          <w:szCs w:val="26"/>
        </w:rPr>
        <w:t xml:space="preserve">  </w:t>
      </w:r>
    </w:p>
    <w:p w:rsidR="00C16BE8" w:rsidRDefault="00C16BE8" w:rsidP="00343D2D">
      <w:pPr>
        <w:spacing w:after="0" w:line="360" w:lineRule="auto"/>
        <w:contextualSpacing/>
        <w:rPr>
          <w:rFonts w:ascii="Times New Roman" w:eastAsia="Times New Roman" w:hAnsi="Times New Roman" w:cs="Times New Roman"/>
          <w:color w:val="0D0D0D" w:themeColor="text1" w:themeTint="F2"/>
          <w:sz w:val="26"/>
          <w:szCs w:val="26"/>
        </w:rPr>
      </w:pPr>
    </w:p>
    <w:p w:rsidR="00B17E89" w:rsidRDefault="00D35AA3"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C16BE8">
        <w:rPr>
          <w:rFonts w:ascii="Times New Roman" w:eastAsia="Times New Roman" w:hAnsi="Times New Roman" w:cs="Times New Roman"/>
          <w:color w:val="0D0D0D" w:themeColor="text1" w:themeTint="F2"/>
          <w:sz w:val="26"/>
          <w:szCs w:val="26"/>
        </w:rPr>
        <w:t>In the Tentative Order, we directed Duquesne to identify</w:t>
      </w:r>
      <w:r w:rsidR="00DA1034">
        <w:rPr>
          <w:rFonts w:ascii="Times New Roman" w:eastAsia="Times New Roman" w:hAnsi="Times New Roman" w:cs="Times New Roman"/>
          <w:color w:val="0D0D0D" w:themeColor="text1" w:themeTint="F2"/>
          <w:sz w:val="26"/>
          <w:szCs w:val="26"/>
        </w:rPr>
        <w:t xml:space="preserve"> the government agencies used to verify </w:t>
      </w:r>
      <w:r w:rsidR="00C16BE8">
        <w:rPr>
          <w:rFonts w:ascii="Times New Roman" w:eastAsia="Times New Roman" w:hAnsi="Times New Roman" w:cs="Times New Roman"/>
          <w:color w:val="0D0D0D" w:themeColor="text1" w:themeTint="F2"/>
          <w:sz w:val="26"/>
          <w:szCs w:val="26"/>
        </w:rPr>
        <w:t xml:space="preserve">zero </w:t>
      </w:r>
      <w:r w:rsidR="00DA1034">
        <w:rPr>
          <w:rFonts w:ascii="Times New Roman" w:eastAsia="Times New Roman" w:hAnsi="Times New Roman" w:cs="Times New Roman"/>
          <w:color w:val="0D0D0D" w:themeColor="text1" w:themeTint="F2"/>
          <w:sz w:val="26"/>
          <w:szCs w:val="26"/>
        </w:rPr>
        <w:t xml:space="preserve">income, actions taken once unreported income is discovered, and what rights a customer has to dispute and/or </w:t>
      </w:r>
      <w:r w:rsidR="00B42CD7">
        <w:rPr>
          <w:rFonts w:ascii="Times New Roman" w:eastAsia="Times New Roman" w:hAnsi="Times New Roman" w:cs="Times New Roman"/>
          <w:color w:val="0D0D0D" w:themeColor="text1" w:themeTint="F2"/>
          <w:sz w:val="26"/>
          <w:szCs w:val="26"/>
        </w:rPr>
        <w:t xml:space="preserve">clarify this information. </w:t>
      </w:r>
      <w:r w:rsidR="00B17E89">
        <w:rPr>
          <w:rFonts w:ascii="Times New Roman" w:eastAsia="Times New Roman" w:hAnsi="Times New Roman" w:cs="Times New Roman"/>
          <w:color w:val="0D0D0D" w:themeColor="text1" w:themeTint="F2"/>
          <w:sz w:val="26"/>
          <w:szCs w:val="26"/>
        </w:rPr>
        <w:t xml:space="preserve"> </w:t>
      </w:r>
      <w:r w:rsidR="00B31CA3">
        <w:rPr>
          <w:rFonts w:ascii="Times New Roman" w:eastAsia="Times New Roman" w:hAnsi="Times New Roman" w:cs="Times New Roman"/>
          <w:color w:val="0D0D0D" w:themeColor="text1" w:themeTint="F2"/>
          <w:sz w:val="26"/>
          <w:szCs w:val="26"/>
        </w:rPr>
        <w:t>Tentative Order at 14-15.</w:t>
      </w:r>
    </w:p>
    <w:p w:rsidR="007B72B7" w:rsidRDefault="007B72B7" w:rsidP="00343D2D">
      <w:pPr>
        <w:spacing w:after="0" w:line="360" w:lineRule="auto"/>
        <w:contextualSpacing/>
        <w:rPr>
          <w:rFonts w:ascii="Times New Roman" w:eastAsia="Times New Roman" w:hAnsi="Times New Roman" w:cs="Times New Roman"/>
          <w:color w:val="0D0D0D" w:themeColor="text1" w:themeTint="F2"/>
          <w:sz w:val="26"/>
          <w:szCs w:val="26"/>
        </w:rPr>
      </w:pPr>
    </w:p>
    <w:p w:rsidR="00D211D4" w:rsidRPr="003477B5" w:rsidRDefault="007B72B7" w:rsidP="003477B5">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B17E89" w:rsidRPr="00B17E89">
        <w:rPr>
          <w:rFonts w:ascii="Times New Roman" w:eastAsia="Times New Roman" w:hAnsi="Times New Roman" w:cs="Times New Roman"/>
          <w:color w:val="0D0D0D" w:themeColor="text1" w:themeTint="F2"/>
          <w:sz w:val="26"/>
          <w:szCs w:val="26"/>
        </w:rPr>
        <w:t>Duquesne’s</w:t>
      </w:r>
      <w:r w:rsidR="00A363E7">
        <w:rPr>
          <w:rFonts w:ascii="Times New Roman" w:eastAsia="Times New Roman" w:hAnsi="Times New Roman" w:cs="Times New Roman"/>
          <w:color w:val="0D0D0D" w:themeColor="text1" w:themeTint="F2"/>
          <w:sz w:val="26"/>
          <w:szCs w:val="26"/>
        </w:rPr>
        <w:t xml:space="preserve"> </w:t>
      </w:r>
      <w:r w:rsidR="00B17E89" w:rsidRPr="00B17E89">
        <w:rPr>
          <w:rFonts w:ascii="Times New Roman" w:eastAsia="Times New Roman" w:hAnsi="Times New Roman" w:cs="Times New Roman"/>
          <w:color w:val="0D0D0D" w:themeColor="text1" w:themeTint="F2"/>
          <w:sz w:val="26"/>
          <w:szCs w:val="26"/>
        </w:rPr>
        <w:t xml:space="preserve">Amended </w:t>
      </w:r>
      <w:r w:rsidR="00A363E7">
        <w:rPr>
          <w:rFonts w:ascii="Times New Roman" w:eastAsia="Times New Roman" w:hAnsi="Times New Roman" w:cs="Times New Roman"/>
          <w:color w:val="0D0D0D" w:themeColor="text1" w:themeTint="F2"/>
          <w:sz w:val="26"/>
          <w:szCs w:val="26"/>
        </w:rPr>
        <w:t xml:space="preserve">Proposed </w:t>
      </w:r>
      <w:r w:rsidR="00B17E89" w:rsidRPr="00B17E89">
        <w:rPr>
          <w:rFonts w:ascii="Times New Roman" w:eastAsia="Times New Roman" w:hAnsi="Times New Roman" w:cs="Times New Roman"/>
          <w:color w:val="0D0D0D" w:themeColor="text1" w:themeTint="F2"/>
          <w:sz w:val="26"/>
          <w:szCs w:val="26"/>
        </w:rPr>
        <w:t>2017-2019 Plan clarifies that the “government agencies” used to verify customer income include the Internal Revenue Service (IRS) and bankruptcy proceedings.</w:t>
      </w:r>
      <w:r w:rsidR="00A363E7">
        <w:rPr>
          <w:rFonts w:ascii="Times New Roman" w:eastAsia="Times New Roman" w:hAnsi="Times New Roman" w:cs="Times New Roman"/>
          <w:color w:val="0D0D0D" w:themeColor="text1" w:themeTint="F2"/>
          <w:sz w:val="26"/>
          <w:szCs w:val="26"/>
        </w:rPr>
        <w:t xml:space="preserve">  </w:t>
      </w:r>
      <w:proofErr w:type="gramStart"/>
      <w:r w:rsidR="00A363E7">
        <w:rPr>
          <w:rFonts w:ascii="Times New Roman" w:eastAsia="Times New Roman" w:hAnsi="Times New Roman" w:cs="Times New Roman"/>
          <w:color w:val="0D0D0D" w:themeColor="text1" w:themeTint="F2"/>
          <w:sz w:val="26"/>
          <w:szCs w:val="26"/>
        </w:rPr>
        <w:t>Amended Proposed Plan at 5.</w:t>
      </w:r>
      <w:proofErr w:type="gramEnd"/>
      <w:r w:rsidR="003477B5">
        <w:rPr>
          <w:rFonts w:ascii="Times New Roman" w:eastAsia="Times New Roman" w:hAnsi="Times New Roman" w:cs="Times New Roman"/>
          <w:color w:val="0D0D0D" w:themeColor="text1" w:themeTint="F2"/>
          <w:sz w:val="26"/>
          <w:szCs w:val="26"/>
        </w:rPr>
        <w:t xml:space="preserve">  </w:t>
      </w:r>
      <w:r w:rsidR="00C16BE8">
        <w:rPr>
          <w:rFonts w:ascii="Times New Roman" w:hAnsi="Times New Roman" w:cs="Times New Roman"/>
          <w:sz w:val="26"/>
          <w:szCs w:val="26"/>
        </w:rPr>
        <w:t xml:space="preserve">Duquesne explains that </w:t>
      </w:r>
      <w:r w:rsidR="00D211D4">
        <w:rPr>
          <w:rFonts w:ascii="Times New Roman" w:hAnsi="Times New Roman" w:cs="Times New Roman"/>
          <w:sz w:val="26"/>
          <w:szCs w:val="26"/>
        </w:rPr>
        <w:t xml:space="preserve">it does not “actively pursue” income information from government agencies to verify zero income.  However, the Company reserves its right to do so in the future.  Currently, the </w:t>
      </w:r>
      <w:r w:rsidR="00ED6C5F">
        <w:rPr>
          <w:rFonts w:ascii="Times New Roman" w:hAnsi="Times New Roman" w:cs="Times New Roman"/>
          <w:sz w:val="26"/>
          <w:szCs w:val="26"/>
        </w:rPr>
        <w:t>C</w:t>
      </w:r>
      <w:r w:rsidR="00D211D4">
        <w:rPr>
          <w:rFonts w:ascii="Times New Roman" w:hAnsi="Times New Roman" w:cs="Times New Roman"/>
          <w:sz w:val="26"/>
          <w:szCs w:val="26"/>
        </w:rPr>
        <w:t>ompany may request customers reporting zero income to provide supporting documentation from the IRS:</w:t>
      </w:r>
    </w:p>
    <w:p w:rsidR="00D211D4" w:rsidRDefault="00D211D4" w:rsidP="00C16BE8">
      <w:pPr>
        <w:spacing w:line="360" w:lineRule="auto"/>
        <w:contextualSpacing/>
        <w:rPr>
          <w:rFonts w:ascii="Times New Roman" w:hAnsi="Times New Roman" w:cs="Times New Roman"/>
          <w:sz w:val="26"/>
          <w:szCs w:val="26"/>
        </w:rPr>
      </w:pPr>
    </w:p>
    <w:p w:rsidR="00C16BE8" w:rsidRDefault="00D211D4" w:rsidP="006530D9">
      <w:pPr>
        <w:spacing w:line="240" w:lineRule="auto"/>
        <w:ind w:left="720" w:right="720"/>
        <w:contextualSpacing/>
        <w:rPr>
          <w:rFonts w:ascii="Times New Roman" w:hAnsi="Times New Roman" w:cs="Times New Roman"/>
          <w:sz w:val="26"/>
          <w:szCs w:val="26"/>
        </w:rPr>
      </w:pPr>
      <w:r w:rsidRPr="00D211D4">
        <w:rPr>
          <w:rFonts w:ascii="Times New Roman" w:hAnsi="Times New Roman" w:cs="Times New Roman"/>
          <w:sz w:val="26"/>
          <w:szCs w:val="26"/>
        </w:rPr>
        <w:t>Customers who report zero income may be asked to verify their income by providing an IRS transcript.</w:t>
      </w:r>
      <w:r w:rsidR="006530D9">
        <w:rPr>
          <w:rFonts w:ascii="Times New Roman" w:hAnsi="Times New Roman" w:cs="Times New Roman"/>
          <w:sz w:val="26"/>
          <w:szCs w:val="26"/>
        </w:rPr>
        <w:t xml:space="preserve"> </w:t>
      </w:r>
      <w:r w:rsidRPr="00D211D4">
        <w:rPr>
          <w:rFonts w:ascii="Times New Roman" w:hAnsi="Times New Roman" w:cs="Times New Roman"/>
          <w:sz w:val="26"/>
          <w:szCs w:val="26"/>
        </w:rPr>
        <w:t xml:space="preserve"> If a customer believes that the information </w:t>
      </w:r>
      <w:r w:rsidRPr="00D211D4">
        <w:rPr>
          <w:rFonts w:ascii="Times New Roman" w:hAnsi="Times New Roman" w:cs="Times New Roman"/>
          <w:sz w:val="26"/>
          <w:szCs w:val="26"/>
        </w:rPr>
        <w:lastRenderedPageBreak/>
        <w:t>provided by IRS is incorrect, the customer will be given the opportunity to provide supporting/correcting documentation within 60 days prior to any adverse action.  If the customer fails to produce adequate information, he or she would be removed from the program and provided with a utility report which provides the customer’s appeal rights.</w:t>
      </w:r>
    </w:p>
    <w:p w:rsidR="00C16BE8" w:rsidRDefault="00C16BE8" w:rsidP="00C16BE8">
      <w:pPr>
        <w:spacing w:line="360" w:lineRule="auto"/>
        <w:contextualSpacing/>
        <w:rPr>
          <w:rFonts w:ascii="Times New Roman" w:hAnsi="Times New Roman" w:cs="Times New Roman"/>
          <w:sz w:val="26"/>
          <w:szCs w:val="26"/>
        </w:rPr>
      </w:pPr>
    </w:p>
    <w:p w:rsidR="00D211D4" w:rsidRDefault="00D211D4" w:rsidP="00C16BE8">
      <w:pPr>
        <w:spacing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Duquesne Supplemental Information at 2.</w:t>
      </w:r>
      <w:proofErr w:type="gramEnd"/>
      <w:r>
        <w:rPr>
          <w:rFonts w:ascii="Times New Roman" w:hAnsi="Times New Roman" w:cs="Times New Roman"/>
          <w:sz w:val="26"/>
          <w:szCs w:val="26"/>
        </w:rPr>
        <w:t xml:space="preserve">  </w:t>
      </w:r>
    </w:p>
    <w:p w:rsidR="00D211D4" w:rsidRDefault="00D211D4" w:rsidP="00C16BE8">
      <w:pPr>
        <w:spacing w:line="360" w:lineRule="auto"/>
        <w:contextualSpacing/>
        <w:rPr>
          <w:rFonts w:ascii="Times New Roman" w:hAnsi="Times New Roman" w:cs="Times New Roman"/>
          <w:sz w:val="26"/>
          <w:szCs w:val="26"/>
        </w:rPr>
      </w:pPr>
    </w:p>
    <w:p w:rsidR="00CC4B10" w:rsidRDefault="007B72B7" w:rsidP="00C16BE8">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5345D0">
        <w:rPr>
          <w:rFonts w:ascii="Times New Roman" w:hAnsi="Times New Roman" w:cs="Times New Roman"/>
          <w:sz w:val="26"/>
          <w:szCs w:val="26"/>
        </w:rPr>
        <w:t xml:space="preserve">CAUSE-PA and OCA separately raise concerns about relying on an IRS transcript to verify current </w:t>
      </w:r>
      <w:r w:rsidR="003477B5">
        <w:rPr>
          <w:rFonts w:ascii="Times New Roman" w:hAnsi="Times New Roman" w:cs="Times New Roman"/>
          <w:sz w:val="26"/>
          <w:szCs w:val="26"/>
        </w:rPr>
        <w:t xml:space="preserve">household </w:t>
      </w:r>
      <w:r w:rsidR="005345D0">
        <w:rPr>
          <w:rFonts w:ascii="Times New Roman" w:hAnsi="Times New Roman" w:cs="Times New Roman"/>
          <w:sz w:val="26"/>
          <w:szCs w:val="26"/>
        </w:rPr>
        <w:t>income.  CAUSE-PA Supplemental Comments at 11-12 an</w:t>
      </w:r>
      <w:r w:rsidR="00E01135">
        <w:rPr>
          <w:rFonts w:ascii="Times New Roman" w:hAnsi="Times New Roman" w:cs="Times New Roman"/>
          <w:sz w:val="26"/>
          <w:szCs w:val="26"/>
        </w:rPr>
        <w:t>d OCA Supplemental Comments at 6-8</w:t>
      </w:r>
      <w:r w:rsidR="005345D0">
        <w:rPr>
          <w:rFonts w:ascii="Times New Roman" w:hAnsi="Times New Roman" w:cs="Times New Roman"/>
          <w:sz w:val="26"/>
          <w:szCs w:val="26"/>
        </w:rPr>
        <w:t xml:space="preserve">.  CAUSE-PA </w:t>
      </w:r>
      <w:r w:rsidR="00E01135">
        <w:rPr>
          <w:rFonts w:ascii="Times New Roman" w:hAnsi="Times New Roman" w:cs="Times New Roman"/>
          <w:sz w:val="26"/>
          <w:szCs w:val="26"/>
        </w:rPr>
        <w:t>and OCA note</w:t>
      </w:r>
      <w:r w:rsidR="00D935D6">
        <w:rPr>
          <w:rFonts w:ascii="Times New Roman" w:hAnsi="Times New Roman" w:cs="Times New Roman"/>
          <w:sz w:val="26"/>
          <w:szCs w:val="26"/>
        </w:rPr>
        <w:t xml:space="preserve"> that IRS transcripts provide only historical income information and ma</w:t>
      </w:r>
      <w:r w:rsidR="00E01135">
        <w:rPr>
          <w:rFonts w:ascii="Times New Roman" w:hAnsi="Times New Roman" w:cs="Times New Roman"/>
          <w:sz w:val="26"/>
          <w:szCs w:val="26"/>
        </w:rPr>
        <w:t xml:space="preserve">y not reflect </w:t>
      </w:r>
      <w:r w:rsidR="00D935D6">
        <w:rPr>
          <w:rFonts w:ascii="Times New Roman" w:hAnsi="Times New Roman" w:cs="Times New Roman"/>
          <w:sz w:val="26"/>
          <w:szCs w:val="26"/>
        </w:rPr>
        <w:t xml:space="preserve">a household’s present </w:t>
      </w:r>
      <w:r w:rsidR="00E01135">
        <w:rPr>
          <w:rFonts w:ascii="Times New Roman" w:hAnsi="Times New Roman" w:cs="Times New Roman"/>
          <w:sz w:val="26"/>
          <w:szCs w:val="26"/>
        </w:rPr>
        <w:t xml:space="preserve">monthly </w:t>
      </w:r>
      <w:r w:rsidR="00D935D6">
        <w:rPr>
          <w:rFonts w:ascii="Times New Roman" w:hAnsi="Times New Roman" w:cs="Times New Roman"/>
          <w:sz w:val="26"/>
          <w:szCs w:val="26"/>
        </w:rPr>
        <w:t>income.</w:t>
      </w:r>
      <w:r w:rsidR="00E01135">
        <w:rPr>
          <w:rFonts w:ascii="Times New Roman" w:hAnsi="Times New Roman" w:cs="Times New Roman"/>
          <w:sz w:val="26"/>
          <w:szCs w:val="26"/>
        </w:rPr>
        <w:t xml:space="preserve">  CAUSE-PA Supplemental Comments at 11 and OCA Supplemental Comments at 7-8.</w:t>
      </w:r>
      <w:r w:rsidR="00D935D6">
        <w:rPr>
          <w:rFonts w:ascii="Times New Roman" w:hAnsi="Times New Roman" w:cs="Times New Roman"/>
          <w:sz w:val="26"/>
          <w:szCs w:val="26"/>
        </w:rPr>
        <w:t xml:space="preserve">  CAUSE-PA recommends the Commission require Duquesne to notify customers </w:t>
      </w:r>
      <w:r w:rsidR="00D957FB">
        <w:rPr>
          <w:rFonts w:ascii="Times New Roman" w:hAnsi="Times New Roman" w:cs="Times New Roman"/>
          <w:sz w:val="26"/>
          <w:szCs w:val="26"/>
        </w:rPr>
        <w:t xml:space="preserve">in writing </w:t>
      </w:r>
      <w:r w:rsidR="00D935D6">
        <w:rPr>
          <w:rFonts w:ascii="Times New Roman" w:hAnsi="Times New Roman" w:cs="Times New Roman"/>
          <w:sz w:val="26"/>
          <w:szCs w:val="26"/>
        </w:rPr>
        <w:t xml:space="preserve">of their </w:t>
      </w:r>
      <w:r w:rsidR="006C4C4B">
        <w:rPr>
          <w:rFonts w:ascii="Times New Roman" w:hAnsi="Times New Roman" w:cs="Times New Roman"/>
          <w:sz w:val="26"/>
          <w:szCs w:val="26"/>
        </w:rPr>
        <w:t xml:space="preserve">right </w:t>
      </w:r>
      <w:r w:rsidR="00D935D6">
        <w:rPr>
          <w:rFonts w:ascii="Times New Roman" w:hAnsi="Times New Roman" w:cs="Times New Roman"/>
          <w:sz w:val="26"/>
          <w:szCs w:val="26"/>
        </w:rPr>
        <w:t xml:space="preserve">to </w:t>
      </w:r>
      <w:r w:rsidR="00910941">
        <w:rPr>
          <w:rFonts w:ascii="Times New Roman" w:hAnsi="Times New Roman" w:cs="Times New Roman"/>
          <w:sz w:val="26"/>
          <w:szCs w:val="26"/>
        </w:rPr>
        <w:t xml:space="preserve">dispute the </w:t>
      </w:r>
      <w:r w:rsidR="00D957FB">
        <w:rPr>
          <w:rFonts w:ascii="Times New Roman" w:hAnsi="Times New Roman" w:cs="Times New Roman"/>
          <w:sz w:val="26"/>
          <w:szCs w:val="26"/>
        </w:rPr>
        <w:t xml:space="preserve">accuracy of the </w:t>
      </w:r>
      <w:r w:rsidR="00910941">
        <w:rPr>
          <w:rFonts w:ascii="Times New Roman" w:hAnsi="Times New Roman" w:cs="Times New Roman"/>
          <w:sz w:val="26"/>
          <w:szCs w:val="26"/>
        </w:rPr>
        <w:t>information provided by the IRS or bankruptcy proceeding</w:t>
      </w:r>
      <w:r w:rsidR="00D957FB">
        <w:rPr>
          <w:rFonts w:ascii="Times New Roman" w:hAnsi="Times New Roman" w:cs="Times New Roman"/>
          <w:sz w:val="26"/>
          <w:szCs w:val="26"/>
        </w:rPr>
        <w:t>.  CAUSE-PA Supplemental Comments at 11-12.</w:t>
      </w:r>
      <w:r w:rsidR="00E01135">
        <w:rPr>
          <w:rFonts w:ascii="Times New Roman" w:hAnsi="Times New Roman" w:cs="Times New Roman"/>
          <w:sz w:val="26"/>
          <w:szCs w:val="26"/>
        </w:rPr>
        <w:t xml:space="preserve">  </w:t>
      </w:r>
    </w:p>
    <w:p w:rsidR="00CC4B10" w:rsidRDefault="00CC4B10" w:rsidP="00C16BE8">
      <w:pPr>
        <w:spacing w:line="360" w:lineRule="auto"/>
        <w:contextualSpacing/>
        <w:rPr>
          <w:rFonts w:ascii="Times New Roman" w:hAnsi="Times New Roman" w:cs="Times New Roman"/>
          <w:sz w:val="26"/>
          <w:szCs w:val="26"/>
        </w:rPr>
      </w:pPr>
    </w:p>
    <w:p w:rsidR="00924519" w:rsidRDefault="007B72B7" w:rsidP="00C16BE8">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E01135">
        <w:rPr>
          <w:rFonts w:ascii="Times New Roman" w:hAnsi="Times New Roman" w:cs="Times New Roman"/>
          <w:sz w:val="26"/>
          <w:szCs w:val="26"/>
        </w:rPr>
        <w:t xml:space="preserve">OCA supports allowing customers to dispute information obtained from government sources prior </w:t>
      </w:r>
      <w:r w:rsidR="00CC4B10">
        <w:rPr>
          <w:rFonts w:ascii="Times New Roman" w:hAnsi="Times New Roman" w:cs="Times New Roman"/>
          <w:sz w:val="26"/>
          <w:szCs w:val="26"/>
        </w:rPr>
        <w:t xml:space="preserve">to removal from CAP or a change in program benefits.  OCA suggests that Duquesne ensure that any external income documentation used matches the time period of the CAP application.  </w:t>
      </w:r>
      <w:proofErr w:type="gramStart"/>
      <w:r w:rsidR="00CC4B10">
        <w:rPr>
          <w:rFonts w:ascii="Times New Roman" w:hAnsi="Times New Roman" w:cs="Times New Roman"/>
          <w:sz w:val="26"/>
          <w:szCs w:val="26"/>
        </w:rPr>
        <w:t>OCA Supplemental Comments at 8.</w:t>
      </w:r>
      <w:proofErr w:type="gramEnd"/>
    </w:p>
    <w:p w:rsidR="005345D0" w:rsidRDefault="005345D0" w:rsidP="00C16BE8">
      <w:pPr>
        <w:spacing w:line="360" w:lineRule="auto"/>
        <w:contextualSpacing/>
        <w:rPr>
          <w:rFonts w:ascii="Times New Roman" w:hAnsi="Times New Roman" w:cs="Times New Roman"/>
          <w:sz w:val="26"/>
          <w:szCs w:val="26"/>
        </w:rPr>
      </w:pPr>
    </w:p>
    <w:p w:rsidR="00C16BE8" w:rsidRDefault="007B72B7" w:rsidP="00C16BE8">
      <w:pPr>
        <w:spacing w:after="0" w:line="360" w:lineRule="auto"/>
        <w:contextualSpacing/>
        <w:rPr>
          <w:rFonts w:ascii="Times New Roman" w:hAnsi="Times New Roman" w:cs="Times New Roman"/>
          <w:sz w:val="26"/>
          <w:szCs w:val="26"/>
        </w:rPr>
      </w:pPr>
      <w:r>
        <w:rPr>
          <w:rFonts w:ascii="Times New Roman" w:hAnsi="Times New Roman" w:cs="Times New Roman"/>
          <w:i/>
          <w:sz w:val="26"/>
          <w:szCs w:val="26"/>
        </w:rPr>
        <w:tab/>
      </w:r>
      <w:r w:rsidR="00924519">
        <w:rPr>
          <w:rFonts w:ascii="Times New Roman" w:hAnsi="Times New Roman" w:cs="Times New Roman"/>
          <w:sz w:val="26"/>
          <w:szCs w:val="26"/>
        </w:rPr>
        <w:t xml:space="preserve">Duquesne agrees with CAUSE-PA and OCA that </w:t>
      </w:r>
      <w:r w:rsidR="00114CCE">
        <w:rPr>
          <w:rFonts w:ascii="Times New Roman" w:hAnsi="Times New Roman" w:cs="Times New Roman"/>
          <w:sz w:val="26"/>
          <w:szCs w:val="26"/>
        </w:rPr>
        <w:t xml:space="preserve">the </w:t>
      </w:r>
      <w:r w:rsidR="00924519">
        <w:rPr>
          <w:rFonts w:ascii="Times New Roman" w:hAnsi="Times New Roman" w:cs="Times New Roman"/>
          <w:sz w:val="26"/>
          <w:szCs w:val="26"/>
        </w:rPr>
        <w:t xml:space="preserve">income </w:t>
      </w:r>
      <w:r w:rsidR="00114CCE">
        <w:rPr>
          <w:rFonts w:ascii="Times New Roman" w:hAnsi="Times New Roman" w:cs="Times New Roman"/>
          <w:sz w:val="26"/>
          <w:szCs w:val="26"/>
        </w:rPr>
        <w:t xml:space="preserve">information should match the time-period of the CAP application and confirms that </w:t>
      </w:r>
      <w:r>
        <w:rPr>
          <w:rFonts w:ascii="Times New Roman" w:hAnsi="Times New Roman" w:cs="Times New Roman"/>
          <w:sz w:val="26"/>
          <w:szCs w:val="26"/>
        </w:rPr>
        <w:t xml:space="preserve">it provides </w:t>
      </w:r>
      <w:r w:rsidR="00114CCE">
        <w:rPr>
          <w:rFonts w:ascii="Times New Roman" w:hAnsi="Times New Roman" w:cs="Times New Roman"/>
          <w:sz w:val="26"/>
          <w:szCs w:val="26"/>
        </w:rPr>
        <w:t>appeal rights i</w:t>
      </w:r>
      <w:r w:rsidR="002D38B8">
        <w:rPr>
          <w:rFonts w:ascii="Times New Roman" w:hAnsi="Times New Roman" w:cs="Times New Roman"/>
          <w:sz w:val="26"/>
          <w:szCs w:val="26"/>
        </w:rPr>
        <w:t xml:space="preserve">n writing.  </w:t>
      </w:r>
      <w:proofErr w:type="gramStart"/>
      <w:r w:rsidR="002D38B8">
        <w:rPr>
          <w:rFonts w:ascii="Times New Roman" w:hAnsi="Times New Roman" w:cs="Times New Roman"/>
          <w:sz w:val="26"/>
          <w:szCs w:val="26"/>
        </w:rPr>
        <w:t xml:space="preserve">Supplemental Reply </w:t>
      </w:r>
      <w:r w:rsidR="00114CCE">
        <w:rPr>
          <w:rFonts w:ascii="Times New Roman" w:hAnsi="Times New Roman" w:cs="Times New Roman"/>
          <w:sz w:val="26"/>
          <w:szCs w:val="26"/>
        </w:rPr>
        <w:t>Comments at 5.</w:t>
      </w:r>
      <w:proofErr w:type="gramEnd"/>
      <w:r w:rsidR="00924519">
        <w:rPr>
          <w:rFonts w:ascii="Times New Roman" w:hAnsi="Times New Roman" w:cs="Times New Roman"/>
          <w:sz w:val="26"/>
          <w:szCs w:val="26"/>
        </w:rPr>
        <w:t xml:space="preserve"> </w:t>
      </w:r>
    </w:p>
    <w:p w:rsidR="006530D9" w:rsidRDefault="006530D9" w:rsidP="00C16BE8">
      <w:pPr>
        <w:spacing w:after="0" w:line="360" w:lineRule="auto"/>
        <w:contextualSpacing/>
        <w:rPr>
          <w:rFonts w:ascii="Times New Roman" w:hAnsi="Times New Roman" w:cs="Times New Roman"/>
          <w:sz w:val="26"/>
          <w:szCs w:val="26"/>
        </w:rPr>
      </w:pPr>
    </w:p>
    <w:p w:rsidR="00C22D2E" w:rsidRDefault="00C16BE8" w:rsidP="00C16BE8">
      <w:pPr>
        <w:spacing w:after="0" w:line="360" w:lineRule="auto"/>
        <w:contextualSpacing/>
        <w:rPr>
          <w:rFonts w:ascii="Times New Roman" w:hAnsi="Times New Roman" w:cs="Times New Roman"/>
          <w:sz w:val="26"/>
          <w:szCs w:val="26"/>
        </w:rPr>
      </w:pPr>
      <w:r w:rsidRPr="002D38B8">
        <w:rPr>
          <w:rFonts w:ascii="Times New Roman" w:hAnsi="Times New Roman" w:cs="Times New Roman"/>
          <w:i/>
          <w:sz w:val="26"/>
          <w:szCs w:val="26"/>
        </w:rPr>
        <w:t>Resolution</w:t>
      </w:r>
      <w:r>
        <w:rPr>
          <w:rFonts w:ascii="Times New Roman" w:hAnsi="Times New Roman" w:cs="Times New Roman"/>
          <w:sz w:val="26"/>
          <w:szCs w:val="26"/>
        </w:rPr>
        <w:t>:</w:t>
      </w:r>
      <w:r w:rsidR="003477B5">
        <w:rPr>
          <w:rFonts w:ascii="Times New Roman" w:hAnsi="Times New Roman" w:cs="Times New Roman"/>
          <w:sz w:val="26"/>
          <w:szCs w:val="26"/>
        </w:rPr>
        <w:t xml:space="preserve"> As addressed</w:t>
      </w:r>
      <w:r w:rsidR="002D38B8">
        <w:rPr>
          <w:rFonts w:ascii="Times New Roman" w:hAnsi="Times New Roman" w:cs="Times New Roman"/>
          <w:sz w:val="26"/>
          <w:szCs w:val="26"/>
        </w:rPr>
        <w:t xml:space="preserve"> above, we have directed Duquesne to give customers an opportunity to dispute income information obtained from third parties – including the IRS and bankruptcy proceedings – prior to removing them from CAP.  This includes customers who are enrolled in CAP with zero income.</w:t>
      </w:r>
    </w:p>
    <w:p w:rsidR="00047295" w:rsidRDefault="00047295" w:rsidP="00C16BE8">
      <w:pPr>
        <w:spacing w:after="0" w:line="360" w:lineRule="auto"/>
        <w:contextualSpacing/>
        <w:rPr>
          <w:rFonts w:ascii="Times New Roman" w:hAnsi="Times New Roman" w:cs="Times New Roman"/>
          <w:sz w:val="26"/>
          <w:szCs w:val="26"/>
        </w:rPr>
      </w:pPr>
    </w:p>
    <w:p w:rsidR="00C22D2E" w:rsidRPr="00C22D2E" w:rsidRDefault="007B72B7" w:rsidP="00D06ECC">
      <w:pPr>
        <w:keepNext/>
        <w:spacing w:line="360" w:lineRule="auto"/>
        <w:contextualSpacing/>
        <w:rPr>
          <w:rFonts w:ascii="Times New Roman" w:hAnsi="Times New Roman" w:cs="Times New Roman"/>
          <w:i/>
          <w:sz w:val="26"/>
          <w:szCs w:val="26"/>
        </w:rPr>
      </w:pPr>
      <w:proofErr w:type="gramStart"/>
      <w:r>
        <w:rPr>
          <w:rFonts w:ascii="Times New Roman" w:hAnsi="Times New Roman" w:cs="Times New Roman"/>
          <w:i/>
          <w:sz w:val="26"/>
          <w:szCs w:val="26"/>
        </w:rPr>
        <w:t>h</w:t>
      </w:r>
      <w:r w:rsidR="00C22D2E" w:rsidRPr="00C22D2E">
        <w:rPr>
          <w:rFonts w:ascii="Times New Roman" w:hAnsi="Times New Roman" w:cs="Times New Roman"/>
          <w:i/>
          <w:sz w:val="26"/>
          <w:szCs w:val="26"/>
        </w:rPr>
        <w:t xml:space="preserve">. </w:t>
      </w:r>
      <w:r w:rsidR="00C22D2E">
        <w:rPr>
          <w:rFonts w:ascii="Times New Roman" w:hAnsi="Times New Roman" w:cs="Times New Roman"/>
          <w:i/>
          <w:sz w:val="26"/>
          <w:szCs w:val="26"/>
        </w:rPr>
        <w:t xml:space="preserve"> </w:t>
      </w:r>
      <w:r w:rsidR="00C22D2E" w:rsidRPr="00C22D2E">
        <w:rPr>
          <w:rFonts w:ascii="Times New Roman" w:hAnsi="Times New Roman" w:cs="Times New Roman"/>
          <w:i/>
          <w:sz w:val="26"/>
          <w:szCs w:val="26"/>
        </w:rPr>
        <w:t>Smart</w:t>
      </w:r>
      <w:proofErr w:type="gramEnd"/>
      <w:r w:rsidR="00C22D2E" w:rsidRPr="00C22D2E">
        <w:rPr>
          <w:rFonts w:ascii="Times New Roman" w:hAnsi="Times New Roman" w:cs="Times New Roman"/>
          <w:i/>
          <w:sz w:val="26"/>
          <w:szCs w:val="26"/>
        </w:rPr>
        <w:t xml:space="preserve"> Comfort Home Visit Requirements for CAP Enrollment</w:t>
      </w:r>
    </w:p>
    <w:p w:rsidR="00C22D2E" w:rsidRDefault="00C22D2E" w:rsidP="00D06ECC">
      <w:pPr>
        <w:keepNext/>
        <w:spacing w:line="360" w:lineRule="auto"/>
        <w:contextualSpacing/>
        <w:rPr>
          <w:rFonts w:ascii="Times New Roman" w:hAnsi="Times New Roman" w:cs="Times New Roman"/>
          <w:sz w:val="26"/>
          <w:szCs w:val="26"/>
        </w:rPr>
      </w:pPr>
    </w:p>
    <w:p w:rsidR="0058160B" w:rsidRDefault="00C22D2E" w:rsidP="00C22D2E">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The </w:t>
      </w:r>
      <w:r w:rsidR="0058160B">
        <w:rPr>
          <w:rFonts w:ascii="Times New Roman" w:hAnsi="Times New Roman" w:cs="Times New Roman"/>
          <w:sz w:val="26"/>
          <w:szCs w:val="26"/>
        </w:rPr>
        <w:t>Proposed and Amended Proposed 2017-2019</w:t>
      </w:r>
      <w:r>
        <w:rPr>
          <w:rFonts w:ascii="Times New Roman" w:hAnsi="Times New Roman" w:cs="Times New Roman"/>
          <w:sz w:val="26"/>
          <w:szCs w:val="26"/>
        </w:rPr>
        <w:t xml:space="preserve"> Plan</w:t>
      </w:r>
      <w:r w:rsidR="0058160B">
        <w:rPr>
          <w:rFonts w:ascii="Times New Roman" w:hAnsi="Times New Roman" w:cs="Times New Roman"/>
          <w:sz w:val="26"/>
          <w:szCs w:val="26"/>
        </w:rPr>
        <w:t>s state</w:t>
      </w:r>
      <w:r>
        <w:rPr>
          <w:rFonts w:ascii="Times New Roman" w:hAnsi="Times New Roman" w:cs="Times New Roman"/>
          <w:sz w:val="26"/>
          <w:szCs w:val="26"/>
        </w:rPr>
        <w:t xml:space="preserve"> that residential service customers that own their own home and use more than 500 kWh per month may be required to complete a Smart Comfort visit prior to CAP enrollment.  </w:t>
      </w:r>
      <w:proofErr w:type="gramStart"/>
      <w:r>
        <w:rPr>
          <w:rFonts w:ascii="Times New Roman" w:hAnsi="Times New Roman" w:cs="Times New Roman"/>
          <w:sz w:val="26"/>
          <w:szCs w:val="26"/>
        </w:rPr>
        <w:t xml:space="preserve">Proposed </w:t>
      </w:r>
      <w:r w:rsidR="00ED6C5F">
        <w:rPr>
          <w:rFonts w:ascii="Times New Roman" w:eastAsia="Times New Roman" w:hAnsi="Times New Roman" w:cs="Times New Roman"/>
          <w:color w:val="0D0D0D" w:themeColor="text1" w:themeTint="F2"/>
          <w:sz w:val="26"/>
          <w:szCs w:val="26"/>
        </w:rPr>
        <w:t xml:space="preserve">2017-2019 </w:t>
      </w:r>
      <w:r>
        <w:rPr>
          <w:rFonts w:ascii="Times New Roman" w:hAnsi="Times New Roman" w:cs="Times New Roman"/>
          <w:sz w:val="26"/>
          <w:szCs w:val="26"/>
        </w:rPr>
        <w:t xml:space="preserve">Plan </w:t>
      </w:r>
      <w:r w:rsidR="0058160B">
        <w:rPr>
          <w:rFonts w:ascii="Times New Roman" w:hAnsi="Times New Roman" w:cs="Times New Roman"/>
          <w:sz w:val="26"/>
          <w:szCs w:val="26"/>
        </w:rPr>
        <w:t xml:space="preserve">and Amended Proposed </w:t>
      </w:r>
      <w:r w:rsidR="00ED6C5F">
        <w:rPr>
          <w:rFonts w:ascii="Times New Roman" w:eastAsia="Times New Roman" w:hAnsi="Times New Roman" w:cs="Times New Roman"/>
          <w:color w:val="0D0D0D" w:themeColor="text1" w:themeTint="F2"/>
          <w:sz w:val="26"/>
          <w:szCs w:val="26"/>
        </w:rPr>
        <w:t xml:space="preserve">2017-2019 </w:t>
      </w:r>
      <w:r w:rsidR="0058160B">
        <w:rPr>
          <w:rFonts w:ascii="Times New Roman" w:hAnsi="Times New Roman" w:cs="Times New Roman"/>
          <w:sz w:val="26"/>
          <w:szCs w:val="26"/>
        </w:rPr>
        <w:t>Plan at</w:t>
      </w:r>
      <w:r>
        <w:rPr>
          <w:rFonts w:ascii="Times New Roman" w:hAnsi="Times New Roman" w:cs="Times New Roman"/>
          <w:sz w:val="26"/>
          <w:szCs w:val="26"/>
        </w:rPr>
        <w:t xml:space="preserve"> 5.</w:t>
      </w:r>
      <w:proofErr w:type="gramEnd"/>
      <w:r>
        <w:rPr>
          <w:rFonts w:ascii="Times New Roman" w:hAnsi="Times New Roman" w:cs="Times New Roman"/>
          <w:sz w:val="26"/>
          <w:szCs w:val="26"/>
        </w:rPr>
        <w:t xml:space="preserve"> </w:t>
      </w:r>
      <w:r w:rsidR="00AC396B">
        <w:rPr>
          <w:rFonts w:ascii="Times New Roman" w:hAnsi="Times New Roman" w:cs="Times New Roman"/>
          <w:sz w:val="26"/>
          <w:szCs w:val="26"/>
        </w:rPr>
        <w:t xml:space="preserve"> The Tentative Order did not question this provision.</w:t>
      </w:r>
    </w:p>
    <w:p w:rsidR="0058160B" w:rsidRDefault="0058160B" w:rsidP="00C22D2E">
      <w:pPr>
        <w:spacing w:line="360" w:lineRule="auto"/>
        <w:contextualSpacing/>
        <w:rPr>
          <w:rFonts w:ascii="Times New Roman" w:hAnsi="Times New Roman" w:cs="Times New Roman"/>
          <w:sz w:val="26"/>
          <w:szCs w:val="26"/>
        </w:rPr>
      </w:pPr>
    </w:p>
    <w:p w:rsidR="00C22D2E" w:rsidRDefault="00CD4423" w:rsidP="00C22D2E">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C22D2E">
        <w:rPr>
          <w:rFonts w:ascii="Times New Roman" w:hAnsi="Times New Roman" w:cs="Times New Roman"/>
          <w:sz w:val="26"/>
          <w:szCs w:val="26"/>
        </w:rPr>
        <w:t xml:space="preserve">OCA opposes delaying CAP enrollment due to the scheduling of a Smart Comfort home evaluation.  OCA recommends Duquesne allow customers to temporarily enroll in CAP pending the Smart Comfort visit. </w:t>
      </w:r>
      <w:r w:rsidR="003D7992">
        <w:rPr>
          <w:rFonts w:ascii="Times New Roman" w:hAnsi="Times New Roman" w:cs="Times New Roman"/>
          <w:sz w:val="26"/>
          <w:szCs w:val="26"/>
        </w:rPr>
        <w:t xml:space="preserve"> </w:t>
      </w:r>
      <w:r w:rsidR="00C22D2E">
        <w:rPr>
          <w:rFonts w:ascii="Times New Roman" w:hAnsi="Times New Roman" w:cs="Times New Roman"/>
          <w:sz w:val="26"/>
          <w:szCs w:val="26"/>
        </w:rPr>
        <w:t>OCA Comments at 14-15.</w:t>
      </w:r>
    </w:p>
    <w:p w:rsidR="00C22D2E" w:rsidRDefault="00C22D2E" w:rsidP="00C22D2E">
      <w:pPr>
        <w:spacing w:line="360" w:lineRule="auto"/>
        <w:contextualSpacing/>
        <w:rPr>
          <w:rFonts w:ascii="Times New Roman" w:hAnsi="Times New Roman" w:cs="Times New Roman"/>
          <w:sz w:val="26"/>
          <w:szCs w:val="26"/>
        </w:rPr>
      </w:pPr>
    </w:p>
    <w:p w:rsidR="00C22D2E" w:rsidRDefault="00CD4423" w:rsidP="00C22D2E">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C22D2E">
        <w:rPr>
          <w:rFonts w:ascii="Times New Roman" w:hAnsi="Times New Roman" w:cs="Times New Roman"/>
          <w:sz w:val="26"/>
          <w:szCs w:val="26"/>
        </w:rPr>
        <w:t>CAUSE-PA supports OCA’s recommendation, noting that this requirement is a burden for households</w:t>
      </w:r>
      <w:r w:rsidR="00045A05">
        <w:rPr>
          <w:rFonts w:ascii="Times New Roman" w:hAnsi="Times New Roman" w:cs="Times New Roman"/>
          <w:sz w:val="26"/>
          <w:szCs w:val="26"/>
        </w:rPr>
        <w:t xml:space="preserve"> in which residents </w:t>
      </w:r>
      <w:r w:rsidR="00C22D2E">
        <w:rPr>
          <w:rFonts w:ascii="Times New Roman" w:hAnsi="Times New Roman" w:cs="Times New Roman"/>
          <w:sz w:val="26"/>
          <w:szCs w:val="26"/>
        </w:rPr>
        <w:t>may have trouble scheduling a home visit</w:t>
      </w:r>
      <w:r w:rsidR="00045A05">
        <w:rPr>
          <w:rFonts w:ascii="Times New Roman" w:hAnsi="Times New Roman" w:cs="Times New Roman"/>
          <w:sz w:val="26"/>
          <w:szCs w:val="26"/>
        </w:rPr>
        <w:t xml:space="preserve"> due to work schedules</w:t>
      </w:r>
      <w:r w:rsidR="00C22D2E">
        <w:rPr>
          <w:rFonts w:ascii="Times New Roman" w:hAnsi="Times New Roman" w:cs="Times New Roman"/>
          <w:sz w:val="26"/>
          <w:szCs w:val="26"/>
        </w:rPr>
        <w:t xml:space="preserve">.  </w:t>
      </w:r>
      <w:r w:rsidR="00045A05">
        <w:rPr>
          <w:rFonts w:ascii="Times New Roman" w:hAnsi="Times New Roman" w:cs="Times New Roman"/>
          <w:sz w:val="26"/>
          <w:szCs w:val="26"/>
        </w:rPr>
        <w:t xml:space="preserve">CAUSE-PA recommends that </w:t>
      </w:r>
      <w:r w:rsidR="00C22D2E">
        <w:rPr>
          <w:rFonts w:ascii="Times New Roman" w:hAnsi="Times New Roman" w:cs="Times New Roman"/>
          <w:sz w:val="26"/>
          <w:szCs w:val="26"/>
        </w:rPr>
        <w:t xml:space="preserve">Duquesne should enroll all eligible customers into CAP when an application is processed.  </w:t>
      </w:r>
      <w:proofErr w:type="gramStart"/>
      <w:r w:rsidR="00C22D2E">
        <w:rPr>
          <w:rFonts w:ascii="Times New Roman" w:hAnsi="Times New Roman" w:cs="Times New Roman"/>
          <w:sz w:val="26"/>
          <w:szCs w:val="26"/>
        </w:rPr>
        <w:t>CAUSE-PA Reply Comments at</w:t>
      </w:r>
      <w:r w:rsidR="00320C91">
        <w:rPr>
          <w:rFonts w:ascii="Times New Roman" w:hAnsi="Times New Roman" w:cs="Times New Roman"/>
          <w:sz w:val="26"/>
          <w:szCs w:val="26"/>
        </w:rPr>
        <w:t> </w:t>
      </w:r>
      <w:r w:rsidR="00C22D2E">
        <w:rPr>
          <w:rFonts w:ascii="Times New Roman" w:hAnsi="Times New Roman" w:cs="Times New Roman"/>
          <w:sz w:val="26"/>
          <w:szCs w:val="26"/>
        </w:rPr>
        <w:t>14.</w:t>
      </w:r>
      <w:proofErr w:type="gramEnd"/>
      <w:r w:rsidR="00C22D2E">
        <w:rPr>
          <w:rFonts w:ascii="Times New Roman" w:hAnsi="Times New Roman" w:cs="Times New Roman"/>
          <w:sz w:val="26"/>
          <w:szCs w:val="26"/>
        </w:rPr>
        <w:t xml:space="preserve"> </w:t>
      </w:r>
    </w:p>
    <w:p w:rsidR="00C22D2E" w:rsidRDefault="00C22D2E" w:rsidP="00C22D2E">
      <w:pPr>
        <w:spacing w:line="360" w:lineRule="auto"/>
        <w:contextualSpacing/>
        <w:rPr>
          <w:rFonts w:ascii="Times New Roman" w:hAnsi="Times New Roman" w:cs="Times New Roman"/>
          <w:sz w:val="26"/>
          <w:szCs w:val="26"/>
        </w:rPr>
      </w:pPr>
    </w:p>
    <w:p w:rsidR="00C22D2E" w:rsidRDefault="00C22D2E" w:rsidP="00C22D2E">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Duquesne explains that it does not delay CAP enrollment if a Smart Comfort home visit is required</w:t>
      </w:r>
      <w:r w:rsidR="00AC396B">
        <w:rPr>
          <w:rFonts w:ascii="Times New Roman" w:hAnsi="Times New Roman" w:cs="Times New Roman"/>
          <w:sz w:val="26"/>
          <w:szCs w:val="26"/>
        </w:rPr>
        <w:t>:</w:t>
      </w:r>
      <w:r>
        <w:rPr>
          <w:rFonts w:ascii="Times New Roman" w:hAnsi="Times New Roman" w:cs="Times New Roman"/>
          <w:sz w:val="26"/>
          <w:szCs w:val="26"/>
        </w:rPr>
        <w:t xml:space="preserve">  </w:t>
      </w:r>
    </w:p>
    <w:p w:rsidR="00C22D2E" w:rsidRDefault="00C22D2E" w:rsidP="00C22D2E">
      <w:pPr>
        <w:spacing w:line="360" w:lineRule="auto"/>
        <w:contextualSpacing/>
        <w:rPr>
          <w:rFonts w:ascii="Times New Roman" w:hAnsi="Times New Roman" w:cs="Times New Roman"/>
          <w:sz w:val="26"/>
          <w:szCs w:val="26"/>
        </w:rPr>
      </w:pPr>
    </w:p>
    <w:p w:rsidR="00C22D2E" w:rsidRDefault="00C22D2E" w:rsidP="00C22D2E">
      <w:pPr>
        <w:spacing w:line="240" w:lineRule="auto"/>
        <w:ind w:left="720" w:right="720"/>
        <w:contextualSpacing/>
        <w:rPr>
          <w:rFonts w:ascii="Times New Roman" w:hAnsi="Times New Roman" w:cs="Times New Roman"/>
          <w:sz w:val="26"/>
          <w:szCs w:val="26"/>
        </w:rPr>
      </w:pPr>
      <w:r w:rsidRPr="00777113">
        <w:rPr>
          <w:rFonts w:ascii="Times New Roman" w:hAnsi="Times New Roman" w:cs="Times New Roman"/>
          <w:sz w:val="26"/>
          <w:szCs w:val="26"/>
        </w:rPr>
        <w:t xml:space="preserve">When a customer applies for CAP, a review of the customer’s usage is conducted at that time.  If the customer’s usage necessitates a Smart Comfort visit at the time the customer CAP enrollment, the CAP agent will contact a LIURP scheduler to schedule a home audit.  The customer is actually enrolled in CAP though the customer may be removed from CAP if </w:t>
      </w:r>
      <w:r w:rsidR="00506B37">
        <w:rPr>
          <w:rFonts w:ascii="Times New Roman" w:hAnsi="Times New Roman" w:cs="Times New Roman"/>
          <w:sz w:val="26"/>
          <w:szCs w:val="26"/>
        </w:rPr>
        <w:t xml:space="preserve">[the] </w:t>
      </w:r>
      <w:r w:rsidRPr="00777113">
        <w:rPr>
          <w:rFonts w:ascii="Times New Roman" w:hAnsi="Times New Roman" w:cs="Times New Roman"/>
          <w:sz w:val="26"/>
          <w:szCs w:val="26"/>
        </w:rPr>
        <w:t>customer fails to complete the requisite Smart Comfort audit (e.g., customer cancels Smart comfort audit or refuses to participate in the audit).</w:t>
      </w:r>
    </w:p>
    <w:p w:rsidR="00C22D2E" w:rsidRDefault="00C22D2E" w:rsidP="00C22D2E">
      <w:pPr>
        <w:spacing w:line="360" w:lineRule="auto"/>
        <w:contextualSpacing/>
        <w:rPr>
          <w:rFonts w:ascii="Times New Roman" w:hAnsi="Times New Roman" w:cs="Times New Roman"/>
          <w:sz w:val="26"/>
          <w:szCs w:val="26"/>
        </w:rPr>
      </w:pPr>
    </w:p>
    <w:p w:rsidR="00C22D2E" w:rsidRDefault="00C22D2E" w:rsidP="00C22D2E">
      <w:pPr>
        <w:spacing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Duquesne Reply Comments at 11.</w:t>
      </w:r>
      <w:proofErr w:type="gramEnd"/>
    </w:p>
    <w:p w:rsidR="00C22D2E" w:rsidRDefault="00C22D2E" w:rsidP="00C22D2E">
      <w:pPr>
        <w:spacing w:line="360" w:lineRule="auto"/>
        <w:contextualSpacing/>
        <w:rPr>
          <w:rFonts w:ascii="Times New Roman" w:hAnsi="Times New Roman" w:cs="Times New Roman"/>
          <w:sz w:val="26"/>
          <w:szCs w:val="26"/>
        </w:rPr>
      </w:pPr>
    </w:p>
    <w:p w:rsidR="00C22D2E" w:rsidRDefault="00C22D2E" w:rsidP="00C22D2E">
      <w:pPr>
        <w:spacing w:line="360" w:lineRule="auto"/>
        <w:contextualSpacing/>
        <w:rPr>
          <w:rFonts w:ascii="Times New Roman" w:hAnsi="Times New Roman" w:cs="Times New Roman"/>
          <w:sz w:val="26"/>
          <w:szCs w:val="26"/>
        </w:rPr>
      </w:pPr>
      <w:r w:rsidRPr="00B17E89">
        <w:rPr>
          <w:rFonts w:ascii="Times New Roman" w:hAnsi="Times New Roman" w:cs="Times New Roman"/>
          <w:i/>
          <w:sz w:val="26"/>
          <w:szCs w:val="26"/>
        </w:rPr>
        <w:t>Resolution</w:t>
      </w:r>
      <w:r>
        <w:rPr>
          <w:rFonts w:ascii="Times New Roman" w:hAnsi="Times New Roman" w:cs="Times New Roman"/>
          <w:sz w:val="26"/>
          <w:szCs w:val="26"/>
        </w:rPr>
        <w:t xml:space="preserve">: </w:t>
      </w:r>
      <w:r w:rsidR="00AD4A74">
        <w:rPr>
          <w:rFonts w:ascii="Times New Roman" w:hAnsi="Times New Roman" w:cs="Times New Roman"/>
          <w:sz w:val="26"/>
          <w:szCs w:val="26"/>
        </w:rPr>
        <w:t>We agree with the points raised by OCA and CAUSE-PA.  D</w:t>
      </w:r>
      <w:r w:rsidR="003D7992">
        <w:rPr>
          <w:rFonts w:ascii="Times New Roman" w:hAnsi="Times New Roman" w:cs="Times New Roman"/>
          <w:sz w:val="26"/>
          <w:szCs w:val="26"/>
        </w:rPr>
        <w:t xml:space="preserve">elaying CAP enrollment until a Smart </w:t>
      </w:r>
      <w:r w:rsidR="003D7992" w:rsidRPr="00047295">
        <w:rPr>
          <w:rFonts w:ascii="Times New Roman" w:hAnsi="Times New Roman" w:cs="Times New Roman"/>
          <w:sz w:val="26"/>
          <w:szCs w:val="26"/>
        </w:rPr>
        <w:t xml:space="preserve">Comfort audit is complete </w:t>
      </w:r>
      <w:r w:rsidR="00AD4A74" w:rsidRPr="00047295">
        <w:rPr>
          <w:rFonts w:ascii="Times New Roman" w:hAnsi="Times New Roman" w:cs="Times New Roman"/>
          <w:sz w:val="26"/>
          <w:szCs w:val="26"/>
        </w:rPr>
        <w:t>may result in households accruing more debt whi</w:t>
      </w:r>
      <w:r w:rsidR="00EA08C7" w:rsidRPr="00047295">
        <w:rPr>
          <w:rFonts w:ascii="Times New Roman" w:hAnsi="Times New Roman" w:cs="Times New Roman"/>
          <w:sz w:val="26"/>
          <w:szCs w:val="26"/>
        </w:rPr>
        <w:t xml:space="preserve">le their application </w:t>
      </w:r>
      <w:r w:rsidR="00045A05" w:rsidRPr="00047295">
        <w:rPr>
          <w:rFonts w:ascii="Times New Roman" w:hAnsi="Times New Roman" w:cs="Times New Roman"/>
          <w:sz w:val="26"/>
          <w:szCs w:val="26"/>
        </w:rPr>
        <w:t xml:space="preserve">or audit </w:t>
      </w:r>
      <w:r w:rsidR="00047295" w:rsidRPr="00047295">
        <w:rPr>
          <w:rFonts w:ascii="Times New Roman" w:hAnsi="Times New Roman" w:cs="Times New Roman"/>
          <w:sz w:val="26"/>
          <w:szCs w:val="26"/>
        </w:rPr>
        <w:t xml:space="preserve">is </w:t>
      </w:r>
      <w:r w:rsidR="00EA08C7" w:rsidRPr="00047295">
        <w:rPr>
          <w:rFonts w:ascii="Times New Roman" w:hAnsi="Times New Roman" w:cs="Times New Roman"/>
          <w:sz w:val="26"/>
          <w:szCs w:val="26"/>
        </w:rPr>
        <w:t>pending</w:t>
      </w:r>
      <w:r w:rsidR="00AD4A74" w:rsidRPr="00047295">
        <w:rPr>
          <w:rFonts w:ascii="Times New Roman" w:hAnsi="Times New Roman" w:cs="Times New Roman"/>
          <w:sz w:val="26"/>
          <w:szCs w:val="26"/>
        </w:rPr>
        <w:t xml:space="preserve">.  Therefore, we </w:t>
      </w:r>
      <w:r w:rsidR="003D7992" w:rsidRPr="00047295">
        <w:rPr>
          <w:rFonts w:ascii="Times New Roman" w:hAnsi="Times New Roman" w:cs="Times New Roman"/>
          <w:sz w:val="26"/>
          <w:szCs w:val="26"/>
        </w:rPr>
        <w:t xml:space="preserve">support Duquesne’s policy of enrolling </w:t>
      </w:r>
      <w:r w:rsidR="00AD4A74" w:rsidRPr="00047295">
        <w:rPr>
          <w:rFonts w:ascii="Times New Roman" w:hAnsi="Times New Roman" w:cs="Times New Roman"/>
          <w:sz w:val="26"/>
          <w:szCs w:val="26"/>
        </w:rPr>
        <w:t xml:space="preserve">eligible </w:t>
      </w:r>
      <w:r w:rsidR="003D7992" w:rsidRPr="00047295">
        <w:rPr>
          <w:rFonts w:ascii="Times New Roman" w:hAnsi="Times New Roman" w:cs="Times New Roman"/>
          <w:sz w:val="26"/>
          <w:szCs w:val="26"/>
        </w:rPr>
        <w:t>customers into CAP prior to scheduling</w:t>
      </w:r>
      <w:r w:rsidR="003D7992" w:rsidRPr="00376C0C">
        <w:rPr>
          <w:rFonts w:ascii="Times New Roman" w:hAnsi="Times New Roman" w:cs="Times New Roman"/>
          <w:sz w:val="26"/>
          <w:szCs w:val="26"/>
        </w:rPr>
        <w:t xml:space="preserve"> a mandatory Smart Comfor</w:t>
      </w:r>
      <w:r w:rsidR="003D7992" w:rsidRPr="003D3CF4">
        <w:rPr>
          <w:rFonts w:ascii="Times New Roman" w:hAnsi="Times New Roman" w:cs="Times New Roman"/>
          <w:sz w:val="26"/>
          <w:szCs w:val="26"/>
        </w:rPr>
        <w:t xml:space="preserve">t audit.  </w:t>
      </w:r>
      <w:r w:rsidR="00EA08C7" w:rsidRPr="004F282C">
        <w:rPr>
          <w:rFonts w:ascii="Times New Roman" w:hAnsi="Times New Roman" w:cs="Times New Roman"/>
          <w:sz w:val="26"/>
          <w:szCs w:val="26"/>
        </w:rPr>
        <w:t>We direct the</w:t>
      </w:r>
      <w:r w:rsidR="00AD4A74" w:rsidRPr="00E667A5">
        <w:rPr>
          <w:rFonts w:ascii="Times New Roman" w:hAnsi="Times New Roman" w:cs="Times New Roman"/>
          <w:sz w:val="26"/>
          <w:szCs w:val="26"/>
        </w:rPr>
        <w:t xml:space="preserve"> Company to provide this clarification in its </w:t>
      </w:r>
      <w:proofErr w:type="gramStart"/>
      <w:r w:rsidR="00045A05" w:rsidRPr="00D11D34">
        <w:rPr>
          <w:rFonts w:ascii="Times New Roman" w:hAnsi="Times New Roman" w:cs="Times New Roman"/>
          <w:sz w:val="26"/>
          <w:szCs w:val="26"/>
        </w:rPr>
        <w:t>Revised</w:t>
      </w:r>
      <w:proofErr w:type="gramEnd"/>
      <w:r w:rsidR="00AD4A74" w:rsidRPr="00D11D34">
        <w:rPr>
          <w:rFonts w:ascii="Times New Roman" w:hAnsi="Times New Roman" w:cs="Times New Roman"/>
          <w:sz w:val="26"/>
          <w:szCs w:val="26"/>
        </w:rPr>
        <w:t xml:space="preserve"> 2017-2019 </w:t>
      </w:r>
      <w:r w:rsidR="00416047" w:rsidRPr="004B0BF6">
        <w:rPr>
          <w:rFonts w:ascii="Times New Roman" w:hAnsi="Times New Roman" w:cs="Times New Roman"/>
          <w:sz w:val="26"/>
          <w:szCs w:val="26"/>
        </w:rPr>
        <w:t>Plan</w:t>
      </w:r>
      <w:r w:rsidR="00AD4A74" w:rsidRPr="00076C59">
        <w:rPr>
          <w:rFonts w:ascii="Times New Roman" w:hAnsi="Times New Roman" w:cs="Times New Roman"/>
          <w:sz w:val="26"/>
          <w:szCs w:val="26"/>
        </w:rPr>
        <w:t>.</w:t>
      </w:r>
    </w:p>
    <w:p w:rsidR="00C22D2E" w:rsidRDefault="00C22D2E" w:rsidP="00C16BE8">
      <w:pPr>
        <w:spacing w:after="0" w:line="360" w:lineRule="auto"/>
        <w:contextualSpacing/>
        <w:rPr>
          <w:rFonts w:ascii="Times New Roman" w:eastAsia="Times New Roman" w:hAnsi="Times New Roman" w:cs="Times New Roman"/>
          <w:color w:val="0D0D0D" w:themeColor="text1" w:themeTint="F2"/>
          <w:sz w:val="26"/>
          <w:szCs w:val="26"/>
        </w:rPr>
      </w:pPr>
    </w:p>
    <w:p w:rsidR="00C22D2E" w:rsidRPr="0056715E" w:rsidRDefault="00CD4423" w:rsidP="00D06ECC">
      <w:pPr>
        <w:keepNext/>
        <w:spacing w:line="360" w:lineRule="auto"/>
        <w:contextualSpacing/>
        <w:rPr>
          <w:rFonts w:ascii="Times New Roman" w:hAnsi="Times New Roman" w:cs="Times New Roman"/>
          <w:i/>
          <w:sz w:val="26"/>
          <w:szCs w:val="26"/>
        </w:rPr>
      </w:pPr>
      <w:proofErr w:type="spellStart"/>
      <w:proofErr w:type="gramStart"/>
      <w:r w:rsidRPr="00320C91">
        <w:rPr>
          <w:rFonts w:ascii="Times New Roman" w:eastAsia="Times New Roman" w:hAnsi="Times New Roman" w:cs="Times New Roman"/>
          <w:i/>
          <w:color w:val="0D0D0D" w:themeColor="text1" w:themeTint="F2"/>
          <w:sz w:val="26"/>
          <w:szCs w:val="26"/>
        </w:rPr>
        <w:t>i</w:t>
      </w:r>
      <w:proofErr w:type="spellEnd"/>
      <w:r w:rsidR="00C22D2E" w:rsidRPr="00320C91">
        <w:rPr>
          <w:rFonts w:ascii="Times New Roman" w:eastAsia="Times New Roman" w:hAnsi="Times New Roman" w:cs="Times New Roman"/>
          <w:i/>
          <w:color w:val="0D0D0D" w:themeColor="text1" w:themeTint="F2"/>
          <w:sz w:val="26"/>
          <w:szCs w:val="26"/>
        </w:rPr>
        <w:t xml:space="preserve">.  </w:t>
      </w:r>
      <w:r w:rsidR="00C22D2E" w:rsidRPr="00320C91">
        <w:rPr>
          <w:rFonts w:ascii="Times New Roman" w:hAnsi="Times New Roman" w:cs="Times New Roman"/>
          <w:i/>
          <w:sz w:val="26"/>
          <w:szCs w:val="26"/>
        </w:rPr>
        <w:t>CAP</w:t>
      </w:r>
      <w:proofErr w:type="gramEnd"/>
      <w:r w:rsidR="00C22D2E" w:rsidRPr="0056715E">
        <w:rPr>
          <w:rFonts w:ascii="Times New Roman" w:hAnsi="Times New Roman" w:cs="Times New Roman"/>
          <w:i/>
          <w:sz w:val="26"/>
          <w:szCs w:val="26"/>
        </w:rPr>
        <w:t xml:space="preserve"> Budget Billing</w:t>
      </w:r>
      <w:r>
        <w:rPr>
          <w:rFonts w:ascii="Times New Roman" w:hAnsi="Times New Roman" w:cs="Times New Roman"/>
          <w:i/>
          <w:sz w:val="26"/>
          <w:szCs w:val="26"/>
        </w:rPr>
        <w:t xml:space="preserve"> Catch Up</w:t>
      </w:r>
    </w:p>
    <w:p w:rsidR="00CD4423" w:rsidRDefault="00CD4423" w:rsidP="00D06ECC">
      <w:pPr>
        <w:keepNext/>
        <w:spacing w:line="360" w:lineRule="auto"/>
        <w:contextualSpacing/>
        <w:rPr>
          <w:rFonts w:ascii="Times New Roman" w:hAnsi="Times New Roman" w:cs="Times New Roman"/>
          <w:i/>
          <w:sz w:val="26"/>
          <w:szCs w:val="26"/>
        </w:rPr>
      </w:pPr>
    </w:p>
    <w:p w:rsidR="00544ED9" w:rsidRDefault="00544ED9" w:rsidP="00045A05">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This provision was not </w:t>
      </w:r>
      <w:r w:rsidR="0019265C">
        <w:rPr>
          <w:rFonts w:ascii="Times New Roman" w:hAnsi="Times New Roman" w:cs="Times New Roman"/>
          <w:sz w:val="26"/>
          <w:szCs w:val="26"/>
        </w:rPr>
        <w:t>addressed in Duquesne’s Proposed or Pro</w:t>
      </w:r>
      <w:r w:rsidR="00453F0C">
        <w:rPr>
          <w:rFonts w:ascii="Times New Roman" w:hAnsi="Times New Roman" w:cs="Times New Roman"/>
          <w:sz w:val="26"/>
          <w:szCs w:val="26"/>
        </w:rPr>
        <w:t>posed Amended 2017-2019 Plan or</w:t>
      </w:r>
      <w:r>
        <w:rPr>
          <w:rFonts w:ascii="Times New Roman" w:hAnsi="Times New Roman" w:cs="Times New Roman"/>
          <w:sz w:val="26"/>
          <w:szCs w:val="26"/>
        </w:rPr>
        <w:t xml:space="preserve"> in the Tentative Order.</w:t>
      </w:r>
    </w:p>
    <w:p w:rsidR="00544ED9" w:rsidRDefault="00544ED9" w:rsidP="00045A05">
      <w:pPr>
        <w:spacing w:line="360" w:lineRule="auto"/>
        <w:ind w:firstLine="720"/>
        <w:contextualSpacing/>
        <w:rPr>
          <w:rFonts w:ascii="Times New Roman" w:hAnsi="Times New Roman" w:cs="Times New Roman"/>
          <w:sz w:val="26"/>
          <w:szCs w:val="26"/>
        </w:rPr>
      </w:pPr>
    </w:p>
    <w:p w:rsidR="00C22D2E" w:rsidRDefault="00EA08C7" w:rsidP="00C22D2E">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C22D2E">
        <w:rPr>
          <w:rFonts w:ascii="Times New Roman" w:hAnsi="Times New Roman" w:cs="Times New Roman"/>
          <w:sz w:val="26"/>
          <w:szCs w:val="26"/>
        </w:rPr>
        <w:t xml:space="preserve">CAUSE-PA questions how Duquesne’s budget billing for CAP account addresses “true-up”/“catch-up” amounts when the budget bill is recalculated.  CAUSE-PA opposes adding an additional charge to the CAP budget bill to address a budget shortfall.  CAUSE-PA Comments at 19-20.  </w:t>
      </w:r>
    </w:p>
    <w:p w:rsidR="00C22D2E" w:rsidRDefault="00C22D2E" w:rsidP="00C22D2E">
      <w:pPr>
        <w:spacing w:line="360" w:lineRule="auto"/>
        <w:contextualSpacing/>
        <w:rPr>
          <w:rFonts w:ascii="Times New Roman" w:hAnsi="Times New Roman" w:cs="Times New Roman"/>
          <w:sz w:val="26"/>
          <w:szCs w:val="26"/>
        </w:rPr>
      </w:pPr>
    </w:p>
    <w:p w:rsidR="0005154B" w:rsidRDefault="00EA08C7" w:rsidP="00C22D2E">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hAnsi="Times New Roman" w:cs="Times New Roman"/>
          <w:sz w:val="26"/>
          <w:szCs w:val="26"/>
        </w:rPr>
        <w:tab/>
      </w:r>
      <w:r w:rsidR="00C22D2E">
        <w:rPr>
          <w:rFonts w:ascii="Times New Roman" w:hAnsi="Times New Roman" w:cs="Times New Roman"/>
          <w:sz w:val="26"/>
          <w:szCs w:val="26"/>
        </w:rPr>
        <w:t>Duquesne explains that “</w:t>
      </w:r>
      <w:r w:rsidR="00C22D2E" w:rsidRPr="0056715E">
        <w:rPr>
          <w:rFonts w:ascii="Times New Roman" w:hAnsi="Times New Roman" w:cs="Times New Roman"/>
          <w:sz w:val="26"/>
          <w:szCs w:val="26"/>
        </w:rPr>
        <w:t xml:space="preserve">customers are not billed or credited for any additional amounts during the course of </w:t>
      </w:r>
      <w:proofErr w:type="gramStart"/>
      <w:r w:rsidR="00C22D2E" w:rsidRPr="0056715E">
        <w:rPr>
          <w:rFonts w:ascii="Times New Roman" w:hAnsi="Times New Roman" w:cs="Times New Roman"/>
          <w:sz w:val="26"/>
          <w:szCs w:val="26"/>
        </w:rPr>
        <w:t>a normal</w:t>
      </w:r>
      <w:proofErr w:type="gramEnd"/>
      <w:r w:rsidR="00C22D2E" w:rsidRPr="0056715E">
        <w:rPr>
          <w:rFonts w:ascii="Times New Roman" w:hAnsi="Times New Roman" w:cs="Times New Roman"/>
          <w:sz w:val="26"/>
          <w:szCs w:val="26"/>
        </w:rPr>
        <w:t xml:space="preserve"> annual budget account reconciliation.  Any additional amounts or credits are incorporated into the customers’ future budget amounts.</w:t>
      </w:r>
      <w:r w:rsidR="00C22D2E">
        <w:rPr>
          <w:rFonts w:ascii="Times New Roman" w:hAnsi="Times New Roman" w:cs="Times New Roman"/>
          <w:sz w:val="26"/>
          <w:szCs w:val="26"/>
        </w:rPr>
        <w:t xml:space="preserve">”  </w:t>
      </w:r>
      <w:proofErr w:type="gramStart"/>
      <w:r w:rsidR="00C22D2E">
        <w:rPr>
          <w:rFonts w:ascii="Times New Roman" w:hAnsi="Times New Roman" w:cs="Times New Roman"/>
          <w:sz w:val="26"/>
          <w:szCs w:val="26"/>
        </w:rPr>
        <w:t>Duquesne Reply Comments at 14.</w:t>
      </w:r>
      <w:proofErr w:type="gramEnd"/>
    </w:p>
    <w:p w:rsidR="00C22D2E" w:rsidRDefault="00C22D2E" w:rsidP="00343D2D">
      <w:pPr>
        <w:spacing w:after="0" w:line="360" w:lineRule="auto"/>
        <w:contextualSpacing/>
        <w:rPr>
          <w:rFonts w:ascii="Times New Roman" w:eastAsia="Times New Roman" w:hAnsi="Times New Roman" w:cs="Times New Roman"/>
          <w:color w:val="0D0D0D" w:themeColor="text1" w:themeTint="F2"/>
          <w:sz w:val="26"/>
          <w:szCs w:val="26"/>
        </w:rPr>
      </w:pPr>
    </w:p>
    <w:p w:rsidR="00C22D2E" w:rsidRDefault="00C22D2E" w:rsidP="00343D2D">
      <w:pPr>
        <w:spacing w:after="0" w:line="360" w:lineRule="auto"/>
        <w:contextualSpacing/>
        <w:rPr>
          <w:rFonts w:ascii="Times New Roman" w:eastAsia="Times New Roman" w:hAnsi="Times New Roman" w:cs="Times New Roman"/>
          <w:color w:val="0D0D0D" w:themeColor="text1" w:themeTint="F2"/>
          <w:sz w:val="26"/>
          <w:szCs w:val="26"/>
        </w:rPr>
      </w:pPr>
      <w:r w:rsidRPr="00BC3FDE">
        <w:rPr>
          <w:rFonts w:ascii="Times New Roman" w:eastAsia="Times New Roman" w:hAnsi="Times New Roman" w:cs="Times New Roman"/>
          <w:i/>
          <w:color w:val="0D0D0D" w:themeColor="text1" w:themeTint="F2"/>
          <w:sz w:val="26"/>
          <w:szCs w:val="26"/>
        </w:rPr>
        <w:t>Resolution</w:t>
      </w:r>
      <w:r>
        <w:rPr>
          <w:rFonts w:ascii="Times New Roman" w:eastAsia="Times New Roman" w:hAnsi="Times New Roman" w:cs="Times New Roman"/>
          <w:color w:val="0D0D0D" w:themeColor="text1" w:themeTint="F2"/>
          <w:sz w:val="26"/>
          <w:szCs w:val="26"/>
        </w:rPr>
        <w:t>:</w:t>
      </w:r>
      <w:r w:rsidR="00416047">
        <w:rPr>
          <w:rFonts w:ascii="Times New Roman" w:eastAsia="Times New Roman" w:hAnsi="Times New Roman" w:cs="Times New Roman"/>
          <w:color w:val="0D0D0D" w:themeColor="text1" w:themeTint="F2"/>
          <w:sz w:val="26"/>
          <w:szCs w:val="26"/>
        </w:rPr>
        <w:t xml:space="preserve"> We direct Duquesne to include this clarification of how budget bill reconciliation is addressed in its </w:t>
      </w:r>
      <w:proofErr w:type="gramStart"/>
      <w:r w:rsidR="00F26A94">
        <w:rPr>
          <w:rFonts w:ascii="Times New Roman" w:eastAsia="Times New Roman" w:hAnsi="Times New Roman" w:cs="Times New Roman"/>
          <w:color w:val="0D0D0D" w:themeColor="text1" w:themeTint="F2"/>
          <w:sz w:val="26"/>
          <w:szCs w:val="26"/>
        </w:rPr>
        <w:t>Revised</w:t>
      </w:r>
      <w:proofErr w:type="gramEnd"/>
      <w:r w:rsidR="00416047">
        <w:rPr>
          <w:rFonts w:ascii="Times New Roman" w:eastAsia="Times New Roman" w:hAnsi="Times New Roman" w:cs="Times New Roman"/>
          <w:color w:val="0D0D0D" w:themeColor="text1" w:themeTint="F2"/>
          <w:sz w:val="26"/>
          <w:szCs w:val="26"/>
        </w:rPr>
        <w:t xml:space="preserve"> 2017-2019 Plan.</w:t>
      </w:r>
    </w:p>
    <w:p w:rsidR="00C22D2E" w:rsidRDefault="00C22D2E" w:rsidP="00343D2D">
      <w:pPr>
        <w:spacing w:after="0" w:line="360" w:lineRule="auto"/>
        <w:contextualSpacing/>
        <w:rPr>
          <w:rFonts w:ascii="Times New Roman" w:eastAsia="Times New Roman" w:hAnsi="Times New Roman" w:cs="Times New Roman"/>
          <w:color w:val="0D0D0D" w:themeColor="text1" w:themeTint="F2"/>
          <w:sz w:val="26"/>
          <w:szCs w:val="26"/>
        </w:rPr>
      </w:pPr>
    </w:p>
    <w:p w:rsidR="00C22D2E" w:rsidRPr="00264064" w:rsidRDefault="003E4E82" w:rsidP="00D06ECC">
      <w:pPr>
        <w:keepNext/>
        <w:spacing w:line="360" w:lineRule="auto"/>
        <w:contextualSpacing/>
        <w:rPr>
          <w:rFonts w:ascii="Times New Roman" w:hAnsi="Times New Roman" w:cs="Times New Roman"/>
          <w:i/>
          <w:sz w:val="26"/>
          <w:szCs w:val="26"/>
        </w:rPr>
      </w:pPr>
      <w:proofErr w:type="gramStart"/>
      <w:r>
        <w:rPr>
          <w:rFonts w:ascii="Times New Roman" w:hAnsi="Times New Roman" w:cs="Times New Roman"/>
          <w:i/>
          <w:sz w:val="26"/>
          <w:szCs w:val="26"/>
        </w:rPr>
        <w:lastRenderedPageBreak/>
        <w:t>j</w:t>
      </w:r>
      <w:r w:rsidR="00C22D2E">
        <w:rPr>
          <w:rFonts w:ascii="Times New Roman" w:hAnsi="Times New Roman" w:cs="Times New Roman"/>
          <w:i/>
          <w:sz w:val="26"/>
          <w:szCs w:val="26"/>
        </w:rPr>
        <w:t xml:space="preserve">.  </w:t>
      </w:r>
      <w:r w:rsidR="00C22D2E" w:rsidRPr="00264064">
        <w:rPr>
          <w:rFonts w:ascii="Times New Roman" w:hAnsi="Times New Roman" w:cs="Times New Roman"/>
          <w:i/>
          <w:sz w:val="26"/>
          <w:szCs w:val="26"/>
        </w:rPr>
        <w:t>Energy</w:t>
      </w:r>
      <w:proofErr w:type="gramEnd"/>
      <w:r w:rsidR="00C22D2E" w:rsidRPr="00264064">
        <w:rPr>
          <w:rFonts w:ascii="Times New Roman" w:hAnsi="Times New Roman" w:cs="Times New Roman"/>
          <w:i/>
          <w:sz w:val="26"/>
          <w:szCs w:val="26"/>
        </w:rPr>
        <w:t xml:space="preserve"> Burden</w:t>
      </w:r>
      <w:r w:rsidR="00C22D2E">
        <w:rPr>
          <w:rFonts w:ascii="Times New Roman" w:hAnsi="Times New Roman" w:cs="Times New Roman"/>
          <w:i/>
          <w:sz w:val="26"/>
          <w:szCs w:val="26"/>
        </w:rPr>
        <w:t xml:space="preserve"> Levels</w:t>
      </w:r>
      <w:r w:rsidR="00831EE6">
        <w:rPr>
          <w:rFonts w:ascii="Times New Roman" w:hAnsi="Times New Roman" w:cs="Times New Roman"/>
          <w:i/>
          <w:sz w:val="26"/>
          <w:szCs w:val="26"/>
        </w:rPr>
        <w:t xml:space="preserve"> and Program Design</w:t>
      </w:r>
    </w:p>
    <w:p w:rsidR="00CD4423" w:rsidRDefault="00CD4423" w:rsidP="00D06ECC">
      <w:pPr>
        <w:keepNext/>
        <w:spacing w:line="360" w:lineRule="auto"/>
        <w:contextualSpacing/>
        <w:rPr>
          <w:rFonts w:ascii="Times New Roman" w:hAnsi="Times New Roman" w:cs="Times New Roman"/>
          <w:sz w:val="26"/>
          <w:szCs w:val="26"/>
        </w:rPr>
      </w:pPr>
    </w:p>
    <w:p w:rsidR="0019265C" w:rsidRDefault="0019265C" w:rsidP="0019265C">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This provision was not addressed in Duquesne’s Proposed or Proposed Amended 2017-2019 Plan or in the Tentative Order.</w:t>
      </w:r>
      <w:r w:rsidR="00C143B3">
        <w:rPr>
          <w:rFonts w:ascii="Times New Roman" w:hAnsi="Times New Roman" w:cs="Times New Roman"/>
          <w:sz w:val="26"/>
          <w:szCs w:val="26"/>
        </w:rPr>
        <w:t xml:space="preserve">  We are addressing </w:t>
      </w:r>
      <w:r w:rsidR="006935B3">
        <w:rPr>
          <w:rFonts w:ascii="Times New Roman" w:hAnsi="Times New Roman" w:cs="Times New Roman"/>
          <w:sz w:val="26"/>
          <w:szCs w:val="26"/>
        </w:rPr>
        <w:t xml:space="preserve">herein </w:t>
      </w:r>
      <w:r w:rsidR="00C143B3">
        <w:rPr>
          <w:rFonts w:ascii="Times New Roman" w:hAnsi="Times New Roman" w:cs="Times New Roman"/>
          <w:sz w:val="26"/>
          <w:szCs w:val="26"/>
        </w:rPr>
        <w:t xml:space="preserve">energy burden in reference to the percentage of income </w:t>
      </w:r>
      <w:r w:rsidR="00C55764">
        <w:rPr>
          <w:rFonts w:ascii="Times New Roman" w:hAnsi="Times New Roman" w:cs="Times New Roman"/>
          <w:sz w:val="26"/>
          <w:szCs w:val="26"/>
        </w:rPr>
        <w:t xml:space="preserve">of the household </w:t>
      </w:r>
      <w:r w:rsidR="00C143B3">
        <w:rPr>
          <w:rFonts w:ascii="Times New Roman" w:hAnsi="Times New Roman" w:cs="Times New Roman"/>
          <w:sz w:val="26"/>
          <w:szCs w:val="26"/>
        </w:rPr>
        <w:t>that is dedicated to pay utility bills.</w:t>
      </w:r>
      <w:r w:rsidR="00C143B3">
        <w:rPr>
          <w:rStyle w:val="FootnoteReference"/>
          <w:rFonts w:ascii="Times New Roman" w:hAnsi="Times New Roman" w:cs="Times New Roman"/>
          <w:sz w:val="26"/>
          <w:szCs w:val="26"/>
        </w:rPr>
        <w:footnoteReference w:id="18"/>
      </w:r>
    </w:p>
    <w:p w:rsidR="00544ED9" w:rsidRDefault="00544ED9" w:rsidP="00544ED9">
      <w:pPr>
        <w:spacing w:line="360" w:lineRule="auto"/>
        <w:ind w:firstLine="720"/>
        <w:contextualSpacing/>
        <w:rPr>
          <w:rFonts w:ascii="Times New Roman" w:hAnsi="Times New Roman" w:cs="Times New Roman"/>
          <w:sz w:val="26"/>
          <w:szCs w:val="26"/>
        </w:rPr>
      </w:pPr>
    </w:p>
    <w:p w:rsidR="00C75ECF" w:rsidRDefault="00C22D2E" w:rsidP="00544ED9">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CAUSE-PA notes that APPRISE found many Duquesne CAP customers, especially those at or below 50% of the FPIG, have energy burden levels exceeding the targets in the CAP Policy Statement</w:t>
      </w:r>
      <w:r w:rsidR="00983C00">
        <w:rPr>
          <w:rFonts w:ascii="Times New Roman" w:hAnsi="Times New Roman" w:cs="Times New Roman"/>
          <w:sz w:val="26"/>
          <w:szCs w:val="26"/>
        </w:rPr>
        <w:t>.</w:t>
      </w:r>
      <w:r w:rsidR="00C75ECF">
        <w:rPr>
          <w:rStyle w:val="FootnoteReference"/>
          <w:rFonts w:ascii="Times New Roman" w:eastAsia="Times New Roman" w:hAnsi="Times New Roman" w:cs="Times New Roman"/>
          <w:color w:val="0D0D0D" w:themeColor="text1" w:themeTint="F2"/>
          <w:sz w:val="26"/>
          <w:szCs w:val="26"/>
        </w:rPr>
        <w:footnoteReference w:id="19"/>
      </w:r>
      <w:r w:rsidR="00320C91">
        <w:rPr>
          <w:vertAlign w:val="superscript"/>
        </w:rPr>
        <w:t>,</w:t>
      </w:r>
      <w:r w:rsidRPr="0017581C">
        <w:rPr>
          <w:rStyle w:val="FootnoteReference"/>
          <w:rFonts w:ascii="Times New Roman" w:hAnsi="Times New Roman" w:cs="Times New Roman"/>
          <w:sz w:val="26"/>
          <w:szCs w:val="26"/>
        </w:rPr>
        <w:footnoteReference w:id="20"/>
      </w:r>
      <w:r w:rsidRPr="0017581C">
        <w:rPr>
          <w:rFonts w:ascii="Times New Roman" w:hAnsi="Times New Roman" w:cs="Times New Roman"/>
          <w:sz w:val="26"/>
          <w:szCs w:val="26"/>
        </w:rPr>
        <w:t xml:space="preserve">  </w:t>
      </w:r>
      <w:r>
        <w:rPr>
          <w:rFonts w:ascii="Times New Roman" w:hAnsi="Times New Roman" w:cs="Times New Roman"/>
          <w:sz w:val="26"/>
          <w:szCs w:val="26"/>
        </w:rPr>
        <w:t xml:space="preserve">CAUSE-PA Comments at 20.  </w:t>
      </w:r>
    </w:p>
    <w:p w:rsidR="00C75ECF" w:rsidRDefault="00C75ECF" w:rsidP="00544ED9">
      <w:pPr>
        <w:spacing w:line="360" w:lineRule="auto"/>
        <w:ind w:firstLine="720"/>
        <w:contextualSpacing/>
        <w:rPr>
          <w:rFonts w:ascii="Times New Roman" w:hAnsi="Times New Roman" w:cs="Times New Roman"/>
          <w:sz w:val="26"/>
          <w:szCs w:val="26"/>
        </w:rPr>
      </w:pPr>
    </w:p>
    <w:p w:rsidR="00C22D2E" w:rsidRDefault="00C22D2E" w:rsidP="00544ED9">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following table summarizes the </w:t>
      </w:r>
      <w:proofErr w:type="gramStart"/>
      <w:r>
        <w:rPr>
          <w:rFonts w:ascii="Times New Roman" w:hAnsi="Times New Roman" w:cs="Times New Roman"/>
          <w:sz w:val="26"/>
          <w:szCs w:val="26"/>
        </w:rPr>
        <w:t>APPRISE</w:t>
      </w:r>
      <w:proofErr w:type="gramEnd"/>
      <w:r>
        <w:rPr>
          <w:rFonts w:ascii="Times New Roman" w:hAnsi="Times New Roman" w:cs="Times New Roman"/>
          <w:sz w:val="26"/>
          <w:szCs w:val="26"/>
        </w:rPr>
        <w:t xml:space="preserve"> findings:</w:t>
      </w:r>
    </w:p>
    <w:p w:rsidR="00C22D2E" w:rsidRDefault="00C22D2E" w:rsidP="00C22D2E">
      <w:pPr>
        <w:spacing w:line="360" w:lineRule="auto"/>
        <w:contextualSpacing/>
        <w:rPr>
          <w:rFonts w:ascii="Times New Roman" w:hAnsi="Times New Roman" w:cs="Times New Roman"/>
          <w:sz w:val="26"/>
          <w:szCs w:val="26"/>
        </w:rPr>
      </w:pPr>
    </w:p>
    <w:p w:rsidR="00C22D2E" w:rsidRPr="00B9298D" w:rsidRDefault="00C22D2E" w:rsidP="00C22D2E">
      <w:pPr>
        <w:keepNext/>
        <w:spacing w:line="240" w:lineRule="auto"/>
        <w:contextualSpacing/>
        <w:jc w:val="center"/>
        <w:rPr>
          <w:rFonts w:ascii="Times New Roman" w:hAnsi="Times New Roman" w:cs="Times New Roman"/>
          <w:b/>
          <w:sz w:val="26"/>
          <w:szCs w:val="26"/>
        </w:rPr>
      </w:pPr>
      <w:r w:rsidRPr="00B9298D">
        <w:rPr>
          <w:rFonts w:ascii="Times New Roman" w:hAnsi="Times New Roman" w:cs="Times New Roman"/>
          <w:b/>
          <w:sz w:val="26"/>
          <w:szCs w:val="26"/>
        </w:rPr>
        <w:t>Table</w:t>
      </w:r>
      <w:r w:rsidR="00012233">
        <w:rPr>
          <w:rFonts w:ascii="Times New Roman" w:hAnsi="Times New Roman" w:cs="Times New Roman"/>
          <w:b/>
          <w:sz w:val="26"/>
          <w:szCs w:val="26"/>
        </w:rPr>
        <w:t xml:space="preserve"> 2</w:t>
      </w:r>
    </w:p>
    <w:p w:rsidR="00C22D2E" w:rsidRPr="00B9298D" w:rsidRDefault="00C22D2E" w:rsidP="00C22D2E">
      <w:pPr>
        <w:keepNext/>
        <w:spacing w:line="240" w:lineRule="auto"/>
        <w:contextualSpacing/>
        <w:jc w:val="center"/>
        <w:rPr>
          <w:rFonts w:ascii="Times New Roman" w:hAnsi="Times New Roman" w:cs="Times New Roman"/>
          <w:b/>
          <w:sz w:val="26"/>
          <w:szCs w:val="26"/>
        </w:rPr>
      </w:pPr>
      <w:r w:rsidRPr="00B9298D">
        <w:rPr>
          <w:rFonts w:ascii="Times New Roman" w:hAnsi="Times New Roman" w:cs="Times New Roman"/>
          <w:b/>
          <w:sz w:val="26"/>
          <w:szCs w:val="26"/>
        </w:rPr>
        <w:t>Energy Burden Levels for Full-Year CAP Participants in 2013</w:t>
      </w:r>
    </w:p>
    <w:tbl>
      <w:tblPr>
        <w:tblStyle w:val="TableGrid"/>
        <w:tblW w:w="9715" w:type="dxa"/>
        <w:tblLook w:val="04A0" w:firstRow="1" w:lastRow="0" w:firstColumn="1" w:lastColumn="0" w:noHBand="0" w:noVBand="1"/>
      </w:tblPr>
      <w:tblGrid>
        <w:gridCol w:w="1255"/>
        <w:gridCol w:w="1170"/>
        <w:gridCol w:w="1440"/>
        <w:gridCol w:w="1710"/>
        <w:gridCol w:w="923"/>
        <w:gridCol w:w="1507"/>
        <w:gridCol w:w="1710"/>
      </w:tblGrid>
      <w:tr w:rsidR="00C22D2E" w:rsidTr="009E7657">
        <w:tc>
          <w:tcPr>
            <w:tcW w:w="5575" w:type="dxa"/>
            <w:gridSpan w:val="4"/>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Non-Electric Heating</w:t>
            </w:r>
          </w:p>
        </w:tc>
        <w:tc>
          <w:tcPr>
            <w:tcW w:w="4140" w:type="dxa"/>
            <w:gridSpan w:val="3"/>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Electric Heating</w:t>
            </w:r>
          </w:p>
        </w:tc>
      </w:tr>
      <w:tr w:rsidR="00C22D2E" w:rsidTr="009E7657">
        <w:tc>
          <w:tcPr>
            <w:tcW w:w="1255"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Poverty Level</w:t>
            </w:r>
          </w:p>
        </w:tc>
        <w:tc>
          <w:tcPr>
            <w:tcW w:w="1170" w:type="dxa"/>
            <w:tcBorders>
              <w:top w:val="single" w:sz="4" w:space="0" w:color="auto"/>
              <w:left w:val="single" w:sz="4" w:space="0" w:color="auto"/>
              <w:bottom w:val="single" w:sz="4" w:space="0" w:color="auto"/>
              <w:right w:val="single" w:sz="4" w:space="0" w:color="auto"/>
            </w:tcBorders>
            <w:hideMark/>
          </w:tcPr>
          <w:p w:rsidR="00C22D2E" w:rsidRDefault="00C22D2E" w:rsidP="009E7657">
            <w:pPr>
              <w:keepNext/>
              <w:jc w:val="center"/>
              <w:rPr>
                <w:rFonts w:ascii="Times New Roman" w:hAnsi="Times New Roman"/>
                <w:sz w:val="24"/>
                <w:szCs w:val="24"/>
              </w:rPr>
            </w:pPr>
            <w:r>
              <w:rPr>
                <w:rFonts w:ascii="Times New Roman" w:hAnsi="Times New Roman"/>
                <w:sz w:val="24"/>
                <w:szCs w:val="24"/>
              </w:rPr>
              <w:t>Mean Energy Burden</w:t>
            </w:r>
          </w:p>
        </w:tc>
        <w:tc>
          <w:tcPr>
            <w:tcW w:w="1440" w:type="dxa"/>
            <w:tcBorders>
              <w:top w:val="single" w:sz="4" w:space="0" w:color="auto"/>
              <w:left w:val="single" w:sz="4" w:space="0" w:color="auto"/>
              <w:bottom w:val="single" w:sz="4" w:space="0" w:color="auto"/>
              <w:right w:val="single" w:sz="4" w:space="0" w:color="auto"/>
            </w:tcBorders>
            <w:hideMark/>
          </w:tcPr>
          <w:p w:rsidR="00C22D2E" w:rsidRDefault="00C22D2E" w:rsidP="009E7657">
            <w:pPr>
              <w:keepNext/>
              <w:jc w:val="center"/>
              <w:rPr>
                <w:rFonts w:ascii="Times New Roman" w:hAnsi="Times New Roman"/>
                <w:sz w:val="24"/>
                <w:szCs w:val="24"/>
              </w:rPr>
            </w:pPr>
            <w:r>
              <w:rPr>
                <w:rFonts w:ascii="Times New Roman" w:hAnsi="Times New Roman"/>
                <w:sz w:val="24"/>
                <w:szCs w:val="24"/>
              </w:rPr>
              <w:t>PUC Energy Burden Target</w:t>
            </w:r>
          </w:p>
        </w:tc>
        <w:tc>
          <w:tcPr>
            <w:tcW w:w="1710" w:type="dxa"/>
            <w:tcBorders>
              <w:top w:val="single" w:sz="4" w:space="0" w:color="auto"/>
              <w:left w:val="single" w:sz="4" w:space="0" w:color="auto"/>
              <w:bottom w:val="single" w:sz="4" w:space="0" w:color="auto"/>
              <w:right w:val="single" w:sz="4" w:space="0" w:color="auto"/>
            </w:tcBorders>
            <w:hideMark/>
          </w:tcPr>
          <w:p w:rsidR="00C22D2E" w:rsidRDefault="00C22D2E" w:rsidP="009E7657">
            <w:pPr>
              <w:keepNext/>
              <w:jc w:val="center"/>
              <w:rPr>
                <w:rFonts w:ascii="Times New Roman" w:hAnsi="Times New Roman"/>
                <w:sz w:val="24"/>
                <w:szCs w:val="24"/>
              </w:rPr>
            </w:pPr>
            <w:r>
              <w:rPr>
                <w:rFonts w:ascii="Times New Roman" w:hAnsi="Times New Roman"/>
                <w:sz w:val="24"/>
                <w:szCs w:val="24"/>
              </w:rPr>
              <w:t>Percent with Burden Above PUC Target</w:t>
            </w:r>
          </w:p>
        </w:tc>
        <w:tc>
          <w:tcPr>
            <w:tcW w:w="923" w:type="dxa"/>
            <w:tcBorders>
              <w:top w:val="single" w:sz="4" w:space="0" w:color="auto"/>
              <w:left w:val="single" w:sz="4" w:space="0" w:color="auto"/>
              <w:bottom w:val="single" w:sz="4" w:space="0" w:color="auto"/>
              <w:right w:val="single" w:sz="4" w:space="0" w:color="auto"/>
            </w:tcBorders>
            <w:hideMark/>
          </w:tcPr>
          <w:p w:rsidR="00C22D2E" w:rsidRDefault="00C22D2E" w:rsidP="009E7657">
            <w:pPr>
              <w:keepNext/>
              <w:jc w:val="center"/>
              <w:rPr>
                <w:rFonts w:ascii="Times New Roman" w:hAnsi="Times New Roman"/>
                <w:sz w:val="24"/>
                <w:szCs w:val="24"/>
              </w:rPr>
            </w:pPr>
            <w:r>
              <w:rPr>
                <w:rFonts w:ascii="Times New Roman" w:hAnsi="Times New Roman"/>
                <w:sz w:val="24"/>
                <w:szCs w:val="24"/>
              </w:rPr>
              <w:t>Mean Energy Burden</w:t>
            </w:r>
          </w:p>
        </w:tc>
        <w:tc>
          <w:tcPr>
            <w:tcW w:w="1507" w:type="dxa"/>
            <w:tcBorders>
              <w:top w:val="single" w:sz="4" w:space="0" w:color="auto"/>
              <w:left w:val="single" w:sz="4" w:space="0" w:color="auto"/>
              <w:bottom w:val="single" w:sz="4" w:space="0" w:color="auto"/>
              <w:right w:val="single" w:sz="4" w:space="0" w:color="auto"/>
            </w:tcBorders>
            <w:hideMark/>
          </w:tcPr>
          <w:p w:rsidR="00C22D2E" w:rsidRDefault="00C22D2E" w:rsidP="009E7657">
            <w:pPr>
              <w:keepNext/>
              <w:jc w:val="center"/>
              <w:rPr>
                <w:rFonts w:ascii="Times New Roman" w:hAnsi="Times New Roman"/>
                <w:sz w:val="24"/>
                <w:szCs w:val="24"/>
              </w:rPr>
            </w:pPr>
            <w:r>
              <w:rPr>
                <w:rFonts w:ascii="Times New Roman" w:hAnsi="Times New Roman"/>
                <w:sz w:val="24"/>
                <w:szCs w:val="24"/>
              </w:rPr>
              <w:t>PUC Energy Burden Target</w:t>
            </w:r>
          </w:p>
        </w:tc>
        <w:tc>
          <w:tcPr>
            <w:tcW w:w="1710" w:type="dxa"/>
            <w:tcBorders>
              <w:top w:val="single" w:sz="4" w:space="0" w:color="auto"/>
              <w:left w:val="single" w:sz="4" w:space="0" w:color="auto"/>
              <w:bottom w:val="single" w:sz="4" w:space="0" w:color="auto"/>
              <w:right w:val="single" w:sz="4" w:space="0" w:color="auto"/>
            </w:tcBorders>
            <w:hideMark/>
          </w:tcPr>
          <w:p w:rsidR="00C22D2E" w:rsidRDefault="00C22D2E" w:rsidP="009E7657">
            <w:pPr>
              <w:keepNext/>
              <w:jc w:val="center"/>
              <w:rPr>
                <w:rFonts w:ascii="Times New Roman" w:hAnsi="Times New Roman"/>
                <w:sz w:val="24"/>
                <w:szCs w:val="24"/>
              </w:rPr>
            </w:pPr>
            <w:r>
              <w:rPr>
                <w:rFonts w:ascii="Times New Roman" w:hAnsi="Times New Roman"/>
                <w:sz w:val="24"/>
                <w:szCs w:val="24"/>
              </w:rPr>
              <w:t>Percent with Burden Above PUC Target</w:t>
            </w:r>
          </w:p>
        </w:tc>
      </w:tr>
      <w:tr w:rsidR="00C22D2E" w:rsidTr="003C3AE9">
        <w:trPr>
          <w:trHeight w:val="269"/>
        </w:trPr>
        <w:tc>
          <w:tcPr>
            <w:tcW w:w="1255"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rPr>
                <w:rFonts w:ascii="Times New Roman" w:hAnsi="Times New Roman"/>
                <w:sz w:val="24"/>
                <w:szCs w:val="24"/>
              </w:rPr>
            </w:pPr>
            <w:r>
              <w:rPr>
                <w:rFonts w:ascii="Times New Roman" w:hAnsi="Times New Roman"/>
                <w:sz w:val="24"/>
                <w:szCs w:val="24"/>
              </w:rPr>
              <w:t>≤ 50%</w:t>
            </w:r>
          </w:p>
        </w:tc>
        <w:tc>
          <w:tcPr>
            <w:tcW w:w="1170"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21%</w:t>
            </w:r>
          </w:p>
        </w:tc>
        <w:tc>
          <w:tcPr>
            <w:tcW w:w="1440"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2%-5%</w:t>
            </w:r>
          </w:p>
        </w:tc>
        <w:tc>
          <w:tcPr>
            <w:tcW w:w="1710"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86%</w:t>
            </w:r>
          </w:p>
        </w:tc>
        <w:tc>
          <w:tcPr>
            <w:tcW w:w="923"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39%</w:t>
            </w:r>
          </w:p>
        </w:tc>
        <w:tc>
          <w:tcPr>
            <w:tcW w:w="1507"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7%-13%</w:t>
            </w:r>
          </w:p>
        </w:tc>
        <w:tc>
          <w:tcPr>
            <w:tcW w:w="1710"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77%</w:t>
            </w:r>
          </w:p>
        </w:tc>
      </w:tr>
      <w:tr w:rsidR="00C22D2E" w:rsidTr="009E7657">
        <w:tc>
          <w:tcPr>
            <w:tcW w:w="1255"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rPr>
                <w:rFonts w:ascii="Times New Roman" w:hAnsi="Times New Roman"/>
                <w:sz w:val="24"/>
                <w:szCs w:val="24"/>
              </w:rPr>
            </w:pPr>
            <w:r>
              <w:rPr>
                <w:rFonts w:ascii="Times New Roman" w:hAnsi="Times New Roman"/>
                <w:sz w:val="24"/>
                <w:szCs w:val="24"/>
              </w:rPr>
              <w:t>50-100%</w:t>
            </w:r>
          </w:p>
        </w:tc>
        <w:tc>
          <w:tcPr>
            <w:tcW w:w="1170"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4%-6%</w:t>
            </w:r>
          </w:p>
        </w:tc>
        <w:tc>
          <w:tcPr>
            <w:tcW w:w="1710"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49%</w:t>
            </w:r>
          </w:p>
        </w:tc>
        <w:tc>
          <w:tcPr>
            <w:tcW w:w="923"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11%</w:t>
            </w:r>
          </w:p>
        </w:tc>
        <w:tc>
          <w:tcPr>
            <w:tcW w:w="1507"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11-16%</w:t>
            </w:r>
          </w:p>
        </w:tc>
        <w:tc>
          <w:tcPr>
            <w:tcW w:w="1710" w:type="dxa"/>
            <w:tcBorders>
              <w:top w:val="single" w:sz="4" w:space="0" w:color="auto"/>
              <w:left w:val="single" w:sz="4" w:space="0" w:color="auto"/>
              <w:bottom w:val="single" w:sz="4" w:space="0" w:color="auto"/>
              <w:right w:val="single" w:sz="4" w:space="0" w:color="auto"/>
            </w:tcBorders>
            <w:hideMark/>
          </w:tcPr>
          <w:p w:rsidR="00C22D2E" w:rsidRDefault="00C22D2E" w:rsidP="003C3AE9">
            <w:pPr>
              <w:keepNext/>
              <w:jc w:val="center"/>
              <w:rPr>
                <w:rFonts w:ascii="Times New Roman" w:hAnsi="Times New Roman"/>
                <w:sz w:val="24"/>
                <w:szCs w:val="24"/>
              </w:rPr>
            </w:pPr>
            <w:r>
              <w:rPr>
                <w:rFonts w:ascii="Times New Roman" w:hAnsi="Times New Roman"/>
                <w:sz w:val="24"/>
                <w:szCs w:val="24"/>
              </w:rPr>
              <w:t>16%</w:t>
            </w:r>
          </w:p>
        </w:tc>
      </w:tr>
      <w:tr w:rsidR="00C22D2E" w:rsidTr="009E7657">
        <w:tc>
          <w:tcPr>
            <w:tcW w:w="1255" w:type="dxa"/>
            <w:tcBorders>
              <w:top w:val="single" w:sz="4" w:space="0" w:color="auto"/>
              <w:left w:val="single" w:sz="4" w:space="0" w:color="auto"/>
              <w:bottom w:val="single" w:sz="4" w:space="0" w:color="auto"/>
              <w:right w:val="single" w:sz="4" w:space="0" w:color="auto"/>
            </w:tcBorders>
            <w:hideMark/>
          </w:tcPr>
          <w:p w:rsidR="00C22D2E" w:rsidRDefault="00C22D2E" w:rsidP="003C3AE9">
            <w:pPr>
              <w:rPr>
                <w:rFonts w:ascii="Times New Roman" w:hAnsi="Times New Roman"/>
                <w:sz w:val="24"/>
                <w:szCs w:val="24"/>
              </w:rPr>
            </w:pPr>
            <w:r>
              <w:rPr>
                <w:rFonts w:ascii="Times New Roman" w:hAnsi="Times New Roman"/>
                <w:sz w:val="24"/>
                <w:szCs w:val="24"/>
              </w:rPr>
              <w:t>101-150%</w:t>
            </w:r>
          </w:p>
        </w:tc>
        <w:tc>
          <w:tcPr>
            <w:tcW w:w="1170" w:type="dxa"/>
            <w:tcBorders>
              <w:top w:val="single" w:sz="4" w:space="0" w:color="auto"/>
              <w:left w:val="single" w:sz="4" w:space="0" w:color="auto"/>
              <w:bottom w:val="single" w:sz="4" w:space="0" w:color="auto"/>
              <w:right w:val="single" w:sz="4" w:space="0" w:color="auto"/>
            </w:tcBorders>
            <w:hideMark/>
          </w:tcPr>
          <w:p w:rsidR="00C22D2E" w:rsidRDefault="00C22D2E" w:rsidP="003C3AE9">
            <w:pPr>
              <w:jc w:val="center"/>
              <w:rPr>
                <w:rFonts w:ascii="Times New Roman" w:hAnsi="Times New Roman"/>
                <w:sz w:val="24"/>
                <w:szCs w:val="24"/>
              </w:rPr>
            </w:pPr>
            <w:r>
              <w:rPr>
                <w:rFonts w:ascii="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rsidR="00C22D2E" w:rsidRDefault="00C22D2E" w:rsidP="003C3AE9">
            <w:pPr>
              <w:jc w:val="center"/>
              <w:rPr>
                <w:rFonts w:ascii="Times New Roman" w:hAnsi="Times New Roman"/>
                <w:sz w:val="24"/>
                <w:szCs w:val="24"/>
              </w:rPr>
            </w:pPr>
            <w:r>
              <w:rPr>
                <w:rFonts w:ascii="Times New Roman" w:hAnsi="Times New Roman"/>
                <w:sz w:val="24"/>
                <w:szCs w:val="24"/>
              </w:rPr>
              <w:t>6%-7%</w:t>
            </w:r>
          </w:p>
        </w:tc>
        <w:tc>
          <w:tcPr>
            <w:tcW w:w="1710" w:type="dxa"/>
            <w:tcBorders>
              <w:top w:val="single" w:sz="4" w:space="0" w:color="auto"/>
              <w:left w:val="single" w:sz="4" w:space="0" w:color="auto"/>
              <w:bottom w:val="single" w:sz="4" w:space="0" w:color="auto"/>
              <w:right w:val="single" w:sz="4" w:space="0" w:color="auto"/>
            </w:tcBorders>
            <w:hideMark/>
          </w:tcPr>
          <w:p w:rsidR="00C22D2E" w:rsidRDefault="00C22D2E" w:rsidP="003C3AE9">
            <w:pPr>
              <w:jc w:val="center"/>
              <w:rPr>
                <w:rFonts w:ascii="Times New Roman" w:hAnsi="Times New Roman"/>
                <w:sz w:val="24"/>
                <w:szCs w:val="24"/>
              </w:rPr>
            </w:pPr>
            <w:r>
              <w:rPr>
                <w:rFonts w:ascii="Times New Roman" w:hAnsi="Times New Roman"/>
                <w:sz w:val="24"/>
                <w:szCs w:val="24"/>
              </w:rPr>
              <w:t>17%</w:t>
            </w:r>
          </w:p>
        </w:tc>
        <w:tc>
          <w:tcPr>
            <w:tcW w:w="923" w:type="dxa"/>
            <w:tcBorders>
              <w:top w:val="single" w:sz="4" w:space="0" w:color="auto"/>
              <w:left w:val="single" w:sz="4" w:space="0" w:color="auto"/>
              <w:bottom w:val="single" w:sz="4" w:space="0" w:color="auto"/>
              <w:right w:val="single" w:sz="4" w:space="0" w:color="auto"/>
            </w:tcBorders>
            <w:hideMark/>
          </w:tcPr>
          <w:p w:rsidR="00C22D2E" w:rsidRDefault="00C22D2E" w:rsidP="003C3AE9">
            <w:pPr>
              <w:jc w:val="center"/>
              <w:rPr>
                <w:rFonts w:ascii="Times New Roman" w:hAnsi="Times New Roman"/>
                <w:sz w:val="24"/>
                <w:szCs w:val="24"/>
              </w:rPr>
            </w:pPr>
            <w:r>
              <w:rPr>
                <w:rFonts w:ascii="Times New Roman" w:hAnsi="Times New Roman"/>
                <w:sz w:val="24"/>
                <w:szCs w:val="24"/>
              </w:rPr>
              <w:t>7%</w:t>
            </w:r>
          </w:p>
        </w:tc>
        <w:tc>
          <w:tcPr>
            <w:tcW w:w="1507" w:type="dxa"/>
            <w:tcBorders>
              <w:top w:val="single" w:sz="4" w:space="0" w:color="auto"/>
              <w:left w:val="single" w:sz="4" w:space="0" w:color="auto"/>
              <w:bottom w:val="single" w:sz="4" w:space="0" w:color="auto"/>
              <w:right w:val="single" w:sz="4" w:space="0" w:color="auto"/>
            </w:tcBorders>
            <w:hideMark/>
          </w:tcPr>
          <w:p w:rsidR="00C22D2E" w:rsidRDefault="00C22D2E" w:rsidP="003C3AE9">
            <w:pPr>
              <w:jc w:val="center"/>
              <w:rPr>
                <w:rFonts w:ascii="Times New Roman" w:hAnsi="Times New Roman"/>
                <w:sz w:val="24"/>
                <w:szCs w:val="24"/>
              </w:rPr>
            </w:pPr>
            <w:r>
              <w:rPr>
                <w:rFonts w:ascii="Times New Roman" w:hAnsi="Times New Roman"/>
                <w:sz w:val="24"/>
                <w:szCs w:val="24"/>
              </w:rPr>
              <w:t>15%-17%</w:t>
            </w:r>
          </w:p>
        </w:tc>
        <w:tc>
          <w:tcPr>
            <w:tcW w:w="1710" w:type="dxa"/>
            <w:tcBorders>
              <w:top w:val="single" w:sz="4" w:space="0" w:color="auto"/>
              <w:left w:val="single" w:sz="4" w:space="0" w:color="auto"/>
              <w:bottom w:val="single" w:sz="4" w:space="0" w:color="auto"/>
              <w:right w:val="single" w:sz="4" w:space="0" w:color="auto"/>
            </w:tcBorders>
            <w:hideMark/>
          </w:tcPr>
          <w:p w:rsidR="00C22D2E" w:rsidRDefault="00C22D2E" w:rsidP="003C3AE9">
            <w:pPr>
              <w:jc w:val="center"/>
              <w:rPr>
                <w:rFonts w:ascii="Times New Roman" w:hAnsi="Times New Roman"/>
                <w:sz w:val="24"/>
                <w:szCs w:val="24"/>
              </w:rPr>
            </w:pPr>
            <w:r>
              <w:rPr>
                <w:rFonts w:ascii="Times New Roman" w:hAnsi="Times New Roman"/>
                <w:sz w:val="24"/>
                <w:szCs w:val="24"/>
              </w:rPr>
              <w:t>2%</w:t>
            </w:r>
          </w:p>
        </w:tc>
      </w:tr>
    </w:tbl>
    <w:p w:rsidR="00C22D2E" w:rsidRDefault="00C22D2E" w:rsidP="00C22D2E">
      <w:pPr>
        <w:spacing w:line="360" w:lineRule="auto"/>
        <w:contextualSpacing/>
        <w:rPr>
          <w:rFonts w:ascii="Times New Roman" w:hAnsi="Times New Roman" w:cs="Times New Roman"/>
          <w:sz w:val="26"/>
          <w:szCs w:val="26"/>
        </w:rPr>
      </w:pPr>
    </w:p>
    <w:p w:rsidR="00C22D2E" w:rsidRDefault="00C22D2E" w:rsidP="00C22D2E">
      <w:pPr>
        <w:spacing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CAUSE-PA Comments at 21, </w:t>
      </w:r>
      <w:r w:rsidRPr="00CD4423">
        <w:rPr>
          <w:rFonts w:ascii="Times New Roman" w:hAnsi="Times New Roman" w:cs="Times New Roman"/>
          <w:i/>
          <w:sz w:val="26"/>
          <w:szCs w:val="26"/>
        </w:rPr>
        <w:t>cit</w:t>
      </w:r>
      <w:r w:rsidR="00B83A2A" w:rsidRPr="00CD4423">
        <w:rPr>
          <w:rFonts w:ascii="Times New Roman" w:hAnsi="Times New Roman" w:cs="Times New Roman"/>
          <w:i/>
          <w:sz w:val="26"/>
          <w:szCs w:val="26"/>
        </w:rPr>
        <w:t>ing</w:t>
      </w:r>
      <w:r w:rsidR="00B83A2A">
        <w:rPr>
          <w:rFonts w:ascii="Times New Roman" w:hAnsi="Times New Roman" w:cs="Times New Roman"/>
          <w:sz w:val="26"/>
          <w:szCs w:val="26"/>
        </w:rPr>
        <w:t xml:space="preserve"> the APPRISE Evaluation at 66</w:t>
      </w:r>
      <w:r>
        <w:rPr>
          <w:rFonts w:ascii="Times New Roman" w:hAnsi="Times New Roman" w:cs="Times New Roman"/>
          <w:sz w:val="26"/>
          <w:szCs w:val="26"/>
        </w:rPr>
        <w:t>.</w:t>
      </w:r>
    </w:p>
    <w:p w:rsidR="00C22D2E" w:rsidRDefault="00C22D2E" w:rsidP="00C22D2E">
      <w:pPr>
        <w:spacing w:line="360" w:lineRule="auto"/>
        <w:contextualSpacing/>
        <w:rPr>
          <w:rFonts w:ascii="Times New Roman" w:hAnsi="Times New Roman" w:cs="Times New Roman"/>
          <w:sz w:val="26"/>
          <w:szCs w:val="26"/>
        </w:rPr>
      </w:pPr>
    </w:p>
    <w:p w:rsidR="00C22D2E" w:rsidRDefault="00C22D2E" w:rsidP="00C22D2E">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recommends </w:t>
      </w:r>
      <w:r w:rsidR="00983C00">
        <w:rPr>
          <w:rFonts w:ascii="Times New Roman" w:hAnsi="Times New Roman" w:cs="Times New Roman"/>
          <w:sz w:val="26"/>
          <w:szCs w:val="26"/>
        </w:rPr>
        <w:t xml:space="preserve">that </w:t>
      </w:r>
      <w:r>
        <w:rPr>
          <w:rFonts w:ascii="Times New Roman" w:hAnsi="Times New Roman" w:cs="Times New Roman"/>
          <w:sz w:val="26"/>
          <w:szCs w:val="26"/>
        </w:rPr>
        <w:t xml:space="preserve">the Commission refer this matter to </w:t>
      </w:r>
      <w:r w:rsidR="00983C00">
        <w:rPr>
          <w:rFonts w:ascii="Times New Roman" w:hAnsi="Times New Roman" w:cs="Times New Roman"/>
          <w:sz w:val="26"/>
          <w:szCs w:val="26"/>
        </w:rPr>
        <w:t>the Commission’s Office of Administrative Law Judge (</w:t>
      </w:r>
      <w:r>
        <w:rPr>
          <w:rFonts w:ascii="Times New Roman" w:hAnsi="Times New Roman" w:cs="Times New Roman"/>
          <w:sz w:val="26"/>
          <w:szCs w:val="26"/>
        </w:rPr>
        <w:t>OALJ</w:t>
      </w:r>
      <w:r w:rsidR="00983C00">
        <w:rPr>
          <w:rFonts w:ascii="Times New Roman" w:hAnsi="Times New Roman" w:cs="Times New Roman"/>
          <w:sz w:val="26"/>
          <w:szCs w:val="26"/>
        </w:rPr>
        <w:t>)</w:t>
      </w:r>
      <w:r>
        <w:rPr>
          <w:rFonts w:ascii="Times New Roman" w:hAnsi="Times New Roman" w:cs="Times New Roman"/>
          <w:sz w:val="26"/>
          <w:szCs w:val="26"/>
        </w:rPr>
        <w:t xml:space="preserve"> for an evidentiary hearing to </w:t>
      </w:r>
      <w:r>
        <w:rPr>
          <w:rFonts w:ascii="Times New Roman" w:hAnsi="Times New Roman" w:cs="Times New Roman"/>
          <w:sz w:val="26"/>
          <w:szCs w:val="26"/>
        </w:rPr>
        <w:lastRenderedPageBreak/>
        <w:t xml:space="preserve">determine a revised CAP benefit structure to improve Duquesne’s CAP affordability levels.  </w:t>
      </w:r>
      <w:proofErr w:type="gramStart"/>
      <w:r>
        <w:rPr>
          <w:rFonts w:ascii="Times New Roman" w:hAnsi="Times New Roman" w:cs="Times New Roman"/>
          <w:sz w:val="26"/>
          <w:szCs w:val="26"/>
        </w:rPr>
        <w:t>CAUSE-PA Comments at 21.</w:t>
      </w:r>
      <w:proofErr w:type="gramEnd"/>
      <w:r>
        <w:rPr>
          <w:rFonts w:ascii="Times New Roman" w:hAnsi="Times New Roman" w:cs="Times New Roman"/>
          <w:sz w:val="26"/>
          <w:szCs w:val="26"/>
        </w:rPr>
        <w:t xml:space="preserve">  </w:t>
      </w:r>
    </w:p>
    <w:p w:rsidR="00C22D2E" w:rsidRDefault="00C22D2E" w:rsidP="00C22D2E">
      <w:pPr>
        <w:spacing w:line="360" w:lineRule="auto"/>
        <w:contextualSpacing/>
        <w:rPr>
          <w:rFonts w:ascii="Times New Roman" w:hAnsi="Times New Roman" w:cs="Times New Roman"/>
          <w:sz w:val="26"/>
          <w:szCs w:val="26"/>
        </w:rPr>
      </w:pPr>
    </w:p>
    <w:p w:rsidR="00C22D2E" w:rsidRDefault="003E4E82" w:rsidP="00C22D2E">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C22D2E">
        <w:rPr>
          <w:rFonts w:ascii="Times New Roman" w:hAnsi="Times New Roman" w:cs="Times New Roman"/>
          <w:sz w:val="26"/>
          <w:szCs w:val="26"/>
        </w:rPr>
        <w:t>Duquesne states that it plans to “</w:t>
      </w:r>
      <w:r w:rsidR="00C22D2E" w:rsidRPr="007F27BA">
        <w:rPr>
          <w:rFonts w:ascii="Times New Roman" w:hAnsi="Times New Roman" w:cs="Times New Roman"/>
          <w:sz w:val="26"/>
          <w:szCs w:val="26"/>
        </w:rPr>
        <w:t>more thoroughly evaluate energy burden in preparation for its next triennial plan and incorporate the results into the design of CAP at that time.</w:t>
      </w:r>
      <w:r w:rsidR="00C22D2E">
        <w:rPr>
          <w:rFonts w:ascii="Times New Roman" w:hAnsi="Times New Roman" w:cs="Times New Roman"/>
          <w:sz w:val="26"/>
          <w:szCs w:val="26"/>
        </w:rPr>
        <w:t xml:space="preserve">”  </w:t>
      </w:r>
      <w:proofErr w:type="gramStart"/>
      <w:r w:rsidR="00C22D2E">
        <w:rPr>
          <w:rFonts w:ascii="Times New Roman" w:hAnsi="Times New Roman" w:cs="Times New Roman"/>
          <w:sz w:val="26"/>
          <w:szCs w:val="26"/>
        </w:rPr>
        <w:t>Duquesne Reply Comments at 14.</w:t>
      </w:r>
      <w:proofErr w:type="gramEnd"/>
      <w:r w:rsidR="00C22D2E">
        <w:rPr>
          <w:rFonts w:ascii="Times New Roman" w:hAnsi="Times New Roman" w:cs="Times New Roman"/>
          <w:sz w:val="26"/>
          <w:szCs w:val="26"/>
        </w:rPr>
        <w:t xml:space="preserve">  The Company contends, however, that the majority of its CAP customers have energy burdens consistent with Commission guidelines.  </w:t>
      </w:r>
      <w:proofErr w:type="gramStart"/>
      <w:r w:rsidR="00C22D2E">
        <w:rPr>
          <w:rFonts w:ascii="Times New Roman" w:hAnsi="Times New Roman" w:cs="Times New Roman"/>
          <w:sz w:val="26"/>
          <w:szCs w:val="26"/>
        </w:rPr>
        <w:t>Duquesne Reply Comments at 14.</w:t>
      </w:r>
      <w:proofErr w:type="gramEnd"/>
    </w:p>
    <w:p w:rsidR="00C22D2E" w:rsidRDefault="00C22D2E" w:rsidP="00343D2D">
      <w:pPr>
        <w:spacing w:after="0" w:line="360" w:lineRule="auto"/>
        <w:contextualSpacing/>
        <w:rPr>
          <w:rFonts w:ascii="Times New Roman" w:eastAsia="Times New Roman" w:hAnsi="Times New Roman" w:cs="Times New Roman"/>
          <w:color w:val="0D0D0D" w:themeColor="text1" w:themeTint="F2"/>
          <w:sz w:val="26"/>
          <w:szCs w:val="26"/>
        </w:rPr>
      </w:pPr>
    </w:p>
    <w:p w:rsidR="00253D17" w:rsidRPr="00253D17" w:rsidRDefault="00C22D2E" w:rsidP="00253D17">
      <w:pPr>
        <w:spacing w:line="360" w:lineRule="auto"/>
        <w:textAlignment w:val="baseline"/>
        <w:rPr>
          <w:rFonts w:ascii="Times New Roman" w:eastAsia="Times New Roman" w:hAnsi="Times New Roman" w:cs="Times New Roman"/>
          <w:color w:val="0D0D0D" w:themeColor="text1" w:themeTint="F2"/>
          <w:sz w:val="26"/>
          <w:szCs w:val="26"/>
        </w:rPr>
      </w:pPr>
      <w:r w:rsidRPr="00BC3FDE">
        <w:rPr>
          <w:rFonts w:ascii="Times New Roman" w:eastAsia="Times New Roman" w:hAnsi="Times New Roman" w:cs="Times New Roman"/>
          <w:i/>
          <w:color w:val="0D0D0D" w:themeColor="text1" w:themeTint="F2"/>
          <w:sz w:val="26"/>
          <w:szCs w:val="26"/>
        </w:rPr>
        <w:t>Resolution</w:t>
      </w:r>
      <w:r>
        <w:rPr>
          <w:rFonts w:ascii="Times New Roman" w:eastAsia="Times New Roman" w:hAnsi="Times New Roman" w:cs="Times New Roman"/>
          <w:color w:val="0D0D0D" w:themeColor="text1" w:themeTint="F2"/>
          <w:sz w:val="26"/>
          <w:szCs w:val="26"/>
        </w:rPr>
        <w:t xml:space="preserve">: </w:t>
      </w:r>
      <w:r w:rsidR="00DC30D5">
        <w:rPr>
          <w:rFonts w:ascii="Times New Roman" w:eastAsia="Times New Roman" w:hAnsi="Times New Roman" w:cs="Times New Roman"/>
          <w:color w:val="0D0D0D" w:themeColor="text1" w:themeTint="F2"/>
          <w:sz w:val="26"/>
          <w:szCs w:val="26"/>
        </w:rPr>
        <w:t>We are concerned with the level of unaffordability in Duquesne’s CAP</w:t>
      </w:r>
      <w:r w:rsidR="006935B3">
        <w:rPr>
          <w:rFonts w:ascii="Times New Roman" w:eastAsia="Times New Roman" w:hAnsi="Times New Roman" w:cs="Times New Roman"/>
          <w:color w:val="0D0D0D" w:themeColor="text1" w:themeTint="F2"/>
          <w:sz w:val="26"/>
          <w:szCs w:val="26"/>
        </w:rPr>
        <w:t>.</w:t>
      </w:r>
      <w:r w:rsidR="00000605">
        <w:rPr>
          <w:rFonts w:ascii="Times New Roman" w:eastAsia="Times New Roman" w:hAnsi="Times New Roman" w:cs="Times New Roman"/>
          <w:color w:val="0D0D0D" w:themeColor="text1" w:themeTint="F2"/>
          <w:sz w:val="26"/>
          <w:szCs w:val="26"/>
        </w:rPr>
        <w:t xml:space="preserve">  </w:t>
      </w:r>
    </w:p>
    <w:p w:rsidR="00AB374A" w:rsidRDefault="00AB374A" w:rsidP="00253D17">
      <w:pPr>
        <w:spacing w:after="0" w:line="360" w:lineRule="auto"/>
        <w:contextualSpacing/>
        <w:rPr>
          <w:rFonts w:ascii="Times New Roman" w:eastAsia="Times New Roman" w:hAnsi="Times New Roman" w:cs="Times New Roman"/>
          <w:color w:val="0D0D0D" w:themeColor="text1" w:themeTint="F2"/>
          <w:sz w:val="26"/>
          <w:szCs w:val="26"/>
        </w:rPr>
      </w:pPr>
    </w:p>
    <w:p w:rsidR="00394FEE" w:rsidRDefault="006E7185" w:rsidP="006E718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The APPRISE Evaluation reveals that average Duquesne CAP customer at </w:t>
      </w:r>
      <w:r w:rsidR="00376C0C">
        <w:rPr>
          <w:rFonts w:ascii="Times New Roman" w:eastAsia="Times New Roman" w:hAnsi="Times New Roman" w:cs="Times New Roman"/>
          <w:color w:val="0D0D0D" w:themeColor="text1" w:themeTint="F2"/>
          <w:sz w:val="26"/>
          <w:szCs w:val="26"/>
        </w:rPr>
        <w:t xml:space="preserve">or below </w:t>
      </w:r>
      <w:r>
        <w:rPr>
          <w:rFonts w:ascii="Times New Roman" w:eastAsia="Times New Roman" w:hAnsi="Times New Roman" w:cs="Times New Roman"/>
          <w:color w:val="0D0D0D" w:themeColor="text1" w:themeTint="F2"/>
          <w:sz w:val="26"/>
          <w:szCs w:val="26"/>
        </w:rPr>
        <w:t>50% of FPIG has an energy burden that is three to four times higher than th</w:t>
      </w:r>
      <w:r w:rsidR="00376C0C">
        <w:rPr>
          <w:rFonts w:ascii="Times New Roman" w:eastAsia="Times New Roman" w:hAnsi="Times New Roman" w:cs="Times New Roman"/>
          <w:color w:val="0D0D0D" w:themeColor="text1" w:themeTint="F2"/>
          <w:sz w:val="26"/>
          <w:szCs w:val="26"/>
        </w:rPr>
        <w:t>e</w:t>
      </w:r>
      <w:r>
        <w:rPr>
          <w:rFonts w:ascii="Times New Roman" w:eastAsia="Times New Roman" w:hAnsi="Times New Roman" w:cs="Times New Roman"/>
          <w:color w:val="0D0D0D" w:themeColor="text1" w:themeTint="F2"/>
          <w:sz w:val="26"/>
          <w:szCs w:val="26"/>
        </w:rPr>
        <w:t xml:space="preserve"> recommended threshold.</w:t>
      </w:r>
      <w:r w:rsidR="00DC30D5">
        <w:rPr>
          <w:rFonts w:ascii="Times New Roman" w:eastAsia="Times New Roman" w:hAnsi="Times New Roman" w:cs="Times New Roman"/>
          <w:color w:val="0D0D0D" w:themeColor="text1" w:themeTint="F2"/>
          <w:sz w:val="26"/>
          <w:szCs w:val="26"/>
        </w:rPr>
        <w:t xml:space="preserve">  </w:t>
      </w:r>
      <w:r w:rsidR="001F2D10">
        <w:rPr>
          <w:rFonts w:ascii="Times New Roman" w:eastAsia="Times New Roman" w:hAnsi="Times New Roman" w:cs="Times New Roman"/>
          <w:color w:val="0D0D0D" w:themeColor="text1" w:themeTint="F2"/>
          <w:sz w:val="26"/>
          <w:szCs w:val="26"/>
        </w:rPr>
        <w:t>Section 69.265(2</w:t>
      </w:r>
      <w:proofErr w:type="gramStart"/>
      <w:r w:rsidR="001F2D10">
        <w:rPr>
          <w:rFonts w:ascii="Times New Roman" w:eastAsia="Times New Roman" w:hAnsi="Times New Roman" w:cs="Times New Roman"/>
          <w:color w:val="0D0D0D" w:themeColor="text1" w:themeTint="F2"/>
          <w:sz w:val="26"/>
          <w:szCs w:val="26"/>
        </w:rPr>
        <w:t>)(</w:t>
      </w:r>
      <w:proofErr w:type="gramEnd"/>
      <w:r w:rsidR="001F2D10">
        <w:rPr>
          <w:rFonts w:ascii="Times New Roman" w:eastAsia="Times New Roman" w:hAnsi="Times New Roman" w:cs="Times New Roman"/>
          <w:color w:val="0D0D0D" w:themeColor="text1" w:themeTint="F2"/>
          <w:sz w:val="26"/>
          <w:szCs w:val="26"/>
        </w:rPr>
        <w:t>A-C) of the</w:t>
      </w:r>
      <w:r w:rsidR="00740F8F">
        <w:rPr>
          <w:rFonts w:ascii="Times New Roman" w:eastAsia="Times New Roman" w:hAnsi="Times New Roman" w:cs="Times New Roman"/>
          <w:color w:val="0D0D0D" w:themeColor="text1" w:themeTint="F2"/>
          <w:sz w:val="26"/>
          <w:szCs w:val="26"/>
        </w:rPr>
        <w:t xml:space="preserve"> CAP Policy Statement identifies</w:t>
      </w:r>
      <w:r w:rsidR="001F2D10">
        <w:rPr>
          <w:rFonts w:ascii="Times New Roman" w:eastAsia="Times New Roman" w:hAnsi="Times New Roman" w:cs="Times New Roman"/>
          <w:color w:val="0D0D0D" w:themeColor="text1" w:themeTint="F2"/>
          <w:sz w:val="26"/>
          <w:szCs w:val="26"/>
        </w:rPr>
        <w:t xml:space="preserve"> targeted energy burden levels that should be factored into CAP payment designs to ensure the program bills are affordable.  </w:t>
      </w:r>
      <w:r w:rsidR="0056605C">
        <w:rPr>
          <w:rFonts w:ascii="Times New Roman" w:eastAsia="Times New Roman" w:hAnsi="Times New Roman" w:cs="Times New Roman"/>
          <w:color w:val="0D0D0D" w:themeColor="text1" w:themeTint="F2"/>
          <w:sz w:val="26"/>
          <w:szCs w:val="26"/>
        </w:rPr>
        <w:t xml:space="preserve">For electric customers with incomes at or below 50% of the FPIG, for example, </w:t>
      </w:r>
      <w:r w:rsidR="00E0740D">
        <w:rPr>
          <w:rFonts w:ascii="Times New Roman" w:eastAsia="Times New Roman" w:hAnsi="Times New Roman" w:cs="Times New Roman"/>
          <w:color w:val="0D0D0D" w:themeColor="text1" w:themeTint="F2"/>
          <w:sz w:val="26"/>
          <w:szCs w:val="26"/>
        </w:rPr>
        <w:t>maximum CAP bills should not exceed</w:t>
      </w:r>
      <w:r w:rsidR="00394FEE">
        <w:rPr>
          <w:rFonts w:ascii="Times New Roman" w:eastAsia="Times New Roman" w:hAnsi="Times New Roman" w:cs="Times New Roman"/>
          <w:color w:val="0D0D0D" w:themeColor="text1" w:themeTint="F2"/>
          <w:sz w:val="26"/>
          <w:szCs w:val="26"/>
        </w:rPr>
        <w:t xml:space="preserve"> 5% of household income for electric non-heating accounts and 13% of household income for electric heating accounts.  </w:t>
      </w:r>
    </w:p>
    <w:p w:rsidR="00394FEE" w:rsidRDefault="00394FEE" w:rsidP="00343D2D">
      <w:pPr>
        <w:spacing w:after="0" w:line="360" w:lineRule="auto"/>
        <w:contextualSpacing/>
        <w:rPr>
          <w:rFonts w:ascii="Times New Roman" w:eastAsia="Times New Roman" w:hAnsi="Times New Roman" w:cs="Times New Roman"/>
          <w:color w:val="0D0D0D" w:themeColor="text1" w:themeTint="F2"/>
          <w:sz w:val="26"/>
          <w:szCs w:val="26"/>
        </w:rPr>
      </w:pPr>
    </w:p>
    <w:p w:rsidR="00CC28D2" w:rsidRDefault="003E4E82"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E94462">
        <w:rPr>
          <w:rFonts w:ascii="Times New Roman" w:eastAsia="Times New Roman" w:hAnsi="Times New Roman" w:cs="Times New Roman"/>
          <w:color w:val="0D0D0D" w:themeColor="text1" w:themeTint="F2"/>
          <w:sz w:val="26"/>
          <w:szCs w:val="26"/>
        </w:rPr>
        <w:t xml:space="preserve">Duquesne </w:t>
      </w:r>
      <w:r w:rsidR="00DC30D5">
        <w:rPr>
          <w:rFonts w:ascii="Times New Roman" w:eastAsia="Times New Roman" w:hAnsi="Times New Roman" w:cs="Times New Roman"/>
          <w:color w:val="0D0D0D" w:themeColor="text1" w:themeTint="F2"/>
          <w:sz w:val="26"/>
          <w:szCs w:val="26"/>
        </w:rPr>
        <w:t xml:space="preserve">has </w:t>
      </w:r>
      <w:r w:rsidR="00E94462">
        <w:rPr>
          <w:rFonts w:ascii="Times New Roman" w:eastAsia="Times New Roman" w:hAnsi="Times New Roman" w:cs="Times New Roman"/>
          <w:color w:val="0D0D0D" w:themeColor="text1" w:themeTint="F2"/>
          <w:sz w:val="26"/>
          <w:szCs w:val="26"/>
        </w:rPr>
        <w:t>not propose</w:t>
      </w:r>
      <w:r w:rsidR="00DC30D5">
        <w:rPr>
          <w:rFonts w:ascii="Times New Roman" w:eastAsia="Times New Roman" w:hAnsi="Times New Roman" w:cs="Times New Roman"/>
          <w:color w:val="0D0D0D" w:themeColor="text1" w:themeTint="F2"/>
          <w:sz w:val="26"/>
          <w:szCs w:val="26"/>
        </w:rPr>
        <w:t>d</w:t>
      </w:r>
      <w:r w:rsidR="009D44D3">
        <w:rPr>
          <w:rFonts w:ascii="Times New Roman" w:eastAsia="Times New Roman" w:hAnsi="Times New Roman" w:cs="Times New Roman"/>
          <w:color w:val="0D0D0D" w:themeColor="text1" w:themeTint="F2"/>
          <w:sz w:val="26"/>
          <w:szCs w:val="26"/>
        </w:rPr>
        <w:t xml:space="preserve"> any </w:t>
      </w:r>
      <w:r w:rsidR="00E94462">
        <w:rPr>
          <w:rFonts w:ascii="Times New Roman" w:eastAsia="Times New Roman" w:hAnsi="Times New Roman" w:cs="Times New Roman"/>
          <w:color w:val="0D0D0D" w:themeColor="text1" w:themeTint="F2"/>
          <w:sz w:val="26"/>
          <w:szCs w:val="26"/>
        </w:rPr>
        <w:t xml:space="preserve">immediate </w:t>
      </w:r>
      <w:r w:rsidR="009D44D3">
        <w:rPr>
          <w:rFonts w:ascii="Times New Roman" w:eastAsia="Times New Roman" w:hAnsi="Times New Roman" w:cs="Times New Roman"/>
          <w:color w:val="0D0D0D" w:themeColor="text1" w:themeTint="F2"/>
          <w:sz w:val="26"/>
          <w:szCs w:val="26"/>
        </w:rPr>
        <w:t>remedy to this situation</w:t>
      </w:r>
      <w:r w:rsidR="00DC30D5">
        <w:rPr>
          <w:rFonts w:ascii="Times New Roman" w:eastAsia="Times New Roman" w:hAnsi="Times New Roman" w:cs="Times New Roman"/>
          <w:color w:val="0D0D0D" w:themeColor="text1" w:themeTint="F2"/>
          <w:sz w:val="26"/>
          <w:szCs w:val="26"/>
        </w:rPr>
        <w:t xml:space="preserve"> and does not have a proposal in development either</w:t>
      </w:r>
      <w:r w:rsidR="00E94462">
        <w:rPr>
          <w:rFonts w:ascii="Times New Roman" w:eastAsia="Times New Roman" w:hAnsi="Times New Roman" w:cs="Times New Roman"/>
          <w:color w:val="0D0D0D" w:themeColor="text1" w:themeTint="F2"/>
          <w:sz w:val="26"/>
          <w:szCs w:val="26"/>
        </w:rPr>
        <w:t xml:space="preserve">.  </w:t>
      </w:r>
      <w:r w:rsidR="00CC28D2">
        <w:rPr>
          <w:rFonts w:ascii="Times New Roman" w:eastAsia="Times New Roman" w:hAnsi="Times New Roman" w:cs="Times New Roman"/>
          <w:color w:val="0D0D0D" w:themeColor="text1" w:themeTint="F2"/>
          <w:sz w:val="26"/>
          <w:szCs w:val="26"/>
        </w:rPr>
        <w:t xml:space="preserve">The Company </w:t>
      </w:r>
      <w:r w:rsidR="007B01C4">
        <w:rPr>
          <w:rFonts w:ascii="Times New Roman" w:eastAsia="Times New Roman" w:hAnsi="Times New Roman" w:cs="Times New Roman"/>
          <w:color w:val="0D0D0D" w:themeColor="text1" w:themeTint="F2"/>
          <w:sz w:val="26"/>
          <w:szCs w:val="26"/>
        </w:rPr>
        <w:t xml:space="preserve">reports it </w:t>
      </w:r>
      <w:r w:rsidR="00DC30D5">
        <w:rPr>
          <w:rFonts w:ascii="Times New Roman" w:eastAsia="Times New Roman" w:hAnsi="Times New Roman" w:cs="Times New Roman"/>
          <w:color w:val="0D0D0D" w:themeColor="text1" w:themeTint="F2"/>
          <w:sz w:val="26"/>
          <w:szCs w:val="26"/>
        </w:rPr>
        <w:t>“</w:t>
      </w:r>
      <w:r w:rsidR="007B01C4">
        <w:rPr>
          <w:rFonts w:ascii="Times New Roman" w:eastAsia="Times New Roman" w:hAnsi="Times New Roman" w:cs="Times New Roman"/>
          <w:color w:val="0D0D0D" w:themeColor="text1" w:themeTint="F2"/>
          <w:sz w:val="26"/>
          <w:szCs w:val="26"/>
        </w:rPr>
        <w:t>plans</w:t>
      </w:r>
      <w:r w:rsidR="00DC30D5">
        <w:rPr>
          <w:rFonts w:ascii="Times New Roman" w:eastAsia="Times New Roman" w:hAnsi="Times New Roman" w:cs="Times New Roman"/>
          <w:color w:val="0D0D0D" w:themeColor="text1" w:themeTint="F2"/>
          <w:sz w:val="26"/>
          <w:szCs w:val="26"/>
        </w:rPr>
        <w:t>”</w:t>
      </w:r>
      <w:r w:rsidR="00E94462">
        <w:rPr>
          <w:rFonts w:ascii="Times New Roman" w:eastAsia="Times New Roman" w:hAnsi="Times New Roman" w:cs="Times New Roman"/>
          <w:color w:val="0D0D0D" w:themeColor="text1" w:themeTint="F2"/>
          <w:sz w:val="26"/>
          <w:szCs w:val="26"/>
        </w:rPr>
        <w:t xml:space="preserve"> to study its CAP energy burden levels </w:t>
      </w:r>
      <w:r w:rsidR="00DC5B56">
        <w:rPr>
          <w:rFonts w:ascii="Times New Roman" w:eastAsia="Times New Roman" w:hAnsi="Times New Roman" w:cs="Times New Roman"/>
          <w:color w:val="0D0D0D" w:themeColor="text1" w:themeTint="F2"/>
          <w:sz w:val="26"/>
          <w:szCs w:val="26"/>
        </w:rPr>
        <w:t>and incorporate any needed changes to its CAP design</w:t>
      </w:r>
      <w:r w:rsidR="00E94462">
        <w:rPr>
          <w:rFonts w:ascii="Times New Roman" w:eastAsia="Times New Roman" w:hAnsi="Times New Roman" w:cs="Times New Roman"/>
          <w:color w:val="0D0D0D" w:themeColor="text1" w:themeTint="F2"/>
          <w:sz w:val="26"/>
          <w:szCs w:val="26"/>
        </w:rPr>
        <w:t xml:space="preserve"> in its next triennial USECP.  In the meantime, Duquesne </w:t>
      </w:r>
      <w:r w:rsidR="009F3805">
        <w:rPr>
          <w:rFonts w:ascii="Times New Roman" w:eastAsia="Times New Roman" w:hAnsi="Times New Roman" w:cs="Times New Roman"/>
          <w:color w:val="0D0D0D" w:themeColor="text1" w:themeTint="F2"/>
          <w:sz w:val="26"/>
          <w:szCs w:val="26"/>
        </w:rPr>
        <w:t>states it “believes” most CA</w:t>
      </w:r>
      <w:r w:rsidR="00CC28D2">
        <w:rPr>
          <w:rFonts w:ascii="Times New Roman" w:eastAsia="Times New Roman" w:hAnsi="Times New Roman" w:cs="Times New Roman"/>
          <w:color w:val="0D0D0D" w:themeColor="text1" w:themeTint="F2"/>
          <w:sz w:val="26"/>
          <w:szCs w:val="26"/>
        </w:rPr>
        <w:t xml:space="preserve">P customers have </w:t>
      </w:r>
      <w:r w:rsidR="009F3805">
        <w:rPr>
          <w:rFonts w:ascii="Times New Roman" w:eastAsia="Times New Roman" w:hAnsi="Times New Roman" w:cs="Times New Roman"/>
          <w:color w:val="0D0D0D" w:themeColor="text1" w:themeTint="F2"/>
          <w:sz w:val="26"/>
          <w:szCs w:val="26"/>
        </w:rPr>
        <w:t xml:space="preserve">energy burden </w:t>
      </w:r>
      <w:r w:rsidR="00CC28D2">
        <w:rPr>
          <w:rFonts w:ascii="Times New Roman" w:eastAsia="Times New Roman" w:hAnsi="Times New Roman" w:cs="Times New Roman"/>
          <w:color w:val="0D0D0D" w:themeColor="text1" w:themeTint="F2"/>
          <w:sz w:val="26"/>
          <w:szCs w:val="26"/>
        </w:rPr>
        <w:t xml:space="preserve">levels within the CAP Policy Statement </w:t>
      </w:r>
      <w:r w:rsidR="009F3805">
        <w:rPr>
          <w:rFonts w:ascii="Times New Roman" w:eastAsia="Times New Roman" w:hAnsi="Times New Roman" w:cs="Times New Roman"/>
          <w:color w:val="0D0D0D" w:themeColor="text1" w:themeTint="F2"/>
          <w:sz w:val="26"/>
          <w:szCs w:val="26"/>
        </w:rPr>
        <w:t xml:space="preserve">guidelines.  </w:t>
      </w:r>
      <w:r w:rsidR="00CC28D2">
        <w:rPr>
          <w:rFonts w:ascii="Times New Roman" w:eastAsia="Times New Roman" w:hAnsi="Times New Roman" w:cs="Times New Roman"/>
          <w:color w:val="0D0D0D" w:themeColor="text1" w:themeTint="F2"/>
          <w:sz w:val="26"/>
          <w:szCs w:val="26"/>
        </w:rPr>
        <w:t>Neither of these statements is satisfactory.</w:t>
      </w:r>
      <w:r w:rsidR="00434D9C" w:rsidDel="00434D9C">
        <w:rPr>
          <w:rFonts w:ascii="Times New Roman" w:eastAsia="Times New Roman" w:hAnsi="Times New Roman" w:cs="Times New Roman"/>
          <w:color w:val="0D0D0D" w:themeColor="text1" w:themeTint="F2"/>
          <w:sz w:val="26"/>
          <w:szCs w:val="26"/>
        </w:rPr>
        <w:t xml:space="preserve"> </w:t>
      </w:r>
      <w:r w:rsidR="00434D9C">
        <w:rPr>
          <w:rFonts w:ascii="Times New Roman" w:eastAsia="Times New Roman" w:hAnsi="Times New Roman" w:cs="Times New Roman"/>
          <w:color w:val="0D0D0D" w:themeColor="text1" w:themeTint="F2"/>
          <w:sz w:val="26"/>
          <w:szCs w:val="26"/>
        </w:rPr>
        <w:t xml:space="preserve"> </w:t>
      </w:r>
      <w:r w:rsidR="00CC28D2">
        <w:rPr>
          <w:rFonts w:ascii="Times New Roman" w:eastAsia="Times New Roman" w:hAnsi="Times New Roman" w:cs="Times New Roman"/>
          <w:color w:val="0D0D0D" w:themeColor="text1" w:themeTint="F2"/>
          <w:sz w:val="26"/>
          <w:szCs w:val="26"/>
        </w:rPr>
        <w:t>The APPRISE Evaluation was released in July 2015</w:t>
      </w:r>
      <w:r w:rsidR="00DC30D5">
        <w:rPr>
          <w:rFonts w:ascii="Times New Roman" w:eastAsia="Times New Roman" w:hAnsi="Times New Roman" w:cs="Times New Roman"/>
          <w:color w:val="0D0D0D" w:themeColor="text1" w:themeTint="F2"/>
          <w:sz w:val="26"/>
          <w:szCs w:val="26"/>
        </w:rPr>
        <w:t xml:space="preserve">. </w:t>
      </w:r>
      <w:r w:rsidR="00CC28D2">
        <w:rPr>
          <w:rFonts w:ascii="Times New Roman" w:eastAsia="Times New Roman" w:hAnsi="Times New Roman" w:cs="Times New Roman"/>
          <w:color w:val="0D0D0D" w:themeColor="text1" w:themeTint="F2"/>
          <w:sz w:val="26"/>
          <w:szCs w:val="26"/>
        </w:rPr>
        <w:t xml:space="preserve"> Duquesne has apparently not </w:t>
      </w:r>
      <w:r w:rsidR="00CB010E">
        <w:rPr>
          <w:rFonts w:ascii="Times New Roman" w:eastAsia="Times New Roman" w:hAnsi="Times New Roman" w:cs="Times New Roman"/>
          <w:color w:val="0D0D0D" w:themeColor="text1" w:themeTint="F2"/>
          <w:sz w:val="26"/>
          <w:szCs w:val="26"/>
        </w:rPr>
        <w:t xml:space="preserve">yet begun </w:t>
      </w:r>
      <w:r w:rsidR="00DC5B56">
        <w:rPr>
          <w:rFonts w:ascii="Times New Roman" w:eastAsia="Times New Roman" w:hAnsi="Times New Roman" w:cs="Times New Roman"/>
          <w:color w:val="0D0D0D" w:themeColor="text1" w:themeTint="F2"/>
          <w:sz w:val="26"/>
          <w:szCs w:val="26"/>
        </w:rPr>
        <w:t>examining</w:t>
      </w:r>
      <w:r w:rsidR="007B01C4">
        <w:rPr>
          <w:rFonts w:ascii="Times New Roman" w:eastAsia="Times New Roman" w:hAnsi="Times New Roman" w:cs="Times New Roman"/>
          <w:color w:val="0D0D0D" w:themeColor="text1" w:themeTint="F2"/>
          <w:sz w:val="26"/>
          <w:szCs w:val="26"/>
        </w:rPr>
        <w:t xml:space="preserve"> the energy burden levels in its </w:t>
      </w:r>
      <w:r w:rsidR="00CB010E">
        <w:rPr>
          <w:rFonts w:ascii="Times New Roman" w:eastAsia="Times New Roman" w:hAnsi="Times New Roman" w:cs="Times New Roman"/>
          <w:color w:val="0D0D0D" w:themeColor="text1" w:themeTint="F2"/>
          <w:sz w:val="26"/>
          <w:szCs w:val="26"/>
        </w:rPr>
        <w:t xml:space="preserve">CAP </w:t>
      </w:r>
      <w:r w:rsidR="00DC5B56">
        <w:rPr>
          <w:rFonts w:ascii="Times New Roman" w:eastAsia="Times New Roman" w:hAnsi="Times New Roman" w:cs="Times New Roman"/>
          <w:color w:val="0D0D0D" w:themeColor="text1" w:themeTint="F2"/>
          <w:sz w:val="26"/>
          <w:szCs w:val="26"/>
        </w:rPr>
        <w:lastRenderedPageBreak/>
        <w:t>design</w:t>
      </w:r>
      <w:r w:rsidR="00CB010E">
        <w:rPr>
          <w:rFonts w:ascii="Times New Roman" w:eastAsia="Times New Roman" w:hAnsi="Times New Roman" w:cs="Times New Roman"/>
          <w:color w:val="0D0D0D" w:themeColor="text1" w:themeTint="F2"/>
          <w:sz w:val="26"/>
          <w:szCs w:val="26"/>
        </w:rPr>
        <w:t xml:space="preserve">.  </w:t>
      </w:r>
      <w:r w:rsidR="00C41666">
        <w:rPr>
          <w:rFonts w:ascii="Times New Roman" w:eastAsia="Times New Roman" w:hAnsi="Times New Roman" w:cs="Times New Roman"/>
          <w:color w:val="0D0D0D" w:themeColor="text1" w:themeTint="F2"/>
          <w:sz w:val="26"/>
          <w:szCs w:val="26"/>
        </w:rPr>
        <w:t>Further, t</w:t>
      </w:r>
      <w:r w:rsidR="00DC5B56">
        <w:rPr>
          <w:rFonts w:ascii="Times New Roman" w:eastAsia="Times New Roman" w:hAnsi="Times New Roman" w:cs="Times New Roman"/>
          <w:color w:val="0D0D0D" w:themeColor="text1" w:themeTint="F2"/>
          <w:sz w:val="26"/>
          <w:szCs w:val="26"/>
        </w:rPr>
        <w:t>he Company provides no data to support its claim that the majority of its CAP bills fall within the CAP Policy Statement affordability guidelines</w:t>
      </w:r>
      <w:r w:rsidR="00170C31">
        <w:rPr>
          <w:rFonts w:ascii="Times New Roman" w:eastAsia="Times New Roman" w:hAnsi="Times New Roman" w:cs="Times New Roman"/>
          <w:color w:val="0D0D0D" w:themeColor="text1" w:themeTint="F2"/>
          <w:sz w:val="26"/>
          <w:szCs w:val="26"/>
        </w:rPr>
        <w:t>.</w:t>
      </w:r>
      <w:r w:rsidR="003D3CF4">
        <w:rPr>
          <w:rStyle w:val="FootnoteReference"/>
          <w:rFonts w:ascii="Times New Roman" w:eastAsia="Times New Roman" w:hAnsi="Times New Roman" w:cs="Times New Roman"/>
          <w:color w:val="0D0D0D" w:themeColor="text1" w:themeTint="F2"/>
          <w:sz w:val="26"/>
          <w:szCs w:val="26"/>
        </w:rPr>
        <w:footnoteReference w:id="21"/>
      </w:r>
      <w:r w:rsidR="00170C31">
        <w:rPr>
          <w:rFonts w:ascii="Times New Roman" w:eastAsia="Times New Roman" w:hAnsi="Times New Roman" w:cs="Times New Roman"/>
          <w:color w:val="0D0D0D" w:themeColor="text1" w:themeTint="F2"/>
          <w:sz w:val="26"/>
          <w:szCs w:val="26"/>
        </w:rPr>
        <w:t xml:space="preserve">  </w:t>
      </w:r>
    </w:p>
    <w:p w:rsidR="009D44D3" w:rsidRDefault="009D44D3" w:rsidP="00343D2D">
      <w:pPr>
        <w:spacing w:after="0" w:line="360" w:lineRule="auto"/>
        <w:contextualSpacing/>
        <w:rPr>
          <w:rFonts w:ascii="Times New Roman" w:eastAsia="Times New Roman" w:hAnsi="Times New Roman" w:cs="Times New Roman"/>
          <w:color w:val="0D0D0D" w:themeColor="text1" w:themeTint="F2"/>
          <w:sz w:val="26"/>
          <w:szCs w:val="26"/>
        </w:rPr>
      </w:pPr>
    </w:p>
    <w:p w:rsidR="00000605" w:rsidRDefault="00CF536C" w:rsidP="0000060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We find </w:t>
      </w:r>
      <w:r w:rsidRPr="00253D17">
        <w:rPr>
          <w:rFonts w:ascii="Times New Roman" w:eastAsia="Times New Roman" w:hAnsi="Times New Roman" w:cs="Times New Roman"/>
          <w:color w:val="0D0D0D" w:themeColor="text1" w:themeTint="F2"/>
          <w:sz w:val="26"/>
          <w:szCs w:val="26"/>
        </w:rPr>
        <w:t>that Duquesne's current CAP design is not adequate in providing reasonable assistance to those living below 50% of the FPIG.</w:t>
      </w:r>
      <w:r w:rsidRPr="001C19D5">
        <w:rPr>
          <w:rFonts w:ascii="Times New Roman" w:eastAsia="Times New Roman" w:hAnsi="Times New Roman" w:cs="Times New Roman"/>
          <w:color w:val="0D0D0D" w:themeColor="text1" w:themeTint="F2"/>
          <w:vertAlign w:val="superscript"/>
        </w:rPr>
        <w:footnoteReference w:id="22"/>
      </w:r>
      <w:r>
        <w:rPr>
          <w:rFonts w:ascii="Times New Roman" w:eastAsia="Times New Roman" w:hAnsi="Times New Roman" w:cs="Times New Roman"/>
          <w:color w:val="0D0D0D" w:themeColor="text1" w:themeTint="F2"/>
          <w:sz w:val="26"/>
          <w:szCs w:val="26"/>
        </w:rPr>
        <w:t xml:space="preserve"> </w:t>
      </w:r>
      <w:r w:rsidRPr="00253D17">
        <w:rPr>
          <w:rFonts w:ascii="Times New Roman" w:eastAsia="Times New Roman" w:hAnsi="Times New Roman" w:cs="Times New Roman"/>
          <w:color w:val="0D0D0D" w:themeColor="text1" w:themeTint="F2"/>
          <w:sz w:val="26"/>
          <w:szCs w:val="26"/>
        </w:rPr>
        <w:t xml:space="preserve"> </w:t>
      </w:r>
    </w:p>
    <w:p w:rsidR="00000605" w:rsidRDefault="00000605" w:rsidP="00343D2D">
      <w:pPr>
        <w:spacing w:after="0" w:line="360" w:lineRule="auto"/>
        <w:contextualSpacing/>
        <w:rPr>
          <w:rFonts w:ascii="Times New Roman" w:eastAsia="Times New Roman" w:hAnsi="Times New Roman" w:cs="Times New Roman"/>
          <w:color w:val="0D0D0D" w:themeColor="text1" w:themeTint="F2"/>
          <w:sz w:val="26"/>
          <w:szCs w:val="26"/>
        </w:rPr>
      </w:pPr>
    </w:p>
    <w:p w:rsidR="00C41666" w:rsidRDefault="003E4E82"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9850E2">
        <w:rPr>
          <w:rFonts w:ascii="Times New Roman" w:eastAsia="Times New Roman" w:hAnsi="Times New Roman" w:cs="Times New Roman"/>
          <w:color w:val="0D0D0D" w:themeColor="text1" w:themeTint="F2"/>
          <w:sz w:val="26"/>
          <w:szCs w:val="26"/>
        </w:rPr>
        <w:t>The Commission</w:t>
      </w:r>
      <w:r w:rsidR="00170C31">
        <w:rPr>
          <w:rFonts w:ascii="Times New Roman" w:eastAsia="Times New Roman" w:hAnsi="Times New Roman" w:cs="Times New Roman"/>
          <w:color w:val="0D0D0D" w:themeColor="text1" w:themeTint="F2"/>
          <w:sz w:val="26"/>
          <w:szCs w:val="26"/>
        </w:rPr>
        <w:t xml:space="preserve"> </w:t>
      </w:r>
      <w:r w:rsidR="009850E2">
        <w:rPr>
          <w:rFonts w:ascii="Times New Roman" w:eastAsia="Times New Roman" w:hAnsi="Times New Roman" w:cs="Times New Roman"/>
          <w:color w:val="0D0D0D" w:themeColor="text1" w:themeTint="F2"/>
          <w:sz w:val="26"/>
          <w:szCs w:val="26"/>
        </w:rPr>
        <w:t xml:space="preserve">has previously </w:t>
      </w:r>
      <w:r w:rsidR="00170C31">
        <w:rPr>
          <w:rFonts w:ascii="Times New Roman" w:eastAsia="Times New Roman" w:hAnsi="Times New Roman" w:cs="Times New Roman"/>
          <w:color w:val="0D0D0D" w:themeColor="text1" w:themeTint="F2"/>
          <w:sz w:val="26"/>
          <w:szCs w:val="26"/>
        </w:rPr>
        <w:t>addressed unaffordability issue</w:t>
      </w:r>
      <w:r w:rsidR="009850E2">
        <w:rPr>
          <w:rFonts w:ascii="Times New Roman" w:eastAsia="Times New Roman" w:hAnsi="Times New Roman" w:cs="Times New Roman"/>
          <w:color w:val="0D0D0D" w:themeColor="text1" w:themeTint="F2"/>
          <w:sz w:val="26"/>
          <w:szCs w:val="26"/>
        </w:rPr>
        <w:t>s</w:t>
      </w:r>
      <w:r w:rsidR="00170C31">
        <w:rPr>
          <w:rFonts w:ascii="Times New Roman" w:eastAsia="Times New Roman" w:hAnsi="Times New Roman" w:cs="Times New Roman"/>
          <w:color w:val="0D0D0D" w:themeColor="text1" w:themeTint="F2"/>
          <w:sz w:val="26"/>
          <w:szCs w:val="26"/>
        </w:rPr>
        <w:t xml:space="preserve"> in </w:t>
      </w:r>
      <w:r w:rsidR="009850E2">
        <w:rPr>
          <w:rFonts w:ascii="Times New Roman" w:eastAsia="Times New Roman" w:hAnsi="Times New Roman" w:cs="Times New Roman"/>
          <w:color w:val="0D0D0D" w:themeColor="text1" w:themeTint="F2"/>
          <w:sz w:val="26"/>
          <w:szCs w:val="26"/>
        </w:rPr>
        <w:t>PECO</w:t>
      </w:r>
      <w:r w:rsidR="00635606">
        <w:rPr>
          <w:rFonts w:ascii="Times New Roman" w:eastAsia="Times New Roman" w:hAnsi="Times New Roman" w:cs="Times New Roman"/>
          <w:color w:val="0D0D0D" w:themeColor="text1" w:themeTint="F2"/>
          <w:sz w:val="26"/>
          <w:szCs w:val="26"/>
        </w:rPr>
        <w:t>’s 2013-2015 USECP proceeding</w:t>
      </w:r>
      <w:r w:rsidR="009850E2">
        <w:rPr>
          <w:rFonts w:ascii="Times New Roman" w:eastAsia="Times New Roman" w:hAnsi="Times New Roman" w:cs="Times New Roman"/>
          <w:color w:val="0D0D0D" w:themeColor="text1" w:themeTint="F2"/>
          <w:sz w:val="26"/>
          <w:szCs w:val="26"/>
        </w:rPr>
        <w:t xml:space="preserve">.  PECO’s </w:t>
      </w:r>
      <w:r w:rsidR="005A7DD6">
        <w:rPr>
          <w:rFonts w:ascii="Times New Roman" w:eastAsia="Times New Roman" w:hAnsi="Times New Roman" w:cs="Times New Roman"/>
          <w:color w:val="0D0D0D" w:themeColor="text1" w:themeTint="F2"/>
          <w:sz w:val="26"/>
          <w:szCs w:val="26"/>
        </w:rPr>
        <w:t xml:space="preserve">previous </w:t>
      </w:r>
      <w:r w:rsidR="000D635D">
        <w:rPr>
          <w:rFonts w:ascii="Times New Roman" w:eastAsia="Times New Roman" w:hAnsi="Times New Roman" w:cs="Times New Roman"/>
          <w:color w:val="0D0D0D" w:themeColor="text1" w:themeTint="F2"/>
          <w:sz w:val="26"/>
          <w:szCs w:val="26"/>
        </w:rPr>
        <w:t xml:space="preserve">seven-tier, rate discount </w:t>
      </w:r>
      <w:r w:rsidR="009850E2">
        <w:rPr>
          <w:rFonts w:ascii="Times New Roman" w:eastAsia="Times New Roman" w:hAnsi="Times New Roman" w:cs="Times New Roman"/>
          <w:color w:val="0D0D0D" w:themeColor="text1" w:themeTint="F2"/>
          <w:sz w:val="26"/>
          <w:szCs w:val="26"/>
        </w:rPr>
        <w:t xml:space="preserve">CAP design </w:t>
      </w:r>
      <w:r w:rsidR="00B83A2A">
        <w:rPr>
          <w:rFonts w:ascii="Times New Roman" w:eastAsia="Times New Roman" w:hAnsi="Times New Roman" w:cs="Times New Roman"/>
          <w:color w:val="0D0D0D" w:themeColor="text1" w:themeTint="F2"/>
          <w:sz w:val="26"/>
          <w:szCs w:val="26"/>
        </w:rPr>
        <w:t xml:space="preserve">resulted in 30% of participants receiving bills exceeding the Commission’s energy burden levels.  </w:t>
      </w:r>
      <w:r w:rsidR="005A7DD6">
        <w:rPr>
          <w:rFonts w:ascii="Times New Roman" w:eastAsia="Times New Roman" w:hAnsi="Times New Roman" w:cs="Times New Roman"/>
          <w:color w:val="0D0D0D" w:themeColor="text1" w:themeTint="F2"/>
          <w:sz w:val="26"/>
          <w:szCs w:val="26"/>
        </w:rPr>
        <w:t xml:space="preserve">PECO October 2012 </w:t>
      </w:r>
      <w:proofErr w:type="gramStart"/>
      <w:r w:rsidR="005A7DD6">
        <w:rPr>
          <w:rFonts w:ascii="Times New Roman" w:eastAsia="Times New Roman" w:hAnsi="Times New Roman" w:cs="Times New Roman"/>
          <w:color w:val="0D0D0D" w:themeColor="text1" w:themeTint="F2"/>
          <w:sz w:val="26"/>
          <w:szCs w:val="26"/>
        </w:rPr>
        <w:t>APPRISE</w:t>
      </w:r>
      <w:proofErr w:type="gramEnd"/>
      <w:r w:rsidR="005A7DD6">
        <w:rPr>
          <w:rFonts w:ascii="Times New Roman" w:eastAsia="Times New Roman" w:hAnsi="Times New Roman" w:cs="Times New Roman"/>
          <w:color w:val="0D0D0D" w:themeColor="text1" w:themeTint="F2"/>
          <w:sz w:val="26"/>
          <w:szCs w:val="26"/>
        </w:rPr>
        <w:t xml:space="preserve"> Evaluation at 100.  </w:t>
      </w:r>
      <w:r w:rsidR="009850E2">
        <w:rPr>
          <w:rFonts w:ascii="Times New Roman" w:eastAsia="Times New Roman" w:hAnsi="Times New Roman" w:cs="Times New Roman"/>
          <w:color w:val="0D0D0D" w:themeColor="text1" w:themeTint="F2"/>
          <w:sz w:val="26"/>
          <w:szCs w:val="26"/>
        </w:rPr>
        <w:t>In</w:t>
      </w:r>
      <w:r w:rsidR="00170C31">
        <w:rPr>
          <w:rFonts w:ascii="Times New Roman" w:eastAsia="Times New Roman" w:hAnsi="Times New Roman" w:cs="Times New Roman"/>
          <w:color w:val="0D0D0D" w:themeColor="text1" w:themeTint="F2"/>
          <w:sz w:val="26"/>
          <w:szCs w:val="26"/>
        </w:rPr>
        <w:t xml:space="preserve"> PECO’s </w:t>
      </w:r>
      <w:r w:rsidR="009850E2">
        <w:rPr>
          <w:rFonts w:ascii="Times New Roman" w:eastAsia="Times New Roman" w:hAnsi="Times New Roman" w:cs="Times New Roman"/>
          <w:color w:val="0D0D0D" w:themeColor="text1" w:themeTint="F2"/>
          <w:sz w:val="26"/>
          <w:szCs w:val="26"/>
        </w:rPr>
        <w:t xml:space="preserve">2013-2015 </w:t>
      </w:r>
      <w:r w:rsidR="00FD3DBF">
        <w:rPr>
          <w:rFonts w:ascii="Times New Roman" w:eastAsia="Times New Roman" w:hAnsi="Times New Roman" w:cs="Times New Roman"/>
          <w:color w:val="0D0D0D" w:themeColor="text1" w:themeTint="F2"/>
          <w:sz w:val="26"/>
          <w:szCs w:val="26"/>
        </w:rPr>
        <w:t>USECP Final Order</w:t>
      </w:r>
      <w:r w:rsidR="009850E2">
        <w:rPr>
          <w:rFonts w:ascii="Times New Roman" w:eastAsia="Times New Roman" w:hAnsi="Times New Roman" w:cs="Times New Roman"/>
          <w:color w:val="0D0D0D" w:themeColor="text1" w:themeTint="F2"/>
          <w:sz w:val="26"/>
          <w:szCs w:val="26"/>
        </w:rPr>
        <w:t xml:space="preserve">, </w:t>
      </w:r>
      <w:r w:rsidR="00B83A2A">
        <w:rPr>
          <w:rFonts w:ascii="Times New Roman" w:eastAsia="Times New Roman" w:hAnsi="Times New Roman" w:cs="Times New Roman"/>
          <w:color w:val="0D0D0D" w:themeColor="text1" w:themeTint="F2"/>
          <w:sz w:val="26"/>
          <w:szCs w:val="26"/>
        </w:rPr>
        <w:t xml:space="preserve">at Docket No. </w:t>
      </w:r>
      <w:r w:rsidR="00B83A2A" w:rsidRPr="00B83A2A">
        <w:rPr>
          <w:rFonts w:ascii="Times New Roman" w:eastAsia="Times New Roman" w:hAnsi="Times New Roman" w:cs="Times New Roman"/>
          <w:color w:val="0D0D0D" w:themeColor="text1" w:themeTint="F2"/>
          <w:sz w:val="26"/>
          <w:szCs w:val="26"/>
        </w:rPr>
        <w:t>M 2012-2290911</w:t>
      </w:r>
      <w:r w:rsidR="00B83A2A">
        <w:rPr>
          <w:rFonts w:ascii="Times New Roman" w:eastAsia="Times New Roman" w:hAnsi="Times New Roman" w:cs="Times New Roman"/>
          <w:color w:val="0D0D0D" w:themeColor="text1" w:themeTint="F2"/>
          <w:sz w:val="26"/>
          <w:szCs w:val="26"/>
        </w:rPr>
        <w:t xml:space="preserve">, </w:t>
      </w:r>
      <w:r w:rsidR="00FD3DBF">
        <w:rPr>
          <w:rFonts w:ascii="Times New Roman" w:eastAsia="Times New Roman" w:hAnsi="Times New Roman" w:cs="Times New Roman"/>
          <w:color w:val="0D0D0D" w:themeColor="text1" w:themeTint="F2"/>
          <w:sz w:val="26"/>
          <w:szCs w:val="26"/>
        </w:rPr>
        <w:t xml:space="preserve">we directed </w:t>
      </w:r>
      <w:r w:rsidR="009850E2">
        <w:rPr>
          <w:rFonts w:ascii="Times New Roman" w:eastAsia="Times New Roman" w:hAnsi="Times New Roman" w:cs="Times New Roman"/>
          <w:color w:val="0D0D0D" w:themeColor="text1" w:themeTint="F2"/>
          <w:sz w:val="26"/>
          <w:szCs w:val="26"/>
        </w:rPr>
        <w:t xml:space="preserve">PECO </w:t>
      </w:r>
      <w:r w:rsidR="00FD3DBF">
        <w:rPr>
          <w:rFonts w:ascii="Times New Roman" w:eastAsia="Times New Roman" w:hAnsi="Times New Roman" w:cs="Times New Roman"/>
          <w:color w:val="0D0D0D" w:themeColor="text1" w:themeTint="F2"/>
          <w:sz w:val="26"/>
          <w:szCs w:val="26"/>
        </w:rPr>
        <w:t>to</w:t>
      </w:r>
      <w:r w:rsidR="005A7DD6">
        <w:rPr>
          <w:rFonts w:ascii="Times New Roman" w:eastAsia="Times New Roman" w:hAnsi="Times New Roman" w:cs="Times New Roman"/>
          <w:color w:val="0D0D0D" w:themeColor="text1" w:themeTint="F2"/>
          <w:sz w:val="26"/>
          <w:szCs w:val="26"/>
        </w:rPr>
        <w:t xml:space="preserve"> study</w:t>
      </w:r>
      <w:r w:rsidR="00BA6E3C">
        <w:rPr>
          <w:rFonts w:ascii="Times New Roman" w:eastAsia="Times New Roman" w:hAnsi="Times New Roman" w:cs="Times New Roman"/>
          <w:color w:val="0D0D0D" w:themeColor="text1" w:themeTint="F2"/>
          <w:sz w:val="26"/>
          <w:szCs w:val="26"/>
        </w:rPr>
        <w:t xml:space="preserve"> </w:t>
      </w:r>
      <w:r w:rsidR="00FD3DBF">
        <w:rPr>
          <w:rFonts w:ascii="Times New Roman" w:eastAsia="Times New Roman" w:hAnsi="Times New Roman" w:cs="Times New Roman"/>
          <w:color w:val="0D0D0D" w:themeColor="text1" w:themeTint="F2"/>
          <w:sz w:val="26"/>
          <w:szCs w:val="26"/>
        </w:rPr>
        <w:t>alternative</w:t>
      </w:r>
      <w:r w:rsidR="00FD3DBF" w:rsidRPr="00A80583">
        <w:rPr>
          <w:rFonts w:ascii="Times New Roman" w:eastAsia="Times New Roman" w:hAnsi="Times New Roman" w:cs="Times New Roman"/>
          <w:color w:val="0D0D0D" w:themeColor="text1" w:themeTint="F2"/>
          <w:sz w:val="26"/>
          <w:szCs w:val="26"/>
        </w:rPr>
        <w:t xml:space="preserve"> </w:t>
      </w:r>
      <w:r w:rsidR="00FD3DBF">
        <w:rPr>
          <w:rFonts w:ascii="Times New Roman" w:eastAsia="Times New Roman" w:hAnsi="Times New Roman" w:cs="Times New Roman"/>
          <w:color w:val="0D0D0D" w:themeColor="text1" w:themeTint="F2"/>
          <w:sz w:val="26"/>
          <w:szCs w:val="26"/>
        </w:rPr>
        <w:t xml:space="preserve">CAP </w:t>
      </w:r>
      <w:r w:rsidR="00FD3DBF" w:rsidRPr="00A80583">
        <w:rPr>
          <w:rFonts w:ascii="Times New Roman" w:eastAsia="Times New Roman" w:hAnsi="Times New Roman" w:cs="Times New Roman"/>
          <w:color w:val="0D0D0D" w:themeColor="text1" w:themeTint="F2"/>
          <w:sz w:val="26"/>
          <w:szCs w:val="26"/>
        </w:rPr>
        <w:t>models</w:t>
      </w:r>
      <w:r w:rsidR="00555B7F">
        <w:rPr>
          <w:rFonts w:ascii="Times New Roman" w:eastAsia="Times New Roman" w:hAnsi="Times New Roman" w:cs="Times New Roman"/>
          <w:color w:val="0D0D0D" w:themeColor="text1" w:themeTint="F2"/>
          <w:sz w:val="26"/>
          <w:szCs w:val="26"/>
        </w:rPr>
        <w:t xml:space="preserve"> </w:t>
      </w:r>
      <w:r w:rsidR="00FD3DBF" w:rsidRPr="00A80583">
        <w:rPr>
          <w:rFonts w:ascii="Times New Roman" w:eastAsia="Times New Roman" w:hAnsi="Times New Roman" w:cs="Times New Roman"/>
          <w:color w:val="0D0D0D" w:themeColor="text1" w:themeTint="F2"/>
          <w:sz w:val="26"/>
          <w:szCs w:val="26"/>
        </w:rPr>
        <w:t xml:space="preserve">to </w:t>
      </w:r>
      <w:r w:rsidR="00FD3DBF">
        <w:rPr>
          <w:rFonts w:ascii="Times New Roman" w:eastAsia="Times New Roman" w:hAnsi="Times New Roman" w:cs="Times New Roman"/>
          <w:color w:val="0D0D0D" w:themeColor="text1" w:themeTint="F2"/>
          <w:sz w:val="26"/>
          <w:szCs w:val="26"/>
        </w:rPr>
        <w:t>determine if the</w:t>
      </w:r>
      <w:r w:rsidR="00635606">
        <w:rPr>
          <w:rFonts w:ascii="Times New Roman" w:eastAsia="Times New Roman" w:hAnsi="Times New Roman" w:cs="Times New Roman"/>
          <w:color w:val="0D0D0D" w:themeColor="text1" w:themeTint="F2"/>
          <w:sz w:val="26"/>
          <w:szCs w:val="26"/>
        </w:rPr>
        <w:t xml:space="preserve"> models</w:t>
      </w:r>
      <w:r w:rsidR="00FD3DBF">
        <w:rPr>
          <w:rFonts w:ascii="Times New Roman" w:eastAsia="Times New Roman" w:hAnsi="Times New Roman" w:cs="Times New Roman"/>
          <w:color w:val="0D0D0D" w:themeColor="text1" w:themeTint="F2"/>
          <w:sz w:val="26"/>
          <w:szCs w:val="26"/>
        </w:rPr>
        <w:t xml:space="preserve"> might </w:t>
      </w:r>
      <w:r w:rsidR="00FD3DBF" w:rsidRPr="00A80583">
        <w:rPr>
          <w:rFonts w:ascii="Times New Roman" w:eastAsia="Times New Roman" w:hAnsi="Times New Roman" w:cs="Times New Roman"/>
          <w:color w:val="0D0D0D" w:themeColor="text1" w:themeTint="F2"/>
          <w:sz w:val="26"/>
          <w:szCs w:val="26"/>
        </w:rPr>
        <w:t>improve the affordability of its CAP program</w:t>
      </w:r>
      <w:r w:rsidR="00FD3DBF">
        <w:rPr>
          <w:rFonts w:ascii="Times New Roman" w:eastAsia="Times New Roman" w:hAnsi="Times New Roman" w:cs="Times New Roman"/>
          <w:color w:val="0D0D0D" w:themeColor="text1" w:themeTint="F2"/>
          <w:sz w:val="26"/>
          <w:szCs w:val="26"/>
        </w:rPr>
        <w:t xml:space="preserve">.  </w:t>
      </w:r>
      <w:proofErr w:type="gramStart"/>
      <w:r w:rsidR="00FD3DBF">
        <w:rPr>
          <w:rFonts w:ascii="Times New Roman" w:eastAsia="Times New Roman" w:hAnsi="Times New Roman" w:cs="Times New Roman"/>
          <w:color w:val="0D0D0D" w:themeColor="text1" w:themeTint="F2"/>
          <w:sz w:val="26"/>
          <w:szCs w:val="26"/>
        </w:rPr>
        <w:t>PECO 2013-2015 USECP Final</w:t>
      </w:r>
      <w:r w:rsidR="00FD3DBF" w:rsidRPr="00A80583">
        <w:rPr>
          <w:rFonts w:ascii="Times New Roman" w:eastAsia="Times New Roman" w:hAnsi="Times New Roman" w:cs="Times New Roman"/>
          <w:color w:val="0D0D0D" w:themeColor="text1" w:themeTint="F2"/>
          <w:sz w:val="26"/>
          <w:szCs w:val="26"/>
        </w:rPr>
        <w:t xml:space="preserve"> Order at 24.</w:t>
      </w:r>
      <w:proofErr w:type="gramEnd"/>
      <w:r w:rsidR="00FD3DBF" w:rsidRPr="00A80583">
        <w:rPr>
          <w:rFonts w:ascii="Times New Roman" w:eastAsia="Times New Roman" w:hAnsi="Times New Roman" w:cs="Times New Roman"/>
          <w:color w:val="0D0D0D" w:themeColor="text1" w:themeTint="F2"/>
          <w:sz w:val="26"/>
          <w:szCs w:val="26"/>
        </w:rPr>
        <w:t xml:space="preserve">  </w:t>
      </w:r>
      <w:r w:rsidR="00113A4D">
        <w:rPr>
          <w:rFonts w:ascii="Times New Roman" w:eastAsia="Times New Roman" w:hAnsi="Times New Roman" w:cs="Times New Roman"/>
          <w:color w:val="0D0D0D" w:themeColor="text1" w:themeTint="F2"/>
          <w:sz w:val="26"/>
          <w:szCs w:val="26"/>
        </w:rPr>
        <w:t xml:space="preserve">Due to the lack of consensus resulting from </w:t>
      </w:r>
      <w:r w:rsidR="00BA6E3C">
        <w:rPr>
          <w:rFonts w:ascii="Times New Roman" w:eastAsia="Times New Roman" w:hAnsi="Times New Roman" w:cs="Times New Roman"/>
          <w:color w:val="0D0D0D" w:themeColor="text1" w:themeTint="F2"/>
          <w:sz w:val="26"/>
          <w:szCs w:val="26"/>
        </w:rPr>
        <w:t xml:space="preserve">PECO’s study </w:t>
      </w:r>
      <w:r w:rsidR="00113A4D">
        <w:rPr>
          <w:rFonts w:ascii="Times New Roman" w:eastAsia="Times New Roman" w:hAnsi="Times New Roman" w:cs="Times New Roman"/>
          <w:color w:val="0D0D0D" w:themeColor="text1" w:themeTint="F2"/>
          <w:sz w:val="26"/>
          <w:szCs w:val="26"/>
        </w:rPr>
        <w:t xml:space="preserve">between the company </w:t>
      </w:r>
      <w:r w:rsidR="00BA6E3C">
        <w:rPr>
          <w:rFonts w:ascii="Times New Roman" w:eastAsia="Times New Roman" w:hAnsi="Times New Roman" w:cs="Times New Roman"/>
          <w:color w:val="0D0D0D" w:themeColor="text1" w:themeTint="F2"/>
          <w:sz w:val="26"/>
          <w:szCs w:val="26"/>
        </w:rPr>
        <w:t xml:space="preserve">and </w:t>
      </w:r>
      <w:r w:rsidR="00113A4D">
        <w:rPr>
          <w:rFonts w:ascii="Times New Roman" w:eastAsia="Times New Roman" w:hAnsi="Times New Roman" w:cs="Times New Roman"/>
          <w:color w:val="0D0D0D" w:themeColor="text1" w:themeTint="F2"/>
          <w:sz w:val="26"/>
          <w:szCs w:val="26"/>
        </w:rPr>
        <w:t>stakeholders to the proceeding</w:t>
      </w:r>
      <w:r w:rsidR="00BA6E3C">
        <w:rPr>
          <w:rFonts w:ascii="Times New Roman" w:eastAsia="Times New Roman" w:hAnsi="Times New Roman" w:cs="Times New Roman"/>
          <w:color w:val="0D0D0D" w:themeColor="text1" w:themeTint="F2"/>
          <w:sz w:val="26"/>
          <w:szCs w:val="26"/>
        </w:rPr>
        <w:t xml:space="preserve">, we directed </w:t>
      </w:r>
      <w:r w:rsidR="00113A4D">
        <w:rPr>
          <w:rFonts w:ascii="Times New Roman" w:eastAsia="Times New Roman" w:hAnsi="Times New Roman" w:cs="Times New Roman"/>
          <w:color w:val="0D0D0D" w:themeColor="text1" w:themeTint="F2"/>
          <w:sz w:val="26"/>
          <w:szCs w:val="26"/>
        </w:rPr>
        <w:t>all</w:t>
      </w:r>
      <w:r w:rsidR="000D635D">
        <w:rPr>
          <w:rFonts w:ascii="Times New Roman" w:eastAsia="Times New Roman" w:hAnsi="Times New Roman" w:cs="Times New Roman"/>
          <w:color w:val="0D0D0D" w:themeColor="text1" w:themeTint="F2"/>
          <w:sz w:val="26"/>
          <w:szCs w:val="26"/>
        </w:rPr>
        <w:t xml:space="preserve"> parties to attempt to reach agreement on a new CAP design.  </w:t>
      </w:r>
      <w:r w:rsidR="00113A4D">
        <w:rPr>
          <w:rFonts w:ascii="Times New Roman" w:eastAsia="Times New Roman" w:hAnsi="Times New Roman" w:cs="Times New Roman"/>
          <w:color w:val="0D0D0D" w:themeColor="text1" w:themeTint="F2"/>
          <w:sz w:val="26"/>
          <w:szCs w:val="26"/>
        </w:rPr>
        <w:t>After u</w:t>
      </w:r>
      <w:r w:rsidR="00480B6C">
        <w:rPr>
          <w:rFonts w:ascii="Times New Roman" w:eastAsia="Times New Roman" w:hAnsi="Times New Roman" w:cs="Times New Roman"/>
          <w:color w:val="0D0D0D" w:themeColor="text1" w:themeTint="F2"/>
          <w:sz w:val="26"/>
          <w:szCs w:val="26"/>
        </w:rPr>
        <w:t>tilizing the Commission’s</w:t>
      </w:r>
      <w:r w:rsidR="00113A4D">
        <w:rPr>
          <w:rFonts w:ascii="Times New Roman" w:eastAsia="Times New Roman" w:hAnsi="Times New Roman" w:cs="Times New Roman"/>
          <w:color w:val="0D0D0D" w:themeColor="text1" w:themeTint="F2"/>
          <w:sz w:val="26"/>
          <w:szCs w:val="26"/>
        </w:rPr>
        <w:t xml:space="preserve"> mediation process</w:t>
      </w:r>
      <w:r w:rsidR="000D635D">
        <w:rPr>
          <w:rFonts w:ascii="Times New Roman" w:eastAsia="Times New Roman" w:hAnsi="Times New Roman" w:cs="Times New Roman"/>
          <w:color w:val="0D0D0D" w:themeColor="text1" w:themeTint="F2"/>
          <w:sz w:val="26"/>
          <w:szCs w:val="26"/>
        </w:rPr>
        <w:t>, the parties filed a</w:t>
      </w:r>
      <w:r w:rsidR="000D635D" w:rsidRPr="00A80583">
        <w:rPr>
          <w:rFonts w:ascii="Times New Roman" w:eastAsia="Times New Roman" w:hAnsi="Times New Roman" w:cs="Times New Roman"/>
          <w:color w:val="0D0D0D" w:themeColor="text1" w:themeTint="F2"/>
          <w:sz w:val="26"/>
          <w:szCs w:val="26"/>
        </w:rPr>
        <w:t xml:space="preserve"> Joint Petition for </w:t>
      </w:r>
      <w:r w:rsidR="000D635D" w:rsidRPr="00320C91">
        <w:rPr>
          <w:rFonts w:ascii="Times New Roman" w:eastAsia="Times New Roman" w:hAnsi="Times New Roman" w:cs="Times New Roman"/>
          <w:color w:val="0D0D0D" w:themeColor="text1" w:themeTint="F2"/>
          <w:sz w:val="26"/>
          <w:szCs w:val="26"/>
        </w:rPr>
        <w:t xml:space="preserve">Settlement </w:t>
      </w:r>
      <w:r w:rsidR="00AE7406" w:rsidRPr="00320C91">
        <w:rPr>
          <w:rFonts w:ascii="Times New Roman" w:eastAsia="Times New Roman" w:hAnsi="Times New Roman" w:cs="Times New Roman"/>
          <w:color w:val="0D0D0D" w:themeColor="text1" w:themeTint="F2"/>
          <w:sz w:val="26"/>
          <w:szCs w:val="26"/>
        </w:rPr>
        <w:t>(</w:t>
      </w:r>
      <w:r w:rsidR="00EB7292" w:rsidRPr="00320C91">
        <w:rPr>
          <w:rFonts w:ascii="Times New Roman" w:eastAsia="Times New Roman" w:hAnsi="Times New Roman" w:cs="Times New Roman"/>
          <w:color w:val="0D0D0D" w:themeColor="text1" w:themeTint="F2"/>
          <w:sz w:val="26"/>
          <w:szCs w:val="26"/>
        </w:rPr>
        <w:t xml:space="preserve">PECO </w:t>
      </w:r>
      <w:r w:rsidR="00AE7406" w:rsidRPr="00320C91">
        <w:rPr>
          <w:rFonts w:ascii="Times New Roman" w:eastAsia="Times New Roman" w:hAnsi="Times New Roman" w:cs="Times New Roman"/>
          <w:color w:val="0D0D0D" w:themeColor="text1" w:themeTint="F2"/>
          <w:sz w:val="26"/>
          <w:szCs w:val="26"/>
        </w:rPr>
        <w:t>Joint Settlement</w:t>
      </w:r>
      <w:r w:rsidR="00AE7406">
        <w:rPr>
          <w:rFonts w:ascii="Times New Roman" w:eastAsia="Times New Roman" w:hAnsi="Times New Roman" w:cs="Times New Roman"/>
          <w:color w:val="0D0D0D" w:themeColor="text1" w:themeTint="F2"/>
          <w:sz w:val="26"/>
          <w:szCs w:val="26"/>
        </w:rPr>
        <w:t xml:space="preserve">) </w:t>
      </w:r>
      <w:r w:rsidR="00113A4D">
        <w:rPr>
          <w:rFonts w:ascii="Times New Roman" w:eastAsia="Times New Roman" w:hAnsi="Times New Roman" w:cs="Times New Roman"/>
          <w:color w:val="0D0D0D" w:themeColor="text1" w:themeTint="F2"/>
          <w:sz w:val="26"/>
          <w:szCs w:val="26"/>
        </w:rPr>
        <w:t>on March 20, 2015, which proposed</w:t>
      </w:r>
      <w:r w:rsidR="000D635D">
        <w:rPr>
          <w:rFonts w:ascii="Times New Roman" w:eastAsia="Times New Roman" w:hAnsi="Times New Roman" w:cs="Times New Roman"/>
          <w:color w:val="0D0D0D" w:themeColor="text1" w:themeTint="F2"/>
          <w:sz w:val="26"/>
          <w:szCs w:val="26"/>
        </w:rPr>
        <w:t xml:space="preserve"> </w:t>
      </w:r>
      <w:r w:rsidR="000D635D" w:rsidRPr="00A80583">
        <w:rPr>
          <w:rFonts w:ascii="Times New Roman" w:eastAsia="Times New Roman" w:hAnsi="Times New Roman" w:cs="Times New Roman"/>
          <w:color w:val="0D0D0D" w:themeColor="text1" w:themeTint="F2"/>
          <w:sz w:val="26"/>
          <w:szCs w:val="26"/>
        </w:rPr>
        <w:t xml:space="preserve">to change PECO’s </w:t>
      </w:r>
      <w:r w:rsidR="006935B3">
        <w:rPr>
          <w:rFonts w:ascii="Times New Roman" w:eastAsia="Times New Roman" w:hAnsi="Times New Roman" w:cs="Times New Roman"/>
          <w:color w:val="0D0D0D" w:themeColor="text1" w:themeTint="F2"/>
          <w:sz w:val="26"/>
          <w:szCs w:val="26"/>
        </w:rPr>
        <w:t xml:space="preserve">seven-tier, rate discount </w:t>
      </w:r>
      <w:r w:rsidR="000D635D" w:rsidRPr="00A80583">
        <w:rPr>
          <w:rFonts w:ascii="Times New Roman" w:eastAsia="Times New Roman" w:hAnsi="Times New Roman" w:cs="Times New Roman"/>
          <w:color w:val="0D0D0D" w:themeColor="text1" w:themeTint="F2"/>
          <w:sz w:val="26"/>
          <w:szCs w:val="26"/>
        </w:rPr>
        <w:t>CAP</w:t>
      </w:r>
      <w:r w:rsidR="000D635D">
        <w:rPr>
          <w:rFonts w:ascii="Times New Roman" w:eastAsia="Times New Roman" w:hAnsi="Times New Roman" w:cs="Times New Roman"/>
          <w:color w:val="0D0D0D" w:themeColor="text1" w:themeTint="F2"/>
          <w:sz w:val="26"/>
          <w:szCs w:val="26"/>
        </w:rPr>
        <w:t xml:space="preserve"> design to a</w:t>
      </w:r>
      <w:r w:rsidR="00245F51">
        <w:rPr>
          <w:rFonts w:ascii="Times New Roman" w:eastAsia="Times New Roman" w:hAnsi="Times New Roman" w:cs="Times New Roman"/>
          <w:color w:val="0D0D0D" w:themeColor="text1" w:themeTint="F2"/>
          <w:sz w:val="26"/>
          <w:szCs w:val="26"/>
        </w:rPr>
        <w:t xml:space="preserve"> fixed credit option</w:t>
      </w:r>
      <w:r w:rsidR="00AE7406">
        <w:rPr>
          <w:rFonts w:ascii="Times New Roman" w:eastAsia="Times New Roman" w:hAnsi="Times New Roman" w:cs="Times New Roman"/>
          <w:color w:val="0D0D0D" w:themeColor="text1" w:themeTint="F2"/>
          <w:sz w:val="26"/>
          <w:szCs w:val="26"/>
        </w:rPr>
        <w:t xml:space="preserve"> </w:t>
      </w:r>
      <w:r w:rsidR="00245F51">
        <w:rPr>
          <w:rFonts w:ascii="Times New Roman" w:eastAsia="Times New Roman" w:hAnsi="Times New Roman" w:cs="Times New Roman"/>
          <w:color w:val="0D0D0D" w:themeColor="text1" w:themeTint="F2"/>
          <w:sz w:val="26"/>
          <w:szCs w:val="26"/>
        </w:rPr>
        <w:t xml:space="preserve">(FCO) </w:t>
      </w:r>
      <w:r w:rsidR="00AE7406">
        <w:rPr>
          <w:rFonts w:ascii="Times New Roman" w:eastAsia="Times New Roman" w:hAnsi="Times New Roman" w:cs="Times New Roman"/>
          <w:color w:val="0D0D0D" w:themeColor="text1" w:themeTint="F2"/>
          <w:sz w:val="26"/>
          <w:szCs w:val="26"/>
        </w:rPr>
        <w:t>CAP</w:t>
      </w:r>
      <w:r w:rsidR="000D635D" w:rsidRPr="00A80583">
        <w:rPr>
          <w:rFonts w:ascii="Times New Roman" w:eastAsia="Times New Roman" w:hAnsi="Times New Roman" w:cs="Times New Roman"/>
          <w:color w:val="0D0D0D" w:themeColor="text1" w:themeTint="F2"/>
          <w:sz w:val="26"/>
          <w:szCs w:val="26"/>
        </w:rPr>
        <w:t>.</w:t>
      </w:r>
      <w:r w:rsidR="00113A4D">
        <w:rPr>
          <w:rStyle w:val="FootnoteReference"/>
          <w:rFonts w:ascii="Times New Roman" w:eastAsia="Times New Roman" w:hAnsi="Times New Roman" w:cs="Times New Roman"/>
          <w:color w:val="0D0D0D" w:themeColor="text1" w:themeTint="F2"/>
          <w:sz w:val="26"/>
          <w:szCs w:val="26"/>
        </w:rPr>
        <w:footnoteReference w:id="23"/>
      </w:r>
      <w:r w:rsidR="000D635D">
        <w:rPr>
          <w:rFonts w:ascii="Times New Roman" w:eastAsia="Times New Roman" w:hAnsi="Times New Roman" w:cs="Times New Roman"/>
          <w:color w:val="0D0D0D" w:themeColor="text1" w:themeTint="F2"/>
          <w:sz w:val="26"/>
          <w:szCs w:val="26"/>
        </w:rPr>
        <w:t xml:space="preserve"> </w:t>
      </w:r>
      <w:r w:rsidR="00AE7406">
        <w:rPr>
          <w:rFonts w:ascii="Times New Roman" w:eastAsia="Times New Roman" w:hAnsi="Times New Roman" w:cs="Times New Roman"/>
          <w:color w:val="0D0D0D" w:themeColor="text1" w:themeTint="F2"/>
          <w:sz w:val="26"/>
          <w:szCs w:val="26"/>
        </w:rPr>
        <w:t xml:space="preserve"> </w:t>
      </w:r>
    </w:p>
    <w:p w:rsidR="009010BC" w:rsidRDefault="009010BC" w:rsidP="00343D2D">
      <w:pPr>
        <w:spacing w:after="0" w:line="360" w:lineRule="auto"/>
        <w:contextualSpacing/>
        <w:rPr>
          <w:rFonts w:ascii="Times New Roman" w:eastAsia="Times New Roman" w:hAnsi="Times New Roman" w:cs="Times New Roman"/>
          <w:color w:val="0D0D0D" w:themeColor="text1" w:themeTint="F2"/>
          <w:sz w:val="26"/>
          <w:szCs w:val="26"/>
        </w:rPr>
      </w:pPr>
    </w:p>
    <w:p w:rsidR="00B864B8" w:rsidRPr="0019265C" w:rsidRDefault="009010BC" w:rsidP="003D3CF4">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19265C">
        <w:rPr>
          <w:rFonts w:ascii="Times New Roman" w:eastAsia="Times New Roman" w:hAnsi="Times New Roman" w:cs="Times New Roman"/>
          <w:color w:val="0D0D0D" w:themeColor="text1" w:themeTint="F2"/>
          <w:sz w:val="26"/>
          <w:szCs w:val="26"/>
        </w:rPr>
        <w:lastRenderedPageBreak/>
        <w:t xml:space="preserve">A </w:t>
      </w:r>
      <w:r w:rsidR="00113A4D" w:rsidRPr="0019265C">
        <w:rPr>
          <w:rFonts w:ascii="Times New Roman" w:eastAsia="Times New Roman" w:hAnsi="Times New Roman" w:cs="Times New Roman"/>
          <w:color w:val="0D0D0D" w:themeColor="text1" w:themeTint="F2"/>
          <w:sz w:val="26"/>
          <w:szCs w:val="26"/>
        </w:rPr>
        <w:t xml:space="preserve">similar </w:t>
      </w:r>
      <w:r w:rsidR="00480B6C" w:rsidRPr="0019265C">
        <w:rPr>
          <w:rFonts w:ascii="Times New Roman" w:eastAsia="Times New Roman" w:hAnsi="Times New Roman" w:cs="Times New Roman"/>
          <w:color w:val="0D0D0D" w:themeColor="text1" w:themeTint="F2"/>
          <w:sz w:val="26"/>
          <w:szCs w:val="26"/>
        </w:rPr>
        <w:t xml:space="preserve">collaborative process may </w:t>
      </w:r>
      <w:r w:rsidR="00113A4D" w:rsidRPr="0019265C">
        <w:rPr>
          <w:rFonts w:ascii="Times New Roman" w:eastAsia="Times New Roman" w:hAnsi="Times New Roman" w:cs="Times New Roman"/>
          <w:color w:val="0D0D0D" w:themeColor="text1" w:themeTint="F2"/>
          <w:sz w:val="26"/>
          <w:szCs w:val="26"/>
        </w:rPr>
        <w:t>help to address the unaffordability in Duquesne’s CAP</w:t>
      </w:r>
      <w:r w:rsidR="00434D9C" w:rsidRPr="0019265C">
        <w:rPr>
          <w:rFonts w:ascii="Times New Roman" w:eastAsia="Times New Roman" w:hAnsi="Times New Roman" w:cs="Times New Roman"/>
          <w:color w:val="0D0D0D" w:themeColor="text1" w:themeTint="F2"/>
          <w:sz w:val="26"/>
          <w:szCs w:val="26"/>
        </w:rPr>
        <w:t xml:space="preserve"> and design a CAP with energy burdens more in line with the CAP Policy Statement</w:t>
      </w:r>
      <w:r w:rsidR="00113A4D" w:rsidRPr="0019265C">
        <w:rPr>
          <w:rFonts w:ascii="Times New Roman" w:eastAsia="Times New Roman" w:hAnsi="Times New Roman" w:cs="Times New Roman"/>
          <w:color w:val="0D0D0D" w:themeColor="text1" w:themeTint="F2"/>
          <w:sz w:val="26"/>
          <w:szCs w:val="26"/>
        </w:rPr>
        <w:t>.</w:t>
      </w:r>
      <w:r w:rsidR="00E951FF" w:rsidRPr="0019265C">
        <w:rPr>
          <w:rFonts w:ascii="Times New Roman" w:eastAsia="Times New Roman" w:hAnsi="Times New Roman" w:cs="Times New Roman"/>
          <w:color w:val="0D0D0D" w:themeColor="text1" w:themeTint="F2"/>
          <w:sz w:val="26"/>
          <w:szCs w:val="26"/>
        </w:rPr>
        <w:t xml:space="preserve">  </w:t>
      </w:r>
      <w:r w:rsidR="001458C2" w:rsidRPr="0019265C">
        <w:rPr>
          <w:rFonts w:ascii="Times New Roman" w:eastAsia="Times New Roman" w:hAnsi="Times New Roman" w:cs="Times New Roman"/>
          <w:color w:val="0D0D0D" w:themeColor="text1" w:themeTint="F2"/>
          <w:sz w:val="26"/>
          <w:szCs w:val="26"/>
        </w:rPr>
        <w:t>We shall give the parties</w:t>
      </w:r>
      <w:r w:rsidR="00010610">
        <w:rPr>
          <w:rFonts w:ascii="Times New Roman" w:eastAsia="Times New Roman" w:hAnsi="Times New Roman" w:cs="Times New Roman"/>
          <w:color w:val="0D0D0D" w:themeColor="text1" w:themeTint="F2"/>
          <w:sz w:val="26"/>
          <w:szCs w:val="26"/>
        </w:rPr>
        <w:t xml:space="preserve"> and Duquesne’s Income Elig</w:t>
      </w:r>
      <w:r w:rsidR="00245F51">
        <w:rPr>
          <w:rFonts w:ascii="Times New Roman" w:eastAsia="Times New Roman" w:hAnsi="Times New Roman" w:cs="Times New Roman"/>
          <w:color w:val="0D0D0D" w:themeColor="text1" w:themeTint="F2"/>
          <w:sz w:val="26"/>
          <w:szCs w:val="26"/>
        </w:rPr>
        <w:t>i</w:t>
      </w:r>
      <w:r w:rsidR="00010610">
        <w:rPr>
          <w:rFonts w:ascii="Times New Roman" w:eastAsia="Times New Roman" w:hAnsi="Times New Roman" w:cs="Times New Roman"/>
          <w:color w:val="0D0D0D" w:themeColor="text1" w:themeTint="F2"/>
          <w:sz w:val="26"/>
          <w:szCs w:val="26"/>
        </w:rPr>
        <w:t xml:space="preserve">ble Program Advisory Group </w:t>
      </w:r>
      <w:r w:rsidR="001458C2" w:rsidRPr="0019265C">
        <w:rPr>
          <w:rFonts w:ascii="Times New Roman" w:eastAsia="Times New Roman" w:hAnsi="Times New Roman" w:cs="Times New Roman"/>
          <w:color w:val="0D0D0D" w:themeColor="text1" w:themeTint="F2"/>
          <w:sz w:val="26"/>
          <w:szCs w:val="26"/>
        </w:rPr>
        <w:t xml:space="preserve">90 days </w:t>
      </w:r>
      <w:r w:rsidRPr="0019265C">
        <w:rPr>
          <w:rFonts w:ascii="Times New Roman" w:eastAsia="Times New Roman" w:hAnsi="Times New Roman" w:cs="Times New Roman"/>
          <w:color w:val="0D0D0D" w:themeColor="text1" w:themeTint="F2"/>
          <w:sz w:val="26"/>
          <w:szCs w:val="26"/>
        </w:rPr>
        <w:t xml:space="preserve">from entry of this Order </w:t>
      </w:r>
      <w:r w:rsidR="001458C2" w:rsidRPr="0019265C">
        <w:rPr>
          <w:rFonts w:ascii="Times New Roman" w:eastAsia="Times New Roman" w:hAnsi="Times New Roman" w:cs="Times New Roman"/>
          <w:color w:val="0D0D0D" w:themeColor="text1" w:themeTint="F2"/>
          <w:sz w:val="26"/>
          <w:szCs w:val="26"/>
        </w:rPr>
        <w:t xml:space="preserve">to reach a consensus of these </w:t>
      </w:r>
      <w:r w:rsidR="00937AF7" w:rsidRPr="0019265C">
        <w:rPr>
          <w:rFonts w:ascii="Times New Roman" w:eastAsia="Times New Roman" w:hAnsi="Times New Roman" w:cs="Times New Roman"/>
          <w:color w:val="0D0D0D" w:themeColor="text1" w:themeTint="F2"/>
          <w:sz w:val="26"/>
          <w:szCs w:val="26"/>
        </w:rPr>
        <w:t xml:space="preserve">CAP design </w:t>
      </w:r>
      <w:r w:rsidR="001458C2" w:rsidRPr="0019265C">
        <w:rPr>
          <w:rFonts w:ascii="Times New Roman" w:eastAsia="Times New Roman" w:hAnsi="Times New Roman" w:cs="Times New Roman"/>
          <w:color w:val="0D0D0D" w:themeColor="text1" w:themeTint="F2"/>
          <w:sz w:val="26"/>
          <w:szCs w:val="26"/>
        </w:rPr>
        <w:t>issues.  The parties are encouraged to participate in the Commission’s mediation program during this time to facilit</w:t>
      </w:r>
      <w:r w:rsidR="003D3CF4" w:rsidRPr="0019265C">
        <w:rPr>
          <w:rFonts w:ascii="Times New Roman" w:eastAsia="Times New Roman" w:hAnsi="Times New Roman" w:cs="Times New Roman"/>
          <w:color w:val="0D0D0D" w:themeColor="text1" w:themeTint="F2"/>
          <w:sz w:val="26"/>
          <w:szCs w:val="26"/>
        </w:rPr>
        <w:t>at</w:t>
      </w:r>
      <w:r w:rsidR="001458C2" w:rsidRPr="0019265C">
        <w:rPr>
          <w:rFonts w:ascii="Times New Roman" w:eastAsia="Times New Roman" w:hAnsi="Times New Roman" w:cs="Times New Roman"/>
          <w:color w:val="0D0D0D" w:themeColor="text1" w:themeTint="F2"/>
          <w:sz w:val="26"/>
          <w:szCs w:val="26"/>
        </w:rPr>
        <w:t xml:space="preserve">e a full </w:t>
      </w:r>
      <w:r w:rsidR="006C1A53" w:rsidRPr="0019265C">
        <w:rPr>
          <w:rFonts w:ascii="Times New Roman" w:eastAsia="Times New Roman" w:hAnsi="Times New Roman" w:cs="Times New Roman"/>
          <w:color w:val="0D0D0D" w:themeColor="text1" w:themeTint="F2"/>
          <w:sz w:val="26"/>
          <w:szCs w:val="26"/>
        </w:rPr>
        <w:t xml:space="preserve">or partial </w:t>
      </w:r>
      <w:r w:rsidR="001458C2" w:rsidRPr="0019265C">
        <w:rPr>
          <w:rFonts w:ascii="Times New Roman" w:eastAsia="Times New Roman" w:hAnsi="Times New Roman" w:cs="Times New Roman"/>
          <w:color w:val="0D0D0D" w:themeColor="text1" w:themeTint="F2"/>
          <w:sz w:val="26"/>
          <w:szCs w:val="26"/>
        </w:rPr>
        <w:t>consensus</w:t>
      </w:r>
      <w:r w:rsidR="006C1A53" w:rsidRPr="0019265C">
        <w:rPr>
          <w:rFonts w:ascii="Times New Roman" w:eastAsia="Times New Roman" w:hAnsi="Times New Roman" w:cs="Times New Roman"/>
          <w:color w:val="0D0D0D" w:themeColor="text1" w:themeTint="F2"/>
          <w:sz w:val="26"/>
          <w:szCs w:val="26"/>
        </w:rPr>
        <w:t xml:space="preserve"> of the CAP design issues</w:t>
      </w:r>
      <w:r w:rsidR="001458C2" w:rsidRPr="0019265C">
        <w:rPr>
          <w:rFonts w:ascii="Times New Roman" w:eastAsia="Times New Roman" w:hAnsi="Times New Roman" w:cs="Times New Roman"/>
          <w:color w:val="0D0D0D" w:themeColor="text1" w:themeTint="F2"/>
          <w:sz w:val="26"/>
          <w:szCs w:val="26"/>
        </w:rPr>
        <w:t xml:space="preserve">.  </w:t>
      </w:r>
      <w:r w:rsidR="003D3CF4" w:rsidRPr="0019265C">
        <w:rPr>
          <w:rFonts w:ascii="Times New Roman" w:eastAsia="Times New Roman" w:hAnsi="Times New Roman" w:cs="Times New Roman"/>
          <w:color w:val="0D0D0D" w:themeColor="text1" w:themeTint="F2"/>
          <w:sz w:val="26"/>
          <w:szCs w:val="26"/>
        </w:rPr>
        <w:t xml:space="preserve">We direct </w:t>
      </w:r>
      <w:r w:rsidRPr="0019265C">
        <w:rPr>
          <w:rFonts w:ascii="Times New Roman" w:eastAsia="Times New Roman" w:hAnsi="Times New Roman" w:cs="Times New Roman"/>
          <w:color w:val="0D0D0D" w:themeColor="text1" w:themeTint="F2"/>
          <w:sz w:val="26"/>
          <w:szCs w:val="26"/>
        </w:rPr>
        <w:t xml:space="preserve">Duquesne </w:t>
      </w:r>
      <w:r w:rsidR="001458C2" w:rsidRPr="0019265C">
        <w:rPr>
          <w:rFonts w:ascii="Times New Roman" w:eastAsia="Times New Roman" w:hAnsi="Times New Roman" w:cs="Times New Roman"/>
          <w:color w:val="0D0D0D" w:themeColor="text1" w:themeTint="F2"/>
          <w:sz w:val="26"/>
          <w:szCs w:val="26"/>
        </w:rPr>
        <w:t xml:space="preserve">to </w:t>
      </w:r>
      <w:r w:rsidR="00010610">
        <w:rPr>
          <w:rFonts w:ascii="Times New Roman" w:eastAsia="Times New Roman" w:hAnsi="Times New Roman" w:cs="Times New Roman"/>
          <w:color w:val="0D0D0D" w:themeColor="text1" w:themeTint="F2"/>
          <w:sz w:val="26"/>
          <w:szCs w:val="26"/>
        </w:rPr>
        <w:t>initia</w:t>
      </w:r>
      <w:r w:rsidR="001F3286">
        <w:rPr>
          <w:rFonts w:ascii="Times New Roman" w:eastAsia="Times New Roman" w:hAnsi="Times New Roman" w:cs="Times New Roman"/>
          <w:color w:val="0D0D0D" w:themeColor="text1" w:themeTint="F2"/>
          <w:sz w:val="26"/>
          <w:szCs w:val="26"/>
        </w:rPr>
        <w:t>te</w:t>
      </w:r>
      <w:r w:rsidR="00010610">
        <w:rPr>
          <w:rFonts w:ascii="Times New Roman" w:eastAsia="Times New Roman" w:hAnsi="Times New Roman" w:cs="Times New Roman"/>
          <w:color w:val="0D0D0D" w:themeColor="text1" w:themeTint="F2"/>
          <w:sz w:val="26"/>
          <w:szCs w:val="26"/>
        </w:rPr>
        <w:t xml:space="preserve"> this process with</w:t>
      </w:r>
      <w:r w:rsidR="00245F51">
        <w:rPr>
          <w:rFonts w:ascii="Times New Roman" w:eastAsia="Times New Roman" w:hAnsi="Times New Roman" w:cs="Times New Roman"/>
          <w:color w:val="0D0D0D" w:themeColor="text1" w:themeTint="F2"/>
          <w:sz w:val="26"/>
          <w:szCs w:val="26"/>
        </w:rPr>
        <w:t>i</w:t>
      </w:r>
      <w:r w:rsidR="00010610">
        <w:rPr>
          <w:rFonts w:ascii="Times New Roman" w:eastAsia="Times New Roman" w:hAnsi="Times New Roman" w:cs="Times New Roman"/>
          <w:color w:val="0D0D0D" w:themeColor="text1" w:themeTint="F2"/>
          <w:sz w:val="26"/>
          <w:szCs w:val="26"/>
        </w:rPr>
        <w:t xml:space="preserve">n 15 days of the entry of this Order and to </w:t>
      </w:r>
      <w:r w:rsidR="001458C2" w:rsidRPr="0019265C">
        <w:rPr>
          <w:rFonts w:ascii="Times New Roman" w:eastAsia="Times New Roman" w:hAnsi="Times New Roman" w:cs="Times New Roman"/>
          <w:color w:val="0D0D0D" w:themeColor="text1" w:themeTint="F2"/>
          <w:sz w:val="26"/>
          <w:szCs w:val="26"/>
        </w:rPr>
        <w:t xml:space="preserve">file status reports </w:t>
      </w:r>
      <w:r w:rsidR="00497A48">
        <w:rPr>
          <w:rFonts w:ascii="Times New Roman" w:eastAsia="Times New Roman" w:hAnsi="Times New Roman" w:cs="Times New Roman"/>
          <w:color w:val="0D0D0D" w:themeColor="text1" w:themeTint="F2"/>
          <w:sz w:val="26"/>
          <w:szCs w:val="26"/>
        </w:rPr>
        <w:t xml:space="preserve">at this docket </w:t>
      </w:r>
      <w:r w:rsidR="00BD4325" w:rsidRPr="0019265C">
        <w:rPr>
          <w:rFonts w:ascii="Times New Roman" w:eastAsia="Times New Roman" w:hAnsi="Times New Roman" w:cs="Times New Roman"/>
          <w:color w:val="0D0D0D" w:themeColor="text1" w:themeTint="F2"/>
          <w:sz w:val="26"/>
          <w:szCs w:val="26"/>
        </w:rPr>
        <w:t xml:space="preserve">every 30 days </w:t>
      </w:r>
      <w:r w:rsidR="001458C2" w:rsidRPr="0019265C">
        <w:rPr>
          <w:rFonts w:ascii="Times New Roman" w:eastAsia="Times New Roman" w:hAnsi="Times New Roman" w:cs="Times New Roman"/>
          <w:color w:val="0D0D0D" w:themeColor="text1" w:themeTint="F2"/>
          <w:sz w:val="26"/>
          <w:szCs w:val="26"/>
        </w:rPr>
        <w:t>on the likelihood of reaching consensus</w:t>
      </w:r>
      <w:r w:rsidR="00BD4325" w:rsidRPr="0019265C">
        <w:rPr>
          <w:rFonts w:ascii="Times New Roman" w:eastAsia="Times New Roman" w:hAnsi="Times New Roman" w:cs="Times New Roman"/>
          <w:color w:val="0D0D0D" w:themeColor="text1" w:themeTint="F2"/>
          <w:sz w:val="26"/>
          <w:szCs w:val="26"/>
        </w:rPr>
        <w:t>.</w:t>
      </w:r>
      <w:r w:rsidR="001458C2" w:rsidRPr="0019265C">
        <w:rPr>
          <w:rFonts w:ascii="Times New Roman" w:eastAsia="Times New Roman" w:hAnsi="Times New Roman" w:cs="Times New Roman"/>
          <w:color w:val="0D0D0D" w:themeColor="text1" w:themeTint="F2"/>
          <w:sz w:val="26"/>
          <w:szCs w:val="26"/>
        </w:rPr>
        <w:t xml:space="preserve">  </w:t>
      </w:r>
      <w:r w:rsidR="00E951FF" w:rsidRPr="0019265C">
        <w:rPr>
          <w:rFonts w:ascii="Times New Roman" w:eastAsia="Times New Roman" w:hAnsi="Times New Roman" w:cs="Times New Roman"/>
          <w:color w:val="0D0D0D" w:themeColor="text1" w:themeTint="F2"/>
          <w:sz w:val="26"/>
          <w:szCs w:val="26"/>
        </w:rPr>
        <w:t xml:space="preserve">If the parties </w:t>
      </w:r>
      <w:r w:rsidR="00BD4325" w:rsidRPr="0019265C">
        <w:rPr>
          <w:rFonts w:ascii="Times New Roman" w:eastAsia="Times New Roman" w:hAnsi="Times New Roman" w:cs="Times New Roman"/>
          <w:color w:val="0D0D0D" w:themeColor="text1" w:themeTint="F2"/>
          <w:sz w:val="26"/>
          <w:szCs w:val="26"/>
        </w:rPr>
        <w:t xml:space="preserve">are making progress toward a </w:t>
      </w:r>
      <w:r w:rsidR="001458C2" w:rsidRPr="0019265C">
        <w:rPr>
          <w:rFonts w:ascii="Times New Roman" w:eastAsia="Times New Roman" w:hAnsi="Times New Roman" w:cs="Times New Roman"/>
          <w:color w:val="0D0D0D" w:themeColor="text1" w:themeTint="F2"/>
          <w:sz w:val="26"/>
          <w:szCs w:val="26"/>
        </w:rPr>
        <w:t xml:space="preserve">full </w:t>
      </w:r>
      <w:r w:rsidR="00E951FF" w:rsidRPr="0019265C">
        <w:rPr>
          <w:rFonts w:ascii="Times New Roman" w:eastAsia="Times New Roman" w:hAnsi="Times New Roman" w:cs="Times New Roman"/>
          <w:color w:val="0D0D0D" w:themeColor="text1" w:themeTint="F2"/>
          <w:sz w:val="26"/>
          <w:szCs w:val="26"/>
        </w:rPr>
        <w:t xml:space="preserve">consensus, </w:t>
      </w:r>
      <w:r w:rsidR="001458C2" w:rsidRPr="0019265C">
        <w:rPr>
          <w:rFonts w:ascii="Times New Roman" w:eastAsia="Times New Roman" w:hAnsi="Times New Roman" w:cs="Times New Roman"/>
          <w:color w:val="0D0D0D" w:themeColor="text1" w:themeTint="F2"/>
          <w:sz w:val="26"/>
          <w:szCs w:val="26"/>
        </w:rPr>
        <w:t xml:space="preserve">they may </w:t>
      </w:r>
      <w:r w:rsidR="00BD4325" w:rsidRPr="0019265C">
        <w:rPr>
          <w:rFonts w:ascii="Times New Roman" w:eastAsia="Times New Roman" w:hAnsi="Times New Roman" w:cs="Times New Roman"/>
          <w:color w:val="0D0D0D" w:themeColor="text1" w:themeTint="F2"/>
          <w:sz w:val="26"/>
          <w:szCs w:val="26"/>
        </w:rPr>
        <w:t xml:space="preserve">jointly </w:t>
      </w:r>
      <w:r w:rsidR="001458C2" w:rsidRPr="0019265C">
        <w:rPr>
          <w:rFonts w:ascii="Times New Roman" w:eastAsia="Times New Roman" w:hAnsi="Times New Roman" w:cs="Times New Roman"/>
          <w:color w:val="0D0D0D" w:themeColor="text1" w:themeTint="F2"/>
          <w:sz w:val="26"/>
          <w:szCs w:val="26"/>
        </w:rPr>
        <w:t>request 30</w:t>
      </w:r>
      <w:r w:rsidR="001F3286">
        <w:rPr>
          <w:rFonts w:ascii="Times New Roman" w:eastAsia="Times New Roman" w:hAnsi="Times New Roman" w:cs="Times New Roman"/>
          <w:color w:val="0D0D0D" w:themeColor="text1" w:themeTint="F2"/>
          <w:sz w:val="26"/>
          <w:szCs w:val="26"/>
        </w:rPr>
        <w:noBreakHyphen/>
      </w:r>
      <w:r w:rsidR="001458C2" w:rsidRPr="0019265C">
        <w:rPr>
          <w:rFonts w:ascii="Times New Roman" w:eastAsia="Times New Roman" w:hAnsi="Times New Roman" w:cs="Times New Roman"/>
          <w:color w:val="0D0D0D" w:themeColor="text1" w:themeTint="F2"/>
          <w:sz w:val="26"/>
          <w:szCs w:val="26"/>
        </w:rPr>
        <w:t>day extension</w:t>
      </w:r>
      <w:r w:rsidR="00BD4325" w:rsidRPr="0019265C">
        <w:rPr>
          <w:rFonts w:ascii="Times New Roman" w:eastAsia="Times New Roman" w:hAnsi="Times New Roman" w:cs="Times New Roman"/>
          <w:color w:val="0D0D0D" w:themeColor="text1" w:themeTint="F2"/>
          <w:sz w:val="26"/>
          <w:szCs w:val="26"/>
        </w:rPr>
        <w:t>s</w:t>
      </w:r>
      <w:r w:rsidR="001458C2" w:rsidRPr="0019265C">
        <w:rPr>
          <w:rFonts w:ascii="Times New Roman" w:eastAsia="Times New Roman" w:hAnsi="Times New Roman" w:cs="Times New Roman"/>
          <w:color w:val="0D0D0D" w:themeColor="text1" w:themeTint="F2"/>
          <w:sz w:val="26"/>
          <w:szCs w:val="26"/>
        </w:rPr>
        <w:t xml:space="preserve"> from BCS </w:t>
      </w:r>
      <w:r w:rsidR="00BD4325" w:rsidRPr="0019265C">
        <w:rPr>
          <w:rFonts w:ascii="Times New Roman" w:eastAsia="Times New Roman" w:hAnsi="Times New Roman" w:cs="Times New Roman"/>
          <w:color w:val="0D0D0D" w:themeColor="text1" w:themeTint="F2"/>
          <w:sz w:val="26"/>
          <w:szCs w:val="26"/>
        </w:rPr>
        <w:t xml:space="preserve">in conjunction with </w:t>
      </w:r>
      <w:r w:rsidR="00245F51">
        <w:rPr>
          <w:rFonts w:ascii="Times New Roman" w:eastAsia="Times New Roman" w:hAnsi="Times New Roman" w:cs="Times New Roman"/>
          <w:color w:val="0D0D0D" w:themeColor="text1" w:themeTint="F2"/>
          <w:sz w:val="26"/>
          <w:szCs w:val="26"/>
        </w:rPr>
        <w:t xml:space="preserve">a </w:t>
      </w:r>
      <w:r w:rsidR="001458C2" w:rsidRPr="0019265C">
        <w:rPr>
          <w:rFonts w:ascii="Times New Roman" w:eastAsia="Times New Roman" w:hAnsi="Times New Roman" w:cs="Times New Roman"/>
          <w:color w:val="0D0D0D" w:themeColor="text1" w:themeTint="F2"/>
          <w:sz w:val="26"/>
          <w:szCs w:val="26"/>
        </w:rPr>
        <w:t xml:space="preserve">status report.  If the parties determine at any point during the first 90 days or during </w:t>
      </w:r>
      <w:r w:rsidR="00BD4325" w:rsidRPr="0019265C">
        <w:rPr>
          <w:rFonts w:ascii="Times New Roman" w:eastAsia="Times New Roman" w:hAnsi="Times New Roman" w:cs="Times New Roman"/>
          <w:color w:val="0D0D0D" w:themeColor="text1" w:themeTint="F2"/>
          <w:sz w:val="26"/>
          <w:szCs w:val="26"/>
        </w:rPr>
        <w:t>an exten</w:t>
      </w:r>
      <w:r w:rsidR="00A9062B" w:rsidRPr="0019265C">
        <w:rPr>
          <w:rFonts w:ascii="Times New Roman" w:eastAsia="Times New Roman" w:hAnsi="Times New Roman" w:cs="Times New Roman"/>
          <w:color w:val="0D0D0D" w:themeColor="text1" w:themeTint="F2"/>
          <w:sz w:val="26"/>
          <w:szCs w:val="26"/>
        </w:rPr>
        <w:t>s</w:t>
      </w:r>
      <w:r w:rsidR="00BD4325" w:rsidRPr="0019265C">
        <w:rPr>
          <w:rFonts w:ascii="Times New Roman" w:eastAsia="Times New Roman" w:hAnsi="Times New Roman" w:cs="Times New Roman"/>
          <w:color w:val="0D0D0D" w:themeColor="text1" w:themeTint="F2"/>
          <w:sz w:val="26"/>
          <w:szCs w:val="26"/>
        </w:rPr>
        <w:t xml:space="preserve">ion </w:t>
      </w:r>
      <w:r w:rsidR="001458C2" w:rsidRPr="0019265C">
        <w:rPr>
          <w:rFonts w:ascii="Times New Roman" w:eastAsia="Times New Roman" w:hAnsi="Times New Roman" w:cs="Times New Roman"/>
          <w:color w:val="0D0D0D" w:themeColor="text1" w:themeTint="F2"/>
          <w:sz w:val="26"/>
          <w:szCs w:val="26"/>
        </w:rPr>
        <w:t xml:space="preserve">that consensus or partial consensus is not possible, </w:t>
      </w:r>
      <w:r w:rsidR="00A9062B" w:rsidRPr="0019265C">
        <w:rPr>
          <w:rFonts w:ascii="Times New Roman" w:eastAsia="Times New Roman" w:hAnsi="Times New Roman" w:cs="Times New Roman"/>
          <w:color w:val="0D0D0D" w:themeColor="text1" w:themeTint="F2"/>
          <w:sz w:val="26"/>
          <w:szCs w:val="26"/>
        </w:rPr>
        <w:t xml:space="preserve">Duquesne </w:t>
      </w:r>
      <w:r w:rsidR="001458C2" w:rsidRPr="0019265C">
        <w:rPr>
          <w:rFonts w:ascii="Times New Roman" w:eastAsia="Times New Roman" w:hAnsi="Times New Roman" w:cs="Times New Roman"/>
          <w:color w:val="0D0D0D" w:themeColor="text1" w:themeTint="F2"/>
          <w:sz w:val="26"/>
          <w:szCs w:val="26"/>
        </w:rPr>
        <w:t xml:space="preserve">will inform BCS.  </w:t>
      </w:r>
    </w:p>
    <w:p w:rsidR="00B864B8" w:rsidRPr="0019265C" w:rsidRDefault="00B864B8" w:rsidP="003D3CF4">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595605" w:rsidRDefault="001458C2" w:rsidP="003D3CF4">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19265C">
        <w:rPr>
          <w:rFonts w:ascii="Times New Roman" w:eastAsia="Times New Roman" w:hAnsi="Times New Roman" w:cs="Times New Roman"/>
          <w:color w:val="0D0D0D" w:themeColor="text1" w:themeTint="F2"/>
          <w:sz w:val="26"/>
          <w:szCs w:val="26"/>
        </w:rPr>
        <w:t xml:space="preserve">Any </w:t>
      </w:r>
      <w:r w:rsidR="00937AF7" w:rsidRPr="0019265C">
        <w:rPr>
          <w:rFonts w:ascii="Times New Roman" w:eastAsia="Times New Roman" w:hAnsi="Times New Roman" w:cs="Times New Roman"/>
          <w:color w:val="0D0D0D" w:themeColor="text1" w:themeTint="F2"/>
          <w:sz w:val="26"/>
          <w:szCs w:val="26"/>
        </w:rPr>
        <w:t xml:space="preserve">CAP design </w:t>
      </w:r>
      <w:r w:rsidRPr="0019265C">
        <w:rPr>
          <w:rFonts w:ascii="Times New Roman" w:eastAsia="Times New Roman" w:hAnsi="Times New Roman" w:cs="Times New Roman"/>
          <w:color w:val="0D0D0D" w:themeColor="text1" w:themeTint="F2"/>
          <w:sz w:val="26"/>
          <w:szCs w:val="26"/>
        </w:rPr>
        <w:t xml:space="preserve">issue not </w:t>
      </w:r>
      <w:r w:rsidR="009010BC" w:rsidRPr="0019265C">
        <w:rPr>
          <w:rFonts w:ascii="Times New Roman" w:eastAsia="Times New Roman" w:hAnsi="Times New Roman" w:cs="Times New Roman"/>
          <w:color w:val="0D0D0D" w:themeColor="text1" w:themeTint="F2"/>
          <w:sz w:val="26"/>
          <w:szCs w:val="26"/>
        </w:rPr>
        <w:t xml:space="preserve">covered by consensus </w:t>
      </w:r>
      <w:r w:rsidR="00BD4325" w:rsidRPr="0019265C">
        <w:rPr>
          <w:rFonts w:ascii="Times New Roman" w:eastAsia="Times New Roman" w:hAnsi="Times New Roman" w:cs="Times New Roman"/>
          <w:color w:val="0D0D0D" w:themeColor="text1" w:themeTint="F2"/>
          <w:sz w:val="26"/>
          <w:szCs w:val="26"/>
        </w:rPr>
        <w:t xml:space="preserve">among </w:t>
      </w:r>
      <w:r w:rsidR="009010BC" w:rsidRPr="0019265C">
        <w:rPr>
          <w:rFonts w:ascii="Times New Roman" w:eastAsia="Times New Roman" w:hAnsi="Times New Roman" w:cs="Times New Roman"/>
          <w:color w:val="0D0D0D" w:themeColor="text1" w:themeTint="F2"/>
          <w:sz w:val="26"/>
          <w:szCs w:val="26"/>
        </w:rPr>
        <w:t>the parties will</w:t>
      </w:r>
      <w:r w:rsidR="00D16949" w:rsidRPr="0019265C">
        <w:rPr>
          <w:rFonts w:ascii="Times New Roman" w:eastAsia="Times New Roman" w:hAnsi="Times New Roman" w:cs="Times New Roman"/>
          <w:color w:val="0D0D0D" w:themeColor="text1" w:themeTint="F2"/>
          <w:sz w:val="26"/>
          <w:szCs w:val="26"/>
        </w:rPr>
        <w:t xml:space="preserve"> b</w:t>
      </w:r>
      <w:r w:rsidR="009010BC" w:rsidRPr="0019265C">
        <w:rPr>
          <w:rFonts w:ascii="Times New Roman" w:eastAsia="Times New Roman" w:hAnsi="Times New Roman" w:cs="Times New Roman"/>
          <w:color w:val="0D0D0D" w:themeColor="text1" w:themeTint="F2"/>
          <w:sz w:val="26"/>
          <w:szCs w:val="26"/>
        </w:rPr>
        <w:t xml:space="preserve">e referred to the OALJ for </w:t>
      </w:r>
      <w:r w:rsidR="00BD4325" w:rsidRPr="0019265C">
        <w:rPr>
          <w:rFonts w:ascii="Times New Roman" w:eastAsia="Times New Roman" w:hAnsi="Times New Roman" w:cs="Times New Roman"/>
          <w:color w:val="0D0D0D" w:themeColor="text1" w:themeTint="F2"/>
          <w:sz w:val="26"/>
          <w:szCs w:val="26"/>
        </w:rPr>
        <w:t xml:space="preserve">development </w:t>
      </w:r>
      <w:r w:rsidR="009010BC" w:rsidRPr="0019265C">
        <w:rPr>
          <w:rFonts w:ascii="Times New Roman" w:eastAsia="Times New Roman" w:hAnsi="Times New Roman" w:cs="Times New Roman"/>
          <w:color w:val="0D0D0D" w:themeColor="text1" w:themeTint="F2"/>
          <w:sz w:val="26"/>
          <w:szCs w:val="26"/>
        </w:rPr>
        <w:t>of a</w:t>
      </w:r>
      <w:r w:rsidR="00D35D5A">
        <w:rPr>
          <w:rFonts w:ascii="Times New Roman" w:eastAsia="Times New Roman" w:hAnsi="Times New Roman" w:cs="Times New Roman"/>
          <w:color w:val="0D0D0D" w:themeColor="text1" w:themeTint="F2"/>
          <w:sz w:val="26"/>
          <w:szCs w:val="26"/>
        </w:rPr>
        <w:t>n</w:t>
      </w:r>
      <w:r w:rsidR="009010BC" w:rsidRPr="0019265C">
        <w:rPr>
          <w:rFonts w:ascii="Times New Roman" w:eastAsia="Times New Roman" w:hAnsi="Times New Roman" w:cs="Times New Roman"/>
          <w:color w:val="0D0D0D" w:themeColor="text1" w:themeTint="F2"/>
          <w:sz w:val="26"/>
          <w:szCs w:val="26"/>
        </w:rPr>
        <w:t xml:space="preserve"> </w:t>
      </w:r>
      <w:r w:rsidR="00A64B45">
        <w:rPr>
          <w:rFonts w:ascii="Times New Roman" w:eastAsia="Times New Roman" w:hAnsi="Times New Roman" w:cs="Times New Roman"/>
          <w:color w:val="0D0D0D" w:themeColor="text1" w:themeTint="F2"/>
          <w:sz w:val="26"/>
          <w:szCs w:val="26"/>
        </w:rPr>
        <w:t>evidentiary record and issuance of a recommended decision, followed by an appropriate period for exceptions and reply exceptions</w:t>
      </w:r>
      <w:r w:rsidR="009010BC" w:rsidRPr="0019265C">
        <w:rPr>
          <w:rFonts w:ascii="Times New Roman" w:eastAsia="Times New Roman" w:hAnsi="Times New Roman" w:cs="Times New Roman"/>
          <w:color w:val="0D0D0D" w:themeColor="text1" w:themeTint="F2"/>
          <w:sz w:val="26"/>
          <w:szCs w:val="26"/>
        </w:rPr>
        <w:t xml:space="preserve">.  </w:t>
      </w:r>
      <w:r w:rsidR="00202034" w:rsidRPr="0019265C">
        <w:rPr>
          <w:rFonts w:ascii="Times New Roman" w:eastAsia="Times New Roman" w:hAnsi="Times New Roman" w:cs="Times New Roman"/>
          <w:color w:val="0D0D0D" w:themeColor="text1" w:themeTint="F2"/>
          <w:sz w:val="26"/>
          <w:szCs w:val="26"/>
        </w:rPr>
        <w:t>A pre-hearing conference to establish a litigation</w:t>
      </w:r>
      <w:r w:rsidR="00286882" w:rsidRPr="0019265C">
        <w:rPr>
          <w:rFonts w:ascii="Times New Roman" w:eastAsia="Times New Roman" w:hAnsi="Times New Roman" w:cs="Times New Roman"/>
          <w:color w:val="0D0D0D" w:themeColor="text1" w:themeTint="F2"/>
          <w:sz w:val="26"/>
          <w:szCs w:val="26"/>
        </w:rPr>
        <w:t xml:space="preserve"> schedule will be held within 20</w:t>
      </w:r>
      <w:r w:rsidR="00202034" w:rsidRPr="0019265C">
        <w:rPr>
          <w:rFonts w:ascii="Times New Roman" w:eastAsia="Times New Roman" w:hAnsi="Times New Roman" w:cs="Times New Roman"/>
          <w:color w:val="0D0D0D" w:themeColor="text1" w:themeTint="F2"/>
          <w:sz w:val="26"/>
          <w:szCs w:val="26"/>
        </w:rPr>
        <w:t xml:space="preserve"> days after referral to </w:t>
      </w:r>
      <w:r w:rsidR="00A9062B" w:rsidRPr="0019265C">
        <w:rPr>
          <w:rFonts w:ascii="Times New Roman" w:eastAsia="Times New Roman" w:hAnsi="Times New Roman" w:cs="Times New Roman"/>
          <w:color w:val="0D0D0D" w:themeColor="text1" w:themeTint="F2"/>
          <w:sz w:val="26"/>
          <w:szCs w:val="26"/>
        </w:rPr>
        <w:t>O</w:t>
      </w:r>
      <w:r w:rsidR="00202034" w:rsidRPr="0019265C">
        <w:rPr>
          <w:rFonts w:ascii="Times New Roman" w:eastAsia="Times New Roman" w:hAnsi="Times New Roman" w:cs="Times New Roman"/>
          <w:color w:val="0D0D0D" w:themeColor="text1" w:themeTint="F2"/>
          <w:sz w:val="26"/>
          <w:szCs w:val="26"/>
        </w:rPr>
        <w:t xml:space="preserve">ALJ.  </w:t>
      </w:r>
      <w:r w:rsidR="009010BC" w:rsidRPr="0019265C">
        <w:rPr>
          <w:rFonts w:ascii="Times New Roman" w:eastAsia="Times New Roman" w:hAnsi="Times New Roman" w:cs="Times New Roman"/>
          <w:color w:val="0D0D0D" w:themeColor="text1" w:themeTint="F2"/>
          <w:sz w:val="26"/>
          <w:szCs w:val="26"/>
        </w:rPr>
        <w:t>The parties are encouraged to continue to attempt to reach a consensus on the</w:t>
      </w:r>
      <w:r w:rsidR="008D399F" w:rsidRPr="0019265C">
        <w:rPr>
          <w:rFonts w:ascii="Times New Roman" w:eastAsia="Times New Roman" w:hAnsi="Times New Roman" w:cs="Times New Roman"/>
          <w:color w:val="0D0D0D" w:themeColor="text1" w:themeTint="F2"/>
          <w:sz w:val="26"/>
          <w:szCs w:val="26"/>
        </w:rPr>
        <w:t xml:space="preserve"> remaining </w:t>
      </w:r>
      <w:r w:rsidR="009010BC" w:rsidRPr="0019265C">
        <w:rPr>
          <w:rFonts w:ascii="Times New Roman" w:eastAsia="Times New Roman" w:hAnsi="Times New Roman" w:cs="Times New Roman"/>
          <w:color w:val="0D0D0D" w:themeColor="text1" w:themeTint="F2"/>
          <w:sz w:val="26"/>
          <w:szCs w:val="26"/>
        </w:rPr>
        <w:t>contested</w:t>
      </w:r>
      <w:r w:rsidR="00937AF7" w:rsidRPr="0019265C">
        <w:rPr>
          <w:rFonts w:ascii="Times New Roman" w:eastAsia="Times New Roman" w:hAnsi="Times New Roman" w:cs="Times New Roman"/>
          <w:color w:val="0D0D0D" w:themeColor="text1" w:themeTint="F2"/>
          <w:sz w:val="26"/>
          <w:szCs w:val="26"/>
        </w:rPr>
        <w:t xml:space="preserve"> CAP design</w:t>
      </w:r>
      <w:r w:rsidR="009010BC" w:rsidRPr="0019265C">
        <w:rPr>
          <w:rFonts w:ascii="Times New Roman" w:eastAsia="Times New Roman" w:hAnsi="Times New Roman" w:cs="Times New Roman"/>
          <w:color w:val="0D0D0D" w:themeColor="text1" w:themeTint="F2"/>
          <w:sz w:val="26"/>
          <w:szCs w:val="26"/>
        </w:rPr>
        <w:t xml:space="preserve"> issues while the matter is before </w:t>
      </w:r>
      <w:r w:rsidR="00BD4325" w:rsidRPr="0019265C">
        <w:rPr>
          <w:rFonts w:ascii="Times New Roman" w:eastAsia="Times New Roman" w:hAnsi="Times New Roman" w:cs="Times New Roman"/>
          <w:color w:val="0D0D0D" w:themeColor="text1" w:themeTint="F2"/>
          <w:sz w:val="26"/>
          <w:szCs w:val="26"/>
        </w:rPr>
        <w:t xml:space="preserve">an </w:t>
      </w:r>
      <w:r w:rsidR="009010BC" w:rsidRPr="0019265C">
        <w:rPr>
          <w:rFonts w:ascii="Times New Roman" w:eastAsia="Times New Roman" w:hAnsi="Times New Roman" w:cs="Times New Roman"/>
          <w:color w:val="0D0D0D" w:themeColor="text1" w:themeTint="F2"/>
          <w:sz w:val="26"/>
          <w:szCs w:val="26"/>
        </w:rPr>
        <w:t xml:space="preserve">ALJ.  </w:t>
      </w:r>
      <w:r w:rsidR="00D56907" w:rsidRPr="0019265C">
        <w:rPr>
          <w:rFonts w:ascii="Times New Roman" w:eastAsia="Times New Roman" w:hAnsi="Times New Roman" w:cs="Times New Roman"/>
          <w:color w:val="0D0D0D" w:themeColor="text1" w:themeTint="F2"/>
          <w:sz w:val="26"/>
          <w:szCs w:val="26"/>
        </w:rPr>
        <w:t xml:space="preserve">Any </w:t>
      </w:r>
      <w:r w:rsidR="00937AF7" w:rsidRPr="0019265C">
        <w:rPr>
          <w:rFonts w:ascii="Times New Roman" w:eastAsia="Times New Roman" w:hAnsi="Times New Roman" w:cs="Times New Roman"/>
          <w:color w:val="0D0D0D" w:themeColor="text1" w:themeTint="F2"/>
          <w:sz w:val="26"/>
          <w:szCs w:val="26"/>
        </w:rPr>
        <w:t xml:space="preserve">CAP design </w:t>
      </w:r>
      <w:r w:rsidR="00D56907" w:rsidRPr="0019265C">
        <w:rPr>
          <w:rFonts w:ascii="Times New Roman" w:eastAsia="Times New Roman" w:hAnsi="Times New Roman" w:cs="Times New Roman"/>
          <w:color w:val="0D0D0D" w:themeColor="text1" w:themeTint="F2"/>
          <w:sz w:val="26"/>
          <w:szCs w:val="26"/>
        </w:rPr>
        <w:t>matters</w:t>
      </w:r>
      <w:r w:rsidR="00A40FAA" w:rsidRPr="0019265C">
        <w:rPr>
          <w:rFonts w:ascii="Times New Roman" w:eastAsia="Times New Roman" w:hAnsi="Times New Roman" w:cs="Times New Roman"/>
          <w:color w:val="0D0D0D" w:themeColor="text1" w:themeTint="F2"/>
          <w:sz w:val="26"/>
          <w:szCs w:val="26"/>
        </w:rPr>
        <w:t>, including timelines and costs,</w:t>
      </w:r>
      <w:r w:rsidR="00D56907" w:rsidRPr="0019265C">
        <w:rPr>
          <w:rFonts w:ascii="Times New Roman" w:eastAsia="Times New Roman" w:hAnsi="Times New Roman" w:cs="Times New Roman"/>
          <w:color w:val="0D0D0D" w:themeColor="text1" w:themeTint="F2"/>
          <w:sz w:val="26"/>
          <w:szCs w:val="26"/>
        </w:rPr>
        <w:t xml:space="preserve"> not resolved by full consensus will be </w:t>
      </w:r>
      <w:r w:rsidR="00A40FAA" w:rsidRPr="0019265C">
        <w:rPr>
          <w:rFonts w:ascii="Times New Roman" w:eastAsia="Times New Roman" w:hAnsi="Times New Roman" w:cs="Times New Roman"/>
          <w:color w:val="0D0D0D" w:themeColor="text1" w:themeTint="F2"/>
          <w:sz w:val="26"/>
          <w:szCs w:val="26"/>
        </w:rPr>
        <w:t xml:space="preserve">litigated </w:t>
      </w:r>
      <w:r w:rsidR="00D56907" w:rsidRPr="0019265C">
        <w:rPr>
          <w:rFonts w:ascii="Times New Roman" w:eastAsia="Times New Roman" w:hAnsi="Times New Roman" w:cs="Times New Roman"/>
          <w:color w:val="0D0D0D" w:themeColor="text1" w:themeTint="F2"/>
          <w:sz w:val="26"/>
          <w:szCs w:val="26"/>
        </w:rPr>
        <w:t xml:space="preserve">in an evidentiary hearing in front of the </w:t>
      </w:r>
      <w:r w:rsidR="00937AF7" w:rsidRPr="0019265C">
        <w:rPr>
          <w:rFonts w:ascii="Times New Roman" w:eastAsia="Times New Roman" w:hAnsi="Times New Roman" w:cs="Times New Roman"/>
          <w:color w:val="0D0D0D" w:themeColor="text1" w:themeTint="F2"/>
          <w:sz w:val="26"/>
          <w:szCs w:val="26"/>
        </w:rPr>
        <w:t xml:space="preserve">assigned </w:t>
      </w:r>
      <w:r w:rsidR="00D56907" w:rsidRPr="0019265C">
        <w:rPr>
          <w:rFonts w:ascii="Times New Roman" w:eastAsia="Times New Roman" w:hAnsi="Times New Roman" w:cs="Times New Roman"/>
          <w:color w:val="0D0D0D" w:themeColor="text1" w:themeTint="F2"/>
          <w:sz w:val="26"/>
          <w:szCs w:val="26"/>
        </w:rPr>
        <w:t>ALJ</w:t>
      </w:r>
      <w:proofErr w:type="gramStart"/>
      <w:r w:rsidR="00A64B45">
        <w:rPr>
          <w:rFonts w:ascii="Times New Roman" w:eastAsia="Times New Roman" w:hAnsi="Times New Roman" w:cs="Times New Roman"/>
          <w:color w:val="0D0D0D" w:themeColor="text1" w:themeTint="F2"/>
          <w:sz w:val="26"/>
          <w:szCs w:val="26"/>
        </w:rPr>
        <w:t>.</w:t>
      </w:r>
      <w:r w:rsidR="00D56907" w:rsidRPr="0019265C">
        <w:rPr>
          <w:rFonts w:ascii="Times New Roman" w:eastAsia="Times New Roman" w:hAnsi="Times New Roman" w:cs="Times New Roman"/>
          <w:color w:val="0D0D0D" w:themeColor="text1" w:themeTint="F2"/>
          <w:sz w:val="26"/>
          <w:szCs w:val="26"/>
        </w:rPr>
        <w:t>.</w:t>
      </w:r>
      <w:proofErr w:type="gramEnd"/>
      <w:r w:rsidR="00D56907" w:rsidRPr="0019265C">
        <w:rPr>
          <w:rFonts w:ascii="Times New Roman" w:eastAsia="Times New Roman" w:hAnsi="Times New Roman" w:cs="Times New Roman"/>
          <w:color w:val="0D0D0D" w:themeColor="text1" w:themeTint="F2"/>
          <w:sz w:val="26"/>
          <w:szCs w:val="26"/>
        </w:rPr>
        <w:t xml:space="preserve"> </w:t>
      </w:r>
    </w:p>
    <w:p w:rsidR="00113A4D" w:rsidRDefault="00113A4D" w:rsidP="00343D2D">
      <w:pPr>
        <w:spacing w:after="0" w:line="360" w:lineRule="auto"/>
        <w:contextualSpacing/>
        <w:rPr>
          <w:rFonts w:ascii="Times New Roman" w:eastAsia="Times New Roman" w:hAnsi="Times New Roman" w:cs="Times New Roman"/>
          <w:color w:val="0D0D0D" w:themeColor="text1" w:themeTint="F2"/>
          <w:sz w:val="26"/>
          <w:szCs w:val="26"/>
        </w:rPr>
      </w:pPr>
    </w:p>
    <w:p w:rsidR="0077305A" w:rsidRDefault="0077305A"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Pr="00253D17">
        <w:rPr>
          <w:rFonts w:ascii="Times New Roman" w:eastAsia="Times New Roman" w:hAnsi="Times New Roman" w:cs="Times New Roman"/>
          <w:color w:val="0D0D0D" w:themeColor="text1" w:themeTint="F2"/>
          <w:sz w:val="26"/>
          <w:szCs w:val="26"/>
        </w:rPr>
        <w:t xml:space="preserve">Unreasonably high energy burdens affect everyone — not just those receiving assistance — so we encourage Duquesne to collaborate with Commission Staff and other stakeholders in order to realize a CAP </w:t>
      </w:r>
      <w:r w:rsidR="00000605">
        <w:rPr>
          <w:rFonts w:ascii="Times New Roman" w:eastAsia="Times New Roman" w:hAnsi="Times New Roman" w:cs="Times New Roman"/>
          <w:color w:val="0D0D0D" w:themeColor="text1" w:themeTint="F2"/>
          <w:sz w:val="26"/>
          <w:szCs w:val="26"/>
        </w:rPr>
        <w:t xml:space="preserve">redesign </w:t>
      </w:r>
      <w:r w:rsidRPr="00253D17">
        <w:rPr>
          <w:rFonts w:ascii="Times New Roman" w:eastAsia="Times New Roman" w:hAnsi="Times New Roman" w:cs="Times New Roman"/>
          <w:color w:val="0D0D0D" w:themeColor="text1" w:themeTint="F2"/>
          <w:sz w:val="26"/>
          <w:szCs w:val="26"/>
        </w:rPr>
        <w:t>proposal that is in line with the CAP Policy Statement.</w:t>
      </w:r>
      <w:r w:rsidRPr="001C19D5">
        <w:rPr>
          <w:rFonts w:ascii="Times New Roman" w:eastAsia="Times New Roman" w:hAnsi="Times New Roman" w:cs="Times New Roman"/>
          <w:color w:val="0D0D0D" w:themeColor="text1" w:themeTint="F2"/>
          <w:vertAlign w:val="superscript"/>
        </w:rPr>
        <w:footnoteReference w:id="24"/>
      </w:r>
    </w:p>
    <w:p w:rsidR="0077305A" w:rsidRDefault="0077305A" w:rsidP="00343D2D">
      <w:pPr>
        <w:spacing w:after="0" w:line="360" w:lineRule="auto"/>
        <w:contextualSpacing/>
        <w:rPr>
          <w:rFonts w:ascii="Times New Roman" w:eastAsia="Times New Roman" w:hAnsi="Times New Roman" w:cs="Times New Roman"/>
          <w:color w:val="0D0D0D" w:themeColor="text1" w:themeTint="F2"/>
          <w:sz w:val="26"/>
          <w:szCs w:val="26"/>
        </w:rPr>
      </w:pPr>
    </w:p>
    <w:p w:rsidR="00806A64" w:rsidRPr="008C53C8" w:rsidRDefault="003E4E82" w:rsidP="00D06ECC">
      <w:pPr>
        <w:keepNext/>
        <w:spacing w:after="0" w:line="360" w:lineRule="auto"/>
        <w:contextualSpacing/>
        <w:rPr>
          <w:rFonts w:ascii="Times New Roman" w:eastAsia="Times New Roman" w:hAnsi="Times New Roman" w:cs="Times New Roman"/>
          <w:i/>
          <w:color w:val="0D0D0D" w:themeColor="text1" w:themeTint="F2"/>
          <w:sz w:val="26"/>
          <w:szCs w:val="26"/>
        </w:rPr>
      </w:pPr>
      <w:proofErr w:type="gramStart"/>
      <w:r>
        <w:rPr>
          <w:rFonts w:ascii="Times New Roman" w:eastAsia="Times New Roman" w:hAnsi="Times New Roman" w:cs="Times New Roman"/>
          <w:i/>
          <w:color w:val="0D0D0D" w:themeColor="text1" w:themeTint="F2"/>
          <w:sz w:val="26"/>
          <w:szCs w:val="26"/>
        </w:rPr>
        <w:lastRenderedPageBreak/>
        <w:t xml:space="preserve">k. </w:t>
      </w:r>
      <w:r w:rsidR="001C106E">
        <w:rPr>
          <w:rFonts w:ascii="Times New Roman" w:eastAsia="Times New Roman" w:hAnsi="Times New Roman" w:cs="Times New Roman"/>
          <w:i/>
          <w:color w:val="0D0D0D" w:themeColor="text1" w:themeTint="F2"/>
          <w:sz w:val="26"/>
          <w:szCs w:val="26"/>
        </w:rPr>
        <w:t xml:space="preserve"> </w:t>
      </w:r>
      <w:r w:rsidR="00806A64" w:rsidRPr="008C53C8">
        <w:rPr>
          <w:rFonts w:ascii="Times New Roman" w:eastAsia="Times New Roman" w:hAnsi="Times New Roman" w:cs="Times New Roman"/>
          <w:i/>
          <w:color w:val="0D0D0D" w:themeColor="text1" w:themeTint="F2"/>
          <w:sz w:val="26"/>
          <w:szCs w:val="26"/>
        </w:rPr>
        <w:t>CAP</w:t>
      </w:r>
      <w:proofErr w:type="gramEnd"/>
      <w:r w:rsidR="00806A64" w:rsidRPr="008C53C8">
        <w:rPr>
          <w:rFonts w:ascii="Times New Roman" w:eastAsia="Times New Roman" w:hAnsi="Times New Roman" w:cs="Times New Roman"/>
          <w:i/>
          <w:color w:val="0D0D0D" w:themeColor="text1" w:themeTint="F2"/>
          <w:sz w:val="26"/>
          <w:szCs w:val="26"/>
        </w:rPr>
        <w:t xml:space="preserve"> Billing</w:t>
      </w:r>
      <w:r w:rsidR="00695ADE">
        <w:rPr>
          <w:rFonts w:ascii="Times New Roman" w:eastAsia="Times New Roman" w:hAnsi="Times New Roman" w:cs="Times New Roman"/>
          <w:i/>
          <w:color w:val="0D0D0D" w:themeColor="text1" w:themeTint="F2"/>
          <w:sz w:val="26"/>
          <w:szCs w:val="26"/>
        </w:rPr>
        <w:t xml:space="preserve"> I</w:t>
      </w:r>
      <w:r w:rsidR="00806A64" w:rsidRPr="008C53C8">
        <w:rPr>
          <w:rFonts w:ascii="Times New Roman" w:eastAsia="Times New Roman" w:hAnsi="Times New Roman" w:cs="Times New Roman"/>
          <w:i/>
          <w:color w:val="0D0D0D" w:themeColor="text1" w:themeTint="F2"/>
          <w:sz w:val="26"/>
          <w:szCs w:val="26"/>
        </w:rPr>
        <w:t>ssues</w:t>
      </w:r>
    </w:p>
    <w:p w:rsidR="00806A64" w:rsidRDefault="00806A64" w:rsidP="00D06ECC">
      <w:pPr>
        <w:keepNext/>
        <w:spacing w:after="0" w:line="360" w:lineRule="auto"/>
        <w:contextualSpacing/>
        <w:rPr>
          <w:rFonts w:ascii="Times New Roman" w:eastAsia="Times New Roman" w:hAnsi="Times New Roman" w:cs="Times New Roman"/>
          <w:color w:val="0D0D0D" w:themeColor="text1" w:themeTint="F2"/>
          <w:sz w:val="26"/>
          <w:szCs w:val="26"/>
        </w:rPr>
      </w:pPr>
    </w:p>
    <w:p w:rsidR="00806A64" w:rsidRDefault="0065508D"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806A64">
        <w:rPr>
          <w:rFonts w:ascii="Times New Roman" w:eastAsia="Times New Roman" w:hAnsi="Times New Roman" w:cs="Times New Roman"/>
          <w:color w:val="0D0D0D" w:themeColor="text1" w:themeTint="F2"/>
          <w:sz w:val="26"/>
          <w:szCs w:val="26"/>
        </w:rPr>
        <w:t xml:space="preserve">In the November 4 Secretarial Letter, </w:t>
      </w:r>
      <w:r w:rsidR="00AF6882">
        <w:rPr>
          <w:rFonts w:ascii="Times New Roman" w:eastAsia="Times New Roman" w:hAnsi="Times New Roman" w:cs="Times New Roman"/>
          <w:color w:val="0D0D0D" w:themeColor="text1" w:themeTint="F2"/>
          <w:sz w:val="26"/>
          <w:szCs w:val="26"/>
        </w:rPr>
        <w:t xml:space="preserve">the Commission </w:t>
      </w:r>
      <w:r w:rsidR="0039261F">
        <w:rPr>
          <w:rFonts w:ascii="Times New Roman" w:eastAsia="Times New Roman" w:hAnsi="Times New Roman" w:cs="Times New Roman"/>
          <w:color w:val="0D0D0D" w:themeColor="text1" w:themeTint="F2"/>
          <w:sz w:val="26"/>
          <w:szCs w:val="26"/>
        </w:rPr>
        <w:t xml:space="preserve">noted it </w:t>
      </w:r>
      <w:r w:rsidR="00AF6882">
        <w:rPr>
          <w:rFonts w:ascii="Times New Roman" w:eastAsia="Times New Roman" w:hAnsi="Times New Roman" w:cs="Times New Roman"/>
          <w:color w:val="0D0D0D" w:themeColor="text1" w:themeTint="F2"/>
          <w:sz w:val="26"/>
          <w:szCs w:val="26"/>
        </w:rPr>
        <w:t xml:space="preserve">has received </w:t>
      </w:r>
      <w:r w:rsidR="00AF6882" w:rsidRPr="00AF6882">
        <w:rPr>
          <w:rFonts w:ascii="Times New Roman" w:eastAsia="Times New Roman" w:hAnsi="Times New Roman" w:cs="Times New Roman"/>
          <w:color w:val="0D0D0D" w:themeColor="text1" w:themeTint="F2"/>
          <w:sz w:val="26"/>
          <w:szCs w:val="26"/>
        </w:rPr>
        <w:t xml:space="preserve">informal </w:t>
      </w:r>
      <w:r w:rsidR="00AF6882">
        <w:rPr>
          <w:rFonts w:ascii="Times New Roman" w:eastAsia="Times New Roman" w:hAnsi="Times New Roman" w:cs="Times New Roman"/>
          <w:color w:val="0D0D0D" w:themeColor="text1" w:themeTint="F2"/>
          <w:sz w:val="26"/>
          <w:szCs w:val="26"/>
        </w:rPr>
        <w:t xml:space="preserve">customer </w:t>
      </w:r>
      <w:r w:rsidR="00AF6882" w:rsidRPr="00AF6882">
        <w:rPr>
          <w:rFonts w:ascii="Times New Roman" w:eastAsia="Times New Roman" w:hAnsi="Times New Roman" w:cs="Times New Roman"/>
          <w:color w:val="0D0D0D" w:themeColor="text1" w:themeTint="F2"/>
          <w:sz w:val="26"/>
          <w:szCs w:val="26"/>
        </w:rPr>
        <w:t>complaints about bil</w:t>
      </w:r>
      <w:r w:rsidR="00AF6882">
        <w:rPr>
          <w:rFonts w:ascii="Times New Roman" w:eastAsia="Times New Roman" w:hAnsi="Times New Roman" w:cs="Times New Roman"/>
          <w:color w:val="0D0D0D" w:themeColor="text1" w:themeTint="F2"/>
          <w:sz w:val="26"/>
          <w:szCs w:val="26"/>
        </w:rPr>
        <w:t>ling errors associated with Duquesne’s FOCUS</w:t>
      </w:r>
      <w:r w:rsidR="00AF6882" w:rsidRPr="00AF6882">
        <w:rPr>
          <w:rFonts w:ascii="Times New Roman" w:eastAsia="Times New Roman" w:hAnsi="Times New Roman" w:cs="Times New Roman"/>
          <w:color w:val="0D0D0D" w:themeColor="text1" w:themeTint="F2"/>
          <w:sz w:val="26"/>
          <w:szCs w:val="26"/>
        </w:rPr>
        <w:t xml:space="preserve"> </w:t>
      </w:r>
      <w:r w:rsidR="00AF6882">
        <w:rPr>
          <w:rFonts w:ascii="Times New Roman" w:eastAsia="Times New Roman" w:hAnsi="Times New Roman" w:cs="Times New Roman"/>
          <w:color w:val="0D0D0D" w:themeColor="text1" w:themeTint="F2"/>
          <w:sz w:val="26"/>
          <w:szCs w:val="26"/>
        </w:rPr>
        <w:t xml:space="preserve">billing </w:t>
      </w:r>
      <w:r w:rsidR="00AF6882" w:rsidRPr="00AF6882">
        <w:rPr>
          <w:rFonts w:ascii="Times New Roman" w:eastAsia="Times New Roman" w:hAnsi="Times New Roman" w:cs="Times New Roman"/>
          <w:color w:val="0D0D0D" w:themeColor="text1" w:themeTint="F2"/>
          <w:sz w:val="26"/>
          <w:szCs w:val="26"/>
        </w:rPr>
        <w:t>system, including miscalculated CAP budget bills and rate discounts.</w:t>
      </w:r>
      <w:r w:rsidR="00AF6882">
        <w:rPr>
          <w:rFonts w:ascii="Times New Roman" w:eastAsia="Times New Roman" w:hAnsi="Times New Roman" w:cs="Times New Roman"/>
          <w:color w:val="0D0D0D" w:themeColor="text1" w:themeTint="F2"/>
          <w:sz w:val="26"/>
          <w:szCs w:val="26"/>
        </w:rPr>
        <w:t xml:space="preserve">  </w:t>
      </w:r>
      <w:r w:rsidR="00AF6882" w:rsidRPr="00AF6882">
        <w:rPr>
          <w:rFonts w:ascii="Times New Roman" w:eastAsia="Times New Roman" w:hAnsi="Times New Roman" w:cs="Times New Roman"/>
          <w:color w:val="0D0D0D" w:themeColor="text1" w:themeTint="F2"/>
          <w:sz w:val="26"/>
          <w:szCs w:val="26"/>
        </w:rPr>
        <w:t>We request</w:t>
      </w:r>
      <w:r w:rsidR="00AF6882">
        <w:rPr>
          <w:rFonts w:ascii="Times New Roman" w:eastAsia="Times New Roman" w:hAnsi="Times New Roman" w:cs="Times New Roman"/>
          <w:color w:val="0D0D0D" w:themeColor="text1" w:themeTint="F2"/>
          <w:sz w:val="26"/>
          <w:szCs w:val="26"/>
        </w:rPr>
        <w:t>ed</w:t>
      </w:r>
      <w:r w:rsidR="00AF6882" w:rsidRPr="00AF6882">
        <w:rPr>
          <w:rFonts w:ascii="Times New Roman" w:eastAsia="Times New Roman" w:hAnsi="Times New Roman" w:cs="Times New Roman"/>
          <w:color w:val="0D0D0D" w:themeColor="text1" w:themeTint="F2"/>
          <w:sz w:val="26"/>
          <w:szCs w:val="26"/>
        </w:rPr>
        <w:t xml:space="preserve"> documentation showing the FOCUS system </w:t>
      </w:r>
      <w:r w:rsidR="00AF6882">
        <w:rPr>
          <w:rFonts w:ascii="Times New Roman" w:eastAsia="Times New Roman" w:hAnsi="Times New Roman" w:cs="Times New Roman"/>
          <w:color w:val="0D0D0D" w:themeColor="text1" w:themeTint="F2"/>
          <w:sz w:val="26"/>
          <w:szCs w:val="26"/>
        </w:rPr>
        <w:t xml:space="preserve">is </w:t>
      </w:r>
      <w:r w:rsidR="00AF6882" w:rsidRPr="00AF6882">
        <w:rPr>
          <w:rFonts w:ascii="Times New Roman" w:eastAsia="Times New Roman" w:hAnsi="Times New Roman" w:cs="Times New Roman"/>
          <w:color w:val="0D0D0D" w:themeColor="text1" w:themeTint="F2"/>
          <w:sz w:val="26"/>
          <w:szCs w:val="26"/>
        </w:rPr>
        <w:t>accurately calculating CAP customer budget bills and rate discounts.</w:t>
      </w:r>
      <w:r w:rsidR="00AF6882">
        <w:rPr>
          <w:rFonts w:ascii="Times New Roman" w:eastAsia="Times New Roman" w:hAnsi="Times New Roman" w:cs="Times New Roman"/>
          <w:color w:val="0D0D0D" w:themeColor="text1" w:themeTint="F2"/>
          <w:sz w:val="26"/>
          <w:szCs w:val="26"/>
        </w:rPr>
        <w:t xml:space="preserve">  </w:t>
      </w:r>
      <w:proofErr w:type="gramStart"/>
      <w:r w:rsidR="00AF6882">
        <w:rPr>
          <w:rFonts w:ascii="Times New Roman" w:eastAsia="Times New Roman" w:hAnsi="Times New Roman" w:cs="Times New Roman"/>
          <w:color w:val="0D0D0D" w:themeColor="text1" w:themeTint="F2"/>
          <w:sz w:val="26"/>
          <w:szCs w:val="26"/>
        </w:rPr>
        <w:t>November 4 Secretarial Letter at 3.</w:t>
      </w:r>
      <w:proofErr w:type="gramEnd"/>
    </w:p>
    <w:p w:rsidR="003E4E82" w:rsidRDefault="003E4E82" w:rsidP="00343D2D">
      <w:pPr>
        <w:spacing w:after="0" w:line="360" w:lineRule="auto"/>
        <w:contextualSpacing/>
        <w:rPr>
          <w:rFonts w:ascii="Times New Roman" w:eastAsia="Times New Roman" w:hAnsi="Times New Roman" w:cs="Times New Roman"/>
          <w:color w:val="0D0D0D" w:themeColor="text1" w:themeTint="F2"/>
          <w:sz w:val="26"/>
          <w:szCs w:val="26"/>
        </w:rPr>
      </w:pPr>
    </w:p>
    <w:p w:rsidR="007F6347" w:rsidRDefault="003E4E82"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7F6347">
        <w:rPr>
          <w:rFonts w:ascii="Times New Roman" w:eastAsia="Times New Roman" w:hAnsi="Times New Roman" w:cs="Times New Roman"/>
          <w:color w:val="0D0D0D" w:themeColor="text1" w:themeTint="F2"/>
          <w:sz w:val="26"/>
          <w:szCs w:val="26"/>
        </w:rPr>
        <w:t xml:space="preserve">Duquesne maintains that </w:t>
      </w:r>
      <w:r w:rsidR="00EA08C7">
        <w:rPr>
          <w:rFonts w:ascii="Times New Roman" w:eastAsia="Times New Roman" w:hAnsi="Times New Roman" w:cs="Times New Roman"/>
          <w:color w:val="0D0D0D" w:themeColor="text1" w:themeTint="F2"/>
          <w:sz w:val="26"/>
          <w:szCs w:val="26"/>
        </w:rPr>
        <w:t xml:space="preserve">its </w:t>
      </w:r>
      <w:r w:rsidR="007F6347">
        <w:rPr>
          <w:rFonts w:ascii="Times New Roman" w:eastAsia="Times New Roman" w:hAnsi="Times New Roman" w:cs="Times New Roman"/>
          <w:color w:val="0D0D0D" w:themeColor="text1" w:themeTint="F2"/>
          <w:sz w:val="26"/>
          <w:szCs w:val="26"/>
        </w:rPr>
        <w:t xml:space="preserve">CAP bills </w:t>
      </w:r>
      <w:r w:rsidR="00EA08C7">
        <w:rPr>
          <w:rFonts w:ascii="Times New Roman" w:eastAsia="Times New Roman" w:hAnsi="Times New Roman" w:cs="Times New Roman"/>
          <w:color w:val="0D0D0D" w:themeColor="text1" w:themeTint="F2"/>
          <w:sz w:val="26"/>
          <w:szCs w:val="26"/>
        </w:rPr>
        <w:t xml:space="preserve">are </w:t>
      </w:r>
      <w:r w:rsidR="007F6347">
        <w:rPr>
          <w:rFonts w:ascii="Times New Roman" w:eastAsia="Times New Roman" w:hAnsi="Times New Roman" w:cs="Times New Roman"/>
          <w:color w:val="0D0D0D" w:themeColor="text1" w:themeTint="F2"/>
          <w:sz w:val="26"/>
          <w:szCs w:val="26"/>
        </w:rPr>
        <w:t>correct as rendered</w:t>
      </w:r>
      <w:r w:rsidR="00031477">
        <w:rPr>
          <w:rFonts w:ascii="Times New Roman" w:eastAsia="Times New Roman" w:hAnsi="Times New Roman" w:cs="Times New Roman"/>
          <w:color w:val="0D0D0D" w:themeColor="text1" w:themeTint="F2"/>
          <w:sz w:val="26"/>
          <w:szCs w:val="26"/>
        </w:rPr>
        <w:t xml:space="preserve"> but admits</w:t>
      </w:r>
      <w:r w:rsidR="007F6347">
        <w:rPr>
          <w:rFonts w:ascii="Times New Roman" w:eastAsia="Times New Roman" w:hAnsi="Times New Roman" w:cs="Times New Roman"/>
          <w:color w:val="0D0D0D" w:themeColor="text1" w:themeTint="F2"/>
          <w:sz w:val="26"/>
          <w:szCs w:val="26"/>
        </w:rPr>
        <w:t xml:space="preserve"> that </w:t>
      </w:r>
      <w:r w:rsidR="00031477">
        <w:rPr>
          <w:rFonts w:ascii="Times New Roman" w:eastAsia="Times New Roman" w:hAnsi="Times New Roman" w:cs="Times New Roman"/>
          <w:color w:val="0D0D0D" w:themeColor="text1" w:themeTint="F2"/>
          <w:sz w:val="26"/>
          <w:szCs w:val="26"/>
        </w:rPr>
        <w:t>its bill calculations are too complex and should be simplified.  The Company acknowledges there are multiple reasons why customer</w:t>
      </w:r>
      <w:r w:rsidR="00434D9C">
        <w:rPr>
          <w:rFonts w:ascii="Times New Roman" w:eastAsia="Times New Roman" w:hAnsi="Times New Roman" w:cs="Times New Roman"/>
          <w:color w:val="0D0D0D" w:themeColor="text1" w:themeTint="F2"/>
          <w:sz w:val="26"/>
          <w:szCs w:val="26"/>
        </w:rPr>
        <w:t>s</w:t>
      </w:r>
      <w:r w:rsidR="00031477">
        <w:rPr>
          <w:rFonts w:ascii="Times New Roman" w:eastAsia="Times New Roman" w:hAnsi="Times New Roman" w:cs="Times New Roman"/>
          <w:color w:val="0D0D0D" w:themeColor="text1" w:themeTint="F2"/>
          <w:sz w:val="26"/>
          <w:szCs w:val="26"/>
        </w:rPr>
        <w:t xml:space="preserve"> may not receive their full CAP credits each month:</w:t>
      </w:r>
    </w:p>
    <w:p w:rsidR="00031477" w:rsidRDefault="00031477" w:rsidP="00343D2D">
      <w:pPr>
        <w:spacing w:after="0" w:line="360" w:lineRule="auto"/>
        <w:contextualSpacing/>
        <w:rPr>
          <w:rFonts w:ascii="Times New Roman" w:eastAsia="Times New Roman" w:hAnsi="Times New Roman" w:cs="Times New Roman"/>
          <w:color w:val="0D0D0D" w:themeColor="text1" w:themeTint="F2"/>
          <w:sz w:val="26"/>
          <w:szCs w:val="26"/>
        </w:rPr>
      </w:pPr>
    </w:p>
    <w:p w:rsidR="00031477" w:rsidRDefault="00C87B93" w:rsidP="0065508D">
      <w:pPr>
        <w:spacing w:after="0" w:line="240" w:lineRule="auto"/>
        <w:ind w:left="720" w:right="720"/>
        <w:contextualSpacing/>
        <w:rPr>
          <w:rFonts w:ascii="Times New Roman" w:eastAsia="Times New Roman" w:hAnsi="Times New Roman" w:cs="Times New Roman"/>
          <w:color w:val="0D0D0D" w:themeColor="text1" w:themeTint="F2"/>
          <w:sz w:val="26"/>
          <w:szCs w:val="26"/>
        </w:rPr>
      </w:pPr>
      <w:r w:rsidRPr="00C87B93">
        <w:rPr>
          <w:rFonts w:ascii="Times New Roman" w:eastAsia="Times New Roman" w:hAnsi="Times New Roman" w:cs="Times New Roman"/>
          <w:color w:val="0D0D0D" w:themeColor="text1" w:themeTint="F2"/>
          <w:sz w:val="26"/>
          <w:szCs w:val="26"/>
        </w:rPr>
        <w:t>Principal reasons why include the following: (</w:t>
      </w:r>
      <w:proofErr w:type="spellStart"/>
      <w:r w:rsidRPr="00C87B93">
        <w:rPr>
          <w:rFonts w:ascii="Times New Roman" w:eastAsia="Times New Roman" w:hAnsi="Times New Roman" w:cs="Times New Roman"/>
          <w:color w:val="0D0D0D" w:themeColor="text1" w:themeTint="F2"/>
          <w:sz w:val="26"/>
          <w:szCs w:val="26"/>
        </w:rPr>
        <w:t>i</w:t>
      </w:r>
      <w:proofErr w:type="spellEnd"/>
      <w:r w:rsidRPr="00C87B93">
        <w:rPr>
          <w:rFonts w:ascii="Times New Roman" w:eastAsia="Times New Roman" w:hAnsi="Times New Roman" w:cs="Times New Roman"/>
          <w:color w:val="0D0D0D" w:themeColor="text1" w:themeTint="F2"/>
          <w:sz w:val="26"/>
          <w:szCs w:val="26"/>
        </w:rPr>
        <w:t>) account has not been recertified; (ii) customer payments and CAP credits are not correctly applied to both the distribution and generation portion of the bill; and (iii) a previously applied security deposit may not have been refunded to the customer after joining the CAP program.</w:t>
      </w:r>
    </w:p>
    <w:p w:rsidR="00C87B93" w:rsidRDefault="00C87B93" w:rsidP="00343D2D">
      <w:pPr>
        <w:spacing w:after="0" w:line="360" w:lineRule="auto"/>
        <w:contextualSpacing/>
        <w:rPr>
          <w:rFonts w:ascii="Times New Roman" w:eastAsia="Times New Roman" w:hAnsi="Times New Roman" w:cs="Times New Roman"/>
          <w:color w:val="0D0D0D" w:themeColor="text1" w:themeTint="F2"/>
          <w:sz w:val="26"/>
          <w:szCs w:val="26"/>
        </w:rPr>
      </w:pPr>
    </w:p>
    <w:p w:rsidR="00C87B93" w:rsidRDefault="00C87B93" w:rsidP="00343D2D">
      <w:pPr>
        <w:spacing w:after="0" w:line="360" w:lineRule="auto"/>
        <w:contextualSpacing/>
        <w:rPr>
          <w:rFonts w:ascii="Times New Roman" w:eastAsia="Times New Roman" w:hAnsi="Times New Roman" w:cs="Times New Roman"/>
          <w:color w:val="0D0D0D" w:themeColor="text1" w:themeTint="F2"/>
          <w:sz w:val="26"/>
          <w:szCs w:val="26"/>
        </w:rPr>
      </w:pPr>
      <w:proofErr w:type="gramStart"/>
      <w:r>
        <w:rPr>
          <w:rFonts w:ascii="Times New Roman" w:eastAsia="Times New Roman" w:hAnsi="Times New Roman" w:cs="Times New Roman"/>
          <w:color w:val="0D0D0D" w:themeColor="text1" w:themeTint="F2"/>
          <w:sz w:val="26"/>
          <w:szCs w:val="26"/>
        </w:rPr>
        <w:t>Duquesne Supplemental Information at 3.</w:t>
      </w:r>
      <w:proofErr w:type="gramEnd"/>
    </w:p>
    <w:p w:rsidR="00806A64" w:rsidRDefault="00806A64" w:rsidP="00343D2D">
      <w:pPr>
        <w:spacing w:after="0" w:line="360" w:lineRule="auto"/>
        <w:contextualSpacing/>
        <w:rPr>
          <w:rFonts w:ascii="Times New Roman" w:eastAsia="Times New Roman" w:hAnsi="Times New Roman" w:cs="Times New Roman"/>
          <w:color w:val="0D0D0D" w:themeColor="text1" w:themeTint="F2"/>
          <w:sz w:val="26"/>
          <w:szCs w:val="26"/>
        </w:rPr>
      </w:pPr>
    </w:p>
    <w:p w:rsidR="00267F7F" w:rsidRDefault="0065508D"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D06ECC">
        <w:rPr>
          <w:rFonts w:ascii="Times New Roman" w:eastAsia="Times New Roman" w:hAnsi="Times New Roman" w:cs="Times New Roman"/>
          <w:color w:val="0D0D0D" w:themeColor="text1" w:themeTint="F2"/>
          <w:sz w:val="26"/>
          <w:szCs w:val="26"/>
        </w:rPr>
        <w:t xml:space="preserve">Duquesne notes that </w:t>
      </w:r>
      <w:proofErr w:type="gramStart"/>
      <w:r w:rsidR="00D06ECC">
        <w:rPr>
          <w:rFonts w:ascii="Times New Roman" w:eastAsia="Times New Roman" w:hAnsi="Times New Roman" w:cs="Times New Roman"/>
          <w:color w:val="0D0D0D" w:themeColor="text1" w:themeTint="F2"/>
          <w:sz w:val="26"/>
          <w:szCs w:val="26"/>
        </w:rPr>
        <w:t>its</w:t>
      </w:r>
      <w:proofErr w:type="gramEnd"/>
      <w:r w:rsidR="00D06ECC">
        <w:rPr>
          <w:rFonts w:ascii="Times New Roman" w:eastAsia="Times New Roman" w:hAnsi="Times New Roman" w:cs="Times New Roman"/>
          <w:color w:val="0D0D0D" w:themeColor="text1" w:themeTint="F2"/>
          <w:sz w:val="26"/>
          <w:szCs w:val="26"/>
        </w:rPr>
        <w:t xml:space="preserve"> new</w:t>
      </w:r>
      <w:r w:rsidR="00267F7F">
        <w:rPr>
          <w:rFonts w:ascii="Times New Roman" w:eastAsia="Times New Roman" w:hAnsi="Times New Roman" w:cs="Times New Roman"/>
          <w:color w:val="0D0D0D" w:themeColor="text1" w:themeTint="F2"/>
          <w:sz w:val="26"/>
          <w:szCs w:val="26"/>
        </w:rPr>
        <w:t xml:space="preserve"> FOCUS system</w:t>
      </w:r>
      <w:r w:rsidR="00327EFC">
        <w:rPr>
          <w:rStyle w:val="FootnoteReference"/>
          <w:rFonts w:ascii="Times New Roman" w:eastAsia="Times New Roman" w:hAnsi="Times New Roman" w:cs="Times New Roman"/>
          <w:color w:val="0D0D0D" w:themeColor="text1" w:themeTint="F2"/>
          <w:sz w:val="26"/>
          <w:szCs w:val="26"/>
        </w:rPr>
        <w:footnoteReference w:id="25"/>
      </w:r>
      <w:r w:rsidR="00267F7F">
        <w:rPr>
          <w:rFonts w:ascii="Times New Roman" w:eastAsia="Times New Roman" w:hAnsi="Times New Roman" w:cs="Times New Roman"/>
          <w:color w:val="0D0D0D" w:themeColor="text1" w:themeTint="F2"/>
          <w:sz w:val="26"/>
          <w:szCs w:val="26"/>
        </w:rPr>
        <w:t xml:space="preserve"> initially under</w:t>
      </w:r>
      <w:r w:rsidR="00434D9C">
        <w:rPr>
          <w:rFonts w:ascii="Times New Roman" w:eastAsia="Times New Roman" w:hAnsi="Times New Roman" w:cs="Times New Roman"/>
          <w:color w:val="0D0D0D" w:themeColor="text1" w:themeTint="F2"/>
          <w:sz w:val="26"/>
          <w:szCs w:val="26"/>
        </w:rPr>
        <w:t>-</w:t>
      </w:r>
      <w:r w:rsidR="00267F7F">
        <w:rPr>
          <w:rFonts w:ascii="Times New Roman" w:eastAsia="Times New Roman" w:hAnsi="Times New Roman" w:cs="Times New Roman"/>
          <w:color w:val="0D0D0D" w:themeColor="text1" w:themeTint="F2"/>
          <w:sz w:val="26"/>
          <w:szCs w:val="26"/>
        </w:rPr>
        <w:t xml:space="preserve"> or overestimated </w:t>
      </w:r>
      <w:r w:rsidR="00D06ECC">
        <w:rPr>
          <w:rFonts w:ascii="Times New Roman" w:eastAsia="Times New Roman" w:hAnsi="Times New Roman" w:cs="Times New Roman"/>
          <w:color w:val="0D0D0D" w:themeColor="text1" w:themeTint="F2"/>
          <w:sz w:val="26"/>
          <w:szCs w:val="26"/>
        </w:rPr>
        <w:t xml:space="preserve">customer </w:t>
      </w:r>
      <w:r w:rsidR="00267F7F">
        <w:rPr>
          <w:rFonts w:ascii="Times New Roman" w:eastAsia="Times New Roman" w:hAnsi="Times New Roman" w:cs="Times New Roman"/>
          <w:color w:val="0D0D0D" w:themeColor="text1" w:themeTint="F2"/>
          <w:sz w:val="26"/>
          <w:szCs w:val="26"/>
        </w:rPr>
        <w:t>budget bills</w:t>
      </w:r>
      <w:r w:rsidR="00D06ECC">
        <w:rPr>
          <w:rFonts w:ascii="Times New Roman" w:eastAsia="Times New Roman" w:hAnsi="Times New Roman" w:cs="Times New Roman"/>
          <w:color w:val="0D0D0D" w:themeColor="text1" w:themeTint="F2"/>
          <w:sz w:val="26"/>
          <w:szCs w:val="26"/>
        </w:rPr>
        <w:t xml:space="preserve"> for some customers</w:t>
      </w:r>
      <w:r w:rsidR="00267F7F">
        <w:rPr>
          <w:rFonts w:ascii="Times New Roman" w:eastAsia="Times New Roman" w:hAnsi="Times New Roman" w:cs="Times New Roman"/>
          <w:color w:val="0D0D0D" w:themeColor="text1" w:themeTint="F2"/>
          <w:sz w:val="26"/>
          <w:szCs w:val="26"/>
        </w:rPr>
        <w:t xml:space="preserve">.  Since 2016, the Company has worked on a three-step process to address these billing errors for CAP customers.  In steps one and two, Duquesne recalculated </w:t>
      </w:r>
      <w:r w:rsidR="007B3E92">
        <w:rPr>
          <w:rFonts w:ascii="Times New Roman" w:eastAsia="Times New Roman" w:hAnsi="Times New Roman" w:cs="Times New Roman"/>
          <w:color w:val="0D0D0D" w:themeColor="text1" w:themeTint="F2"/>
          <w:sz w:val="26"/>
          <w:szCs w:val="26"/>
        </w:rPr>
        <w:t>CAP budget bills and performed “true up” adjustments to correct the CAP credit amounts for each customer.  In step three, the Company will (1)</w:t>
      </w:r>
      <w:r w:rsidR="0075185B">
        <w:rPr>
          <w:rFonts w:ascii="Times New Roman" w:eastAsia="Times New Roman" w:hAnsi="Times New Roman" w:cs="Times New Roman"/>
          <w:color w:val="0D0D0D" w:themeColor="text1" w:themeTint="F2"/>
          <w:sz w:val="26"/>
          <w:szCs w:val="26"/>
        </w:rPr>
        <w:t> </w:t>
      </w:r>
      <w:r w:rsidR="007B3E92">
        <w:rPr>
          <w:rFonts w:ascii="Times New Roman" w:eastAsia="Times New Roman" w:hAnsi="Times New Roman" w:cs="Times New Roman"/>
          <w:color w:val="0D0D0D" w:themeColor="text1" w:themeTint="F2"/>
          <w:sz w:val="26"/>
          <w:szCs w:val="26"/>
        </w:rPr>
        <w:t xml:space="preserve">ensure CAP credits are applied to final bills and accounts that were not recertified in a timely manner; (2) apply CAP credits to both the distribution and generation </w:t>
      </w:r>
      <w:r w:rsidR="002D7E2A">
        <w:rPr>
          <w:rFonts w:ascii="Times New Roman" w:eastAsia="Times New Roman" w:hAnsi="Times New Roman" w:cs="Times New Roman"/>
          <w:color w:val="0D0D0D" w:themeColor="text1" w:themeTint="F2"/>
          <w:sz w:val="26"/>
          <w:szCs w:val="26"/>
        </w:rPr>
        <w:t xml:space="preserve">portions of the bills; (3) improve CAP bill messaging and presentment; (4) </w:t>
      </w:r>
      <w:r w:rsidR="00592AF0">
        <w:rPr>
          <w:rFonts w:ascii="Times New Roman" w:eastAsia="Times New Roman" w:hAnsi="Times New Roman" w:cs="Times New Roman"/>
          <w:color w:val="0D0D0D" w:themeColor="text1" w:themeTint="F2"/>
          <w:sz w:val="26"/>
          <w:szCs w:val="26"/>
        </w:rPr>
        <w:t>return</w:t>
      </w:r>
      <w:r w:rsidR="002D7E2A">
        <w:rPr>
          <w:rFonts w:ascii="Times New Roman" w:eastAsia="Times New Roman" w:hAnsi="Times New Roman" w:cs="Times New Roman"/>
          <w:color w:val="0D0D0D" w:themeColor="text1" w:themeTint="F2"/>
          <w:sz w:val="26"/>
          <w:szCs w:val="26"/>
        </w:rPr>
        <w:t xml:space="preserve"> security deposits to </w:t>
      </w:r>
      <w:r w:rsidR="002D7E2A">
        <w:rPr>
          <w:rFonts w:ascii="Times New Roman" w:eastAsia="Times New Roman" w:hAnsi="Times New Roman" w:cs="Times New Roman"/>
          <w:color w:val="0D0D0D" w:themeColor="text1" w:themeTint="F2"/>
          <w:sz w:val="26"/>
          <w:szCs w:val="26"/>
        </w:rPr>
        <w:lastRenderedPageBreak/>
        <w:t xml:space="preserve">customers who qualified for CAP after service </w:t>
      </w:r>
      <w:r w:rsidR="00592AF0">
        <w:rPr>
          <w:rFonts w:ascii="Times New Roman" w:eastAsia="Times New Roman" w:hAnsi="Times New Roman" w:cs="Times New Roman"/>
          <w:color w:val="0D0D0D" w:themeColor="text1" w:themeTint="F2"/>
          <w:sz w:val="26"/>
          <w:szCs w:val="26"/>
        </w:rPr>
        <w:t xml:space="preserve">restoration; and (5) redesign and simplify </w:t>
      </w:r>
      <w:r w:rsidR="002D7E2A">
        <w:rPr>
          <w:rFonts w:ascii="Times New Roman" w:eastAsia="Times New Roman" w:hAnsi="Times New Roman" w:cs="Times New Roman"/>
          <w:color w:val="0D0D0D" w:themeColor="text1" w:themeTint="F2"/>
          <w:sz w:val="26"/>
          <w:szCs w:val="26"/>
        </w:rPr>
        <w:t>Duquesne’s budget bill calculation.  Duquesne Supplemental Information at 3-4.</w:t>
      </w:r>
    </w:p>
    <w:p w:rsidR="00267F7F" w:rsidRDefault="00267F7F" w:rsidP="00343D2D">
      <w:pPr>
        <w:spacing w:after="0" w:line="360" w:lineRule="auto"/>
        <w:contextualSpacing/>
        <w:rPr>
          <w:rFonts w:ascii="Times New Roman" w:eastAsia="Times New Roman" w:hAnsi="Times New Roman" w:cs="Times New Roman"/>
          <w:color w:val="0D0D0D" w:themeColor="text1" w:themeTint="F2"/>
          <w:sz w:val="26"/>
          <w:szCs w:val="26"/>
        </w:rPr>
      </w:pPr>
    </w:p>
    <w:p w:rsidR="0065508D" w:rsidRDefault="0065508D" w:rsidP="0065508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t xml:space="preserve">Duquesne states it will address these system issues by the second quarter of 2017 and update stakeholders accordingly.  In the interim, the Company has suspended collection activities on affected CAP accounts.  </w:t>
      </w:r>
      <w:proofErr w:type="gramStart"/>
      <w:r>
        <w:rPr>
          <w:rFonts w:ascii="Times New Roman" w:eastAsia="Times New Roman" w:hAnsi="Times New Roman" w:cs="Times New Roman"/>
          <w:color w:val="0D0D0D" w:themeColor="text1" w:themeTint="F2"/>
          <w:sz w:val="26"/>
          <w:szCs w:val="26"/>
        </w:rPr>
        <w:t>Duquesne Supplemental Information at 3.</w:t>
      </w:r>
      <w:proofErr w:type="gramEnd"/>
      <w:r>
        <w:rPr>
          <w:rFonts w:ascii="Times New Roman" w:eastAsia="Times New Roman" w:hAnsi="Times New Roman" w:cs="Times New Roman"/>
          <w:color w:val="0D0D0D" w:themeColor="text1" w:themeTint="F2"/>
          <w:sz w:val="26"/>
          <w:szCs w:val="26"/>
        </w:rPr>
        <w:t xml:space="preserve">  </w:t>
      </w:r>
    </w:p>
    <w:p w:rsidR="0065508D" w:rsidRDefault="0065508D" w:rsidP="00343D2D">
      <w:pPr>
        <w:spacing w:after="0" w:line="360" w:lineRule="auto"/>
        <w:contextualSpacing/>
        <w:rPr>
          <w:rFonts w:ascii="Times New Roman" w:eastAsia="Times New Roman" w:hAnsi="Times New Roman" w:cs="Times New Roman"/>
          <w:color w:val="0D0D0D" w:themeColor="text1" w:themeTint="F2"/>
          <w:sz w:val="26"/>
          <w:szCs w:val="26"/>
        </w:rPr>
      </w:pPr>
    </w:p>
    <w:p w:rsidR="0065508D" w:rsidRDefault="0065508D"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t xml:space="preserve">In 2017, Duquesne will invite the Commission and interested stakeholders to discuss a future CAP redesign.  </w:t>
      </w:r>
      <w:proofErr w:type="gramStart"/>
      <w:r>
        <w:rPr>
          <w:rFonts w:ascii="Times New Roman" w:eastAsia="Times New Roman" w:hAnsi="Times New Roman" w:cs="Times New Roman"/>
          <w:color w:val="0D0D0D" w:themeColor="text1" w:themeTint="F2"/>
          <w:sz w:val="26"/>
          <w:szCs w:val="26"/>
        </w:rPr>
        <w:t>Duquesne</w:t>
      </w:r>
      <w:r w:rsidR="0039261F">
        <w:rPr>
          <w:rFonts w:ascii="Times New Roman" w:eastAsia="Times New Roman" w:hAnsi="Times New Roman" w:cs="Times New Roman"/>
          <w:color w:val="0D0D0D" w:themeColor="text1" w:themeTint="F2"/>
          <w:sz w:val="26"/>
          <w:szCs w:val="26"/>
        </w:rPr>
        <w:t xml:space="preserve"> Supplemental Information at 3, </w:t>
      </w:r>
      <w:r>
        <w:rPr>
          <w:rFonts w:ascii="Times New Roman" w:eastAsia="Times New Roman" w:hAnsi="Times New Roman" w:cs="Times New Roman"/>
          <w:color w:val="0D0D0D" w:themeColor="text1" w:themeTint="F2"/>
          <w:sz w:val="26"/>
          <w:szCs w:val="26"/>
        </w:rPr>
        <w:t>5.</w:t>
      </w:r>
      <w:proofErr w:type="gramEnd"/>
    </w:p>
    <w:p w:rsidR="00267F7F" w:rsidRDefault="00267F7F" w:rsidP="00343D2D">
      <w:pPr>
        <w:spacing w:after="0" w:line="360" w:lineRule="auto"/>
        <w:contextualSpacing/>
        <w:rPr>
          <w:rFonts w:ascii="Times New Roman" w:eastAsia="Times New Roman" w:hAnsi="Times New Roman" w:cs="Times New Roman"/>
          <w:color w:val="0D0D0D" w:themeColor="text1" w:themeTint="F2"/>
          <w:sz w:val="26"/>
          <w:szCs w:val="26"/>
        </w:rPr>
      </w:pPr>
    </w:p>
    <w:p w:rsidR="0039261F" w:rsidRDefault="003E4E82"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39261F">
        <w:rPr>
          <w:rFonts w:ascii="Times New Roman" w:eastAsia="Times New Roman" w:hAnsi="Times New Roman" w:cs="Times New Roman"/>
          <w:color w:val="0D0D0D" w:themeColor="text1" w:themeTint="F2"/>
          <w:sz w:val="26"/>
          <w:szCs w:val="26"/>
        </w:rPr>
        <w:t xml:space="preserve">CAUSE-PA recommends the Commission refer this matter to the OALJ’s mediation </w:t>
      </w:r>
      <w:r w:rsidR="00983C00">
        <w:rPr>
          <w:rFonts w:ascii="Times New Roman" w:eastAsia="Times New Roman" w:hAnsi="Times New Roman" w:cs="Times New Roman"/>
          <w:color w:val="0D0D0D" w:themeColor="text1" w:themeTint="F2"/>
          <w:sz w:val="26"/>
          <w:szCs w:val="26"/>
        </w:rPr>
        <w:t xml:space="preserve">process </w:t>
      </w:r>
      <w:r w:rsidR="0039261F">
        <w:rPr>
          <w:rFonts w:ascii="Times New Roman" w:eastAsia="Times New Roman" w:hAnsi="Times New Roman" w:cs="Times New Roman"/>
          <w:color w:val="0D0D0D" w:themeColor="text1" w:themeTint="F2"/>
          <w:sz w:val="26"/>
          <w:szCs w:val="26"/>
        </w:rPr>
        <w:t xml:space="preserve">to </w:t>
      </w:r>
      <w:r w:rsidR="001745DE">
        <w:rPr>
          <w:rFonts w:ascii="Times New Roman" w:eastAsia="Times New Roman" w:hAnsi="Times New Roman" w:cs="Times New Roman"/>
          <w:color w:val="0D0D0D" w:themeColor="text1" w:themeTint="F2"/>
          <w:sz w:val="26"/>
          <w:szCs w:val="26"/>
        </w:rPr>
        <w:t>allow stakeholders to work with Duquesne to resolve all issues “</w:t>
      </w:r>
      <w:r w:rsidR="001745DE" w:rsidRPr="001745DE">
        <w:rPr>
          <w:rFonts w:ascii="Times New Roman" w:eastAsia="Times New Roman" w:hAnsi="Times New Roman" w:cs="Times New Roman"/>
          <w:color w:val="0D0D0D" w:themeColor="text1" w:themeTint="F2"/>
          <w:sz w:val="26"/>
          <w:szCs w:val="26"/>
        </w:rPr>
        <w:t>related to the interrelationship between Duquesne’s billing system, its CAP program, its bill presentment, and its communication strategy with affected customers.</w:t>
      </w:r>
      <w:r w:rsidR="001745DE">
        <w:rPr>
          <w:rFonts w:ascii="Times New Roman" w:eastAsia="Times New Roman" w:hAnsi="Times New Roman" w:cs="Times New Roman"/>
          <w:color w:val="0D0D0D" w:themeColor="text1" w:themeTint="F2"/>
          <w:sz w:val="26"/>
          <w:szCs w:val="26"/>
        </w:rPr>
        <w:t xml:space="preserve">”  CAUSE-PA Supplemental Comments at 14-15.  </w:t>
      </w:r>
    </w:p>
    <w:p w:rsidR="00273B49" w:rsidRDefault="00273B49" w:rsidP="00343D2D">
      <w:pPr>
        <w:spacing w:after="0" w:line="360" w:lineRule="auto"/>
        <w:contextualSpacing/>
        <w:rPr>
          <w:rFonts w:ascii="Times New Roman" w:eastAsia="Times New Roman" w:hAnsi="Times New Roman" w:cs="Times New Roman"/>
          <w:color w:val="0D0D0D" w:themeColor="text1" w:themeTint="F2"/>
          <w:sz w:val="26"/>
          <w:szCs w:val="26"/>
        </w:rPr>
      </w:pPr>
    </w:p>
    <w:p w:rsidR="00273B49" w:rsidRDefault="00A35E70"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273B49">
        <w:rPr>
          <w:rFonts w:ascii="Times New Roman" w:eastAsia="Times New Roman" w:hAnsi="Times New Roman" w:cs="Times New Roman"/>
          <w:color w:val="0D0D0D" w:themeColor="text1" w:themeTint="F2"/>
          <w:sz w:val="26"/>
          <w:szCs w:val="26"/>
        </w:rPr>
        <w:t>OCA supports Duquesne’s efforts to address its budget</w:t>
      </w:r>
      <w:r w:rsidR="000C158A">
        <w:rPr>
          <w:rFonts w:ascii="Times New Roman" w:eastAsia="Times New Roman" w:hAnsi="Times New Roman" w:cs="Times New Roman"/>
          <w:color w:val="0D0D0D" w:themeColor="text1" w:themeTint="F2"/>
          <w:sz w:val="26"/>
          <w:szCs w:val="26"/>
        </w:rPr>
        <w:t xml:space="preserve"> billing issues and simplify its</w:t>
      </w:r>
      <w:r w:rsidR="00273B49">
        <w:rPr>
          <w:rFonts w:ascii="Times New Roman" w:eastAsia="Times New Roman" w:hAnsi="Times New Roman" w:cs="Times New Roman"/>
          <w:color w:val="0D0D0D" w:themeColor="text1" w:themeTint="F2"/>
          <w:sz w:val="26"/>
          <w:szCs w:val="26"/>
        </w:rPr>
        <w:t xml:space="preserve"> CAP bill.  OCA will participate in stakeholder working groups to address these issues and recommends the Commission set a deadline of June 30, 2017, for a resolution.  OCA Supplemental Comments at 10-11. </w:t>
      </w:r>
    </w:p>
    <w:p w:rsidR="002C7992" w:rsidRDefault="002C7992" w:rsidP="00343D2D">
      <w:pPr>
        <w:spacing w:after="0" w:line="360" w:lineRule="auto"/>
        <w:contextualSpacing/>
        <w:rPr>
          <w:rFonts w:ascii="Times New Roman" w:eastAsia="Times New Roman" w:hAnsi="Times New Roman" w:cs="Times New Roman"/>
          <w:color w:val="0D0D0D" w:themeColor="text1" w:themeTint="F2"/>
          <w:sz w:val="26"/>
          <w:szCs w:val="26"/>
        </w:rPr>
      </w:pPr>
    </w:p>
    <w:p w:rsidR="002D409F" w:rsidRDefault="00A35E70"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2C7992">
        <w:rPr>
          <w:rFonts w:ascii="Times New Roman" w:eastAsia="Times New Roman" w:hAnsi="Times New Roman" w:cs="Times New Roman"/>
          <w:color w:val="0D0D0D" w:themeColor="text1" w:themeTint="F2"/>
          <w:sz w:val="26"/>
          <w:szCs w:val="26"/>
        </w:rPr>
        <w:t xml:space="preserve">In its Supplemental Reply Comments, Duquesne reports that it has reset CAP customer credits and requested income information from impacted customers to ensure they are placed </w:t>
      </w:r>
      <w:r w:rsidR="00480B6C">
        <w:rPr>
          <w:rFonts w:ascii="Times New Roman" w:eastAsia="Times New Roman" w:hAnsi="Times New Roman" w:cs="Times New Roman"/>
          <w:color w:val="0D0D0D" w:themeColor="text1" w:themeTint="F2"/>
          <w:sz w:val="26"/>
          <w:szCs w:val="26"/>
        </w:rPr>
        <w:t xml:space="preserve">in the correct </w:t>
      </w:r>
      <w:r w:rsidR="00651D92">
        <w:rPr>
          <w:rFonts w:ascii="Times New Roman" w:eastAsia="Times New Roman" w:hAnsi="Times New Roman" w:cs="Times New Roman"/>
          <w:color w:val="0D0D0D" w:themeColor="text1" w:themeTint="F2"/>
          <w:sz w:val="26"/>
          <w:szCs w:val="26"/>
        </w:rPr>
        <w:t xml:space="preserve">program </w:t>
      </w:r>
      <w:r w:rsidR="00480B6C">
        <w:rPr>
          <w:rFonts w:ascii="Times New Roman" w:eastAsia="Times New Roman" w:hAnsi="Times New Roman" w:cs="Times New Roman"/>
          <w:color w:val="0D0D0D" w:themeColor="text1" w:themeTint="F2"/>
          <w:sz w:val="26"/>
          <w:szCs w:val="26"/>
        </w:rPr>
        <w:t xml:space="preserve">discount tier.  </w:t>
      </w:r>
      <w:r w:rsidR="002C7992">
        <w:rPr>
          <w:rFonts w:ascii="Times New Roman" w:eastAsia="Times New Roman" w:hAnsi="Times New Roman" w:cs="Times New Roman"/>
          <w:color w:val="0D0D0D" w:themeColor="text1" w:themeTint="F2"/>
          <w:sz w:val="26"/>
          <w:szCs w:val="26"/>
        </w:rPr>
        <w:t xml:space="preserve">Additionally, all security deposits have been </w:t>
      </w:r>
      <w:r w:rsidR="002D409F">
        <w:rPr>
          <w:rFonts w:ascii="Times New Roman" w:eastAsia="Times New Roman" w:hAnsi="Times New Roman" w:cs="Times New Roman"/>
          <w:color w:val="0D0D0D" w:themeColor="text1" w:themeTint="F2"/>
          <w:sz w:val="26"/>
          <w:szCs w:val="26"/>
        </w:rPr>
        <w:t xml:space="preserve">refunded to affected CAP accounts.  Duquesne plans to hold stakeholder meetings in February and April 2017 to provide updates on CAP billing issues to the Commission and interested parties.  </w:t>
      </w:r>
      <w:proofErr w:type="gramStart"/>
      <w:r w:rsidR="002D409F">
        <w:rPr>
          <w:rFonts w:ascii="Times New Roman" w:eastAsia="Times New Roman" w:hAnsi="Times New Roman" w:cs="Times New Roman"/>
          <w:color w:val="0D0D0D" w:themeColor="text1" w:themeTint="F2"/>
          <w:sz w:val="26"/>
          <w:szCs w:val="26"/>
        </w:rPr>
        <w:t>Duquesne Supplemental Reply Comments at 6.</w:t>
      </w:r>
      <w:proofErr w:type="gramEnd"/>
    </w:p>
    <w:p w:rsidR="002D409F" w:rsidRDefault="002D409F" w:rsidP="00343D2D">
      <w:pPr>
        <w:spacing w:after="0" w:line="360" w:lineRule="auto"/>
        <w:contextualSpacing/>
        <w:rPr>
          <w:rFonts w:ascii="Times New Roman" w:eastAsia="Times New Roman" w:hAnsi="Times New Roman" w:cs="Times New Roman"/>
          <w:color w:val="0D0D0D" w:themeColor="text1" w:themeTint="F2"/>
          <w:sz w:val="26"/>
          <w:szCs w:val="26"/>
        </w:rPr>
      </w:pPr>
    </w:p>
    <w:p w:rsidR="002C7992" w:rsidRDefault="00A35E70"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ab/>
      </w:r>
      <w:r w:rsidR="002D409F">
        <w:rPr>
          <w:rFonts w:ascii="Times New Roman" w:eastAsia="Times New Roman" w:hAnsi="Times New Roman" w:cs="Times New Roman"/>
          <w:color w:val="0D0D0D" w:themeColor="text1" w:themeTint="F2"/>
          <w:sz w:val="26"/>
          <w:szCs w:val="26"/>
        </w:rPr>
        <w:t>Duquesne opposes referring this matter to the OALJ</w:t>
      </w:r>
      <w:r>
        <w:rPr>
          <w:rFonts w:ascii="Times New Roman" w:eastAsia="Times New Roman" w:hAnsi="Times New Roman" w:cs="Times New Roman"/>
          <w:color w:val="0D0D0D" w:themeColor="text1" w:themeTint="F2"/>
          <w:sz w:val="26"/>
          <w:szCs w:val="26"/>
        </w:rPr>
        <w:t xml:space="preserve"> for mediation</w:t>
      </w:r>
      <w:r w:rsidR="002D409F">
        <w:rPr>
          <w:rFonts w:ascii="Times New Roman" w:eastAsia="Times New Roman" w:hAnsi="Times New Roman" w:cs="Times New Roman"/>
          <w:color w:val="0D0D0D" w:themeColor="text1" w:themeTint="F2"/>
          <w:sz w:val="26"/>
          <w:szCs w:val="26"/>
        </w:rPr>
        <w:t xml:space="preserve">.  Citing a lack of material facts in dispute, the Company claims that initiating </w:t>
      </w:r>
      <w:r>
        <w:rPr>
          <w:rFonts w:ascii="Times New Roman" w:eastAsia="Times New Roman" w:hAnsi="Times New Roman" w:cs="Times New Roman"/>
          <w:color w:val="0D0D0D" w:themeColor="text1" w:themeTint="F2"/>
          <w:sz w:val="26"/>
          <w:szCs w:val="26"/>
        </w:rPr>
        <w:t>an OALJ proceeding would “</w:t>
      </w:r>
      <w:r w:rsidRPr="00A35E70">
        <w:rPr>
          <w:rFonts w:ascii="Times New Roman" w:eastAsia="Times New Roman" w:hAnsi="Times New Roman" w:cs="Times New Roman"/>
          <w:color w:val="0D0D0D" w:themeColor="text1" w:themeTint="F2"/>
          <w:sz w:val="26"/>
          <w:szCs w:val="26"/>
        </w:rPr>
        <w:t>divert its time and attention from the important work of correcting these issues and rebuilding programs to costly litigation which likely would delay implementation, resolution, and likely lead to the same result.</w:t>
      </w:r>
      <w:r>
        <w:rPr>
          <w:rFonts w:ascii="Times New Roman" w:eastAsia="Times New Roman" w:hAnsi="Times New Roman" w:cs="Times New Roman"/>
          <w:color w:val="0D0D0D" w:themeColor="text1" w:themeTint="F2"/>
          <w:sz w:val="26"/>
          <w:szCs w:val="26"/>
        </w:rPr>
        <w:t>”  Duquesne Supplemental Reply Comments at 6-7.</w:t>
      </w:r>
    </w:p>
    <w:p w:rsidR="00267F7F" w:rsidRDefault="00267F7F" w:rsidP="00343D2D">
      <w:pPr>
        <w:spacing w:after="0" w:line="360" w:lineRule="auto"/>
        <w:contextualSpacing/>
        <w:rPr>
          <w:rFonts w:ascii="Times New Roman" w:eastAsia="Times New Roman" w:hAnsi="Times New Roman" w:cs="Times New Roman"/>
          <w:color w:val="0D0D0D" w:themeColor="text1" w:themeTint="F2"/>
          <w:sz w:val="26"/>
          <w:szCs w:val="26"/>
        </w:rPr>
      </w:pPr>
    </w:p>
    <w:p w:rsidR="003E4E82" w:rsidRDefault="003E4E82" w:rsidP="00343D2D">
      <w:pPr>
        <w:spacing w:after="0" w:line="360" w:lineRule="auto"/>
        <w:contextualSpacing/>
        <w:rPr>
          <w:rFonts w:ascii="Times New Roman" w:eastAsia="Times New Roman" w:hAnsi="Times New Roman" w:cs="Times New Roman"/>
          <w:color w:val="0D0D0D" w:themeColor="text1" w:themeTint="F2"/>
          <w:sz w:val="26"/>
          <w:szCs w:val="26"/>
        </w:rPr>
      </w:pPr>
      <w:r w:rsidRPr="006D5660">
        <w:rPr>
          <w:rFonts w:ascii="Times New Roman" w:eastAsia="Times New Roman" w:hAnsi="Times New Roman" w:cs="Times New Roman"/>
          <w:i/>
          <w:color w:val="0D0D0D" w:themeColor="text1" w:themeTint="F2"/>
          <w:sz w:val="26"/>
          <w:szCs w:val="26"/>
        </w:rPr>
        <w:t>Resolution</w:t>
      </w:r>
      <w:r>
        <w:rPr>
          <w:rFonts w:ascii="Times New Roman" w:eastAsia="Times New Roman" w:hAnsi="Times New Roman" w:cs="Times New Roman"/>
          <w:color w:val="0D0D0D" w:themeColor="text1" w:themeTint="F2"/>
          <w:sz w:val="26"/>
          <w:szCs w:val="26"/>
        </w:rPr>
        <w:t>:</w:t>
      </w:r>
      <w:r w:rsidR="006D5660">
        <w:rPr>
          <w:rFonts w:ascii="Times New Roman" w:eastAsia="Times New Roman" w:hAnsi="Times New Roman" w:cs="Times New Roman"/>
          <w:color w:val="0D0D0D" w:themeColor="text1" w:themeTint="F2"/>
          <w:sz w:val="26"/>
          <w:szCs w:val="26"/>
        </w:rPr>
        <w:t xml:space="preserve"> </w:t>
      </w:r>
      <w:r w:rsidR="00DC6F9D">
        <w:rPr>
          <w:rFonts w:ascii="Times New Roman" w:eastAsia="Times New Roman" w:hAnsi="Times New Roman" w:cs="Times New Roman"/>
          <w:color w:val="0D0D0D" w:themeColor="text1" w:themeTint="F2"/>
          <w:sz w:val="26"/>
          <w:szCs w:val="26"/>
        </w:rPr>
        <w:t xml:space="preserve">We have given Duquesne and the stakeholders at least 90 days to try to reach consensus on </w:t>
      </w:r>
      <w:r w:rsidR="00A90693" w:rsidRPr="00902E62">
        <w:rPr>
          <w:rFonts w:ascii="Times New Roman" w:eastAsia="Times New Roman" w:hAnsi="Times New Roman" w:cs="Times New Roman"/>
          <w:color w:val="0D0D0D" w:themeColor="text1" w:themeTint="F2"/>
          <w:sz w:val="26"/>
          <w:szCs w:val="26"/>
        </w:rPr>
        <w:t>CAP bill calculation and program design</w:t>
      </w:r>
      <w:r w:rsidR="00DC6F9D" w:rsidRPr="00902E62">
        <w:rPr>
          <w:rFonts w:ascii="Times New Roman" w:eastAsia="Times New Roman" w:hAnsi="Times New Roman" w:cs="Times New Roman"/>
          <w:color w:val="0D0D0D" w:themeColor="text1" w:themeTint="F2"/>
          <w:sz w:val="26"/>
          <w:szCs w:val="26"/>
        </w:rPr>
        <w:t xml:space="preserve">.  We have encouraged the parties to avail themselves of the assistance of the Commission’s mediation program.  </w:t>
      </w:r>
      <w:r w:rsidR="00695ADE" w:rsidRPr="00902E62">
        <w:rPr>
          <w:rFonts w:ascii="Times New Roman" w:eastAsia="Times New Roman" w:hAnsi="Times New Roman" w:cs="Times New Roman"/>
          <w:color w:val="0D0D0D" w:themeColor="text1" w:themeTint="F2"/>
          <w:sz w:val="26"/>
          <w:szCs w:val="26"/>
        </w:rPr>
        <w:t>If the parties fail to reach a consensus, CAP design matters will be referred to an ALJ.</w:t>
      </w:r>
      <w:r w:rsidR="00E0293C" w:rsidRPr="00902E62">
        <w:rPr>
          <w:rFonts w:ascii="Times New Roman" w:eastAsia="Times New Roman" w:hAnsi="Times New Roman" w:cs="Times New Roman"/>
          <w:color w:val="0D0D0D" w:themeColor="text1" w:themeTint="F2"/>
          <w:sz w:val="26"/>
          <w:szCs w:val="26"/>
        </w:rPr>
        <w:t xml:space="preserve">  </w:t>
      </w:r>
      <w:r w:rsidR="00695ADE" w:rsidRPr="00902E62">
        <w:rPr>
          <w:rFonts w:ascii="Times New Roman" w:eastAsia="Times New Roman" w:hAnsi="Times New Roman" w:cs="Times New Roman"/>
          <w:color w:val="0D0D0D" w:themeColor="text1" w:themeTint="F2"/>
          <w:sz w:val="26"/>
          <w:szCs w:val="26"/>
        </w:rPr>
        <w:t>We do not find that the billing issue matter require</w:t>
      </w:r>
      <w:r w:rsidR="000E2B28" w:rsidRPr="00902E62">
        <w:rPr>
          <w:rFonts w:ascii="Times New Roman" w:eastAsia="Times New Roman" w:hAnsi="Times New Roman" w:cs="Times New Roman"/>
          <w:color w:val="0D0D0D" w:themeColor="text1" w:themeTint="F2"/>
          <w:sz w:val="26"/>
          <w:szCs w:val="26"/>
        </w:rPr>
        <w:t>s</w:t>
      </w:r>
      <w:r w:rsidR="00695ADE" w:rsidRPr="00902E62">
        <w:rPr>
          <w:rFonts w:ascii="Times New Roman" w:eastAsia="Times New Roman" w:hAnsi="Times New Roman" w:cs="Times New Roman"/>
          <w:color w:val="0D0D0D" w:themeColor="text1" w:themeTint="F2"/>
          <w:sz w:val="26"/>
          <w:szCs w:val="26"/>
        </w:rPr>
        <w:t xml:space="preserve"> referral to an ALJ.</w:t>
      </w:r>
    </w:p>
    <w:p w:rsidR="00A90693" w:rsidRDefault="00A90693" w:rsidP="00343D2D">
      <w:pPr>
        <w:spacing w:after="0" w:line="360" w:lineRule="auto"/>
        <w:contextualSpacing/>
        <w:rPr>
          <w:rFonts w:ascii="Times New Roman" w:eastAsia="Times New Roman" w:hAnsi="Times New Roman" w:cs="Times New Roman"/>
          <w:color w:val="0D0D0D" w:themeColor="text1" w:themeTint="F2"/>
          <w:sz w:val="26"/>
          <w:szCs w:val="26"/>
        </w:rPr>
      </w:pPr>
    </w:p>
    <w:p w:rsidR="007B426A" w:rsidRDefault="00A90693" w:rsidP="00F11401">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B43596">
        <w:rPr>
          <w:rFonts w:ascii="Times New Roman" w:eastAsia="Times New Roman" w:hAnsi="Times New Roman" w:cs="Times New Roman"/>
          <w:color w:val="0D0D0D" w:themeColor="text1" w:themeTint="F2"/>
          <w:sz w:val="26"/>
          <w:szCs w:val="26"/>
        </w:rPr>
        <w:t>We find that t</w:t>
      </w:r>
      <w:r w:rsidR="00AB45CE">
        <w:rPr>
          <w:rFonts w:ascii="Times New Roman" w:eastAsia="Times New Roman" w:hAnsi="Times New Roman" w:cs="Times New Roman"/>
          <w:color w:val="0D0D0D" w:themeColor="text1" w:themeTint="F2"/>
          <w:sz w:val="26"/>
          <w:szCs w:val="26"/>
        </w:rPr>
        <w:t xml:space="preserve">he steps </w:t>
      </w:r>
      <w:r w:rsidR="00995A25">
        <w:rPr>
          <w:rFonts w:ascii="Times New Roman" w:eastAsia="Times New Roman" w:hAnsi="Times New Roman" w:cs="Times New Roman"/>
          <w:color w:val="0D0D0D" w:themeColor="text1" w:themeTint="F2"/>
          <w:sz w:val="26"/>
          <w:szCs w:val="26"/>
        </w:rPr>
        <w:t xml:space="preserve">Duquesne has </w:t>
      </w:r>
      <w:r w:rsidR="00AB45CE">
        <w:rPr>
          <w:rFonts w:ascii="Times New Roman" w:eastAsia="Times New Roman" w:hAnsi="Times New Roman" w:cs="Times New Roman"/>
          <w:color w:val="0D0D0D" w:themeColor="text1" w:themeTint="F2"/>
          <w:sz w:val="26"/>
          <w:szCs w:val="26"/>
        </w:rPr>
        <w:t xml:space="preserve">taken to correct its budget billing calculations and CAP credit application substantially addresses </w:t>
      </w:r>
      <w:r w:rsidR="007418E4">
        <w:rPr>
          <w:rFonts w:ascii="Times New Roman" w:eastAsia="Times New Roman" w:hAnsi="Times New Roman" w:cs="Times New Roman"/>
          <w:color w:val="0D0D0D" w:themeColor="text1" w:themeTint="F2"/>
          <w:sz w:val="26"/>
          <w:szCs w:val="26"/>
        </w:rPr>
        <w:t>the issues raised in the November 4 Secretarial Letter</w:t>
      </w:r>
      <w:r w:rsidR="00AB45CE">
        <w:rPr>
          <w:rFonts w:ascii="Times New Roman" w:eastAsia="Times New Roman" w:hAnsi="Times New Roman" w:cs="Times New Roman"/>
          <w:color w:val="0D0D0D" w:themeColor="text1" w:themeTint="F2"/>
          <w:sz w:val="26"/>
          <w:szCs w:val="26"/>
        </w:rPr>
        <w:t>.</w:t>
      </w:r>
      <w:r w:rsidR="007418E4">
        <w:rPr>
          <w:rFonts w:ascii="Times New Roman" w:eastAsia="Times New Roman" w:hAnsi="Times New Roman" w:cs="Times New Roman"/>
          <w:color w:val="0D0D0D" w:themeColor="text1" w:themeTint="F2"/>
          <w:sz w:val="26"/>
          <w:szCs w:val="26"/>
        </w:rPr>
        <w:t xml:space="preserve">  However, </w:t>
      </w:r>
      <w:r w:rsidR="00813380">
        <w:rPr>
          <w:rFonts w:ascii="Times New Roman" w:eastAsia="Times New Roman" w:hAnsi="Times New Roman" w:cs="Times New Roman"/>
          <w:color w:val="0D0D0D" w:themeColor="text1" w:themeTint="F2"/>
          <w:sz w:val="26"/>
          <w:szCs w:val="26"/>
        </w:rPr>
        <w:t>we have concerns that t</w:t>
      </w:r>
      <w:r w:rsidR="00BB23EA">
        <w:rPr>
          <w:rFonts w:ascii="Times New Roman" w:eastAsia="Times New Roman" w:hAnsi="Times New Roman" w:cs="Times New Roman"/>
          <w:color w:val="0D0D0D" w:themeColor="text1" w:themeTint="F2"/>
          <w:sz w:val="26"/>
          <w:szCs w:val="26"/>
        </w:rPr>
        <w:t xml:space="preserve">he Company’s </w:t>
      </w:r>
      <w:r w:rsidR="00813380">
        <w:rPr>
          <w:rFonts w:ascii="Times New Roman" w:eastAsia="Times New Roman" w:hAnsi="Times New Roman" w:cs="Times New Roman"/>
          <w:color w:val="0D0D0D" w:themeColor="text1" w:themeTint="F2"/>
          <w:sz w:val="26"/>
          <w:szCs w:val="26"/>
        </w:rPr>
        <w:t xml:space="preserve">current budget bill calculations and </w:t>
      </w:r>
      <w:r w:rsidR="00712C1A">
        <w:rPr>
          <w:rFonts w:ascii="Times New Roman" w:eastAsia="Times New Roman" w:hAnsi="Times New Roman" w:cs="Times New Roman"/>
          <w:color w:val="0D0D0D" w:themeColor="text1" w:themeTint="F2"/>
          <w:sz w:val="26"/>
          <w:szCs w:val="26"/>
        </w:rPr>
        <w:t>adjustments</w:t>
      </w:r>
      <w:r w:rsidR="00813380">
        <w:rPr>
          <w:rFonts w:ascii="Times New Roman" w:eastAsia="Times New Roman" w:hAnsi="Times New Roman" w:cs="Times New Roman"/>
          <w:color w:val="0D0D0D" w:themeColor="text1" w:themeTint="F2"/>
          <w:sz w:val="26"/>
          <w:szCs w:val="26"/>
        </w:rPr>
        <w:t xml:space="preserve"> are too complex </w:t>
      </w:r>
      <w:r w:rsidR="00712C1A">
        <w:rPr>
          <w:rFonts w:ascii="Times New Roman" w:eastAsia="Times New Roman" w:hAnsi="Times New Roman" w:cs="Times New Roman"/>
          <w:color w:val="0D0D0D" w:themeColor="text1" w:themeTint="F2"/>
          <w:sz w:val="26"/>
          <w:szCs w:val="26"/>
        </w:rPr>
        <w:t xml:space="preserve">for CAP customers to understand.  Duquesne has acknowledged that its current </w:t>
      </w:r>
      <w:r w:rsidR="007B426A">
        <w:rPr>
          <w:rFonts w:ascii="Times New Roman" w:eastAsia="Times New Roman" w:hAnsi="Times New Roman" w:cs="Times New Roman"/>
          <w:color w:val="0D0D0D" w:themeColor="text1" w:themeTint="F2"/>
          <w:sz w:val="26"/>
          <w:szCs w:val="26"/>
        </w:rPr>
        <w:t xml:space="preserve">bill messaging and </w:t>
      </w:r>
      <w:r w:rsidR="00BB23EA">
        <w:rPr>
          <w:rFonts w:ascii="Times New Roman" w:eastAsia="Times New Roman" w:hAnsi="Times New Roman" w:cs="Times New Roman"/>
          <w:color w:val="0D0D0D" w:themeColor="text1" w:themeTint="F2"/>
          <w:sz w:val="26"/>
          <w:szCs w:val="26"/>
        </w:rPr>
        <w:t>presentment</w:t>
      </w:r>
      <w:r w:rsidR="007B426A">
        <w:rPr>
          <w:rFonts w:ascii="Times New Roman" w:eastAsia="Times New Roman" w:hAnsi="Times New Roman" w:cs="Times New Roman"/>
          <w:color w:val="0D0D0D" w:themeColor="text1" w:themeTint="F2"/>
          <w:sz w:val="26"/>
          <w:szCs w:val="26"/>
        </w:rPr>
        <w:t xml:space="preserve"> needs improvement</w:t>
      </w:r>
      <w:r w:rsidR="00BB23EA">
        <w:rPr>
          <w:rFonts w:ascii="Times New Roman" w:eastAsia="Times New Roman" w:hAnsi="Times New Roman" w:cs="Times New Roman"/>
          <w:color w:val="0D0D0D" w:themeColor="text1" w:themeTint="F2"/>
          <w:sz w:val="26"/>
          <w:szCs w:val="26"/>
        </w:rPr>
        <w:t xml:space="preserve">.  </w:t>
      </w:r>
      <w:r w:rsidR="001768EE">
        <w:rPr>
          <w:rFonts w:ascii="Times New Roman" w:eastAsia="Times New Roman" w:hAnsi="Times New Roman" w:cs="Times New Roman"/>
          <w:color w:val="0D0D0D" w:themeColor="text1" w:themeTint="F2"/>
          <w:sz w:val="26"/>
          <w:szCs w:val="26"/>
        </w:rPr>
        <w:t xml:space="preserve">These enhancements would benefit from a collaborative process.  </w:t>
      </w:r>
      <w:r w:rsidR="008E031A">
        <w:rPr>
          <w:rFonts w:ascii="Times New Roman" w:eastAsia="Times New Roman" w:hAnsi="Times New Roman" w:cs="Times New Roman"/>
          <w:color w:val="0D0D0D" w:themeColor="text1" w:themeTint="F2"/>
          <w:sz w:val="26"/>
          <w:szCs w:val="26"/>
        </w:rPr>
        <w:t xml:space="preserve">  </w:t>
      </w:r>
    </w:p>
    <w:p w:rsidR="007B426A" w:rsidRDefault="007B426A" w:rsidP="00F11401">
      <w:pPr>
        <w:spacing w:after="0" w:line="360" w:lineRule="auto"/>
        <w:contextualSpacing/>
        <w:rPr>
          <w:rFonts w:ascii="Times New Roman" w:eastAsia="Times New Roman" w:hAnsi="Times New Roman" w:cs="Times New Roman"/>
          <w:color w:val="0D0D0D" w:themeColor="text1" w:themeTint="F2"/>
          <w:sz w:val="26"/>
          <w:szCs w:val="26"/>
        </w:rPr>
      </w:pPr>
    </w:p>
    <w:p w:rsidR="003E4E82" w:rsidRDefault="006D5660"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7B426A">
        <w:rPr>
          <w:rFonts w:ascii="Times New Roman" w:eastAsia="Times New Roman" w:hAnsi="Times New Roman" w:cs="Times New Roman"/>
          <w:color w:val="0D0D0D" w:themeColor="text1" w:themeTint="F2"/>
          <w:sz w:val="26"/>
          <w:szCs w:val="26"/>
        </w:rPr>
        <w:t xml:space="preserve">Accordingly, we direct </w:t>
      </w:r>
      <w:r w:rsidR="008E031A">
        <w:rPr>
          <w:rFonts w:ascii="Times New Roman" w:eastAsia="Times New Roman" w:hAnsi="Times New Roman" w:cs="Times New Roman"/>
          <w:color w:val="0D0D0D" w:themeColor="text1" w:themeTint="F2"/>
          <w:sz w:val="26"/>
          <w:szCs w:val="26"/>
        </w:rPr>
        <w:t xml:space="preserve">Duquesne to work with interested stakeholders, including parties to this proceeding and members of its </w:t>
      </w:r>
      <w:r w:rsidR="008E031A" w:rsidRPr="008E031A">
        <w:rPr>
          <w:rFonts w:ascii="Times New Roman" w:eastAsia="Times New Roman" w:hAnsi="Times New Roman" w:cs="Times New Roman"/>
          <w:color w:val="0D0D0D" w:themeColor="text1" w:themeTint="F2"/>
          <w:sz w:val="26"/>
          <w:szCs w:val="26"/>
        </w:rPr>
        <w:t>Income Eligible Program Advisory Group</w:t>
      </w:r>
      <w:r w:rsidR="008E031A">
        <w:rPr>
          <w:rFonts w:ascii="Times New Roman" w:eastAsia="Times New Roman" w:hAnsi="Times New Roman" w:cs="Times New Roman"/>
          <w:color w:val="0D0D0D" w:themeColor="text1" w:themeTint="F2"/>
          <w:sz w:val="26"/>
          <w:szCs w:val="26"/>
        </w:rPr>
        <w:t>, to evaluate and modify its CAP bills and communications.  The Company shall file and serve proposed changes to its CAP bills</w:t>
      </w:r>
      <w:r w:rsidR="001768EE">
        <w:rPr>
          <w:rFonts w:ascii="Times New Roman" w:eastAsia="Times New Roman" w:hAnsi="Times New Roman" w:cs="Times New Roman"/>
          <w:color w:val="0D0D0D" w:themeColor="text1" w:themeTint="F2"/>
          <w:sz w:val="26"/>
          <w:szCs w:val="26"/>
        </w:rPr>
        <w:t xml:space="preserve"> and communications at this docket no later than June 30, 2017.</w:t>
      </w:r>
      <w:r w:rsidR="008E031A">
        <w:rPr>
          <w:rFonts w:ascii="Times New Roman" w:eastAsia="Times New Roman" w:hAnsi="Times New Roman" w:cs="Times New Roman"/>
          <w:color w:val="0D0D0D" w:themeColor="text1" w:themeTint="F2"/>
          <w:sz w:val="26"/>
          <w:szCs w:val="26"/>
        </w:rPr>
        <w:t xml:space="preserve"> </w:t>
      </w:r>
      <w:r w:rsidR="00B43596">
        <w:rPr>
          <w:rFonts w:ascii="Times New Roman" w:eastAsia="Times New Roman" w:hAnsi="Times New Roman" w:cs="Times New Roman"/>
          <w:color w:val="0D0D0D" w:themeColor="text1" w:themeTint="F2"/>
          <w:sz w:val="26"/>
          <w:szCs w:val="26"/>
        </w:rPr>
        <w:t xml:space="preserve"> BCS is available to work with the parties in </w:t>
      </w:r>
      <w:r w:rsidR="00A90693">
        <w:rPr>
          <w:rFonts w:ascii="Times New Roman" w:eastAsia="Times New Roman" w:hAnsi="Times New Roman" w:cs="Times New Roman"/>
          <w:color w:val="0D0D0D" w:themeColor="text1" w:themeTint="F2"/>
          <w:sz w:val="26"/>
          <w:szCs w:val="26"/>
        </w:rPr>
        <w:t>this</w:t>
      </w:r>
      <w:r w:rsidR="00B43596">
        <w:rPr>
          <w:rFonts w:ascii="Times New Roman" w:eastAsia="Times New Roman" w:hAnsi="Times New Roman" w:cs="Times New Roman"/>
          <w:color w:val="0D0D0D" w:themeColor="text1" w:themeTint="F2"/>
          <w:sz w:val="26"/>
          <w:szCs w:val="26"/>
        </w:rPr>
        <w:t xml:space="preserve"> collaborative process. </w:t>
      </w:r>
    </w:p>
    <w:p w:rsidR="00A90693" w:rsidRPr="005F4CC0" w:rsidRDefault="00A90693" w:rsidP="00343D2D">
      <w:pPr>
        <w:spacing w:after="0" w:line="360" w:lineRule="auto"/>
        <w:contextualSpacing/>
        <w:rPr>
          <w:rFonts w:ascii="Times New Roman" w:eastAsia="Times New Roman" w:hAnsi="Times New Roman" w:cs="Times New Roman"/>
          <w:color w:val="0D0D0D" w:themeColor="text1" w:themeTint="F2"/>
          <w:sz w:val="26"/>
          <w:szCs w:val="26"/>
        </w:rPr>
      </w:pPr>
    </w:p>
    <w:p w:rsidR="00236183" w:rsidRPr="00BD1E25" w:rsidRDefault="00236183" w:rsidP="005F4CC0">
      <w:pPr>
        <w:keepNext/>
        <w:numPr>
          <w:ilvl w:val="0"/>
          <w:numId w:val="8"/>
        </w:numPr>
        <w:spacing w:after="0" w:line="360" w:lineRule="auto"/>
        <w:contextualSpacing/>
        <w:rPr>
          <w:rFonts w:ascii="Times New Roman" w:eastAsia="Times New Roman" w:hAnsi="Times New Roman" w:cs="Times New Roman"/>
          <w:b/>
          <w:bCs/>
          <w:color w:val="0D0D0D"/>
          <w:sz w:val="26"/>
          <w:szCs w:val="26"/>
        </w:rPr>
      </w:pPr>
      <w:r w:rsidRPr="00BD1E25">
        <w:rPr>
          <w:rFonts w:ascii="Times New Roman" w:eastAsia="Times New Roman" w:hAnsi="Times New Roman" w:cs="Times New Roman"/>
          <w:b/>
          <w:bCs/>
          <w:color w:val="0D0D0D"/>
          <w:sz w:val="26"/>
          <w:szCs w:val="26"/>
        </w:rPr>
        <w:lastRenderedPageBreak/>
        <w:t>Low Income Usage Reduction Program (Smart Comfort)</w:t>
      </w:r>
    </w:p>
    <w:p w:rsidR="00236183" w:rsidRPr="005F4CC0" w:rsidRDefault="00236183" w:rsidP="005F4CC0">
      <w:pPr>
        <w:keepNext/>
        <w:spacing w:after="0" w:line="360" w:lineRule="auto"/>
        <w:contextualSpacing/>
        <w:rPr>
          <w:rFonts w:ascii="Times New Roman" w:eastAsia="Times New Roman" w:hAnsi="Times New Roman" w:cs="Times New Roman"/>
          <w:color w:val="0D0D0D"/>
          <w:sz w:val="26"/>
          <w:szCs w:val="26"/>
          <w:u w:val="single"/>
        </w:rPr>
      </w:pPr>
    </w:p>
    <w:p w:rsidR="008D1E82" w:rsidRDefault="00236183" w:rsidP="0060119E">
      <w:pPr>
        <w:spacing w:after="0" w:line="360" w:lineRule="auto"/>
        <w:ind w:firstLine="720"/>
        <w:contextualSpacing/>
        <w:rPr>
          <w:rFonts w:ascii="Times New Roman" w:eastAsia="Times New Roman" w:hAnsi="Times New Roman" w:cs="Times New Roman"/>
          <w:sz w:val="26"/>
          <w:szCs w:val="26"/>
        </w:rPr>
      </w:pPr>
      <w:r w:rsidRPr="005F4CC0">
        <w:rPr>
          <w:rFonts w:ascii="Times New Roman" w:eastAsia="Times New Roman" w:hAnsi="Times New Roman" w:cs="Times New Roman"/>
          <w:sz w:val="26"/>
          <w:szCs w:val="26"/>
        </w:rPr>
        <w:t>Duquesne’s LIURP is called Smart Comfort</w:t>
      </w:r>
      <w:r w:rsidR="00B3681A">
        <w:rPr>
          <w:rFonts w:ascii="Times New Roman" w:eastAsia="Times New Roman" w:hAnsi="Times New Roman" w:cs="Times New Roman"/>
          <w:sz w:val="26"/>
          <w:szCs w:val="26"/>
        </w:rPr>
        <w:t xml:space="preserve"> and</w:t>
      </w:r>
      <w:r w:rsidRPr="005F4CC0">
        <w:rPr>
          <w:rFonts w:ascii="Times New Roman" w:eastAsia="Times New Roman" w:hAnsi="Times New Roman" w:cs="Times New Roman"/>
          <w:sz w:val="26"/>
          <w:szCs w:val="26"/>
        </w:rPr>
        <w:t xml:space="preserve"> </w:t>
      </w:r>
      <w:r w:rsidR="00B9430D">
        <w:rPr>
          <w:rFonts w:ascii="Times New Roman" w:eastAsia="Times New Roman" w:hAnsi="Times New Roman" w:cs="Times New Roman"/>
          <w:sz w:val="26"/>
          <w:szCs w:val="26"/>
        </w:rPr>
        <w:t xml:space="preserve">assists </w:t>
      </w:r>
      <w:r w:rsidR="009D52CB">
        <w:rPr>
          <w:rFonts w:ascii="Times New Roman" w:eastAsia="Times New Roman" w:hAnsi="Times New Roman" w:cs="Times New Roman"/>
          <w:sz w:val="26"/>
          <w:szCs w:val="26"/>
        </w:rPr>
        <w:t>low-income</w:t>
      </w:r>
      <w:r w:rsidR="00B9430D">
        <w:rPr>
          <w:rFonts w:ascii="Times New Roman" w:eastAsia="Times New Roman" w:hAnsi="Times New Roman" w:cs="Times New Roman"/>
          <w:sz w:val="26"/>
          <w:szCs w:val="26"/>
        </w:rPr>
        <w:t xml:space="preserve"> customers</w:t>
      </w:r>
      <w:r w:rsidR="00B3681A">
        <w:rPr>
          <w:rFonts w:ascii="Times New Roman" w:eastAsia="Times New Roman" w:hAnsi="Times New Roman" w:cs="Times New Roman"/>
          <w:sz w:val="26"/>
          <w:szCs w:val="26"/>
        </w:rPr>
        <w:t xml:space="preserve"> to</w:t>
      </w:r>
      <w:r w:rsidR="00B9430D">
        <w:rPr>
          <w:rFonts w:ascii="Times New Roman" w:eastAsia="Times New Roman" w:hAnsi="Times New Roman" w:cs="Times New Roman"/>
          <w:sz w:val="26"/>
          <w:szCs w:val="26"/>
        </w:rPr>
        <w:t xml:space="preserve"> conserve energy and reduce energy bills by installing weatherization measures and providing energy education.  To be eligible for Smart Comfort, a household must (1)</w:t>
      </w:r>
      <w:r w:rsidR="0068111C">
        <w:rPr>
          <w:rFonts w:ascii="Times New Roman" w:eastAsia="Times New Roman" w:hAnsi="Times New Roman" w:cs="Times New Roman"/>
          <w:sz w:val="26"/>
          <w:szCs w:val="26"/>
        </w:rPr>
        <w:t> </w:t>
      </w:r>
      <w:r w:rsidR="00B9430D">
        <w:rPr>
          <w:rFonts w:ascii="Times New Roman" w:eastAsia="Times New Roman" w:hAnsi="Times New Roman" w:cs="Times New Roman"/>
          <w:sz w:val="26"/>
          <w:szCs w:val="26"/>
        </w:rPr>
        <w:t xml:space="preserve">have </w:t>
      </w:r>
      <w:r w:rsidRPr="005F4CC0">
        <w:rPr>
          <w:rFonts w:ascii="Times New Roman" w:eastAsia="Times New Roman" w:hAnsi="Times New Roman" w:cs="Times New Roman"/>
          <w:sz w:val="26"/>
          <w:szCs w:val="26"/>
        </w:rPr>
        <w:t xml:space="preserve">income at or below 150% of the FPIG </w:t>
      </w:r>
      <w:r w:rsidR="00B9430D">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or</w:t>
      </w:r>
      <w:r w:rsidR="00B9430D">
        <w:rPr>
          <w:rFonts w:ascii="Times New Roman" w:eastAsia="Times New Roman" w:hAnsi="Times New Roman" w:cs="Times New Roman"/>
          <w:sz w:val="26"/>
          <w:szCs w:val="26"/>
        </w:rPr>
        <w:t xml:space="preserve"> at or below </w:t>
      </w:r>
      <w:r w:rsidRPr="005F4CC0">
        <w:rPr>
          <w:rFonts w:ascii="Times New Roman" w:eastAsia="Times New Roman" w:hAnsi="Times New Roman" w:cs="Times New Roman"/>
          <w:sz w:val="26"/>
          <w:szCs w:val="26"/>
        </w:rPr>
        <w:t>200% of the FPIG</w:t>
      </w:r>
      <w:r w:rsidR="00B9430D">
        <w:rPr>
          <w:rFonts w:ascii="Times New Roman" w:eastAsia="Times New Roman" w:hAnsi="Times New Roman" w:cs="Times New Roman"/>
          <w:sz w:val="26"/>
          <w:szCs w:val="26"/>
        </w:rPr>
        <w:t xml:space="preserve"> for seniors</w:t>
      </w:r>
      <w:r w:rsidR="00482192">
        <w:rPr>
          <w:rFonts w:ascii="Times New Roman" w:eastAsia="Times New Roman" w:hAnsi="Times New Roman" w:cs="Times New Roman"/>
          <w:sz w:val="26"/>
          <w:szCs w:val="26"/>
        </w:rPr>
        <w:t xml:space="preserve"> or special needs customers</w:t>
      </w:r>
      <w:r w:rsidR="00B9430D">
        <w:rPr>
          <w:rFonts w:ascii="Times New Roman" w:eastAsia="Times New Roman" w:hAnsi="Times New Roman" w:cs="Times New Roman"/>
          <w:sz w:val="26"/>
          <w:szCs w:val="26"/>
        </w:rPr>
        <w:t xml:space="preserve">), (2) have </w:t>
      </w:r>
      <w:r w:rsidRPr="005F4CC0">
        <w:rPr>
          <w:rFonts w:ascii="Times New Roman" w:eastAsia="Times New Roman" w:hAnsi="Times New Roman" w:cs="Times New Roman"/>
          <w:sz w:val="26"/>
          <w:szCs w:val="26"/>
        </w:rPr>
        <w:t>base</w:t>
      </w:r>
      <w:r w:rsidR="005D5E38">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load usage of over 500</w:t>
      </w:r>
      <w:r w:rsidR="008E5F06">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kWh per month</w:t>
      </w:r>
      <w:r w:rsidR="00B9430D">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w:t>
      </w:r>
      <w:r w:rsidR="00B9430D">
        <w:rPr>
          <w:rFonts w:ascii="Times New Roman" w:eastAsia="Times New Roman" w:hAnsi="Times New Roman" w:cs="Times New Roman"/>
          <w:sz w:val="26"/>
          <w:szCs w:val="26"/>
        </w:rPr>
        <w:t>(3) have been a resident at the premise for at least six months.</w:t>
      </w:r>
      <w:r w:rsidRPr="005F4CC0">
        <w:rPr>
          <w:rFonts w:ascii="Times New Roman" w:eastAsia="Times New Roman" w:hAnsi="Times New Roman" w:cs="Times New Roman"/>
          <w:sz w:val="26"/>
          <w:szCs w:val="26"/>
        </w:rPr>
        <w:t xml:space="preserve">  </w:t>
      </w:r>
      <w:r w:rsidR="005D5E38">
        <w:rPr>
          <w:rFonts w:ascii="Times New Roman" w:eastAsia="Times New Roman" w:hAnsi="Times New Roman" w:cs="Times New Roman"/>
          <w:sz w:val="26"/>
          <w:szCs w:val="26"/>
        </w:rPr>
        <w:t xml:space="preserve">Duquesne waives </w:t>
      </w:r>
      <w:r w:rsidR="00990B57">
        <w:rPr>
          <w:rFonts w:ascii="Times New Roman" w:eastAsia="Times New Roman" w:hAnsi="Times New Roman" w:cs="Times New Roman"/>
          <w:sz w:val="26"/>
          <w:szCs w:val="26"/>
        </w:rPr>
        <w:t xml:space="preserve">its </w:t>
      </w:r>
      <w:r w:rsidR="005D5E38">
        <w:rPr>
          <w:rFonts w:ascii="Times New Roman" w:eastAsia="Times New Roman" w:hAnsi="Times New Roman" w:cs="Times New Roman"/>
          <w:sz w:val="26"/>
          <w:szCs w:val="26"/>
        </w:rPr>
        <w:t xml:space="preserve">base load usage and </w:t>
      </w:r>
      <w:r w:rsidR="0068111C">
        <w:rPr>
          <w:rFonts w:ascii="Times New Roman" w:eastAsia="Times New Roman" w:hAnsi="Times New Roman" w:cs="Times New Roman"/>
          <w:sz w:val="26"/>
          <w:szCs w:val="26"/>
        </w:rPr>
        <w:t xml:space="preserve">six-month </w:t>
      </w:r>
      <w:r w:rsidR="005D5E38">
        <w:rPr>
          <w:rFonts w:ascii="Times New Roman" w:eastAsia="Times New Roman" w:hAnsi="Times New Roman" w:cs="Times New Roman"/>
          <w:sz w:val="26"/>
          <w:szCs w:val="26"/>
        </w:rPr>
        <w:t xml:space="preserve">residency requirements for electric-heat households; they must only be income eligible to qualify for Smart Comfort services.  </w:t>
      </w:r>
      <w:r w:rsidR="0068111C">
        <w:rPr>
          <w:rFonts w:ascii="Times New Roman" w:eastAsia="Times New Roman" w:hAnsi="Times New Roman" w:cs="Times New Roman"/>
          <w:sz w:val="26"/>
          <w:szCs w:val="26"/>
        </w:rPr>
        <w:t xml:space="preserve">Duquesne waives </w:t>
      </w:r>
      <w:r w:rsidR="00990B57">
        <w:rPr>
          <w:rFonts w:ascii="Times New Roman" w:eastAsia="Times New Roman" w:hAnsi="Times New Roman" w:cs="Times New Roman"/>
          <w:sz w:val="26"/>
          <w:szCs w:val="26"/>
        </w:rPr>
        <w:t>its</w:t>
      </w:r>
      <w:r w:rsidR="005D5E38">
        <w:rPr>
          <w:rFonts w:ascii="Times New Roman" w:eastAsia="Times New Roman" w:hAnsi="Times New Roman" w:cs="Times New Roman"/>
          <w:sz w:val="26"/>
          <w:szCs w:val="26"/>
        </w:rPr>
        <w:t xml:space="preserve"> </w:t>
      </w:r>
      <w:r w:rsidR="0068111C">
        <w:rPr>
          <w:rFonts w:ascii="Times New Roman" w:eastAsia="Times New Roman" w:hAnsi="Times New Roman" w:cs="Times New Roman"/>
          <w:sz w:val="26"/>
          <w:szCs w:val="26"/>
        </w:rPr>
        <w:t xml:space="preserve">six-month </w:t>
      </w:r>
      <w:r w:rsidR="005D5E38">
        <w:rPr>
          <w:rFonts w:ascii="Times New Roman" w:eastAsia="Times New Roman" w:hAnsi="Times New Roman" w:cs="Times New Roman"/>
          <w:sz w:val="26"/>
          <w:szCs w:val="26"/>
        </w:rPr>
        <w:t xml:space="preserve">residency requirement for non-heating CAP households. </w:t>
      </w:r>
    </w:p>
    <w:p w:rsidR="008E5F06" w:rsidRDefault="008E5F06" w:rsidP="0060119E">
      <w:pPr>
        <w:spacing w:after="0" w:line="360" w:lineRule="auto"/>
        <w:ind w:firstLine="720"/>
        <w:contextualSpacing/>
        <w:rPr>
          <w:rFonts w:ascii="Times New Roman" w:eastAsia="Times New Roman" w:hAnsi="Times New Roman" w:cs="Times New Roman"/>
          <w:sz w:val="26"/>
          <w:szCs w:val="26"/>
        </w:rPr>
      </w:pPr>
    </w:p>
    <w:p w:rsidR="00990B57" w:rsidRDefault="00200F12" w:rsidP="0060119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All customers enrolled in Smart Comfort receive </w:t>
      </w:r>
      <w:r w:rsidR="00884FAD">
        <w:rPr>
          <w:rFonts w:ascii="Times New Roman" w:eastAsia="Times New Roman" w:hAnsi="Times New Roman" w:cs="Times New Roman"/>
          <w:sz w:val="26"/>
          <w:szCs w:val="26"/>
        </w:rPr>
        <w:t xml:space="preserve">either </w:t>
      </w:r>
      <w:r>
        <w:rPr>
          <w:rFonts w:ascii="Times New Roman" w:eastAsia="Times New Roman" w:hAnsi="Times New Roman" w:cs="Times New Roman"/>
          <w:sz w:val="26"/>
          <w:szCs w:val="26"/>
        </w:rPr>
        <w:t>a</w:t>
      </w:r>
      <w:r w:rsidR="00884FAD">
        <w:rPr>
          <w:rFonts w:ascii="Times New Roman" w:eastAsia="Times New Roman" w:hAnsi="Times New Roman" w:cs="Times New Roman"/>
          <w:sz w:val="26"/>
          <w:szCs w:val="26"/>
        </w:rPr>
        <w:t xml:space="preserve"> walk</w:t>
      </w:r>
      <w:r w:rsidR="0068111C">
        <w:rPr>
          <w:rFonts w:ascii="Times New Roman" w:eastAsia="Times New Roman" w:hAnsi="Times New Roman" w:cs="Times New Roman"/>
          <w:sz w:val="26"/>
          <w:szCs w:val="26"/>
        </w:rPr>
        <w:t>-</w:t>
      </w:r>
      <w:r w:rsidR="00884FAD">
        <w:rPr>
          <w:rFonts w:ascii="Times New Roman" w:eastAsia="Times New Roman" w:hAnsi="Times New Roman" w:cs="Times New Roman"/>
          <w:sz w:val="26"/>
          <w:szCs w:val="26"/>
        </w:rPr>
        <w:t xml:space="preserve">through or blower door </w:t>
      </w:r>
      <w:r w:rsidRPr="000B2531">
        <w:rPr>
          <w:rFonts w:ascii="Times New Roman" w:eastAsia="Times New Roman" w:hAnsi="Times New Roman" w:cs="Times New Roman"/>
          <w:sz w:val="26"/>
          <w:szCs w:val="26"/>
        </w:rPr>
        <w:t>energy sur</w:t>
      </w:r>
      <w:r>
        <w:rPr>
          <w:rFonts w:ascii="Times New Roman" w:eastAsia="Times New Roman" w:hAnsi="Times New Roman" w:cs="Times New Roman"/>
          <w:sz w:val="26"/>
          <w:szCs w:val="26"/>
        </w:rPr>
        <w:t>vey/audit</w:t>
      </w:r>
      <w:r w:rsidR="00884FAD">
        <w:rPr>
          <w:rFonts w:ascii="Times New Roman" w:eastAsia="Times New Roman" w:hAnsi="Times New Roman" w:cs="Times New Roman"/>
          <w:sz w:val="26"/>
          <w:szCs w:val="26"/>
        </w:rPr>
        <w:t xml:space="preserve"> to determine all beneficial</w:t>
      </w:r>
      <w:r w:rsidR="003423C3">
        <w:rPr>
          <w:rFonts w:ascii="Times New Roman" w:eastAsia="Times New Roman" w:hAnsi="Times New Roman" w:cs="Times New Roman"/>
          <w:sz w:val="26"/>
          <w:szCs w:val="26"/>
        </w:rPr>
        <w:t>, cost-effective</w:t>
      </w:r>
      <w:r w:rsidR="00884FAD">
        <w:rPr>
          <w:rFonts w:ascii="Times New Roman" w:eastAsia="Times New Roman" w:hAnsi="Times New Roman" w:cs="Times New Roman"/>
          <w:sz w:val="26"/>
          <w:szCs w:val="26"/>
        </w:rPr>
        <w:t xml:space="preserve"> measures</w:t>
      </w:r>
      <w:r>
        <w:rPr>
          <w:rFonts w:ascii="Times New Roman" w:eastAsia="Times New Roman" w:hAnsi="Times New Roman" w:cs="Times New Roman"/>
          <w:sz w:val="26"/>
          <w:szCs w:val="26"/>
        </w:rPr>
        <w:t>.</w:t>
      </w:r>
      <w:r w:rsidRPr="000B2531">
        <w:rPr>
          <w:rFonts w:ascii="Times New Roman" w:eastAsia="Times New Roman" w:hAnsi="Times New Roman" w:cs="Times New Roman"/>
          <w:sz w:val="26"/>
          <w:szCs w:val="26"/>
        </w:rPr>
        <w:t xml:space="preserve">  Energy conservation </w:t>
      </w:r>
      <w:r>
        <w:rPr>
          <w:rFonts w:ascii="Times New Roman" w:eastAsia="Times New Roman" w:hAnsi="Times New Roman" w:cs="Times New Roman"/>
          <w:sz w:val="26"/>
          <w:szCs w:val="26"/>
        </w:rPr>
        <w:t>measures provided by Smart Comfort</w:t>
      </w:r>
      <w:r w:rsidRPr="000B2531">
        <w:rPr>
          <w:rFonts w:ascii="Times New Roman" w:eastAsia="Times New Roman" w:hAnsi="Times New Roman" w:cs="Times New Roman"/>
          <w:sz w:val="26"/>
          <w:szCs w:val="26"/>
        </w:rPr>
        <w:t xml:space="preserve"> may include, but are not limited to, the following services: </w:t>
      </w:r>
      <w:r w:rsidR="00884FAD">
        <w:rPr>
          <w:rFonts w:ascii="Times New Roman" w:eastAsia="Times New Roman" w:hAnsi="Times New Roman" w:cs="Times New Roman"/>
          <w:sz w:val="26"/>
          <w:szCs w:val="26"/>
        </w:rPr>
        <w:t xml:space="preserve">lighting measures, </w:t>
      </w:r>
      <w:r w:rsidRPr="000B2531">
        <w:rPr>
          <w:rFonts w:ascii="Times New Roman" w:eastAsia="Times New Roman" w:hAnsi="Times New Roman" w:cs="Times New Roman"/>
          <w:sz w:val="26"/>
          <w:szCs w:val="26"/>
        </w:rPr>
        <w:t xml:space="preserve">insulation, </w:t>
      </w:r>
      <w:r>
        <w:rPr>
          <w:rFonts w:ascii="Times New Roman" w:eastAsia="Times New Roman" w:hAnsi="Times New Roman" w:cs="Times New Roman"/>
          <w:sz w:val="26"/>
          <w:szCs w:val="26"/>
        </w:rPr>
        <w:t>heat pump</w:t>
      </w:r>
      <w:r w:rsidRPr="000B2531">
        <w:rPr>
          <w:rFonts w:ascii="Times New Roman" w:eastAsia="Times New Roman" w:hAnsi="Times New Roman" w:cs="Times New Roman"/>
          <w:sz w:val="26"/>
          <w:szCs w:val="26"/>
        </w:rPr>
        <w:t xml:space="preserve"> repair/replacement, </w:t>
      </w:r>
      <w:r>
        <w:rPr>
          <w:rFonts w:ascii="Times New Roman" w:eastAsia="Times New Roman" w:hAnsi="Times New Roman" w:cs="Times New Roman"/>
          <w:sz w:val="26"/>
          <w:szCs w:val="26"/>
        </w:rPr>
        <w:t xml:space="preserve">window/central air condition installation, refrigerator/freezer replacement, and </w:t>
      </w:r>
      <w:r w:rsidRPr="000B2531">
        <w:rPr>
          <w:rFonts w:ascii="Times New Roman" w:eastAsia="Times New Roman" w:hAnsi="Times New Roman" w:cs="Times New Roman"/>
          <w:sz w:val="26"/>
          <w:szCs w:val="26"/>
        </w:rPr>
        <w:t>attic ventilati</w:t>
      </w:r>
      <w:r>
        <w:rPr>
          <w:rFonts w:ascii="Times New Roman" w:eastAsia="Times New Roman" w:hAnsi="Times New Roman" w:cs="Times New Roman"/>
          <w:sz w:val="26"/>
          <w:szCs w:val="26"/>
        </w:rPr>
        <w:t>on, furnaces</w:t>
      </w:r>
      <w:r w:rsidRPr="000B2531">
        <w:rPr>
          <w:rFonts w:ascii="Times New Roman" w:eastAsia="Times New Roman" w:hAnsi="Times New Roman" w:cs="Times New Roman"/>
          <w:sz w:val="26"/>
          <w:szCs w:val="26"/>
        </w:rPr>
        <w:t>, water heater repair/replacement, and energy education.</w:t>
      </w:r>
    </w:p>
    <w:p w:rsidR="00990B57" w:rsidRPr="00990B57" w:rsidRDefault="00990B57" w:rsidP="0060119E">
      <w:pPr>
        <w:spacing w:after="0" w:line="360" w:lineRule="auto"/>
        <w:ind w:firstLine="720"/>
        <w:contextualSpacing/>
        <w:rPr>
          <w:rFonts w:ascii="Times New Roman" w:eastAsia="Times New Roman" w:hAnsi="Times New Roman" w:cs="Times New Roman"/>
          <w:sz w:val="26"/>
          <w:szCs w:val="26"/>
        </w:rPr>
      </w:pPr>
    </w:p>
    <w:p w:rsidR="00200F12" w:rsidRPr="00990B57" w:rsidRDefault="00990B57" w:rsidP="0060119E">
      <w:pPr>
        <w:spacing w:after="0" w:line="360" w:lineRule="auto"/>
        <w:ind w:firstLine="720"/>
        <w:contextualSpacing/>
        <w:rPr>
          <w:rFonts w:ascii="Times New Roman" w:eastAsia="Times New Roman" w:hAnsi="Times New Roman" w:cs="Times New Roman"/>
          <w:sz w:val="26"/>
          <w:szCs w:val="26"/>
        </w:rPr>
      </w:pPr>
      <w:r w:rsidRPr="00990B57">
        <w:rPr>
          <w:rFonts w:ascii="Times New Roman" w:hAnsi="Times New Roman" w:cs="Times New Roman"/>
          <w:sz w:val="26"/>
          <w:szCs w:val="26"/>
        </w:rPr>
        <w:t xml:space="preserve">We acknowledge that Duquesne provides energy education workshops to those low-income customers whose usage does not meet LIURP requirements and commend Duquesne for continuing to explore opportunities to integrate and coordinate its LIURP program with other energy efficiency programs such as Act 129 </w:t>
      </w:r>
      <w:r w:rsidR="003619DD">
        <w:rPr>
          <w:rFonts w:ascii="Times New Roman" w:hAnsi="Times New Roman" w:cs="Times New Roman"/>
          <w:sz w:val="26"/>
          <w:szCs w:val="26"/>
        </w:rPr>
        <w:t>energy efficiency and conservation (</w:t>
      </w:r>
      <w:r w:rsidRPr="00990B57">
        <w:rPr>
          <w:rFonts w:ascii="Times New Roman" w:hAnsi="Times New Roman" w:cs="Times New Roman"/>
          <w:sz w:val="26"/>
          <w:szCs w:val="26"/>
        </w:rPr>
        <w:t>EE&amp;C</w:t>
      </w:r>
      <w:r w:rsidR="003619DD">
        <w:rPr>
          <w:rFonts w:ascii="Times New Roman" w:hAnsi="Times New Roman" w:cs="Times New Roman"/>
          <w:sz w:val="26"/>
          <w:szCs w:val="26"/>
        </w:rPr>
        <w:t>)</w:t>
      </w:r>
      <w:r w:rsidRPr="00990B57">
        <w:rPr>
          <w:rFonts w:ascii="Times New Roman" w:hAnsi="Times New Roman" w:cs="Times New Roman"/>
          <w:sz w:val="26"/>
          <w:szCs w:val="26"/>
        </w:rPr>
        <w:t xml:space="preserve"> programs, the Weatherization Assistance Program (WAP), and NGDC LIURP programs in its service territory. </w:t>
      </w:r>
    </w:p>
    <w:p w:rsidR="00D05BDD" w:rsidRPr="00990B57" w:rsidRDefault="00D05BDD" w:rsidP="0060119E">
      <w:pPr>
        <w:spacing w:after="0" w:line="360" w:lineRule="auto"/>
        <w:ind w:firstLine="720"/>
        <w:contextualSpacing/>
        <w:rPr>
          <w:rFonts w:ascii="Times New Roman" w:eastAsia="Times New Roman" w:hAnsi="Times New Roman" w:cs="Times New Roman"/>
          <w:sz w:val="26"/>
          <w:szCs w:val="26"/>
        </w:rPr>
      </w:pPr>
    </w:p>
    <w:p w:rsidR="00BD1E25" w:rsidRDefault="00BD1E25" w:rsidP="00053C8F">
      <w:pPr>
        <w:keepNext/>
        <w:spacing w:after="0" w:line="360" w:lineRule="auto"/>
        <w:contextualSpacing/>
        <w:rPr>
          <w:rFonts w:ascii="Times New Roman" w:eastAsia="Times New Roman" w:hAnsi="Times New Roman" w:cs="Times New Roman"/>
          <w:i/>
          <w:color w:val="0D0D0D" w:themeColor="text1" w:themeTint="F2"/>
          <w:sz w:val="26"/>
          <w:szCs w:val="26"/>
        </w:rPr>
      </w:pPr>
      <w:proofErr w:type="gramStart"/>
      <w:r>
        <w:rPr>
          <w:rFonts w:ascii="Times New Roman" w:eastAsia="Times New Roman" w:hAnsi="Times New Roman" w:cs="Times New Roman"/>
          <w:i/>
          <w:color w:val="0D0D0D" w:themeColor="text1" w:themeTint="F2"/>
          <w:sz w:val="26"/>
          <w:szCs w:val="26"/>
        </w:rPr>
        <w:lastRenderedPageBreak/>
        <w:t>a</w:t>
      </w:r>
      <w:r w:rsidRPr="00040E4A">
        <w:rPr>
          <w:rFonts w:ascii="Times New Roman" w:eastAsia="Times New Roman" w:hAnsi="Times New Roman" w:cs="Times New Roman"/>
          <w:i/>
          <w:color w:val="0D0D0D" w:themeColor="text1" w:themeTint="F2"/>
          <w:sz w:val="26"/>
          <w:szCs w:val="26"/>
        </w:rPr>
        <w:t xml:space="preserve">.  </w:t>
      </w:r>
      <w:r>
        <w:rPr>
          <w:rFonts w:ascii="Times New Roman" w:eastAsia="Times New Roman" w:hAnsi="Times New Roman" w:cs="Times New Roman"/>
          <w:i/>
          <w:color w:val="0D0D0D" w:themeColor="text1" w:themeTint="F2"/>
          <w:sz w:val="26"/>
          <w:szCs w:val="26"/>
        </w:rPr>
        <w:t>C</w:t>
      </w:r>
      <w:r w:rsidR="00053C8F">
        <w:rPr>
          <w:rFonts w:ascii="Times New Roman" w:eastAsia="Times New Roman" w:hAnsi="Times New Roman" w:cs="Times New Roman"/>
          <w:i/>
          <w:color w:val="0D0D0D" w:themeColor="text1" w:themeTint="F2"/>
          <w:sz w:val="26"/>
          <w:szCs w:val="26"/>
        </w:rPr>
        <w:t>FL</w:t>
      </w:r>
      <w:r w:rsidR="00DA1C32">
        <w:rPr>
          <w:rFonts w:ascii="Times New Roman" w:eastAsia="Times New Roman" w:hAnsi="Times New Roman" w:cs="Times New Roman"/>
          <w:i/>
          <w:color w:val="0D0D0D" w:themeColor="text1" w:themeTint="F2"/>
          <w:sz w:val="26"/>
          <w:szCs w:val="26"/>
        </w:rPr>
        <w:t>s</w:t>
      </w:r>
      <w:proofErr w:type="gramEnd"/>
    </w:p>
    <w:p w:rsidR="00A31F57" w:rsidRPr="00053C8F" w:rsidRDefault="00A31F57" w:rsidP="00053C8F">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68111C" w:rsidRDefault="00884FAD" w:rsidP="0060119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Proposed 2017-2019 USECP, Duquesne states that standard measures include compact fluorescent light bulbs </w:t>
      </w:r>
      <w:r w:rsidRPr="0068111C">
        <w:rPr>
          <w:rFonts w:ascii="Times New Roman" w:eastAsia="Times New Roman" w:hAnsi="Times New Roman" w:cs="Times New Roman"/>
          <w:sz w:val="26"/>
          <w:szCs w:val="26"/>
        </w:rPr>
        <w:t>(</w:t>
      </w:r>
      <w:r w:rsidR="003D2581" w:rsidRPr="0068111C">
        <w:rPr>
          <w:rFonts w:ascii="Times New Roman" w:eastAsia="Times New Roman" w:hAnsi="Times New Roman" w:cs="Times New Roman"/>
          <w:sz w:val="26"/>
          <w:szCs w:val="26"/>
        </w:rPr>
        <w:t>CFL</w:t>
      </w:r>
      <w:r w:rsidRPr="0068111C">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sidR="00735C28">
        <w:rPr>
          <w:rFonts w:ascii="Times New Roman" w:eastAsia="Times New Roman" w:hAnsi="Times New Roman" w:cs="Times New Roman"/>
          <w:sz w:val="26"/>
          <w:szCs w:val="26"/>
        </w:rPr>
        <w:t xml:space="preserve"> </w:t>
      </w:r>
    </w:p>
    <w:p w:rsidR="0068111C" w:rsidRDefault="0068111C" w:rsidP="0060119E">
      <w:pPr>
        <w:spacing w:after="0" w:line="360" w:lineRule="auto"/>
        <w:ind w:firstLine="720"/>
        <w:contextualSpacing/>
        <w:rPr>
          <w:rFonts w:ascii="Times New Roman" w:eastAsia="Times New Roman" w:hAnsi="Times New Roman" w:cs="Times New Roman"/>
          <w:sz w:val="26"/>
          <w:szCs w:val="26"/>
        </w:rPr>
      </w:pPr>
    </w:p>
    <w:p w:rsidR="00C16BE8" w:rsidRDefault="00C16BE8" w:rsidP="00C16BE8">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 Commission noted in the Tentative Order</w:t>
      </w:r>
      <w:r w:rsidR="00990B57">
        <w:rPr>
          <w:rFonts w:ascii="Times New Roman" w:eastAsia="Times New Roman" w:hAnsi="Times New Roman" w:cs="Times New Roman"/>
          <w:sz w:val="26"/>
          <w:szCs w:val="26"/>
        </w:rPr>
        <w:t xml:space="preserve"> that </w:t>
      </w:r>
      <w:r w:rsidR="004E7138">
        <w:rPr>
          <w:rFonts w:ascii="Times New Roman" w:eastAsia="Times New Roman" w:hAnsi="Times New Roman" w:cs="Times New Roman"/>
          <w:sz w:val="26"/>
          <w:szCs w:val="26"/>
        </w:rPr>
        <w:t>C</w:t>
      </w:r>
      <w:r w:rsidR="005973B6">
        <w:rPr>
          <w:rFonts w:ascii="Times New Roman" w:eastAsia="Times New Roman" w:hAnsi="Times New Roman" w:cs="Times New Roman"/>
          <w:sz w:val="26"/>
          <w:szCs w:val="26"/>
        </w:rPr>
        <w:t>FL</w:t>
      </w:r>
      <w:r w:rsidR="004E7138">
        <w:rPr>
          <w:rFonts w:ascii="Times New Roman" w:eastAsia="Times New Roman" w:hAnsi="Times New Roman" w:cs="Times New Roman"/>
          <w:sz w:val="26"/>
          <w:szCs w:val="26"/>
        </w:rPr>
        <w:t>s are</w:t>
      </w:r>
      <w:r>
        <w:rPr>
          <w:rFonts w:ascii="Times New Roman" w:eastAsia="Times New Roman" w:hAnsi="Times New Roman" w:cs="Times New Roman"/>
          <w:sz w:val="26"/>
          <w:szCs w:val="26"/>
        </w:rPr>
        <w:t xml:space="preserve"> </w:t>
      </w:r>
      <w:r w:rsidR="004E7138">
        <w:rPr>
          <w:rFonts w:ascii="Times New Roman" w:eastAsia="Times New Roman" w:hAnsi="Times New Roman" w:cs="Times New Roman"/>
          <w:sz w:val="26"/>
          <w:szCs w:val="26"/>
        </w:rPr>
        <w:t>being phased</w:t>
      </w:r>
      <w:r w:rsidR="00027BD3">
        <w:rPr>
          <w:rFonts w:ascii="Times New Roman" w:eastAsia="Times New Roman" w:hAnsi="Times New Roman" w:cs="Times New Roman"/>
          <w:sz w:val="26"/>
          <w:szCs w:val="26"/>
        </w:rPr>
        <w:t>-</w:t>
      </w:r>
      <w:r w:rsidR="004E7138">
        <w:rPr>
          <w:rFonts w:ascii="Times New Roman" w:eastAsia="Times New Roman" w:hAnsi="Times New Roman" w:cs="Times New Roman"/>
          <w:sz w:val="26"/>
          <w:szCs w:val="26"/>
        </w:rPr>
        <w:t>out of energy efficiency programs such as Act</w:t>
      </w:r>
      <w:r w:rsidR="00990B57">
        <w:rPr>
          <w:rFonts w:ascii="Times New Roman" w:eastAsia="Times New Roman" w:hAnsi="Times New Roman" w:cs="Times New Roman"/>
          <w:sz w:val="26"/>
          <w:szCs w:val="26"/>
        </w:rPr>
        <w:t> </w:t>
      </w:r>
      <w:r w:rsidR="004E7138">
        <w:rPr>
          <w:rFonts w:ascii="Times New Roman" w:eastAsia="Times New Roman" w:hAnsi="Times New Roman" w:cs="Times New Roman"/>
          <w:sz w:val="26"/>
          <w:szCs w:val="26"/>
        </w:rPr>
        <w:t>129, while t</w:t>
      </w:r>
      <w:r w:rsidR="00884FAD">
        <w:rPr>
          <w:rFonts w:ascii="Times New Roman" w:eastAsia="Times New Roman" w:hAnsi="Times New Roman" w:cs="Times New Roman"/>
          <w:sz w:val="26"/>
          <w:szCs w:val="26"/>
        </w:rPr>
        <w:t xml:space="preserve">he cost of </w:t>
      </w:r>
      <w:r w:rsidR="0033057F">
        <w:rPr>
          <w:rFonts w:ascii="Times New Roman" w:eastAsia="Times New Roman" w:hAnsi="Times New Roman" w:cs="Times New Roman"/>
          <w:sz w:val="26"/>
          <w:szCs w:val="26"/>
        </w:rPr>
        <w:t>light-emitting diodes (LEDs)</w:t>
      </w:r>
      <w:r w:rsidR="004E7138">
        <w:rPr>
          <w:rFonts w:ascii="Times New Roman" w:eastAsia="Times New Roman" w:hAnsi="Times New Roman" w:cs="Times New Roman"/>
          <w:sz w:val="26"/>
          <w:szCs w:val="26"/>
        </w:rPr>
        <w:t xml:space="preserve"> has decreas</w:t>
      </w:r>
      <w:r w:rsidR="00027BD3">
        <w:rPr>
          <w:rFonts w:ascii="Times New Roman" w:eastAsia="Times New Roman" w:hAnsi="Times New Roman" w:cs="Times New Roman"/>
          <w:sz w:val="26"/>
          <w:szCs w:val="26"/>
        </w:rPr>
        <w:t>ed significantly</w:t>
      </w:r>
      <w:r w:rsidR="004E7138">
        <w:rPr>
          <w:rFonts w:ascii="Times New Roman" w:eastAsia="Times New Roman" w:hAnsi="Times New Roman" w:cs="Times New Roman"/>
          <w:sz w:val="26"/>
          <w:szCs w:val="26"/>
        </w:rPr>
        <w:t xml:space="preserve">. </w:t>
      </w:r>
      <w:r w:rsidR="00735C28">
        <w:rPr>
          <w:rFonts w:ascii="Times New Roman" w:eastAsia="Times New Roman" w:hAnsi="Times New Roman" w:cs="Times New Roman"/>
          <w:sz w:val="26"/>
          <w:szCs w:val="26"/>
        </w:rPr>
        <w:t xml:space="preserve"> </w:t>
      </w:r>
      <w:r w:rsidR="00A31F57">
        <w:rPr>
          <w:rFonts w:ascii="Times New Roman" w:eastAsia="Times New Roman" w:hAnsi="Times New Roman" w:cs="Times New Roman"/>
          <w:sz w:val="26"/>
          <w:szCs w:val="26"/>
        </w:rPr>
        <w:t>We recommend</w:t>
      </w:r>
      <w:r>
        <w:rPr>
          <w:rFonts w:ascii="Times New Roman" w:eastAsia="Times New Roman" w:hAnsi="Times New Roman" w:cs="Times New Roman"/>
          <w:sz w:val="26"/>
          <w:szCs w:val="26"/>
        </w:rPr>
        <w:t>ed</w:t>
      </w:r>
      <w:r w:rsidR="00A31F57">
        <w:rPr>
          <w:rFonts w:ascii="Times New Roman" w:eastAsia="Times New Roman" w:hAnsi="Times New Roman" w:cs="Times New Roman"/>
          <w:sz w:val="26"/>
          <w:szCs w:val="26"/>
        </w:rPr>
        <w:t xml:space="preserve"> Duquesne consider replacing </w:t>
      </w:r>
      <w:r w:rsidR="005973B6">
        <w:rPr>
          <w:rFonts w:ascii="Times New Roman" w:eastAsia="Times New Roman" w:hAnsi="Times New Roman" w:cs="Times New Roman"/>
          <w:sz w:val="26"/>
          <w:szCs w:val="26"/>
        </w:rPr>
        <w:t>CFL</w:t>
      </w:r>
      <w:r w:rsidR="00A31F57">
        <w:rPr>
          <w:rFonts w:ascii="Times New Roman" w:eastAsia="Times New Roman" w:hAnsi="Times New Roman" w:cs="Times New Roman"/>
          <w:sz w:val="26"/>
          <w:szCs w:val="26"/>
        </w:rPr>
        <w:t>s with the longer-lasting LEDs as the standard lighting offering to LIURP recipients.</w:t>
      </w:r>
    </w:p>
    <w:p w:rsidR="00D556C3" w:rsidRDefault="00D556C3" w:rsidP="00C16BE8">
      <w:pPr>
        <w:spacing w:after="0" w:line="360" w:lineRule="auto"/>
        <w:contextualSpacing/>
        <w:rPr>
          <w:rFonts w:ascii="Times New Roman" w:eastAsia="Times New Roman" w:hAnsi="Times New Roman" w:cs="Times New Roman"/>
          <w:sz w:val="26"/>
          <w:szCs w:val="26"/>
        </w:rPr>
      </w:pPr>
    </w:p>
    <w:p w:rsidR="00C16BE8" w:rsidRDefault="00C16BE8" w:rsidP="00471511">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Duquesne confirms it will begin installing LED bulbs in 2</w:t>
      </w:r>
      <w:r w:rsidR="00D556C3">
        <w:rPr>
          <w:rFonts w:ascii="Times New Roman" w:hAnsi="Times New Roman" w:cs="Times New Roman"/>
          <w:sz w:val="26"/>
          <w:szCs w:val="26"/>
        </w:rPr>
        <w:t xml:space="preserve">018.  </w:t>
      </w:r>
      <w:proofErr w:type="gramStart"/>
      <w:r w:rsidR="00D556C3">
        <w:rPr>
          <w:rFonts w:ascii="Times New Roman" w:hAnsi="Times New Roman" w:cs="Times New Roman"/>
          <w:sz w:val="26"/>
          <w:szCs w:val="26"/>
        </w:rPr>
        <w:t>Duquesne Comments at 5.</w:t>
      </w:r>
      <w:proofErr w:type="gramEnd"/>
      <w:r w:rsidR="00D556C3">
        <w:rPr>
          <w:rFonts w:ascii="Times New Roman" w:hAnsi="Times New Roman" w:cs="Times New Roman"/>
          <w:sz w:val="26"/>
          <w:szCs w:val="26"/>
        </w:rPr>
        <w:t xml:space="preserve">  </w:t>
      </w:r>
      <w:r>
        <w:rPr>
          <w:rFonts w:ascii="Times New Roman" w:hAnsi="Times New Roman" w:cs="Times New Roman"/>
          <w:sz w:val="26"/>
          <w:szCs w:val="26"/>
        </w:rPr>
        <w:t xml:space="preserve">CAUSE-PA recommends that, unless there is a justifiable reason for a delay, the Commission should require Duquesne to install LED bulbs when the 2017-2019 Plan is implemented.  </w:t>
      </w:r>
      <w:proofErr w:type="gramStart"/>
      <w:r>
        <w:rPr>
          <w:rFonts w:ascii="Times New Roman" w:hAnsi="Times New Roman" w:cs="Times New Roman"/>
          <w:sz w:val="26"/>
          <w:szCs w:val="26"/>
        </w:rPr>
        <w:t>CAUSE-PA Reply Comments at 11.</w:t>
      </w:r>
      <w:proofErr w:type="gramEnd"/>
    </w:p>
    <w:p w:rsidR="00C16BE8" w:rsidRDefault="00C16BE8" w:rsidP="00C16BE8">
      <w:pPr>
        <w:spacing w:after="0" w:line="360" w:lineRule="auto"/>
        <w:contextualSpacing/>
        <w:rPr>
          <w:rFonts w:ascii="Times New Roman" w:eastAsia="Times New Roman" w:hAnsi="Times New Roman" w:cs="Times New Roman"/>
          <w:sz w:val="26"/>
          <w:szCs w:val="26"/>
        </w:rPr>
      </w:pPr>
    </w:p>
    <w:p w:rsidR="00C16BE8" w:rsidRPr="00C217B0" w:rsidRDefault="00C16BE8" w:rsidP="00C16BE8">
      <w:pPr>
        <w:spacing w:after="0" w:line="360" w:lineRule="auto"/>
        <w:contextualSpacing/>
        <w:rPr>
          <w:rFonts w:ascii="Times New Roman" w:eastAsia="Times New Roman" w:hAnsi="Times New Roman" w:cs="Times New Roman"/>
          <w:sz w:val="26"/>
          <w:szCs w:val="26"/>
        </w:rPr>
      </w:pPr>
      <w:r w:rsidRPr="00B63E19">
        <w:rPr>
          <w:rFonts w:ascii="Times New Roman" w:eastAsia="Times New Roman" w:hAnsi="Times New Roman" w:cs="Times New Roman"/>
          <w:i/>
          <w:sz w:val="26"/>
          <w:szCs w:val="26"/>
        </w:rPr>
        <w:t>Resolution</w:t>
      </w:r>
      <w:r w:rsidRPr="00C217B0">
        <w:rPr>
          <w:rFonts w:ascii="Times New Roman" w:eastAsia="Times New Roman" w:hAnsi="Times New Roman" w:cs="Times New Roman"/>
          <w:sz w:val="26"/>
          <w:szCs w:val="26"/>
        </w:rPr>
        <w:t xml:space="preserve">: </w:t>
      </w:r>
      <w:r w:rsidR="004B503C" w:rsidRPr="00C217B0">
        <w:rPr>
          <w:rFonts w:ascii="Times New Roman" w:eastAsia="Times New Roman" w:hAnsi="Times New Roman" w:cs="Times New Roman"/>
          <w:sz w:val="26"/>
          <w:szCs w:val="26"/>
        </w:rPr>
        <w:t xml:space="preserve">We agree with CAUSE-PA that it is reasonable to begin phasing in the use of LED bulbs in 2017, rather than delaying until 2018. </w:t>
      </w:r>
      <w:r w:rsidR="00471511" w:rsidRPr="00C217B0">
        <w:rPr>
          <w:rFonts w:ascii="Times New Roman" w:eastAsia="Times New Roman" w:hAnsi="Times New Roman" w:cs="Times New Roman"/>
          <w:sz w:val="26"/>
          <w:szCs w:val="26"/>
        </w:rPr>
        <w:t xml:space="preserve"> </w:t>
      </w:r>
      <w:r w:rsidR="004B503C" w:rsidRPr="00C217B0">
        <w:rPr>
          <w:rFonts w:ascii="Times New Roman" w:eastAsia="Times New Roman" w:hAnsi="Times New Roman" w:cs="Times New Roman"/>
          <w:sz w:val="26"/>
          <w:szCs w:val="26"/>
        </w:rPr>
        <w:t xml:space="preserve">Duquesne has provided no explanation for the proposed delay, and we direct Duquesne to include LED bulbs as an available LIURP measure </w:t>
      </w:r>
      <w:r w:rsidR="00471511" w:rsidRPr="00C217B0">
        <w:rPr>
          <w:rFonts w:ascii="Times New Roman" w:eastAsia="Times New Roman" w:hAnsi="Times New Roman" w:cs="Times New Roman"/>
          <w:sz w:val="26"/>
          <w:szCs w:val="26"/>
        </w:rPr>
        <w:t xml:space="preserve">starting upon implementation of its 2017-2019 </w:t>
      </w:r>
      <w:r w:rsidR="004B503C" w:rsidRPr="00C217B0">
        <w:rPr>
          <w:rFonts w:ascii="Times New Roman" w:eastAsia="Times New Roman" w:hAnsi="Times New Roman" w:cs="Times New Roman"/>
          <w:sz w:val="26"/>
          <w:szCs w:val="26"/>
        </w:rPr>
        <w:t>USECP.</w:t>
      </w:r>
      <w:r w:rsidR="00471511" w:rsidRPr="00C217B0">
        <w:rPr>
          <w:rFonts w:ascii="Times New Roman" w:eastAsia="Times New Roman" w:hAnsi="Times New Roman" w:cs="Times New Roman"/>
          <w:sz w:val="26"/>
          <w:szCs w:val="26"/>
        </w:rPr>
        <w:t xml:space="preserve"> </w:t>
      </w:r>
    </w:p>
    <w:p w:rsidR="0033057F" w:rsidRPr="00C217B0" w:rsidRDefault="0033057F" w:rsidP="0060119E">
      <w:pPr>
        <w:spacing w:after="0" w:line="360" w:lineRule="auto"/>
        <w:ind w:firstLine="720"/>
        <w:contextualSpacing/>
        <w:rPr>
          <w:rFonts w:ascii="Times New Roman" w:eastAsia="Times New Roman" w:hAnsi="Times New Roman" w:cs="Times New Roman"/>
          <w:sz w:val="26"/>
          <w:szCs w:val="26"/>
        </w:rPr>
      </w:pPr>
    </w:p>
    <w:p w:rsidR="00BD1E25" w:rsidRPr="00C217B0" w:rsidRDefault="00BD1E25" w:rsidP="0068111C">
      <w:pPr>
        <w:keepNext/>
        <w:spacing w:after="0" w:line="360" w:lineRule="auto"/>
        <w:contextualSpacing/>
        <w:rPr>
          <w:rFonts w:ascii="Times New Roman" w:eastAsia="Times New Roman" w:hAnsi="Times New Roman" w:cs="Times New Roman"/>
          <w:sz w:val="26"/>
          <w:szCs w:val="26"/>
        </w:rPr>
      </w:pPr>
      <w:proofErr w:type="gramStart"/>
      <w:r w:rsidRPr="00C217B0">
        <w:rPr>
          <w:rFonts w:ascii="Times New Roman" w:eastAsia="Times New Roman" w:hAnsi="Times New Roman" w:cs="Times New Roman"/>
          <w:i/>
          <w:sz w:val="26"/>
          <w:szCs w:val="26"/>
        </w:rPr>
        <w:t>b.  Incide</w:t>
      </w:r>
      <w:r w:rsidR="00DA1C32" w:rsidRPr="00C217B0">
        <w:rPr>
          <w:rFonts w:ascii="Times New Roman" w:eastAsia="Times New Roman" w:hAnsi="Times New Roman" w:cs="Times New Roman"/>
          <w:i/>
          <w:sz w:val="26"/>
          <w:szCs w:val="26"/>
        </w:rPr>
        <w:t>ntal</w:t>
      </w:r>
      <w:proofErr w:type="gramEnd"/>
      <w:r w:rsidR="00DA1C32" w:rsidRPr="00C217B0">
        <w:rPr>
          <w:rFonts w:ascii="Times New Roman" w:eastAsia="Times New Roman" w:hAnsi="Times New Roman" w:cs="Times New Roman"/>
          <w:i/>
          <w:sz w:val="26"/>
          <w:szCs w:val="26"/>
        </w:rPr>
        <w:t xml:space="preserve"> Repair and Health &amp; Safety</w:t>
      </w:r>
    </w:p>
    <w:p w:rsidR="00BD1E25" w:rsidRPr="00C217B0" w:rsidRDefault="00BD1E25" w:rsidP="0068111C">
      <w:pPr>
        <w:keepNext/>
        <w:spacing w:after="0" w:line="360" w:lineRule="auto"/>
        <w:ind w:firstLine="720"/>
        <w:contextualSpacing/>
        <w:rPr>
          <w:rFonts w:ascii="Times New Roman" w:eastAsia="Times New Roman" w:hAnsi="Times New Roman" w:cs="Times New Roman"/>
          <w:sz w:val="26"/>
          <w:szCs w:val="26"/>
        </w:rPr>
      </w:pPr>
    </w:p>
    <w:p w:rsidR="00990B57" w:rsidRDefault="003143D7" w:rsidP="0060119E">
      <w:pPr>
        <w:spacing w:after="0" w:line="360" w:lineRule="auto"/>
        <w:ind w:firstLine="720"/>
        <w:contextualSpacing/>
        <w:rPr>
          <w:rFonts w:ascii="Times New Roman" w:eastAsia="Times New Roman" w:hAnsi="Times New Roman" w:cs="Times New Roman"/>
          <w:sz w:val="26"/>
          <w:szCs w:val="26"/>
        </w:rPr>
      </w:pPr>
      <w:r w:rsidRPr="00C217B0">
        <w:rPr>
          <w:rFonts w:ascii="Times New Roman" w:eastAsia="Times New Roman" w:hAnsi="Times New Roman" w:cs="Times New Roman"/>
          <w:sz w:val="26"/>
          <w:szCs w:val="26"/>
        </w:rPr>
        <w:t>T</w:t>
      </w:r>
      <w:r w:rsidR="0033057F" w:rsidRPr="00C217B0">
        <w:rPr>
          <w:rFonts w:ascii="Times New Roman" w:eastAsia="Times New Roman" w:hAnsi="Times New Roman" w:cs="Times New Roman"/>
          <w:sz w:val="26"/>
          <w:szCs w:val="26"/>
        </w:rPr>
        <w:t xml:space="preserve">he </w:t>
      </w:r>
      <w:r w:rsidR="00C15EBE" w:rsidRPr="00C217B0">
        <w:rPr>
          <w:rFonts w:ascii="Times New Roman" w:eastAsia="Times New Roman" w:hAnsi="Times New Roman" w:cs="Times New Roman"/>
          <w:sz w:val="26"/>
          <w:szCs w:val="26"/>
        </w:rPr>
        <w:t xml:space="preserve">Amended </w:t>
      </w:r>
      <w:r w:rsidR="0033057F" w:rsidRPr="00C217B0">
        <w:rPr>
          <w:rFonts w:ascii="Times New Roman" w:eastAsia="Times New Roman" w:hAnsi="Times New Roman" w:cs="Times New Roman"/>
          <w:sz w:val="26"/>
          <w:szCs w:val="26"/>
        </w:rPr>
        <w:t xml:space="preserve">Proposed 2017-2019 USECP </w:t>
      </w:r>
      <w:r w:rsidR="00DA1C32" w:rsidRPr="00C217B0">
        <w:rPr>
          <w:rFonts w:ascii="Times New Roman" w:eastAsia="Times New Roman" w:hAnsi="Times New Roman" w:cs="Times New Roman"/>
          <w:sz w:val="26"/>
          <w:szCs w:val="26"/>
        </w:rPr>
        <w:t>does</w:t>
      </w:r>
      <w:r w:rsidRPr="00C217B0">
        <w:rPr>
          <w:rFonts w:ascii="Times New Roman" w:eastAsia="Times New Roman" w:hAnsi="Times New Roman" w:cs="Times New Roman"/>
          <w:sz w:val="26"/>
          <w:szCs w:val="26"/>
        </w:rPr>
        <w:t xml:space="preserve"> not describe Duquesne’s </w:t>
      </w:r>
      <w:r w:rsidR="0033057F" w:rsidRPr="00C217B0">
        <w:rPr>
          <w:rFonts w:ascii="Times New Roman" w:eastAsia="Times New Roman" w:hAnsi="Times New Roman" w:cs="Times New Roman"/>
          <w:sz w:val="26"/>
          <w:szCs w:val="26"/>
        </w:rPr>
        <w:t>guidelines for incidental repairs</w:t>
      </w:r>
      <w:r w:rsidR="0033057F">
        <w:rPr>
          <w:rFonts w:ascii="Times New Roman" w:eastAsia="Times New Roman" w:hAnsi="Times New Roman" w:cs="Times New Roman"/>
          <w:sz w:val="26"/>
          <w:szCs w:val="26"/>
        </w:rPr>
        <w:t xml:space="preserve"> </w:t>
      </w:r>
      <w:r w:rsidR="007F3258">
        <w:rPr>
          <w:rFonts w:ascii="Times New Roman" w:eastAsia="Times New Roman" w:hAnsi="Times New Roman" w:cs="Times New Roman"/>
          <w:sz w:val="26"/>
          <w:szCs w:val="26"/>
        </w:rPr>
        <w:t xml:space="preserve">or Health and Safety measures. </w:t>
      </w:r>
      <w:r>
        <w:rPr>
          <w:rFonts w:ascii="Times New Roman" w:eastAsia="Times New Roman" w:hAnsi="Times New Roman" w:cs="Times New Roman"/>
          <w:sz w:val="26"/>
          <w:szCs w:val="26"/>
        </w:rPr>
        <w:t xml:space="preserve"> </w:t>
      </w:r>
    </w:p>
    <w:p w:rsidR="00990B57" w:rsidRDefault="00990B57" w:rsidP="0060119E">
      <w:pPr>
        <w:spacing w:after="0" w:line="360" w:lineRule="auto"/>
        <w:ind w:firstLine="720"/>
        <w:contextualSpacing/>
        <w:rPr>
          <w:rFonts w:ascii="Times New Roman" w:eastAsia="Times New Roman" w:hAnsi="Times New Roman" w:cs="Times New Roman"/>
          <w:sz w:val="26"/>
          <w:szCs w:val="26"/>
        </w:rPr>
      </w:pPr>
    </w:p>
    <w:p w:rsidR="000D10F4" w:rsidRDefault="004708B4" w:rsidP="0060119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Based on annual LIURP reporting by the energy utilities to the Commission, we note that an </w:t>
      </w:r>
      <w:r w:rsidR="003143D7">
        <w:rPr>
          <w:rFonts w:ascii="Times New Roman" w:eastAsia="Times New Roman" w:hAnsi="Times New Roman" w:cs="Times New Roman"/>
          <w:sz w:val="26"/>
          <w:szCs w:val="26"/>
        </w:rPr>
        <w:t xml:space="preserve">increasing number </w:t>
      </w:r>
      <w:r w:rsidR="007F3258">
        <w:rPr>
          <w:rFonts w:ascii="Times New Roman" w:eastAsia="Times New Roman" w:hAnsi="Times New Roman" w:cs="Times New Roman"/>
          <w:sz w:val="26"/>
          <w:szCs w:val="26"/>
        </w:rPr>
        <w:t xml:space="preserve">of </w:t>
      </w:r>
      <w:r w:rsidR="003143D7">
        <w:rPr>
          <w:rFonts w:ascii="Times New Roman" w:eastAsia="Times New Roman" w:hAnsi="Times New Roman" w:cs="Times New Roman"/>
          <w:sz w:val="26"/>
          <w:szCs w:val="26"/>
        </w:rPr>
        <w:t>Pennsylvania households</w:t>
      </w:r>
      <w:r w:rsidR="007F3258">
        <w:rPr>
          <w:rFonts w:ascii="Times New Roman" w:eastAsia="Times New Roman" w:hAnsi="Times New Roman" w:cs="Times New Roman"/>
          <w:sz w:val="26"/>
          <w:szCs w:val="26"/>
        </w:rPr>
        <w:t xml:space="preserve"> are </w:t>
      </w:r>
      <w:r>
        <w:rPr>
          <w:rFonts w:ascii="Times New Roman" w:eastAsia="Times New Roman" w:hAnsi="Times New Roman" w:cs="Times New Roman"/>
          <w:sz w:val="26"/>
          <w:szCs w:val="26"/>
        </w:rPr>
        <w:t xml:space="preserve">being </w:t>
      </w:r>
      <w:r w:rsidR="007F3258">
        <w:rPr>
          <w:rFonts w:ascii="Times New Roman" w:eastAsia="Times New Roman" w:hAnsi="Times New Roman" w:cs="Times New Roman"/>
          <w:sz w:val="26"/>
          <w:szCs w:val="26"/>
        </w:rPr>
        <w:t>disqualified from LIURP</w:t>
      </w:r>
      <w:r>
        <w:rPr>
          <w:rFonts w:ascii="Times New Roman" w:eastAsia="Times New Roman" w:hAnsi="Times New Roman" w:cs="Times New Roman"/>
          <w:sz w:val="26"/>
          <w:szCs w:val="26"/>
        </w:rPr>
        <w:t xml:space="preserve"> based on health and/or safety conditions in a residence (</w:t>
      </w:r>
      <w:r w:rsidRPr="006F0ABA">
        <w:rPr>
          <w:rFonts w:ascii="Times New Roman" w:eastAsia="Times New Roman" w:hAnsi="Times New Roman" w:cs="Times New Roman"/>
          <w:i/>
          <w:sz w:val="26"/>
          <w:szCs w:val="26"/>
        </w:rPr>
        <w:t>e.g.</w:t>
      </w:r>
      <w:r>
        <w:rPr>
          <w:rFonts w:ascii="Times New Roman" w:eastAsia="Times New Roman" w:hAnsi="Times New Roman" w:cs="Times New Roman"/>
          <w:sz w:val="26"/>
          <w:szCs w:val="26"/>
        </w:rPr>
        <w:t>, mold, moisture, or structural issues).</w:t>
      </w:r>
      <w:r w:rsidR="007F325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027BD3">
        <w:rPr>
          <w:rFonts w:ascii="Times New Roman" w:eastAsia="Times New Roman" w:hAnsi="Times New Roman" w:cs="Times New Roman"/>
          <w:sz w:val="26"/>
          <w:szCs w:val="26"/>
        </w:rPr>
        <w:t>The Commission has encouraged the</w:t>
      </w:r>
      <w:r w:rsidR="007F3258">
        <w:rPr>
          <w:rFonts w:ascii="Times New Roman" w:eastAsia="Times New Roman" w:hAnsi="Times New Roman" w:cs="Times New Roman"/>
          <w:sz w:val="26"/>
          <w:szCs w:val="26"/>
        </w:rPr>
        <w:t xml:space="preserve"> develop</w:t>
      </w:r>
      <w:r w:rsidR="00027BD3">
        <w:rPr>
          <w:rFonts w:ascii="Times New Roman" w:eastAsia="Times New Roman" w:hAnsi="Times New Roman" w:cs="Times New Roman"/>
          <w:sz w:val="26"/>
          <w:szCs w:val="26"/>
        </w:rPr>
        <w:t>ment of</w:t>
      </w:r>
      <w:r w:rsidR="007F3258">
        <w:rPr>
          <w:rFonts w:ascii="Times New Roman" w:eastAsia="Times New Roman" w:hAnsi="Times New Roman" w:cs="Times New Roman"/>
          <w:sz w:val="26"/>
          <w:szCs w:val="26"/>
        </w:rPr>
        <w:t xml:space="preserve"> an allowance for </w:t>
      </w:r>
      <w:r w:rsidR="007F3258">
        <w:rPr>
          <w:rFonts w:ascii="Times New Roman" w:eastAsia="Times New Roman" w:hAnsi="Times New Roman" w:cs="Times New Roman"/>
          <w:sz w:val="26"/>
          <w:szCs w:val="26"/>
        </w:rPr>
        <w:lastRenderedPageBreak/>
        <w:t xml:space="preserve">the installation of </w:t>
      </w:r>
      <w:r w:rsidR="006F0ABA">
        <w:rPr>
          <w:rFonts w:ascii="Times New Roman" w:eastAsia="Times New Roman" w:hAnsi="Times New Roman" w:cs="Times New Roman"/>
          <w:sz w:val="26"/>
          <w:szCs w:val="26"/>
        </w:rPr>
        <w:t>h</w:t>
      </w:r>
      <w:r w:rsidR="007F3258">
        <w:rPr>
          <w:rFonts w:ascii="Times New Roman" w:eastAsia="Times New Roman" w:hAnsi="Times New Roman" w:cs="Times New Roman"/>
          <w:sz w:val="26"/>
          <w:szCs w:val="26"/>
        </w:rPr>
        <w:t xml:space="preserve">ealth and </w:t>
      </w:r>
      <w:r w:rsidR="006F0ABA">
        <w:rPr>
          <w:rFonts w:ascii="Times New Roman" w:eastAsia="Times New Roman" w:hAnsi="Times New Roman" w:cs="Times New Roman"/>
          <w:sz w:val="26"/>
          <w:szCs w:val="26"/>
        </w:rPr>
        <w:t>s</w:t>
      </w:r>
      <w:r w:rsidR="007F3258">
        <w:rPr>
          <w:rFonts w:ascii="Times New Roman" w:eastAsia="Times New Roman" w:hAnsi="Times New Roman" w:cs="Times New Roman"/>
          <w:sz w:val="26"/>
          <w:szCs w:val="26"/>
        </w:rPr>
        <w:t xml:space="preserve">afety measures, such as smoke detectors and carbon monoxide alarms. </w:t>
      </w:r>
      <w:r w:rsidR="003143D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 Commission has also requested that utilities identify their recommended parameters for performing incidental repairs (</w:t>
      </w:r>
      <w:r w:rsidRPr="00027BD3">
        <w:rPr>
          <w:rFonts w:ascii="Times New Roman" w:eastAsia="Times New Roman" w:hAnsi="Times New Roman" w:cs="Times New Roman"/>
          <w:i/>
          <w:sz w:val="26"/>
          <w:szCs w:val="26"/>
        </w:rPr>
        <w:t>i.e.</w:t>
      </w:r>
      <w:r>
        <w:rPr>
          <w:rFonts w:ascii="Times New Roman" w:eastAsia="Times New Roman" w:hAnsi="Times New Roman" w:cs="Times New Roman"/>
          <w:sz w:val="26"/>
          <w:szCs w:val="26"/>
        </w:rPr>
        <w:t>, repairs that would allow LIURP measures to function properly or more efficiently).</w:t>
      </w:r>
      <w:r>
        <w:rPr>
          <w:rStyle w:val="FootnoteReference"/>
          <w:rFonts w:ascii="Times New Roman" w:eastAsia="Times New Roman" w:hAnsi="Times New Roman" w:cs="Times New Roman"/>
          <w:sz w:val="26"/>
          <w:szCs w:val="26"/>
        </w:rPr>
        <w:footnoteReference w:id="26"/>
      </w:r>
      <w:r>
        <w:rPr>
          <w:rFonts w:ascii="Times New Roman" w:eastAsia="Times New Roman" w:hAnsi="Times New Roman" w:cs="Times New Roman"/>
          <w:sz w:val="26"/>
          <w:szCs w:val="26"/>
        </w:rPr>
        <w:t xml:space="preserve">  </w:t>
      </w:r>
      <w:r w:rsidR="007F3258">
        <w:rPr>
          <w:rFonts w:ascii="Times New Roman" w:eastAsia="Times New Roman" w:hAnsi="Times New Roman" w:cs="Times New Roman"/>
          <w:sz w:val="26"/>
          <w:szCs w:val="26"/>
        </w:rPr>
        <w:t xml:space="preserve">While LIURP </w:t>
      </w:r>
      <w:r>
        <w:rPr>
          <w:rFonts w:ascii="Times New Roman" w:eastAsia="Times New Roman" w:hAnsi="Times New Roman" w:cs="Times New Roman"/>
          <w:sz w:val="26"/>
          <w:szCs w:val="26"/>
        </w:rPr>
        <w:t xml:space="preserve">is not designed to </w:t>
      </w:r>
      <w:r w:rsidR="007F3258">
        <w:rPr>
          <w:rFonts w:ascii="Times New Roman" w:eastAsia="Times New Roman" w:hAnsi="Times New Roman" w:cs="Times New Roman"/>
          <w:sz w:val="26"/>
          <w:szCs w:val="26"/>
        </w:rPr>
        <w:t>support rehabilitation or major repairs, there are</w:t>
      </w:r>
      <w:r w:rsidR="00027BD3">
        <w:rPr>
          <w:rFonts w:ascii="Times New Roman" w:eastAsia="Times New Roman" w:hAnsi="Times New Roman" w:cs="Times New Roman"/>
          <w:sz w:val="26"/>
          <w:szCs w:val="26"/>
        </w:rPr>
        <w:t xml:space="preserve"> often</w:t>
      </w:r>
      <w:r w:rsidR="007F3258">
        <w:rPr>
          <w:rFonts w:ascii="Times New Roman" w:eastAsia="Times New Roman" w:hAnsi="Times New Roman" w:cs="Times New Roman"/>
          <w:sz w:val="26"/>
          <w:szCs w:val="26"/>
        </w:rPr>
        <w:t xml:space="preserve"> situations that would justify small </w:t>
      </w:r>
      <w:r w:rsidR="003143D7">
        <w:rPr>
          <w:rFonts w:ascii="Times New Roman" w:eastAsia="Times New Roman" w:hAnsi="Times New Roman" w:cs="Times New Roman"/>
          <w:sz w:val="26"/>
          <w:szCs w:val="26"/>
        </w:rPr>
        <w:t>repairs</w:t>
      </w:r>
      <w:r w:rsidR="007F3258">
        <w:rPr>
          <w:rFonts w:ascii="Times New Roman" w:eastAsia="Times New Roman" w:hAnsi="Times New Roman" w:cs="Times New Roman"/>
          <w:sz w:val="26"/>
          <w:szCs w:val="26"/>
        </w:rPr>
        <w:t xml:space="preserve"> in order to perform deeper or more comprehensive weatherization treatment</w:t>
      </w:r>
      <w:r w:rsidR="00606869">
        <w:rPr>
          <w:rFonts w:ascii="Times New Roman" w:eastAsia="Times New Roman" w:hAnsi="Times New Roman" w:cs="Times New Roman"/>
          <w:sz w:val="26"/>
          <w:szCs w:val="26"/>
        </w:rPr>
        <w:t>s</w:t>
      </w:r>
      <w:r w:rsidR="007F3258">
        <w:rPr>
          <w:rFonts w:ascii="Times New Roman" w:eastAsia="Times New Roman" w:hAnsi="Times New Roman" w:cs="Times New Roman"/>
          <w:sz w:val="26"/>
          <w:szCs w:val="26"/>
        </w:rPr>
        <w:t>.</w:t>
      </w:r>
      <w:r w:rsidR="00C95018" w:rsidRPr="00235A69">
        <w:rPr>
          <w:rFonts w:ascii="Times New Roman" w:eastAsia="Times New Roman" w:hAnsi="Times New Roman" w:cs="Calibri"/>
          <w:color w:val="0D0D0D"/>
          <w:sz w:val="26"/>
          <w:szCs w:val="26"/>
        </w:rPr>
        <w:t xml:space="preserve">  </w:t>
      </w:r>
    </w:p>
    <w:p w:rsidR="000D10F4" w:rsidRDefault="000D10F4" w:rsidP="00BD1E25">
      <w:pPr>
        <w:spacing w:after="0" w:line="360" w:lineRule="auto"/>
        <w:contextualSpacing/>
        <w:rPr>
          <w:rFonts w:ascii="Times New Roman" w:eastAsia="Times New Roman" w:hAnsi="Times New Roman" w:cs="Times New Roman"/>
          <w:sz w:val="26"/>
          <w:szCs w:val="26"/>
        </w:rPr>
      </w:pPr>
    </w:p>
    <w:p w:rsidR="007F12EA" w:rsidRDefault="00DA1C32" w:rsidP="00BD1E25">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In </w:t>
      </w:r>
      <w:r w:rsidRPr="00C217B0">
        <w:rPr>
          <w:rFonts w:ascii="Times New Roman" w:eastAsia="Times New Roman" w:hAnsi="Times New Roman" w:cs="Times New Roman"/>
          <w:sz w:val="26"/>
          <w:szCs w:val="26"/>
        </w:rPr>
        <w:t xml:space="preserve">the Tentative Order, </w:t>
      </w:r>
      <w:r w:rsidRPr="00C217B0">
        <w:rPr>
          <w:rFonts w:ascii="Times New Roman" w:eastAsia="Times New Roman" w:hAnsi="Times New Roman" w:cs="Times New Roman"/>
          <w:color w:val="0D0D0D" w:themeColor="text1" w:themeTint="F2"/>
          <w:sz w:val="26"/>
          <w:szCs w:val="26"/>
        </w:rPr>
        <w:t>w</w:t>
      </w:r>
      <w:r w:rsidR="00A31F57" w:rsidRPr="00C217B0">
        <w:rPr>
          <w:rFonts w:ascii="Times New Roman" w:eastAsia="Times New Roman" w:hAnsi="Times New Roman" w:cs="Times New Roman"/>
          <w:color w:val="0D0D0D" w:themeColor="text1" w:themeTint="F2"/>
          <w:sz w:val="26"/>
          <w:szCs w:val="26"/>
        </w:rPr>
        <w:t>e request</w:t>
      </w:r>
      <w:r w:rsidRPr="00C217B0">
        <w:rPr>
          <w:rFonts w:ascii="Times New Roman" w:eastAsia="Times New Roman" w:hAnsi="Times New Roman" w:cs="Times New Roman"/>
          <w:color w:val="0D0D0D" w:themeColor="text1" w:themeTint="F2"/>
          <w:sz w:val="26"/>
          <w:szCs w:val="26"/>
        </w:rPr>
        <w:t>ed</w:t>
      </w:r>
      <w:r w:rsidR="00A31F57" w:rsidRPr="00C217B0">
        <w:rPr>
          <w:rFonts w:ascii="Times New Roman" w:eastAsia="Times New Roman" w:hAnsi="Times New Roman" w:cs="Times New Roman"/>
          <w:color w:val="0D0D0D" w:themeColor="text1" w:themeTint="F2"/>
          <w:sz w:val="26"/>
          <w:szCs w:val="26"/>
        </w:rPr>
        <w:t xml:space="preserve"> </w:t>
      </w:r>
      <w:r w:rsidR="00205509" w:rsidRPr="00C217B0">
        <w:rPr>
          <w:rFonts w:ascii="Times New Roman" w:eastAsia="Times New Roman" w:hAnsi="Times New Roman" w:cs="Times New Roman"/>
          <w:color w:val="0D0D0D" w:themeColor="text1" w:themeTint="F2"/>
          <w:sz w:val="26"/>
          <w:szCs w:val="26"/>
        </w:rPr>
        <w:t xml:space="preserve">that </w:t>
      </w:r>
      <w:r w:rsidR="00A31F57" w:rsidRPr="00C217B0">
        <w:rPr>
          <w:rFonts w:ascii="Times New Roman" w:eastAsia="Times New Roman" w:hAnsi="Times New Roman" w:cs="Times New Roman"/>
          <w:color w:val="0D0D0D" w:themeColor="text1" w:themeTint="F2"/>
          <w:sz w:val="26"/>
          <w:szCs w:val="26"/>
        </w:rPr>
        <w:t>Duquesne</w:t>
      </w:r>
      <w:r w:rsidR="003143D7" w:rsidRPr="00C217B0">
        <w:rPr>
          <w:rFonts w:ascii="Times New Roman" w:eastAsia="Times New Roman" w:hAnsi="Times New Roman" w:cs="Times New Roman"/>
          <w:sz w:val="26"/>
          <w:szCs w:val="26"/>
        </w:rPr>
        <w:t xml:space="preserve"> clarify whether it has</w:t>
      </w:r>
      <w:r w:rsidR="003143D7">
        <w:rPr>
          <w:rFonts w:ascii="Times New Roman" w:eastAsia="Times New Roman" w:hAnsi="Times New Roman" w:cs="Times New Roman"/>
          <w:sz w:val="26"/>
          <w:szCs w:val="26"/>
        </w:rPr>
        <w:t xml:space="preserve"> </w:t>
      </w:r>
      <w:r w:rsidR="00A31F57" w:rsidRPr="00235A69">
        <w:rPr>
          <w:rFonts w:ascii="Times New Roman" w:eastAsia="Times New Roman" w:hAnsi="Times New Roman" w:cs="Calibri"/>
          <w:color w:val="0D0D0D"/>
          <w:sz w:val="26"/>
          <w:szCs w:val="26"/>
        </w:rPr>
        <w:t>develop</w:t>
      </w:r>
      <w:r w:rsidR="00A31F57">
        <w:rPr>
          <w:rFonts w:ascii="Times New Roman" w:eastAsia="Times New Roman" w:hAnsi="Times New Roman" w:cs="Calibri"/>
          <w:color w:val="0D0D0D"/>
          <w:sz w:val="26"/>
          <w:szCs w:val="26"/>
        </w:rPr>
        <w:t xml:space="preserve">ed </w:t>
      </w:r>
      <w:r w:rsidR="00A31F57" w:rsidRPr="00235A69">
        <w:rPr>
          <w:rFonts w:ascii="Times New Roman" w:eastAsia="Times New Roman" w:hAnsi="Times New Roman" w:cs="Calibri"/>
          <w:color w:val="0D0D0D"/>
          <w:sz w:val="26"/>
          <w:szCs w:val="26"/>
        </w:rPr>
        <w:t>health and safety guideline</w:t>
      </w:r>
      <w:r w:rsidR="00A31F57">
        <w:rPr>
          <w:rFonts w:ascii="Times New Roman" w:eastAsia="Times New Roman" w:hAnsi="Times New Roman" w:cs="Calibri"/>
          <w:color w:val="0D0D0D"/>
          <w:sz w:val="26"/>
          <w:szCs w:val="26"/>
        </w:rPr>
        <w:t>s</w:t>
      </w:r>
      <w:r w:rsidR="00A31F57" w:rsidRPr="00235A69">
        <w:rPr>
          <w:rFonts w:ascii="Times New Roman" w:eastAsia="Times New Roman" w:hAnsi="Times New Roman" w:cs="Calibri"/>
          <w:color w:val="0D0D0D"/>
          <w:sz w:val="26"/>
          <w:szCs w:val="26"/>
        </w:rPr>
        <w:t xml:space="preserve"> </w:t>
      </w:r>
      <w:r w:rsidR="006F0ABA">
        <w:rPr>
          <w:rFonts w:ascii="Times New Roman" w:eastAsia="Times New Roman" w:hAnsi="Times New Roman" w:cs="Calibri"/>
          <w:color w:val="0D0D0D"/>
          <w:sz w:val="26"/>
          <w:szCs w:val="26"/>
        </w:rPr>
        <w:t>and/</w:t>
      </w:r>
      <w:r w:rsidR="00A31F57" w:rsidRPr="00235A69">
        <w:rPr>
          <w:rFonts w:ascii="Times New Roman" w:eastAsia="Times New Roman" w:hAnsi="Times New Roman" w:cs="Calibri"/>
          <w:color w:val="0D0D0D"/>
          <w:sz w:val="26"/>
          <w:szCs w:val="26"/>
        </w:rPr>
        <w:t xml:space="preserve">or </w:t>
      </w:r>
      <w:r w:rsidR="00A31F57">
        <w:rPr>
          <w:rFonts w:ascii="Times New Roman" w:eastAsia="Times New Roman" w:hAnsi="Times New Roman" w:cs="Calibri"/>
          <w:color w:val="0D0D0D"/>
          <w:sz w:val="26"/>
          <w:szCs w:val="26"/>
        </w:rPr>
        <w:t xml:space="preserve">an </w:t>
      </w:r>
      <w:r w:rsidR="00A31F57" w:rsidRPr="00235A69">
        <w:rPr>
          <w:rFonts w:ascii="Times New Roman" w:eastAsia="Times New Roman" w:hAnsi="Times New Roman" w:cs="Calibri"/>
          <w:color w:val="0D0D0D"/>
          <w:sz w:val="26"/>
          <w:szCs w:val="26"/>
        </w:rPr>
        <w:t xml:space="preserve">allowance threshold to give contractors some flexibility when encountering </w:t>
      </w:r>
      <w:r w:rsidR="00A31F57">
        <w:rPr>
          <w:rFonts w:ascii="Times New Roman" w:eastAsia="Times New Roman" w:hAnsi="Times New Roman" w:cs="Calibri"/>
          <w:color w:val="0D0D0D"/>
          <w:sz w:val="26"/>
          <w:szCs w:val="26"/>
        </w:rPr>
        <w:t>repairs needed to provide weatherization services</w:t>
      </w:r>
      <w:r>
        <w:rPr>
          <w:rFonts w:ascii="Times New Roman" w:eastAsia="Times New Roman" w:hAnsi="Times New Roman" w:cs="Calibri"/>
          <w:color w:val="0D0D0D"/>
          <w:sz w:val="26"/>
          <w:szCs w:val="26"/>
        </w:rPr>
        <w:t xml:space="preserve"> and </w:t>
      </w:r>
      <w:r w:rsidR="006F0ABA">
        <w:rPr>
          <w:rFonts w:ascii="Times New Roman" w:eastAsia="Times New Roman" w:hAnsi="Times New Roman" w:cs="Times New Roman"/>
          <w:sz w:val="26"/>
          <w:szCs w:val="26"/>
        </w:rPr>
        <w:t>provide a description of its parameters for incidental repairs and/or household disqualification.</w:t>
      </w:r>
    </w:p>
    <w:p w:rsidR="00DA1C32" w:rsidRDefault="00DA1C32" w:rsidP="00BD1E25">
      <w:pPr>
        <w:spacing w:after="0" w:line="360" w:lineRule="auto"/>
        <w:contextualSpacing/>
        <w:rPr>
          <w:rFonts w:ascii="Times New Roman" w:eastAsia="Times New Roman" w:hAnsi="Times New Roman" w:cs="Times New Roman"/>
          <w:sz w:val="26"/>
          <w:szCs w:val="26"/>
        </w:rPr>
      </w:pPr>
    </w:p>
    <w:p w:rsidR="00DA1C32" w:rsidRDefault="00D556C3" w:rsidP="00DA1C32">
      <w:pPr>
        <w:spacing w:line="360" w:lineRule="auto"/>
        <w:contextualSpacing/>
        <w:rPr>
          <w:rFonts w:ascii="Times New Roman" w:hAnsi="Times New Roman" w:cs="Times New Roman"/>
          <w:sz w:val="26"/>
          <w:szCs w:val="26"/>
        </w:rPr>
      </w:pPr>
      <w:r>
        <w:rPr>
          <w:rFonts w:ascii="Times New Roman" w:hAnsi="Times New Roman" w:cs="Times New Roman"/>
          <w:i/>
          <w:sz w:val="26"/>
          <w:szCs w:val="26"/>
        </w:rPr>
        <w:tab/>
      </w:r>
      <w:r w:rsidR="00DA1C32">
        <w:rPr>
          <w:rFonts w:ascii="Times New Roman" w:hAnsi="Times New Roman" w:cs="Times New Roman"/>
          <w:sz w:val="26"/>
          <w:szCs w:val="26"/>
        </w:rPr>
        <w:t xml:space="preserve">CAUSE-PA supports giving </w:t>
      </w:r>
      <w:proofErr w:type="gramStart"/>
      <w:r w:rsidR="00DA1C32">
        <w:rPr>
          <w:rFonts w:ascii="Times New Roman" w:hAnsi="Times New Roman" w:cs="Times New Roman"/>
          <w:sz w:val="26"/>
          <w:szCs w:val="26"/>
        </w:rPr>
        <w:t>contractors</w:t>
      </w:r>
      <w:proofErr w:type="gramEnd"/>
      <w:r w:rsidR="00DA1C32">
        <w:rPr>
          <w:rFonts w:ascii="Times New Roman" w:hAnsi="Times New Roman" w:cs="Times New Roman"/>
          <w:sz w:val="26"/>
          <w:szCs w:val="26"/>
        </w:rPr>
        <w:t xml:space="preserve"> flexibility to perform incidental repairs and remediation to ensure LIURP is provided to those households most in need of weatherization services.  CAUSE-PA Comments at 23-24.  </w:t>
      </w:r>
    </w:p>
    <w:p w:rsidR="00DA1C32" w:rsidRDefault="00DA1C32" w:rsidP="00DA1C32">
      <w:pPr>
        <w:spacing w:line="360" w:lineRule="auto"/>
        <w:contextualSpacing/>
        <w:rPr>
          <w:rFonts w:ascii="Times New Roman" w:hAnsi="Times New Roman" w:cs="Times New Roman"/>
          <w:sz w:val="26"/>
          <w:szCs w:val="26"/>
        </w:rPr>
      </w:pPr>
    </w:p>
    <w:p w:rsidR="00DA1C32" w:rsidRDefault="00DA1C32" w:rsidP="00DA1C32">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Duquesne explains that its LIURP contractor, Conservation Consultants Inc. (CCI), has the discretion to disqualify households for health and safety reasons.  CCI consults with Duquesne to determine if incidental repairs are needed to implement LIURP measures.  </w:t>
      </w:r>
      <w:proofErr w:type="gramStart"/>
      <w:r>
        <w:rPr>
          <w:rFonts w:ascii="Times New Roman" w:hAnsi="Times New Roman" w:cs="Times New Roman"/>
          <w:sz w:val="26"/>
          <w:szCs w:val="26"/>
        </w:rPr>
        <w:t>Duquesne Comments at 5.</w:t>
      </w:r>
      <w:proofErr w:type="gramEnd"/>
      <w:r>
        <w:rPr>
          <w:rFonts w:ascii="Times New Roman" w:hAnsi="Times New Roman" w:cs="Times New Roman"/>
          <w:sz w:val="26"/>
          <w:szCs w:val="26"/>
        </w:rPr>
        <w:t xml:space="preserve">  </w:t>
      </w:r>
    </w:p>
    <w:p w:rsidR="00E542D1" w:rsidRDefault="00E542D1" w:rsidP="00DA1C32">
      <w:pPr>
        <w:spacing w:line="360" w:lineRule="auto"/>
        <w:contextualSpacing/>
        <w:rPr>
          <w:rFonts w:ascii="Times New Roman" w:hAnsi="Times New Roman" w:cs="Times New Roman"/>
          <w:sz w:val="26"/>
          <w:szCs w:val="26"/>
        </w:rPr>
      </w:pPr>
    </w:p>
    <w:p w:rsidR="00E542D1" w:rsidRDefault="00D556C3" w:rsidP="00DA1C32">
      <w:pPr>
        <w:spacing w:line="360" w:lineRule="auto"/>
        <w:contextualSpacing/>
        <w:rPr>
          <w:rFonts w:ascii="Times New Roman" w:hAnsi="Times New Roman" w:cs="Times New Roman"/>
          <w:sz w:val="26"/>
          <w:szCs w:val="26"/>
        </w:rPr>
      </w:pPr>
      <w:r w:rsidRPr="005A59F3">
        <w:rPr>
          <w:rFonts w:ascii="Times New Roman" w:hAnsi="Times New Roman" w:cs="Times New Roman"/>
          <w:sz w:val="26"/>
          <w:szCs w:val="26"/>
        </w:rPr>
        <w:tab/>
      </w:r>
      <w:r w:rsidR="00205509" w:rsidRPr="00C217B0">
        <w:rPr>
          <w:rFonts w:ascii="Times New Roman" w:hAnsi="Times New Roman" w:cs="Times New Roman"/>
          <w:sz w:val="26"/>
          <w:szCs w:val="26"/>
        </w:rPr>
        <w:t>Afte</w:t>
      </w:r>
      <w:r w:rsidR="005A59F3" w:rsidRPr="00C217B0">
        <w:rPr>
          <w:rFonts w:ascii="Times New Roman" w:hAnsi="Times New Roman" w:cs="Times New Roman"/>
          <w:sz w:val="26"/>
          <w:szCs w:val="26"/>
        </w:rPr>
        <w:t>r</w:t>
      </w:r>
      <w:r w:rsidR="00205509" w:rsidRPr="00C217B0">
        <w:rPr>
          <w:rFonts w:ascii="Times New Roman" w:hAnsi="Times New Roman" w:cs="Times New Roman"/>
          <w:sz w:val="26"/>
          <w:szCs w:val="26"/>
        </w:rPr>
        <w:t xml:space="preserve"> receiving the comments, we requested additional information from Duquesn</w:t>
      </w:r>
      <w:r w:rsidR="005A59F3" w:rsidRPr="00C217B0">
        <w:rPr>
          <w:rFonts w:ascii="Times New Roman" w:hAnsi="Times New Roman" w:cs="Times New Roman"/>
          <w:sz w:val="26"/>
          <w:szCs w:val="26"/>
        </w:rPr>
        <w:t xml:space="preserve">e.  </w:t>
      </w:r>
      <w:r w:rsidR="00E542D1" w:rsidRPr="00C217B0">
        <w:rPr>
          <w:rFonts w:ascii="Times New Roman" w:hAnsi="Times New Roman" w:cs="Times New Roman"/>
          <w:sz w:val="26"/>
          <w:szCs w:val="26"/>
        </w:rPr>
        <w:t xml:space="preserve">In response Duquesne clarified that it has not developed health and safety guidelines or allowance thresholds to provide CCI with flexibility to make necessary repairs prior to installing weatherization measures.  </w:t>
      </w:r>
      <w:r w:rsidR="00F22BFF" w:rsidRPr="00C217B0">
        <w:rPr>
          <w:rFonts w:ascii="Times New Roman" w:hAnsi="Times New Roman" w:cs="Times New Roman"/>
          <w:sz w:val="26"/>
          <w:szCs w:val="26"/>
        </w:rPr>
        <w:t>The contactor cannot</w:t>
      </w:r>
      <w:r w:rsidR="0091435A" w:rsidRPr="00C217B0">
        <w:rPr>
          <w:rFonts w:ascii="Times New Roman" w:hAnsi="Times New Roman" w:cs="Times New Roman"/>
          <w:sz w:val="26"/>
          <w:szCs w:val="26"/>
        </w:rPr>
        <w:t xml:space="preserve"> perform</w:t>
      </w:r>
      <w:r w:rsidR="0091435A">
        <w:rPr>
          <w:rFonts w:ascii="Times New Roman" w:hAnsi="Times New Roman" w:cs="Times New Roman"/>
          <w:sz w:val="26"/>
          <w:szCs w:val="26"/>
        </w:rPr>
        <w:t xml:space="preserve"> repairs</w:t>
      </w:r>
      <w:r w:rsidR="00F22BFF">
        <w:rPr>
          <w:rFonts w:ascii="Times New Roman" w:hAnsi="Times New Roman" w:cs="Times New Roman"/>
          <w:sz w:val="26"/>
          <w:szCs w:val="26"/>
        </w:rPr>
        <w:t xml:space="preserve"> </w:t>
      </w:r>
      <w:r w:rsidR="00F22BFF">
        <w:rPr>
          <w:rFonts w:ascii="Times New Roman" w:hAnsi="Times New Roman" w:cs="Times New Roman"/>
          <w:sz w:val="26"/>
          <w:szCs w:val="26"/>
        </w:rPr>
        <w:lastRenderedPageBreak/>
        <w:t xml:space="preserve">beyond the scope of its contract with Duquesne.  </w:t>
      </w:r>
      <w:proofErr w:type="gramStart"/>
      <w:r w:rsidR="00F22BFF">
        <w:rPr>
          <w:rFonts w:ascii="Times New Roman" w:hAnsi="Times New Roman" w:cs="Times New Roman"/>
          <w:sz w:val="26"/>
          <w:szCs w:val="26"/>
        </w:rPr>
        <w:t>Duquesne Supplemental Information at</w:t>
      </w:r>
      <w:r w:rsidR="00D97B4C">
        <w:rPr>
          <w:rFonts w:ascii="Times New Roman" w:hAnsi="Times New Roman" w:cs="Times New Roman"/>
          <w:sz w:val="26"/>
          <w:szCs w:val="26"/>
        </w:rPr>
        <w:t> </w:t>
      </w:r>
      <w:r w:rsidR="00F22BFF">
        <w:rPr>
          <w:rFonts w:ascii="Times New Roman" w:hAnsi="Times New Roman" w:cs="Times New Roman"/>
          <w:sz w:val="26"/>
          <w:szCs w:val="26"/>
        </w:rPr>
        <w:t>3.</w:t>
      </w:r>
      <w:proofErr w:type="gramEnd"/>
      <w:r w:rsidR="00F22BFF">
        <w:rPr>
          <w:rFonts w:ascii="Times New Roman" w:hAnsi="Times New Roman" w:cs="Times New Roman"/>
          <w:sz w:val="26"/>
          <w:szCs w:val="26"/>
        </w:rPr>
        <w:t xml:space="preserve">  </w:t>
      </w:r>
    </w:p>
    <w:p w:rsidR="00DA1C32" w:rsidRDefault="00DA1C32" w:rsidP="00DA1C32">
      <w:pPr>
        <w:spacing w:line="360" w:lineRule="auto"/>
        <w:contextualSpacing/>
        <w:rPr>
          <w:rFonts w:ascii="Times New Roman" w:hAnsi="Times New Roman" w:cs="Times New Roman"/>
          <w:sz w:val="26"/>
          <w:szCs w:val="26"/>
        </w:rPr>
      </w:pPr>
    </w:p>
    <w:p w:rsidR="00DA1C32" w:rsidRPr="007F4EE5" w:rsidRDefault="00970B9D" w:rsidP="00DA1C3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D957FB" w:rsidRPr="007F4EE5">
        <w:rPr>
          <w:rFonts w:ascii="Times New Roman" w:hAnsi="Times New Roman" w:cs="Times New Roman"/>
          <w:sz w:val="26"/>
          <w:szCs w:val="26"/>
        </w:rPr>
        <w:t>CAUSE-PA</w:t>
      </w:r>
      <w:r w:rsidR="00A57101" w:rsidRPr="007F4EE5">
        <w:rPr>
          <w:rFonts w:ascii="Times New Roman" w:hAnsi="Times New Roman" w:cs="Times New Roman"/>
          <w:sz w:val="26"/>
          <w:szCs w:val="26"/>
        </w:rPr>
        <w:t xml:space="preserve"> asserts Duquesne’s </w:t>
      </w:r>
      <w:r w:rsidR="005A59F3" w:rsidRPr="007F4EE5">
        <w:rPr>
          <w:rFonts w:ascii="Times New Roman" w:hAnsi="Times New Roman" w:cs="Times New Roman"/>
          <w:sz w:val="26"/>
          <w:szCs w:val="26"/>
        </w:rPr>
        <w:t xml:space="preserve">supplemental </w:t>
      </w:r>
      <w:r w:rsidR="00A57101" w:rsidRPr="007F4EE5">
        <w:rPr>
          <w:rFonts w:ascii="Times New Roman" w:hAnsi="Times New Roman" w:cs="Times New Roman"/>
          <w:sz w:val="26"/>
          <w:szCs w:val="26"/>
        </w:rPr>
        <w:t xml:space="preserve">response does not clarify the criteria or measures it uses to address health and safety concerns.  CAUSE-PA recommends the Commission require Duquesne to provide these details and “data showing the number of homes rejected for health and safety reasons as well as the number of homes whose health and safety concerns were remediated through the program.”  CAUSE-PA Supplemental Comments at 13-14.  </w:t>
      </w:r>
    </w:p>
    <w:p w:rsidR="00A57101" w:rsidRPr="007F4EE5" w:rsidRDefault="00A57101" w:rsidP="00DA1C32">
      <w:pPr>
        <w:spacing w:after="0" w:line="360" w:lineRule="auto"/>
        <w:contextualSpacing/>
        <w:rPr>
          <w:rFonts w:ascii="Times New Roman" w:hAnsi="Times New Roman" w:cs="Times New Roman"/>
          <w:sz w:val="26"/>
          <w:szCs w:val="26"/>
        </w:rPr>
      </w:pPr>
    </w:p>
    <w:p w:rsidR="00A57101" w:rsidRPr="00D957FB" w:rsidRDefault="00D556C3" w:rsidP="00DA1C32">
      <w:pPr>
        <w:spacing w:after="0" w:line="360" w:lineRule="auto"/>
        <w:contextualSpacing/>
        <w:rPr>
          <w:rFonts w:ascii="Times New Roman" w:hAnsi="Times New Roman" w:cs="Times New Roman"/>
          <w:sz w:val="26"/>
          <w:szCs w:val="26"/>
        </w:rPr>
      </w:pPr>
      <w:r w:rsidRPr="007F4EE5">
        <w:rPr>
          <w:rFonts w:ascii="Times New Roman" w:hAnsi="Times New Roman" w:cs="Times New Roman"/>
          <w:sz w:val="26"/>
          <w:szCs w:val="26"/>
        </w:rPr>
        <w:tab/>
      </w:r>
      <w:r w:rsidR="00DC712C" w:rsidRPr="007F4EE5">
        <w:rPr>
          <w:rFonts w:ascii="Times New Roman" w:hAnsi="Times New Roman" w:cs="Times New Roman"/>
          <w:sz w:val="26"/>
          <w:szCs w:val="26"/>
        </w:rPr>
        <w:t>OCA recommends that Duquesne include health and safety measures or an allowance threshold in its LIURP plan to allow contractors to provide these additional measures when warranted.  OCA</w:t>
      </w:r>
      <w:r w:rsidR="00DC712C">
        <w:rPr>
          <w:rFonts w:ascii="Times New Roman" w:hAnsi="Times New Roman" w:cs="Times New Roman"/>
          <w:sz w:val="26"/>
          <w:szCs w:val="26"/>
        </w:rPr>
        <w:t xml:space="preserve"> Supplemental Comments at 8-9.   </w:t>
      </w:r>
    </w:p>
    <w:p w:rsidR="00DA1C32" w:rsidRDefault="00DA1C32" w:rsidP="00DA1C32">
      <w:pPr>
        <w:spacing w:after="0" w:line="360" w:lineRule="auto"/>
        <w:contextualSpacing/>
        <w:rPr>
          <w:rFonts w:ascii="Times New Roman" w:hAnsi="Times New Roman" w:cs="Times New Roman"/>
          <w:sz w:val="26"/>
          <w:szCs w:val="26"/>
        </w:rPr>
      </w:pPr>
    </w:p>
    <w:p w:rsidR="00DA1C32" w:rsidRDefault="00DA1C32" w:rsidP="00DA1C32">
      <w:pPr>
        <w:spacing w:after="0" w:line="360" w:lineRule="auto"/>
        <w:contextualSpacing/>
        <w:rPr>
          <w:rFonts w:ascii="Times New Roman" w:eastAsia="Times New Roman" w:hAnsi="Times New Roman" w:cs="Times New Roman"/>
          <w:sz w:val="26"/>
          <w:szCs w:val="26"/>
        </w:rPr>
      </w:pPr>
      <w:r w:rsidRPr="00B63E19">
        <w:rPr>
          <w:rFonts w:ascii="Times New Roman" w:hAnsi="Times New Roman" w:cs="Times New Roman"/>
          <w:i/>
          <w:sz w:val="26"/>
          <w:szCs w:val="26"/>
        </w:rPr>
        <w:t>Resolution</w:t>
      </w:r>
      <w:r w:rsidRPr="007D2EAE">
        <w:rPr>
          <w:rFonts w:ascii="Times New Roman" w:hAnsi="Times New Roman" w:cs="Times New Roman"/>
          <w:sz w:val="26"/>
          <w:szCs w:val="26"/>
        </w:rPr>
        <w:t xml:space="preserve">: </w:t>
      </w:r>
      <w:r w:rsidR="00A321DB" w:rsidRPr="007D2EAE">
        <w:rPr>
          <w:rFonts w:ascii="Times New Roman" w:hAnsi="Times New Roman" w:cs="Times New Roman"/>
          <w:sz w:val="26"/>
          <w:szCs w:val="26"/>
        </w:rPr>
        <w:t xml:space="preserve">We agree with CAUSE-PA and OCA that it is reasonable for Duquesne to develop incidental repair and health and safety guidelines, along with corresponding allowances. </w:t>
      </w:r>
      <w:r w:rsidR="00C15EBE" w:rsidRPr="007D2EAE">
        <w:rPr>
          <w:rFonts w:ascii="Times New Roman" w:hAnsi="Times New Roman" w:cs="Times New Roman"/>
          <w:sz w:val="26"/>
          <w:szCs w:val="26"/>
        </w:rPr>
        <w:t xml:space="preserve"> </w:t>
      </w:r>
      <w:r w:rsidR="00A321DB" w:rsidRPr="007D2EAE">
        <w:rPr>
          <w:rFonts w:ascii="Times New Roman" w:hAnsi="Times New Roman" w:cs="Times New Roman"/>
          <w:sz w:val="26"/>
          <w:szCs w:val="26"/>
        </w:rPr>
        <w:t xml:space="preserve">We are concerned that Duquesne provided conflicting answers to this issue, first saying that such guidelines and allowances did exist, then acknowledging that they were no such provisions in place with </w:t>
      </w:r>
      <w:r w:rsidR="00C15EBE" w:rsidRPr="007D2EAE">
        <w:rPr>
          <w:rFonts w:ascii="Times New Roman" w:hAnsi="Times New Roman" w:cs="Times New Roman"/>
          <w:sz w:val="26"/>
          <w:szCs w:val="26"/>
        </w:rPr>
        <w:t xml:space="preserve">its </w:t>
      </w:r>
      <w:r w:rsidR="00A321DB" w:rsidRPr="007D2EAE">
        <w:rPr>
          <w:rFonts w:ascii="Times New Roman" w:hAnsi="Times New Roman" w:cs="Times New Roman"/>
          <w:sz w:val="26"/>
          <w:szCs w:val="26"/>
        </w:rPr>
        <w:t xml:space="preserve">LIURP contractor. </w:t>
      </w:r>
      <w:r w:rsidR="00C15EBE" w:rsidRPr="007D2EAE">
        <w:rPr>
          <w:rFonts w:ascii="Times New Roman" w:hAnsi="Times New Roman" w:cs="Times New Roman"/>
          <w:sz w:val="26"/>
          <w:szCs w:val="26"/>
        </w:rPr>
        <w:t xml:space="preserve"> </w:t>
      </w:r>
      <w:r w:rsidR="00A321DB" w:rsidRPr="007D2EAE">
        <w:rPr>
          <w:rFonts w:ascii="Times New Roman" w:hAnsi="Times New Roman" w:cs="Times New Roman"/>
          <w:sz w:val="26"/>
          <w:szCs w:val="26"/>
        </w:rPr>
        <w:t>In order to ensure that these provisions are developed and implemented as quickly as possible, we direct Duquesne to consult</w:t>
      </w:r>
      <w:r w:rsidR="006B190D" w:rsidRPr="007D2EAE">
        <w:rPr>
          <w:rStyle w:val="FootnoteReference"/>
          <w:rFonts w:ascii="Times New Roman" w:hAnsi="Times New Roman" w:cs="Times New Roman"/>
          <w:sz w:val="26"/>
          <w:szCs w:val="26"/>
        </w:rPr>
        <w:footnoteReference w:id="27"/>
      </w:r>
      <w:r w:rsidR="00A321DB" w:rsidRPr="007D2EAE">
        <w:rPr>
          <w:rFonts w:ascii="Times New Roman" w:hAnsi="Times New Roman" w:cs="Times New Roman"/>
          <w:sz w:val="26"/>
          <w:szCs w:val="26"/>
        </w:rPr>
        <w:t xml:space="preserve"> with BCS </w:t>
      </w:r>
      <w:r w:rsidR="007F4EE5" w:rsidRPr="007D2EAE">
        <w:rPr>
          <w:rFonts w:ascii="Times New Roman" w:hAnsi="Times New Roman" w:cs="Times New Roman"/>
          <w:sz w:val="26"/>
          <w:szCs w:val="26"/>
        </w:rPr>
        <w:t>prior to</w:t>
      </w:r>
      <w:r w:rsidR="005A59F3" w:rsidRPr="007D2EAE">
        <w:rPr>
          <w:rFonts w:ascii="Times New Roman" w:hAnsi="Times New Roman" w:cs="Times New Roman"/>
          <w:sz w:val="26"/>
          <w:szCs w:val="26"/>
        </w:rPr>
        <w:t xml:space="preserve"> fil</w:t>
      </w:r>
      <w:r w:rsidR="007F4EE5" w:rsidRPr="007D2EAE">
        <w:rPr>
          <w:rFonts w:ascii="Times New Roman" w:hAnsi="Times New Roman" w:cs="Times New Roman"/>
          <w:sz w:val="26"/>
          <w:szCs w:val="26"/>
        </w:rPr>
        <w:t>ing</w:t>
      </w:r>
      <w:r w:rsidR="005A59F3" w:rsidRPr="007D2EAE">
        <w:rPr>
          <w:rFonts w:ascii="Times New Roman" w:hAnsi="Times New Roman" w:cs="Times New Roman"/>
          <w:sz w:val="26"/>
          <w:szCs w:val="26"/>
        </w:rPr>
        <w:t xml:space="preserve"> and serv</w:t>
      </w:r>
      <w:r w:rsidR="007F4EE5" w:rsidRPr="007D2EAE">
        <w:rPr>
          <w:rFonts w:ascii="Times New Roman" w:hAnsi="Times New Roman" w:cs="Times New Roman"/>
          <w:sz w:val="26"/>
          <w:szCs w:val="26"/>
        </w:rPr>
        <w:t>ing</w:t>
      </w:r>
      <w:r w:rsidR="005A59F3" w:rsidRPr="007D2EAE">
        <w:rPr>
          <w:rFonts w:ascii="Times New Roman" w:hAnsi="Times New Roman" w:cs="Times New Roman"/>
          <w:sz w:val="26"/>
          <w:szCs w:val="26"/>
        </w:rPr>
        <w:t xml:space="preserve"> its proposed incidental repair and health and safety guidelines and allowances </w:t>
      </w:r>
      <w:r w:rsidR="006B190D" w:rsidRPr="007D2EAE">
        <w:rPr>
          <w:rFonts w:ascii="Times New Roman" w:hAnsi="Times New Roman" w:cs="Times New Roman"/>
          <w:sz w:val="26"/>
          <w:szCs w:val="26"/>
        </w:rPr>
        <w:t xml:space="preserve">in the </w:t>
      </w:r>
      <w:proofErr w:type="gramStart"/>
      <w:r w:rsidR="006B190D" w:rsidRPr="007D2EAE">
        <w:rPr>
          <w:rFonts w:ascii="Times New Roman" w:hAnsi="Times New Roman" w:cs="Times New Roman"/>
          <w:sz w:val="26"/>
          <w:szCs w:val="26"/>
        </w:rPr>
        <w:t>Revised</w:t>
      </w:r>
      <w:proofErr w:type="gramEnd"/>
      <w:r w:rsidR="006B190D" w:rsidRPr="007D2EAE">
        <w:rPr>
          <w:rFonts w:ascii="Times New Roman" w:hAnsi="Times New Roman" w:cs="Times New Roman"/>
          <w:sz w:val="26"/>
          <w:szCs w:val="26"/>
        </w:rPr>
        <w:t xml:space="preserve"> 2017-2019 USECP.</w:t>
      </w:r>
      <w:r w:rsidR="00A56F46">
        <w:rPr>
          <w:rFonts w:ascii="Times New Roman" w:hAnsi="Times New Roman" w:cs="Times New Roman"/>
          <w:sz w:val="26"/>
          <w:szCs w:val="26"/>
        </w:rPr>
        <w:t xml:space="preserve">  We also direct Duquesne to separately track and provide the measures </w:t>
      </w:r>
      <w:r w:rsidR="0028036F">
        <w:rPr>
          <w:rFonts w:ascii="Times New Roman" w:hAnsi="Times New Roman" w:cs="Times New Roman"/>
          <w:sz w:val="26"/>
          <w:szCs w:val="26"/>
        </w:rPr>
        <w:t xml:space="preserve">and costs </w:t>
      </w:r>
      <w:r w:rsidR="00A56F46">
        <w:rPr>
          <w:rFonts w:ascii="Times New Roman" w:hAnsi="Times New Roman" w:cs="Times New Roman"/>
          <w:sz w:val="26"/>
          <w:szCs w:val="26"/>
        </w:rPr>
        <w:t>associated with the incidental repairs and the health and safety categories as part of its annual LIURP reporting.</w:t>
      </w:r>
    </w:p>
    <w:p w:rsidR="00D643FC" w:rsidRDefault="00D643FC" w:rsidP="00BD1E25">
      <w:pPr>
        <w:spacing w:after="0" w:line="360" w:lineRule="auto"/>
        <w:contextualSpacing/>
        <w:rPr>
          <w:rFonts w:ascii="Times New Roman" w:eastAsia="Times New Roman" w:hAnsi="Times New Roman" w:cs="Times New Roman"/>
          <w:sz w:val="26"/>
          <w:szCs w:val="26"/>
        </w:rPr>
      </w:pPr>
    </w:p>
    <w:p w:rsidR="00BD1E25" w:rsidRPr="000451DE" w:rsidRDefault="00C32E09" w:rsidP="000451DE">
      <w:pPr>
        <w:keepNext/>
        <w:spacing w:after="0" w:line="360" w:lineRule="auto"/>
        <w:contextualSpacing/>
        <w:rPr>
          <w:rFonts w:ascii="Times New Roman" w:eastAsia="Times New Roman" w:hAnsi="Times New Roman" w:cs="Times New Roman"/>
          <w:sz w:val="26"/>
          <w:szCs w:val="26"/>
        </w:rPr>
      </w:pPr>
      <w:proofErr w:type="gramStart"/>
      <w:r>
        <w:rPr>
          <w:rFonts w:ascii="Times New Roman" w:eastAsia="Times New Roman" w:hAnsi="Times New Roman" w:cs="Times New Roman"/>
          <w:i/>
          <w:sz w:val="26"/>
          <w:szCs w:val="26"/>
        </w:rPr>
        <w:lastRenderedPageBreak/>
        <w:t>c</w:t>
      </w:r>
      <w:r w:rsidR="00BD1E25" w:rsidRPr="00BD1E25">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r w:rsidR="00BD1E25" w:rsidRPr="00BD1E25">
        <w:rPr>
          <w:rFonts w:ascii="Times New Roman" w:eastAsia="Times New Roman" w:hAnsi="Times New Roman" w:cs="Times New Roman"/>
          <w:i/>
          <w:sz w:val="26"/>
          <w:szCs w:val="26"/>
        </w:rPr>
        <w:t>Quality</w:t>
      </w:r>
      <w:proofErr w:type="gramEnd"/>
      <w:r w:rsidR="00BD1E25" w:rsidRPr="00BD1E25">
        <w:rPr>
          <w:rFonts w:ascii="Times New Roman" w:eastAsia="Times New Roman" w:hAnsi="Times New Roman" w:cs="Times New Roman"/>
          <w:i/>
          <w:sz w:val="26"/>
          <w:szCs w:val="26"/>
        </w:rPr>
        <w:t xml:space="preserve"> Control and Contractor Requirements</w:t>
      </w:r>
    </w:p>
    <w:p w:rsidR="00BD1E25" w:rsidRDefault="00BD1E25" w:rsidP="000451DE">
      <w:pPr>
        <w:keepNext/>
        <w:spacing w:after="0" w:line="360" w:lineRule="auto"/>
        <w:contextualSpacing/>
        <w:rPr>
          <w:rFonts w:ascii="Times New Roman" w:eastAsia="Times New Roman" w:hAnsi="Times New Roman" w:cs="Times New Roman"/>
          <w:sz w:val="26"/>
          <w:szCs w:val="26"/>
        </w:rPr>
      </w:pPr>
    </w:p>
    <w:p w:rsidR="00D643FC" w:rsidRDefault="00DA1C32" w:rsidP="00BD1E2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 Proposed 2017-2019 Plan does</w:t>
      </w:r>
      <w:r w:rsidR="00D643FC">
        <w:rPr>
          <w:rFonts w:ascii="Times New Roman" w:eastAsia="Times New Roman" w:hAnsi="Times New Roman" w:cs="Times New Roman"/>
          <w:sz w:val="26"/>
          <w:szCs w:val="26"/>
        </w:rPr>
        <w:t xml:space="preserve"> not include any information regarding </w:t>
      </w:r>
      <w:r w:rsidR="00F63D25">
        <w:rPr>
          <w:rFonts w:ascii="Times New Roman" w:eastAsia="Times New Roman" w:hAnsi="Times New Roman" w:cs="Times New Roman"/>
          <w:sz w:val="26"/>
          <w:szCs w:val="26"/>
        </w:rPr>
        <w:t>LIURP</w:t>
      </w:r>
      <w:r>
        <w:rPr>
          <w:rFonts w:ascii="Times New Roman" w:eastAsia="Times New Roman" w:hAnsi="Times New Roman" w:cs="Times New Roman"/>
          <w:sz w:val="26"/>
          <w:szCs w:val="26"/>
        </w:rPr>
        <w:t xml:space="preserve"> </w:t>
      </w:r>
      <w:r w:rsidR="006F0ABA">
        <w:rPr>
          <w:rFonts w:ascii="Times New Roman" w:eastAsia="Times New Roman" w:hAnsi="Times New Roman" w:cs="Times New Roman"/>
          <w:sz w:val="26"/>
          <w:szCs w:val="26"/>
        </w:rPr>
        <w:t>q</w:t>
      </w:r>
      <w:r w:rsidR="00D643FC">
        <w:rPr>
          <w:rFonts w:ascii="Times New Roman" w:eastAsia="Times New Roman" w:hAnsi="Times New Roman" w:cs="Times New Roman"/>
          <w:sz w:val="26"/>
          <w:szCs w:val="26"/>
        </w:rPr>
        <w:t xml:space="preserve">uality </w:t>
      </w:r>
      <w:r w:rsidR="006F0ABA">
        <w:rPr>
          <w:rFonts w:ascii="Times New Roman" w:eastAsia="Times New Roman" w:hAnsi="Times New Roman" w:cs="Times New Roman"/>
          <w:sz w:val="26"/>
          <w:szCs w:val="26"/>
        </w:rPr>
        <w:t>c</w:t>
      </w:r>
      <w:r w:rsidR="00D643FC">
        <w:rPr>
          <w:rFonts w:ascii="Times New Roman" w:eastAsia="Times New Roman" w:hAnsi="Times New Roman" w:cs="Times New Roman"/>
          <w:sz w:val="26"/>
          <w:szCs w:val="26"/>
        </w:rPr>
        <w:t xml:space="preserve">ontrol protocols or contractor training and certification requirements. </w:t>
      </w:r>
      <w:r w:rsidR="000451DE">
        <w:rPr>
          <w:rFonts w:ascii="Times New Roman" w:eastAsia="Times New Roman" w:hAnsi="Times New Roman" w:cs="Times New Roman"/>
          <w:sz w:val="26"/>
          <w:szCs w:val="26"/>
        </w:rPr>
        <w:t xml:space="preserve"> </w:t>
      </w:r>
      <w:r w:rsidR="006F0ABA">
        <w:rPr>
          <w:rFonts w:ascii="Times New Roman" w:eastAsia="Times New Roman" w:hAnsi="Times New Roman" w:cs="Times New Roman"/>
          <w:sz w:val="26"/>
          <w:szCs w:val="26"/>
        </w:rPr>
        <w:t xml:space="preserve">We </w:t>
      </w:r>
      <w:r>
        <w:rPr>
          <w:rFonts w:ascii="Times New Roman" w:eastAsia="Times New Roman" w:hAnsi="Times New Roman" w:cs="Times New Roman"/>
          <w:sz w:val="26"/>
          <w:szCs w:val="26"/>
        </w:rPr>
        <w:t xml:space="preserve">had previously </w:t>
      </w:r>
      <w:r w:rsidR="006F0ABA">
        <w:rPr>
          <w:rFonts w:ascii="Times New Roman" w:eastAsia="Times New Roman" w:hAnsi="Times New Roman" w:cs="Times New Roman"/>
          <w:sz w:val="26"/>
          <w:szCs w:val="26"/>
        </w:rPr>
        <w:t>raised t</w:t>
      </w:r>
      <w:r w:rsidR="0046222E">
        <w:rPr>
          <w:rFonts w:ascii="Times New Roman" w:eastAsia="Times New Roman" w:hAnsi="Times New Roman" w:cs="Times New Roman"/>
          <w:sz w:val="26"/>
          <w:szCs w:val="26"/>
        </w:rPr>
        <w:t xml:space="preserve">hese issues </w:t>
      </w:r>
      <w:r w:rsidR="006F0ABA">
        <w:rPr>
          <w:rFonts w:ascii="Times New Roman" w:eastAsia="Times New Roman" w:hAnsi="Times New Roman" w:cs="Times New Roman"/>
          <w:sz w:val="26"/>
          <w:szCs w:val="26"/>
        </w:rPr>
        <w:t xml:space="preserve">during our review of the </w:t>
      </w:r>
      <w:r>
        <w:rPr>
          <w:rFonts w:ascii="Times New Roman" w:eastAsia="Times New Roman" w:hAnsi="Times New Roman" w:cs="Times New Roman"/>
          <w:sz w:val="26"/>
          <w:szCs w:val="26"/>
        </w:rPr>
        <w:t xml:space="preserve">Company’s </w:t>
      </w:r>
      <w:r w:rsidR="0046222E">
        <w:rPr>
          <w:rFonts w:ascii="Times New Roman" w:eastAsia="Times New Roman" w:hAnsi="Times New Roman" w:cs="Times New Roman"/>
          <w:sz w:val="26"/>
          <w:szCs w:val="26"/>
        </w:rPr>
        <w:t>2014-2016 USECP</w:t>
      </w:r>
      <w:r w:rsidR="000451DE">
        <w:rPr>
          <w:rFonts w:ascii="Times New Roman" w:eastAsia="Times New Roman" w:hAnsi="Times New Roman" w:cs="Times New Roman"/>
          <w:sz w:val="26"/>
          <w:szCs w:val="26"/>
        </w:rPr>
        <w:t>.</w:t>
      </w:r>
      <w:r w:rsidR="0046222E">
        <w:rPr>
          <w:rFonts w:ascii="Times New Roman" w:eastAsia="Times New Roman" w:hAnsi="Times New Roman" w:cs="Times New Roman"/>
          <w:sz w:val="26"/>
          <w:szCs w:val="26"/>
        </w:rPr>
        <w:t xml:space="preserve"> </w:t>
      </w:r>
      <w:r w:rsidR="000451DE">
        <w:rPr>
          <w:rFonts w:ascii="Times New Roman" w:eastAsia="Times New Roman" w:hAnsi="Times New Roman" w:cs="Times New Roman"/>
          <w:sz w:val="26"/>
          <w:szCs w:val="26"/>
        </w:rPr>
        <w:t xml:space="preserve"> </w:t>
      </w:r>
      <w:r w:rsidR="0068111C">
        <w:rPr>
          <w:rFonts w:ascii="Times New Roman" w:eastAsia="Times New Roman" w:hAnsi="Times New Roman" w:cs="Times New Roman"/>
          <w:sz w:val="26"/>
          <w:szCs w:val="26"/>
        </w:rPr>
        <w:t xml:space="preserve">Relative to that prior USECP, </w:t>
      </w:r>
      <w:r w:rsidR="00D643FC">
        <w:rPr>
          <w:rFonts w:ascii="Times New Roman" w:eastAsia="Times New Roman" w:hAnsi="Times New Roman" w:cs="Times New Roman"/>
          <w:sz w:val="26"/>
          <w:szCs w:val="26"/>
        </w:rPr>
        <w:t xml:space="preserve">Duquesne indicated that </w:t>
      </w:r>
      <w:r w:rsidR="000451DE">
        <w:rPr>
          <w:rFonts w:ascii="Times New Roman" w:eastAsia="Times New Roman" w:hAnsi="Times New Roman" w:cs="Times New Roman"/>
          <w:sz w:val="26"/>
          <w:szCs w:val="26"/>
        </w:rPr>
        <w:t xml:space="preserve">CCI maintained and administered its </w:t>
      </w:r>
      <w:r w:rsidR="00D643FC">
        <w:rPr>
          <w:rFonts w:ascii="Times New Roman" w:eastAsia="Times New Roman" w:hAnsi="Times New Roman" w:cs="Times New Roman"/>
          <w:sz w:val="26"/>
          <w:szCs w:val="26"/>
        </w:rPr>
        <w:t xml:space="preserve">training plans and contractor requirements. </w:t>
      </w:r>
      <w:r w:rsidR="000451DE">
        <w:rPr>
          <w:rFonts w:ascii="Times New Roman" w:eastAsia="Times New Roman" w:hAnsi="Times New Roman" w:cs="Times New Roman"/>
          <w:sz w:val="26"/>
          <w:szCs w:val="26"/>
        </w:rPr>
        <w:t xml:space="preserve"> </w:t>
      </w:r>
      <w:r w:rsidR="00D643FC">
        <w:rPr>
          <w:rFonts w:ascii="Times New Roman" w:eastAsia="Times New Roman" w:hAnsi="Times New Roman" w:cs="Times New Roman"/>
          <w:sz w:val="26"/>
          <w:szCs w:val="26"/>
        </w:rPr>
        <w:t xml:space="preserve">Duquesne further indicated </w:t>
      </w:r>
      <w:r w:rsidR="000451DE">
        <w:rPr>
          <w:rFonts w:ascii="Times New Roman" w:eastAsia="Times New Roman" w:hAnsi="Times New Roman" w:cs="Times New Roman"/>
          <w:sz w:val="26"/>
          <w:szCs w:val="26"/>
        </w:rPr>
        <w:t>it</w:t>
      </w:r>
      <w:r w:rsidR="00D643FC">
        <w:rPr>
          <w:rFonts w:ascii="Times New Roman" w:eastAsia="Times New Roman" w:hAnsi="Times New Roman" w:cs="Times New Roman"/>
          <w:sz w:val="26"/>
          <w:szCs w:val="26"/>
        </w:rPr>
        <w:t xml:space="preserve"> would require these documents in the new </w:t>
      </w:r>
      <w:r w:rsidR="000451DE">
        <w:rPr>
          <w:rFonts w:ascii="Times New Roman" w:eastAsia="Times New Roman" w:hAnsi="Times New Roman" w:cs="Times New Roman"/>
          <w:sz w:val="26"/>
          <w:szCs w:val="26"/>
        </w:rPr>
        <w:t xml:space="preserve">LIURP </w:t>
      </w:r>
      <w:r w:rsidR="00D643FC">
        <w:rPr>
          <w:rFonts w:ascii="Times New Roman" w:eastAsia="Times New Roman" w:hAnsi="Times New Roman" w:cs="Times New Roman"/>
          <w:sz w:val="26"/>
          <w:szCs w:val="26"/>
        </w:rPr>
        <w:t xml:space="preserve">contract. </w:t>
      </w:r>
      <w:r w:rsidR="000451DE">
        <w:rPr>
          <w:rFonts w:ascii="Times New Roman" w:eastAsia="Times New Roman" w:hAnsi="Times New Roman" w:cs="Times New Roman"/>
          <w:sz w:val="26"/>
          <w:szCs w:val="26"/>
        </w:rPr>
        <w:t xml:space="preserve"> </w:t>
      </w:r>
      <w:proofErr w:type="gramStart"/>
      <w:r w:rsidR="0028036F">
        <w:rPr>
          <w:rFonts w:ascii="Times New Roman" w:eastAsia="Times New Roman" w:hAnsi="Times New Roman" w:cs="Times New Roman"/>
          <w:sz w:val="26"/>
          <w:szCs w:val="26"/>
        </w:rPr>
        <w:t xml:space="preserve">Duquesne’s </w:t>
      </w:r>
      <w:r w:rsidR="00A25C42">
        <w:rPr>
          <w:rFonts w:ascii="Times New Roman" w:eastAsia="Times New Roman" w:hAnsi="Times New Roman" w:cs="Times New Roman"/>
          <w:sz w:val="26"/>
          <w:szCs w:val="26"/>
        </w:rPr>
        <w:t xml:space="preserve">Comments at 13 to </w:t>
      </w:r>
      <w:r w:rsidR="0028036F">
        <w:rPr>
          <w:rFonts w:ascii="Times New Roman" w:eastAsia="Times New Roman" w:hAnsi="Times New Roman" w:cs="Times New Roman"/>
          <w:sz w:val="26"/>
          <w:szCs w:val="26"/>
        </w:rPr>
        <w:t xml:space="preserve">the </w:t>
      </w:r>
      <w:r w:rsidR="006E3996">
        <w:rPr>
          <w:rFonts w:ascii="Times New Roman" w:eastAsia="Times New Roman" w:hAnsi="Times New Roman" w:cs="Times New Roman"/>
          <w:sz w:val="26"/>
          <w:szCs w:val="26"/>
        </w:rPr>
        <w:t xml:space="preserve">Duquesne </w:t>
      </w:r>
      <w:r w:rsidR="00A25C42">
        <w:rPr>
          <w:rFonts w:ascii="Times New Roman" w:eastAsia="Times New Roman" w:hAnsi="Times New Roman" w:cs="Times New Roman"/>
          <w:sz w:val="26"/>
          <w:szCs w:val="26"/>
        </w:rPr>
        <w:t>2014-2016 USECP TO.</w:t>
      </w:r>
      <w:proofErr w:type="gramEnd"/>
      <w:r w:rsidR="00A25C42">
        <w:rPr>
          <w:rFonts w:ascii="Times New Roman" w:eastAsia="Times New Roman" w:hAnsi="Times New Roman" w:cs="Times New Roman"/>
          <w:sz w:val="26"/>
          <w:szCs w:val="26"/>
        </w:rPr>
        <w:t xml:space="preserve">  </w:t>
      </w:r>
      <w:r w:rsidR="00D643FC">
        <w:rPr>
          <w:rFonts w:ascii="Times New Roman" w:eastAsia="Times New Roman" w:hAnsi="Times New Roman" w:cs="Times New Roman"/>
          <w:sz w:val="26"/>
          <w:szCs w:val="26"/>
        </w:rPr>
        <w:t xml:space="preserve">Duquesne </w:t>
      </w:r>
      <w:r w:rsidR="00A25C42">
        <w:rPr>
          <w:rFonts w:ascii="Times New Roman" w:eastAsia="Times New Roman" w:hAnsi="Times New Roman" w:cs="Times New Roman"/>
          <w:sz w:val="26"/>
          <w:szCs w:val="26"/>
        </w:rPr>
        <w:t>has</w:t>
      </w:r>
      <w:r w:rsidR="00D643FC">
        <w:rPr>
          <w:rFonts w:ascii="Times New Roman" w:eastAsia="Times New Roman" w:hAnsi="Times New Roman" w:cs="Times New Roman"/>
          <w:sz w:val="26"/>
          <w:szCs w:val="26"/>
        </w:rPr>
        <w:t xml:space="preserve"> not</w:t>
      </w:r>
      <w:r w:rsidR="006F0ABA">
        <w:rPr>
          <w:rFonts w:ascii="Times New Roman" w:eastAsia="Times New Roman" w:hAnsi="Times New Roman" w:cs="Times New Roman"/>
          <w:sz w:val="26"/>
          <w:szCs w:val="26"/>
        </w:rPr>
        <w:t>, however,</w:t>
      </w:r>
      <w:r w:rsidR="00D643FC">
        <w:rPr>
          <w:rFonts w:ascii="Times New Roman" w:eastAsia="Times New Roman" w:hAnsi="Times New Roman" w:cs="Times New Roman"/>
          <w:sz w:val="26"/>
          <w:szCs w:val="26"/>
        </w:rPr>
        <w:t xml:space="preserve"> share</w:t>
      </w:r>
      <w:r w:rsidR="00A25C42">
        <w:rPr>
          <w:rFonts w:ascii="Times New Roman" w:eastAsia="Times New Roman" w:hAnsi="Times New Roman" w:cs="Times New Roman"/>
          <w:sz w:val="26"/>
          <w:szCs w:val="26"/>
        </w:rPr>
        <w:t>d</w:t>
      </w:r>
      <w:r w:rsidR="00D643FC">
        <w:rPr>
          <w:rFonts w:ascii="Times New Roman" w:eastAsia="Times New Roman" w:hAnsi="Times New Roman" w:cs="Times New Roman"/>
          <w:sz w:val="26"/>
          <w:szCs w:val="26"/>
        </w:rPr>
        <w:t xml:space="preserve"> </w:t>
      </w:r>
      <w:r w:rsidR="0046222E">
        <w:rPr>
          <w:rFonts w:ascii="Times New Roman" w:eastAsia="Times New Roman" w:hAnsi="Times New Roman" w:cs="Times New Roman"/>
          <w:sz w:val="26"/>
          <w:szCs w:val="26"/>
        </w:rPr>
        <w:t xml:space="preserve">any of </w:t>
      </w:r>
      <w:r w:rsidR="00D643FC">
        <w:rPr>
          <w:rFonts w:ascii="Times New Roman" w:eastAsia="Times New Roman" w:hAnsi="Times New Roman" w:cs="Times New Roman"/>
          <w:sz w:val="26"/>
          <w:szCs w:val="26"/>
        </w:rPr>
        <w:t>th</w:t>
      </w:r>
      <w:r w:rsidR="0046222E">
        <w:rPr>
          <w:rFonts w:ascii="Times New Roman" w:eastAsia="Times New Roman" w:hAnsi="Times New Roman" w:cs="Times New Roman"/>
          <w:sz w:val="26"/>
          <w:szCs w:val="26"/>
        </w:rPr>
        <w:t>at</w:t>
      </w:r>
      <w:r w:rsidR="00D643FC">
        <w:rPr>
          <w:rFonts w:ascii="Times New Roman" w:eastAsia="Times New Roman" w:hAnsi="Times New Roman" w:cs="Times New Roman"/>
          <w:sz w:val="26"/>
          <w:szCs w:val="26"/>
        </w:rPr>
        <w:t xml:space="preserve"> </w:t>
      </w:r>
      <w:r w:rsidR="0046222E">
        <w:rPr>
          <w:rFonts w:ascii="Times New Roman" w:eastAsia="Times New Roman" w:hAnsi="Times New Roman" w:cs="Times New Roman"/>
          <w:sz w:val="26"/>
          <w:szCs w:val="26"/>
        </w:rPr>
        <w:t>documentation</w:t>
      </w:r>
      <w:r w:rsidR="00D643FC">
        <w:rPr>
          <w:rFonts w:ascii="Times New Roman" w:eastAsia="Times New Roman" w:hAnsi="Times New Roman" w:cs="Times New Roman"/>
          <w:sz w:val="26"/>
          <w:szCs w:val="26"/>
        </w:rPr>
        <w:t xml:space="preserve"> with the Commission and did not include any information or details about training, contractor requirements and certifications</w:t>
      </w:r>
      <w:r w:rsidR="006F0ABA">
        <w:rPr>
          <w:rFonts w:ascii="Times New Roman" w:eastAsia="Times New Roman" w:hAnsi="Times New Roman" w:cs="Times New Roman"/>
          <w:sz w:val="26"/>
          <w:szCs w:val="26"/>
        </w:rPr>
        <w:t>,</w:t>
      </w:r>
      <w:r w:rsidR="00D643FC">
        <w:rPr>
          <w:rFonts w:ascii="Times New Roman" w:eastAsia="Times New Roman" w:hAnsi="Times New Roman" w:cs="Times New Roman"/>
          <w:sz w:val="26"/>
          <w:szCs w:val="26"/>
        </w:rPr>
        <w:t xml:space="preserve"> or quality control protocols, such as job inspection rates, in </w:t>
      </w:r>
      <w:r w:rsidR="000451DE">
        <w:rPr>
          <w:rFonts w:ascii="Times New Roman" w:eastAsia="Times New Roman" w:hAnsi="Times New Roman" w:cs="Times New Roman"/>
          <w:sz w:val="26"/>
          <w:szCs w:val="26"/>
        </w:rPr>
        <w:t>its</w:t>
      </w:r>
      <w:r w:rsidR="00D643FC">
        <w:rPr>
          <w:rFonts w:ascii="Times New Roman" w:eastAsia="Times New Roman" w:hAnsi="Times New Roman" w:cs="Times New Roman"/>
          <w:sz w:val="26"/>
          <w:szCs w:val="26"/>
        </w:rPr>
        <w:t xml:space="preserve"> </w:t>
      </w:r>
      <w:proofErr w:type="gramStart"/>
      <w:r w:rsidR="00D643FC">
        <w:rPr>
          <w:rFonts w:ascii="Times New Roman" w:eastAsia="Times New Roman" w:hAnsi="Times New Roman" w:cs="Times New Roman"/>
          <w:sz w:val="26"/>
          <w:szCs w:val="26"/>
        </w:rPr>
        <w:t>Proposed</w:t>
      </w:r>
      <w:proofErr w:type="gramEnd"/>
      <w:r w:rsidR="00D643FC">
        <w:rPr>
          <w:rFonts w:ascii="Times New Roman" w:eastAsia="Times New Roman" w:hAnsi="Times New Roman" w:cs="Times New Roman"/>
          <w:sz w:val="26"/>
          <w:szCs w:val="26"/>
        </w:rPr>
        <w:t xml:space="preserve"> 2017-2019 Plan.</w:t>
      </w:r>
    </w:p>
    <w:p w:rsidR="00D643FC" w:rsidRDefault="00D643FC" w:rsidP="00BD1E25">
      <w:pPr>
        <w:spacing w:after="0" w:line="360" w:lineRule="auto"/>
        <w:contextualSpacing/>
        <w:rPr>
          <w:rFonts w:ascii="Times New Roman" w:eastAsia="Times New Roman" w:hAnsi="Times New Roman" w:cs="Times New Roman"/>
          <w:sz w:val="26"/>
          <w:szCs w:val="26"/>
        </w:rPr>
      </w:pPr>
    </w:p>
    <w:p w:rsidR="00884FAD" w:rsidRDefault="00D35AA3" w:rsidP="00BD1E25">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63D25">
        <w:rPr>
          <w:rFonts w:ascii="Times New Roman" w:eastAsia="Times New Roman" w:hAnsi="Times New Roman" w:cs="Times New Roman"/>
          <w:sz w:val="26"/>
          <w:szCs w:val="26"/>
        </w:rPr>
        <w:t>In the Tentative Order, w</w:t>
      </w:r>
      <w:r w:rsidR="00D643FC">
        <w:rPr>
          <w:rFonts w:ascii="Times New Roman" w:eastAsia="Times New Roman" w:hAnsi="Times New Roman" w:cs="Times New Roman"/>
          <w:sz w:val="26"/>
          <w:szCs w:val="26"/>
        </w:rPr>
        <w:t xml:space="preserve">e </w:t>
      </w:r>
      <w:r w:rsidR="000451DE">
        <w:rPr>
          <w:rFonts w:ascii="Times New Roman" w:eastAsia="Times New Roman" w:hAnsi="Times New Roman" w:cs="Times New Roman"/>
          <w:sz w:val="26"/>
          <w:szCs w:val="26"/>
        </w:rPr>
        <w:t>request</w:t>
      </w:r>
      <w:r w:rsidR="00F63D25">
        <w:rPr>
          <w:rFonts w:ascii="Times New Roman" w:eastAsia="Times New Roman" w:hAnsi="Times New Roman" w:cs="Times New Roman"/>
          <w:sz w:val="26"/>
          <w:szCs w:val="26"/>
        </w:rPr>
        <w:t>ed</w:t>
      </w:r>
      <w:r w:rsidR="000451DE">
        <w:rPr>
          <w:rFonts w:ascii="Times New Roman" w:eastAsia="Times New Roman" w:hAnsi="Times New Roman" w:cs="Times New Roman"/>
          <w:sz w:val="26"/>
          <w:szCs w:val="26"/>
        </w:rPr>
        <w:t xml:space="preserve"> </w:t>
      </w:r>
      <w:r w:rsidR="00D643FC">
        <w:rPr>
          <w:rFonts w:ascii="Times New Roman" w:eastAsia="Times New Roman" w:hAnsi="Times New Roman" w:cs="Times New Roman"/>
          <w:sz w:val="26"/>
          <w:szCs w:val="26"/>
        </w:rPr>
        <w:t xml:space="preserve">Duquesne provide </w:t>
      </w:r>
      <w:r w:rsidR="0085133E">
        <w:rPr>
          <w:rFonts w:ascii="Times New Roman" w:eastAsia="Times New Roman" w:hAnsi="Times New Roman" w:cs="Times New Roman"/>
          <w:sz w:val="26"/>
          <w:szCs w:val="26"/>
        </w:rPr>
        <w:t xml:space="preserve">the details of its </w:t>
      </w:r>
      <w:r w:rsidR="00FB7EA8">
        <w:rPr>
          <w:rFonts w:ascii="Times New Roman" w:eastAsia="Times New Roman" w:hAnsi="Times New Roman" w:cs="Times New Roman"/>
          <w:sz w:val="26"/>
          <w:szCs w:val="26"/>
        </w:rPr>
        <w:t xml:space="preserve">LIURP </w:t>
      </w:r>
      <w:r w:rsidR="00A023C5">
        <w:rPr>
          <w:rFonts w:ascii="Times New Roman" w:eastAsia="Times New Roman" w:hAnsi="Times New Roman" w:cs="Times New Roman"/>
          <w:sz w:val="26"/>
          <w:szCs w:val="26"/>
        </w:rPr>
        <w:t>quality control protocols and contractor training requirements that are currently in place with CCI.</w:t>
      </w:r>
      <w:r w:rsidR="0085133E">
        <w:rPr>
          <w:rFonts w:ascii="Times New Roman" w:eastAsia="Times New Roman" w:hAnsi="Times New Roman" w:cs="Times New Roman"/>
          <w:sz w:val="26"/>
          <w:szCs w:val="26"/>
        </w:rPr>
        <w:t xml:space="preserve">  </w:t>
      </w:r>
    </w:p>
    <w:p w:rsidR="00D556C3" w:rsidRPr="006B190D" w:rsidRDefault="00D556C3" w:rsidP="00F63D25">
      <w:pPr>
        <w:spacing w:line="360" w:lineRule="auto"/>
        <w:contextualSpacing/>
        <w:rPr>
          <w:rFonts w:ascii="Times New Roman" w:hAnsi="Times New Roman" w:cs="Times New Roman"/>
          <w:sz w:val="26"/>
          <w:szCs w:val="26"/>
        </w:rPr>
      </w:pPr>
    </w:p>
    <w:p w:rsidR="00F63D25" w:rsidRDefault="00F63D25" w:rsidP="006B190D">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Duquesne explains that it will audit five percent of LIURP jobs.  Duquesne’s LIURP contractor, CCI, provides training to its staff.  This training includes the following topics:</w:t>
      </w:r>
    </w:p>
    <w:p w:rsidR="00F63D25" w:rsidRDefault="00F63D25" w:rsidP="00F63D25">
      <w:pPr>
        <w:spacing w:line="360" w:lineRule="auto"/>
        <w:contextualSpacing/>
        <w:rPr>
          <w:rFonts w:ascii="Times New Roman" w:hAnsi="Times New Roman" w:cs="Times New Roman"/>
          <w:sz w:val="26"/>
          <w:szCs w:val="26"/>
        </w:rPr>
      </w:pPr>
    </w:p>
    <w:p w:rsidR="00F63D25" w:rsidRDefault="00F63D25" w:rsidP="00F63D25">
      <w:pPr>
        <w:spacing w:line="240" w:lineRule="auto"/>
        <w:ind w:left="720" w:right="720"/>
        <w:contextualSpacing/>
        <w:rPr>
          <w:rFonts w:ascii="Times New Roman" w:hAnsi="Times New Roman" w:cs="Times New Roman"/>
          <w:sz w:val="26"/>
          <w:szCs w:val="26"/>
        </w:rPr>
      </w:pPr>
      <w:r>
        <w:rPr>
          <w:rFonts w:ascii="Times New Roman" w:hAnsi="Times New Roman" w:cs="Times New Roman"/>
          <w:sz w:val="26"/>
          <w:szCs w:val="26"/>
        </w:rPr>
        <w:t>[D]</w:t>
      </w:r>
      <w:proofErr w:type="spellStart"/>
      <w:r w:rsidRPr="00C21334">
        <w:rPr>
          <w:rFonts w:ascii="Times New Roman" w:hAnsi="Times New Roman" w:cs="Times New Roman"/>
          <w:sz w:val="26"/>
          <w:szCs w:val="26"/>
        </w:rPr>
        <w:t>iagnostic</w:t>
      </w:r>
      <w:proofErr w:type="spellEnd"/>
      <w:r w:rsidRPr="00C21334">
        <w:rPr>
          <w:rFonts w:ascii="Times New Roman" w:hAnsi="Times New Roman" w:cs="Times New Roman"/>
          <w:sz w:val="26"/>
          <w:szCs w:val="26"/>
        </w:rPr>
        <w:t xml:space="preserve"> approaches to weatherization, air conditioning testing, air filtration, ASHRAE 62.2-2010, baseload auditing, basic residential energy, big building testing, blower door testing (ASTM E779), construction hazard recognition, designing energy efficient steel stud wall assemblies,  heating systems, home performance, risk assessment and inspection, safe work practices, leadership development, microbial investigation, multifamily building analysis, programmable thermostat investigation, quality control, solar panel installation, attic ventilation, moisture problems and solutions, etc.</w:t>
      </w:r>
    </w:p>
    <w:p w:rsidR="00F63D25" w:rsidRDefault="00F63D25" w:rsidP="00F63D25">
      <w:pPr>
        <w:spacing w:line="360" w:lineRule="auto"/>
        <w:contextualSpacing/>
        <w:rPr>
          <w:rFonts w:ascii="Times New Roman" w:hAnsi="Times New Roman" w:cs="Times New Roman"/>
          <w:sz w:val="26"/>
          <w:szCs w:val="26"/>
        </w:rPr>
      </w:pPr>
    </w:p>
    <w:p w:rsidR="00F63D25" w:rsidRDefault="00F63D25" w:rsidP="00F63D25">
      <w:pPr>
        <w:spacing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Duquesne Comments at 5.</w:t>
      </w:r>
      <w:proofErr w:type="gramEnd"/>
      <w:r>
        <w:rPr>
          <w:rFonts w:ascii="Times New Roman" w:hAnsi="Times New Roman" w:cs="Times New Roman"/>
          <w:sz w:val="26"/>
          <w:szCs w:val="26"/>
        </w:rPr>
        <w:t xml:space="preserve">  </w:t>
      </w:r>
    </w:p>
    <w:p w:rsidR="00F63D25" w:rsidRDefault="00F63D25" w:rsidP="00200F12">
      <w:pPr>
        <w:spacing w:after="0" w:line="360" w:lineRule="auto"/>
        <w:contextualSpacing/>
        <w:rPr>
          <w:rFonts w:ascii="Times New Roman" w:eastAsia="Times New Roman" w:hAnsi="Times New Roman" w:cs="Times New Roman"/>
          <w:sz w:val="26"/>
          <w:szCs w:val="26"/>
        </w:rPr>
      </w:pPr>
    </w:p>
    <w:p w:rsidR="0065534D" w:rsidRPr="006A3A3B" w:rsidRDefault="00F63D25" w:rsidP="00200F12">
      <w:pPr>
        <w:spacing w:after="0" w:line="360" w:lineRule="auto"/>
        <w:contextualSpacing/>
        <w:rPr>
          <w:rFonts w:ascii="Times New Roman" w:eastAsia="Times New Roman" w:hAnsi="Times New Roman" w:cs="Times New Roman"/>
          <w:sz w:val="26"/>
          <w:szCs w:val="26"/>
        </w:rPr>
      </w:pPr>
      <w:r w:rsidRPr="00B63E19">
        <w:rPr>
          <w:rFonts w:ascii="Times New Roman" w:eastAsia="Times New Roman" w:hAnsi="Times New Roman" w:cs="Times New Roman"/>
          <w:i/>
          <w:sz w:val="26"/>
          <w:szCs w:val="26"/>
        </w:rPr>
        <w:t>Resolution</w:t>
      </w:r>
      <w:r w:rsidRPr="006A3A3B">
        <w:rPr>
          <w:rFonts w:ascii="Times New Roman" w:eastAsia="Times New Roman" w:hAnsi="Times New Roman" w:cs="Times New Roman"/>
          <w:sz w:val="26"/>
          <w:szCs w:val="26"/>
        </w:rPr>
        <w:t>:</w:t>
      </w:r>
      <w:r w:rsidR="00A321DB" w:rsidRPr="006A3A3B">
        <w:rPr>
          <w:rFonts w:ascii="Times New Roman" w:eastAsia="Times New Roman" w:hAnsi="Times New Roman" w:cs="Times New Roman"/>
          <w:sz w:val="26"/>
          <w:szCs w:val="26"/>
        </w:rPr>
        <w:t xml:space="preserve"> We are satisfied with </w:t>
      </w:r>
      <w:r w:rsidR="00DB0ED4" w:rsidRPr="006A3A3B">
        <w:rPr>
          <w:rFonts w:ascii="Times New Roman" w:eastAsia="Times New Roman" w:hAnsi="Times New Roman" w:cs="Times New Roman"/>
          <w:sz w:val="26"/>
          <w:szCs w:val="26"/>
        </w:rPr>
        <w:t xml:space="preserve">the response </w:t>
      </w:r>
      <w:r w:rsidR="0065534D" w:rsidRPr="006A3A3B">
        <w:rPr>
          <w:rFonts w:ascii="Times New Roman" w:eastAsia="Times New Roman" w:hAnsi="Times New Roman" w:cs="Times New Roman"/>
          <w:sz w:val="26"/>
          <w:szCs w:val="26"/>
        </w:rPr>
        <w:t xml:space="preserve">that </w:t>
      </w:r>
      <w:r w:rsidR="00DB0ED4" w:rsidRPr="006A3A3B">
        <w:rPr>
          <w:rFonts w:ascii="Times New Roman" w:eastAsia="Times New Roman" w:hAnsi="Times New Roman" w:cs="Times New Roman"/>
          <w:sz w:val="26"/>
          <w:szCs w:val="26"/>
        </w:rPr>
        <w:t>Duquesne ha</w:t>
      </w:r>
      <w:r w:rsidR="00A321DB" w:rsidRPr="006A3A3B">
        <w:rPr>
          <w:rFonts w:ascii="Times New Roman" w:eastAsia="Times New Roman" w:hAnsi="Times New Roman" w:cs="Times New Roman"/>
          <w:sz w:val="26"/>
          <w:szCs w:val="26"/>
        </w:rPr>
        <w:t xml:space="preserve">s </w:t>
      </w:r>
      <w:r w:rsidR="00DB0ED4" w:rsidRPr="006A3A3B">
        <w:rPr>
          <w:rFonts w:ascii="Times New Roman" w:eastAsia="Times New Roman" w:hAnsi="Times New Roman" w:cs="Times New Roman"/>
          <w:sz w:val="26"/>
          <w:szCs w:val="26"/>
        </w:rPr>
        <w:t>provided regarding quality control and contractor training</w:t>
      </w:r>
      <w:r w:rsidR="00102228" w:rsidRPr="006A3A3B">
        <w:rPr>
          <w:rFonts w:ascii="Times New Roman" w:eastAsia="Times New Roman" w:hAnsi="Times New Roman" w:cs="Times New Roman"/>
          <w:sz w:val="26"/>
          <w:szCs w:val="26"/>
        </w:rPr>
        <w:t xml:space="preserve"> but are </w:t>
      </w:r>
      <w:r w:rsidR="00DB0ED4" w:rsidRPr="006A3A3B">
        <w:rPr>
          <w:rFonts w:ascii="Times New Roman" w:eastAsia="Times New Roman" w:hAnsi="Times New Roman" w:cs="Times New Roman"/>
          <w:sz w:val="26"/>
          <w:szCs w:val="26"/>
        </w:rPr>
        <w:t xml:space="preserve">still </w:t>
      </w:r>
      <w:r w:rsidR="00102228" w:rsidRPr="006A3A3B">
        <w:rPr>
          <w:rFonts w:ascii="Times New Roman" w:eastAsia="Times New Roman" w:hAnsi="Times New Roman" w:cs="Times New Roman"/>
          <w:sz w:val="26"/>
          <w:szCs w:val="26"/>
        </w:rPr>
        <w:t xml:space="preserve">unclear </w:t>
      </w:r>
      <w:r w:rsidR="00DB0ED4" w:rsidRPr="006A3A3B">
        <w:rPr>
          <w:rFonts w:ascii="Times New Roman" w:eastAsia="Times New Roman" w:hAnsi="Times New Roman" w:cs="Times New Roman"/>
          <w:sz w:val="26"/>
          <w:szCs w:val="26"/>
        </w:rPr>
        <w:t>on the issue of inspection rates</w:t>
      </w:r>
      <w:r w:rsidR="0065534D" w:rsidRPr="006A3A3B">
        <w:rPr>
          <w:rFonts w:ascii="Times New Roman" w:eastAsia="Times New Roman" w:hAnsi="Times New Roman" w:cs="Times New Roman"/>
          <w:sz w:val="26"/>
          <w:szCs w:val="26"/>
        </w:rPr>
        <w:t>, especially for the newly proposed third-party inspections</w:t>
      </w:r>
      <w:r w:rsidR="00DB0ED4" w:rsidRPr="006A3A3B">
        <w:rPr>
          <w:rFonts w:ascii="Times New Roman" w:eastAsia="Times New Roman" w:hAnsi="Times New Roman" w:cs="Times New Roman"/>
          <w:sz w:val="26"/>
          <w:szCs w:val="26"/>
        </w:rPr>
        <w:t xml:space="preserve">. </w:t>
      </w:r>
      <w:r w:rsidR="0065534D" w:rsidRPr="006A3A3B">
        <w:rPr>
          <w:rFonts w:ascii="Times New Roman" w:eastAsia="Times New Roman" w:hAnsi="Times New Roman" w:cs="Times New Roman"/>
          <w:sz w:val="26"/>
          <w:szCs w:val="26"/>
        </w:rPr>
        <w:t xml:space="preserve"> </w:t>
      </w:r>
      <w:r w:rsidR="00DB0ED4" w:rsidRPr="006A3A3B">
        <w:rPr>
          <w:rFonts w:ascii="Times New Roman" w:eastAsia="Times New Roman" w:hAnsi="Times New Roman" w:cs="Times New Roman"/>
          <w:sz w:val="26"/>
          <w:szCs w:val="26"/>
        </w:rPr>
        <w:t>Duquesne states it will</w:t>
      </w:r>
      <w:r w:rsidR="00102228" w:rsidRPr="006A3A3B">
        <w:rPr>
          <w:rFonts w:ascii="Times New Roman" w:eastAsia="Times New Roman" w:hAnsi="Times New Roman" w:cs="Times New Roman"/>
          <w:sz w:val="26"/>
          <w:szCs w:val="26"/>
        </w:rPr>
        <w:t xml:space="preserve"> “audit five percent of LIURP jobs</w:t>
      </w:r>
      <w:r w:rsidR="00AF5167" w:rsidRPr="006A3A3B">
        <w:rPr>
          <w:rFonts w:ascii="Times New Roman" w:eastAsia="Times New Roman" w:hAnsi="Times New Roman" w:cs="Times New Roman"/>
          <w:sz w:val="26"/>
          <w:szCs w:val="26"/>
        </w:rPr>
        <w:t>,</w:t>
      </w:r>
      <w:r w:rsidR="00102228" w:rsidRPr="006A3A3B">
        <w:rPr>
          <w:rFonts w:ascii="Times New Roman" w:eastAsia="Times New Roman" w:hAnsi="Times New Roman" w:cs="Times New Roman"/>
          <w:sz w:val="26"/>
          <w:szCs w:val="26"/>
        </w:rPr>
        <w:t xml:space="preserve">” </w:t>
      </w:r>
      <w:r w:rsidR="00AF5167" w:rsidRPr="006A3A3B">
        <w:rPr>
          <w:rFonts w:ascii="Times New Roman" w:eastAsia="Times New Roman" w:hAnsi="Times New Roman" w:cs="Times New Roman"/>
          <w:sz w:val="26"/>
          <w:szCs w:val="26"/>
        </w:rPr>
        <w:t xml:space="preserve">but it is unclear if this </w:t>
      </w:r>
      <w:r w:rsidR="00102228" w:rsidRPr="006A3A3B">
        <w:rPr>
          <w:rFonts w:ascii="Times New Roman" w:eastAsia="Times New Roman" w:hAnsi="Times New Roman" w:cs="Times New Roman"/>
          <w:sz w:val="26"/>
          <w:szCs w:val="26"/>
        </w:rPr>
        <w:t xml:space="preserve">is going to be </w:t>
      </w:r>
      <w:r w:rsidR="00AF5167" w:rsidRPr="006A3A3B">
        <w:rPr>
          <w:rFonts w:ascii="Times New Roman" w:eastAsia="Times New Roman" w:hAnsi="Times New Roman" w:cs="Times New Roman"/>
          <w:sz w:val="26"/>
          <w:szCs w:val="26"/>
        </w:rPr>
        <w:t xml:space="preserve">performed by </w:t>
      </w:r>
      <w:r w:rsidR="00102228" w:rsidRPr="006A3A3B">
        <w:rPr>
          <w:rFonts w:ascii="Times New Roman" w:eastAsia="Times New Roman" w:hAnsi="Times New Roman" w:cs="Times New Roman"/>
          <w:sz w:val="26"/>
          <w:szCs w:val="26"/>
        </w:rPr>
        <w:t>third-party inspection or through CCI.</w:t>
      </w:r>
      <w:r w:rsidR="0065534D" w:rsidRPr="006A3A3B">
        <w:rPr>
          <w:rFonts w:ascii="Times New Roman" w:eastAsia="Times New Roman" w:hAnsi="Times New Roman" w:cs="Times New Roman"/>
          <w:sz w:val="26"/>
          <w:szCs w:val="26"/>
        </w:rPr>
        <w:t xml:space="preserve"> </w:t>
      </w:r>
      <w:r w:rsidR="00102228" w:rsidRPr="006A3A3B">
        <w:rPr>
          <w:rFonts w:ascii="Times New Roman" w:eastAsia="Times New Roman" w:hAnsi="Times New Roman" w:cs="Times New Roman"/>
          <w:sz w:val="26"/>
          <w:szCs w:val="26"/>
        </w:rPr>
        <w:t xml:space="preserve"> </w:t>
      </w:r>
    </w:p>
    <w:p w:rsidR="0065534D" w:rsidRPr="006A3A3B" w:rsidRDefault="0065534D" w:rsidP="00200F12">
      <w:pPr>
        <w:spacing w:after="0" w:line="360" w:lineRule="auto"/>
        <w:contextualSpacing/>
        <w:rPr>
          <w:rFonts w:ascii="Times New Roman" w:eastAsia="Times New Roman" w:hAnsi="Times New Roman" w:cs="Times New Roman"/>
          <w:sz w:val="26"/>
          <w:szCs w:val="26"/>
        </w:rPr>
      </w:pPr>
    </w:p>
    <w:p w:rsidR="0065534D" w:rsidRDefault="00102228" w:rsidP="0065534D">
      <w:pPr>
        <w:spacing w:after="0" w:line="360" w:lineRule="auto"/>
        <w:ind w:firstLine="720"/>
        <w:contextualSpacing/>
        <w:rPr>
          <w:rFonts w:ascii="Times New Roman" w:eastAsia="Times New Roman" w:hAnsi="Times New Roman" w:cs="Times New Roman"/>
          <w:sz w:val="26"/>
          <w:szCs w:val="26"/>
        </w:rPr>
      </w:pPr>
      <w:r w:rsidRPr="006A3A3B">
        <w:rPr>
          <w:rFonts w:ascii="Times New Roman" w:eastAsia="Times New Roman" w:hAnsi="Times New Roman" w:cs="Times New Roman"/>
          <w:sz w:val="26"/>
          <w:szCs w:val="26"/>
        </w:rPr>
        <w:t xml:space="preserve">Since we have previously asked Duquesne to consult with BCS on the issues of incidental repairs and health and safety allowances, we direct Duquesne to </w:t>
      </w:r>
      <w:r w:rsidR="00AF5167" w:rsidRPr="006A3A3B">
        <w:rPr>
          <w:rFonts w:ascii="Times New Roman" w:eastAsia="Times New Roman" w:hAnsi="Times New Roman" w:cs="Times New Roman"/>
          <w:sz w:val="26"/>
          <w:szCs w:val="26"/>
        </w:rPr>
        <w:t xml:space="preserve">also </w:t>
      </w:r>
      <w:r w:rsidRPr="006A3A3B">
        <w:rPr>
          <w:rFonts w:ascii="Times New Roman" w:eastAsia="Times New Roman" w:hAnsi="Times New Roman" w:cs="Times New Roman"/>
          <w:sz w:val="26"/>
          <w:szCs w:val="26"/>
        </w:rPr>
        <w:t xml:space="preserve">consult with BCS to </w:t>
      </w:r>
      <w:r w:rsidR="00AF5167" w:rsidRPr="006A3A3B">
        <w:rPr>
          <w:rFonts w:ascii="Times New Roman" w:eastAsia="Times New Roman" w:hAnsi="Times New Roman" w:cs="Times New Roman"/>
          <w:sz w:val="26"/>
          <w:szCs w:val="26"/>
        </w:rPr>
        <w:t xml:space="preserve">clarify and </w:t>
      </w:r>
      <w:r w:rsidRPr="006A3A3B">
        <w:rPr>
          <w:rFonts w:ascii="Times New Roman" w:eastAsia="Times New Roman" w:hAnsi="Times New Roman" w:cs="Times New Roman"/>
          <w:sz w:val="26"/>
          <w:szCs w:val="26"/>
        </w:rPr>
        <w:t>develop</w:t>
      </w:r>
      <w:r w:rsidR="00AF5167" w:rsidRPr="006A3A3B">
        <w:rPr>
          <w:rFonts w:ascii="Times New Roman" w:eastAsia="Times New Roman" w:hAnsi="Times New Roman" w:cs="Times New Roman"/>
          <w:sz w:val="26"/>
          <w:szCs w:val="26"/>
        </w:rPr>
        <w:t xml:space="preserve"> (</w:t>
      </w:r>
      <w:r w:rsidR="00116268" w:rsidRPr="006A3A3B">
        <w:rPr>
          <w:rFonts w:ascii="Times New Roman" w:eastAsia="Times New Roman" w:hAnsi="Times New Roman" w:cs="Times New Roman"/>
          <w:sz w:val="26"/>
          <w:szCs w:val="26"/>
        </w:rPr>
        <w:t>if</w:t>
      </w:r>
      <w:r w:rsidR="00AF5167" w:rsidRPr="006A3A3B">
        <w:rPr>
          <w:rFonts w:ascii="Times New Roman" w:eastAsia="Times New Roman" w:hAnsi="Times New Roman" w:cs="Times New Roman"/>
          <w:sz w:val="26"/>
          <w:szCs w:val="26"/>
        </w:rPr>
        <w:t xml:space="preserve"> necessary)</w:t>
      </w:r>
      <w:r w:rsidRPr="006A3A3B">
        <w:rPr>
          <w:rFonts w:ascii="Times New Roman" w:eastAsia="Times New Roman" w:hAnsi="Times New Roman" w:cs="Times New Roman"/>
          <w:sz w:val="26"/>
          <w:szCs w:val="26"/>
        </w:rPr>
        <w:t xml:space="preserve"> appropriate inspection rates for both CCI and a third-party inspector.</w:t>
      </w:r>
      <w:r w:rsidR="0065534D" w:rsidRPr="006A3A3B">
        <w:rPr>
          <w:rFonts w:ascii="Times New Roman" w:eastAsia="Times New Roman" w:hAnsi="Times New Roman" w:cs="Times New Roman"/>
          <w:sz w:val="26"/>
          <w:szCs w:val="26"/>
        </w:rPr>
        <w:t xml:space="preserve">  </w:t>
      </w:r>
      <w:r w:rsidR="00C66D05" w:rsidRPr="006A3A3B">
        <w:rPr>
          <w:rFonts w:ascii="Times New Roman" w:eastAsia="Times New Roman" w:hAnsi="Times New Roman" w:cs="Times New Roman"/>
          <w:sz w:val="26"/>
          <w:szCs w:val="26"/>
        </w:rPr>
        <w:t xml:space="preserve">Thereafter, Duquesne shall </w:t>
      </w:r>
      <w:r w:rsidR="0065534D" w:rsidRPr="006A3A3B">
        <w:rPr>
          <w:rFonts w:ascii="Times New Roman" w:hAnsi="Times New Roman" w:cs="Times New Roman"/>
          <w:sz w:val="26"/>
          <w:szCs w:val="26"/>
        </w:rPr>
        <w:t xml:space="preserve">file and serve its proposed </w:t>
      </w:r>
      <w:r w:rsidR="00C66D05" w:rsidRPr="006A3A3B">
        <w:rPr>
          <w:rFonts w:ascii="Times New Roman" w:hAnsi="Times New Roman" w:cs="Times New Roman"/>
          <w:sz w:val="26"/>
          <w:szCs w:val="26"/>
        </w:rPr>
        <w:t>inspection rates</w:t>
      </w:r>
      <w:r w:rsidR="00C66D05" w:rsidRPr="00116268">
        <w:rPr>
          <w:rFonts w:ascii="Times New Roman" w:hAnsi="Times New Roman" w:cs="Times New Roman"/>
          <w:sz w:val="26"/>
          <w:szCs w:val="26"/>
        </w:rPr>
        <w:t xml:space="preserve"> </w:t>
      </w:r>
      <w:r w:rsidR="00116268" w:rsidRPr="00116268">
        <w:rPr>
          <w:rFonts w:ascii="Times New Roman" w:hAnsi="Times New Roman" w:cs="Times New Roman"/>
          <w:sz w:val="26"/>
          <w:szCs w:val="26"/>
        </w:rPr>
        <w:t>i</w:t>
      </w:r>
      <w:r w:rsidR="0065534D" w:rsidRPr="00116268">
        <w:rPr>
          <w:rFonts w:ascii="Times New Roman" w:hAnsi="Times New Roman" w:cs="Times New Roman"/>
          <w:sz w:val="26"/>
          <w:szCs w:val="26"/>
        </w:rPr>
        <w:t xml:space="preserve">n the </w:t>
      </w:r>
      <w:proofErr w:type="gramStart"/>
      <w:r w:rsidR="0065534D" w:rsidRPr="00116268">
        <w:rPr>
          <w:rFonts w:ascii="Times New Roman" w:hAnsi="Times New Roman" w:cs="Times New Roman"/>
          <w:sz w:val="26"/>
          <w:szCs w:val="26"/>
        </w:rPr>
        <w:t>Revised</w:t>
      </w:r>
      <w:proofErr w:type="gramEnd"/>
      <w:r w:rsidR="0065534D" w:rsidRPr="00116268">
        <w:rPr>
          <w:rFonts w:ascii="Times New Roman" w:hAnsi="Times New Roman" w:cs="Times New Roman"/>
          <w:sz w:val="26"/>
          <w:szCs w:val="26"/>
        </w:rPr>
        <w:t xml:space="preserve"> 2017-2019 USECP.</w:t>
      </w:r>
    </w:p>
    <w:p w:rsidR="00EA6BF6" w:rsidRDefault="00EA6BF6" w:rsidP="00200F12">
      <w:pPr>
        <w:spacing w:after="0" w:line="360" w:lineRule="auto"/>
        <w:contextualSpacing/>
        <w:rPr>
          <w:rFonts w:ascii="Times New Roman" w:eastAsia="Times New Roman" w:hAnsi="Times New Roman" w:cs="Times New Roman"/>
          <w:sz w:val="26"/>
          <w:szCs w:val="26"/>
        </w:rPr>
      </w:pPr>
    </w:p>
    <w:p w:rsidR="00EA6BF6" w:rsidRPr="00C03F6B" w:rsidRDefault="00EA6BF6" w:rsidP="00EA6BF6">
      <w:pPr>
        <w:spacing w:line="360" w:lineRule="auto"/>
        <w:contextualSpacing/>
        <w:rPr>
          <w:rFonts w:ascii="Times New Roman" w:hAnsi="Times New Roman" w:cs="Times New Roman"/>
          <w:i/>
          <w:sz w:val="26"/>
          <w:szCs w:val="26"/>
        </w:rPr>
      </w:pPr>
      <w:proofErr w:type="gramStart"/>
      <w:r w:rsidRPr="00BC3FDE">
        <w:rPr>
          <w:rFonts w:ascii="Times New Roman" w:eastAsia="Times New Roman" w:hAnsi="Times New Roman" w:cs="Times New Roman"/>
          <w:i/>
          <w:sz w:val="26"/>
          <w:szCs w:val="26"/>
        </w:rPr>
        <w:t xml:space="preserve">d.  </w:t>
      </w:r>
      <w:r w:rsidRPr="00C03F6B">
        <w:rPr>
          <w:rFonts w:ascii="Times New Roman" w:hAnsi="Times New Roman" w:cs="Times New Roman"/>
          <w:i/>
          <w:sz w:val="26"/>
          <w:szCs w:val="26"/>
        </w:rPr>
        <w:t>LIURP</w:t>
      </w:r>
      <w:proofErr w:type="gramEnd"/>
      <w:r w:rsidRPr="00C03F6B">
        <w:rPr>
          <w:rFonts w:ascii="Times New Roman" w:hAnsi="Times New Roman" w:cs="Times New Roman"/>
          <w:i/>
          <w:sz w:val="26"/>
          <w:szCs w:val="26"/>
        </w:rPr>
        <w:t xml:space="preserve"> Heating Jobs</w:t>
      </w:r>
    </w:p>
    <w:p w:rsidR="00D556C3" w:rsidRDefault="00D556C3" w:rsidP="00EA6BF6">
      <w:pPr>
        <w:spacing w:line="360" w:lineRule="auto"/>
        <w:contextualSpacing/>
        <w:rPr>
          <w:rFonts w:ascii="Times New Roman" w:hAnsi="Times New Roman" w:cs="Times New Roman"/>
          <w:sz w:val="26"/>
          <w:szCs w:val="26"/>
        </w:rPr>
      </w:pPr>
    </w:p>
    <w:p w:rsidR="00EA6BF6" w:rsidRDefault="00D556C3" w:rsidP="00EA6BF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EA6BF6">
        <w:rPr>
          <w:rFonts w:ascii="Times New Roman" w:hAnsi="Times New Roman" w:cs="Times New Roman"/>
          <w:sz w:val="26"/>
          <w:szCs w:val="26"/>
        </w:rPr>
        <w:t xml:space="preserve">CAUSE-PA notes that the number of Duquesne’s LIURP heating jobs has decreased from 210 in 2012 to 107 in 2014.  Duquesne has provided no explanation for this decline.  Most of Duquesne’s LIURP work has been limited to baseload jobs.  CAUSE-PA recommends this issue be referred to OALJ for an evidentiary hearing.  CAUSE-PA Comments at 24, </w:t>
      </w:r>
      <w:r w:rsidR="00EA6BF6" w:rsidRPr="00663742">
        <w:rPr>
          <w:rFonts w:ascii="Times New Roman" w:hAnsi="Times New Roman" w:cs="Times New Roman"/>
          <w:i/>
          <w:sz w:val="26"/>
          <w:szCs w:val="26"/>
        </w:rPr>
        <w:t>citing</w:t>
      </w:r>
      <w:r w:rsidR="00EA6BF6">
        <w:rPr>
          <w:rFonts w:ascii="Times New Roman" w:hAnsi="Times New Roman" w:cs="Times New Roman"/>
          <w:sz w:val="26"/>
          <w:szCs w:val="26"/>
        </w:rPr>
        <w:t xml:space="preserve"> the APPRISE Evaluation at 30-31.  </w:t>
      </w:r>
    </w:p>
    <w:p w:rsidR="00EA6BF6" w:rsidRDefault="00EA6BF6" w:rsidP="00EA6BF6">
      <w:pPr>
        <w:spacing w:line="360" w:lineRule="auto"/>
        <w:contextualSpacing/>
        <w:rPr>
          <w:rFonts w:ascii="Times New Roman" w:hAnsi="Times New Roman" w:cs="Times New Roman"/>
          <w:sz w:val="26"/>
          <w:szCs w:val="26"/>
        </w:rPr>
      </w:pPr>
    </w:p>
    <w:p w:rsidR="00EA6BF6" w:rsidRDefault="00D556C3" w:rsidP="00EA6BF6">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EA6BF6">
        <w:rPr>
          <w:rFonts w:ascii="Times New Roman" w:hAnsi="Times New Roman" w:cs="Times New Roman"/>
          <w:sz w:val="26"/>
          <w:szCs w:val="26"/>
        </w:rPr>
        <w:t xml:space="preserve">Duquesne explains that it has completed 499 LIURP heating jobs in 2015, which is an increase of over 200% compared to 2012.  This increase was due to intensive marketing to landlords with income-eligible tenants.  The Company notes, however, that less than five percent </w:t>
      </w:r>
      <w:r w:rsidR="004C05DF">
        <w:rPr>
          <w:rFonts w:ascii="Times New Roman" w:hAnsi="Times New Roman" w:cs="Times New Roman"/>
          <w:sz w:val="26"/>
          <w:szCs w:val="26"/>
        </w:rPr>
        <w:t xml:space="preserve">(5%) </w:t>
      </w:r>
      <w:r w:rsidR="00EA6BF6">
        <w:rPr>
          <w:rFonts w:ascii="Times New Roman" w:hAnsi="Times New Roman" w:cs="Times New Roman"/>
          <w:sz w:val="26"/>
          <w:szCs w:val="26"/>
        </w:rPr>
        <w:t xml:space="preserve">of its customers have electric heat.  For this reason, Duquesne’s Smart Comfort program performs mostly baseload weatherization services.  </w:t>
      </w:r>
      <w:proofErr w:type="gramStart"/>
      <w:r w:rsidR="00EA6BF6">
        <w:rPr>
          <w:rFonts w:ascii="Times New Roman" w:hAnsi="Times New Roman" w:cs="Times New Roman"/>
          <w:sz w:val="26"/>
          <w:szCs w:val="26"/>
        </w:rPr>
        <w:t>Duquesne Reply Comments at 13.</w:t>
      </w:r>
      <w:proofErr w:type="gramEnd"/>
    </w:p>
    <w:p w:rsidR="00EA6BF6" w:rsidRDefault="00EA6BF6" w:rsidP="00EA6BF6">
      <w:pPr>
        <w:spacing w:after="0" w:line="360" w:lineRule="auto"/>
        <w:contextualSpacing/>
        <w:rPr>
          <w:rFonts w:ascii="Times New Roman" w:hAnsi="Times New Roman" w:cs="Times New Roman"/>
          <w:sz w:val="26"/>
          <w:szCs w:val="26"/>
        </w:rPr>
      </w:pPr>
    </w:p>
    <w:p w:rsidR="00EA6BF6" w:rsidRDefault="00EA6BF6" w:rsidP="00EA6BF6">
      <w:pPr>
        <w:spacing w:after="0" w:line="360" w:lineRule="auto"/>
        <w:contextualSpacing/>
        <w:rPr>
          <w:rFonts w:ascii="Times New Roman" w:eastAsia="Times New Roman" w:hAnsi="Times New Roman" w:cs="Times New Roman"/>
          <w:sz w:val="26"/>
          <w:szCs w:val="26"/>
        </w:rPr>
      </w:pPr>
      <w:r w:rsidRPr="00B63E19">
        <w:rPr>
          <w:rFonts w:ascii="Times New Roman" w:hAnsi="Times New Roman" w:cs="Times New Roman"/>
          <w:i/>
          <w:sz w:val="26"/>
          <w:szCs w:val="26"/>
        </w:rPr>
        <w:lastRenderedPageBreak/>
        <w:t>Resolution</w:t>
      </w:r>
      <w:r w:rsidRPr="00116268">
        <w:rPr>
          <w:rFonts w:ascii="Times New Roman" w:hAnsi="Times New Roman" w:cs="Times New Roman"/>
          <w:sz w:val="26"/>
          <w:szCs w:val="26"/>
        </w:rPr>
        <w:t>:</w:t>
      </w:r>
      <w:r w:rsidR="0095628C" w:rsidRPr="00116268">
        <w:rPr>
          <w:rFonts w:ascii="Times New Roman" w:hAnsi="Times New Roman" w:cs="Times New Roman"/>
          <w:sz w:val="26"/>
          <w:szCs w:val="26"/>
        </w:rPr>
        <w:t xml:space="preserve"> We acknowledge that the significant majority of accounts in Duquesne’s service territory are non-heating accounts.</w:t>
      </w:r>
      <w:r w:rsidR="00C66D05" w:rsidRPr="00116268">
        <w:rPr>
          <w:rFonts w:ascii="Times New Roman" w:hAnsi="Times New Roman" w:cs="Times New Roman"/>
          <w:sz w:val="26"/>
          <w:szCs w:val="26"/>
        </w:rPr>
        <w:t xml:space="preserve"> </w:t>
      </w:r>
      <w:r w:rsidR="0095628C" w:rsidRPr="00116268">
        <w:rPr>
          <w:rFonts w:ascii="Times New Roman" w:hAnsi="Times New Roman" w:cs="Times New Roman"/>
          <w:sz w:val="26"/>
          <w:szCs w:val="26"/>
        </w:rPr>
        <w:t xml:space="preserve"> </w:t>
      </w:r>
      <w:r w:rsidR="00F47E86" w:rsidRPr="00116268">
        <w:rPr>
          <w:rFonts w:ascii="Times New Roman" w:hAnsi="Times New Roman" w:cs="Times New Roman"/>
          <w:sz w:val="26"/>
          <w:szCs w:val="26"/>
        </w:rPr>
        <w:t xml:space="preserve">This provides limited opportunity for LIURP heating jobs.  </w:t>
      </w:r>
      <w:r w:rsidR="0095628C" w:rsidRPr="00116268">
        <w:rPr>
          <w:rFonts w:ascii="Times New Roman" w:hAnsi="Times New Roman" w:cs="Times New Roman"/>
          <w:sz w:val="26"/>
          <w:szCs w:val="26"/>
        </w:rPr>
        <w:t>We are satisfied with the number of heating jobs that Duquesne has performed in the past several years but will continue to monitor these numbers in the future.</w:t>
      </w:r>
      <w:r w:rsidR="0095628C">
        <w:rPr>
          <w:rFonts w:ascii="Times New Roman" w:hAnsi="Times New Roman" w:cs="Times New Roman"/>
          <w:sz w:val="26"/>
          <w:szCs w:val="26"/>
        </w:rPr>
        <w:t xml:space="preserve"> </w:t>
      </w:r>
    </w:p>
    <w:p w:rsidR="00F63D25" w:rsidRDefault="00F63D25" w:rsidP="00200F12">
      <w:pPr>
        <w:spacing w:after="0" w:line="360" w:lineRule="auto"/>
        <w:contextualSpacing/>
        <w:rPr>
          <w:rFonts w:ascii="Times New Roman" w:eastAsia="Times New Roman" w:hAnsi="Times New Roman" w:cs="Times New Roman"/>
          <w:sz w:val="26"/>
          <w:szCs w:val="26"/>
        </w:rPr>
      </w:pPr>
    </w:p>
    <w:p w:rsidR="00C214F4" w:rsidRPr="005F4CC0" w:rsidRDefault="00C214F4" w:rsidP="00C214F4">
      <w:pPr>
        <w:numPr>
          <w:ilvl w:val="0"/>
          <w:numId w:val="8"/>
        </w:numPr>
        <w:tabs>
          <w:tab w:val="left" w:pos="720"/>
        </w:tabs>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CARES Program</w:t>
      </w:r>
    </w:p>
    <w:p w:rsidR="00C214F4" w:rsidRPr="005F4CC0" w:rsidRDefault="00C214F4" w:rsidP="00C214F4">
      <w:pPr>
        <w:tabs>
          <w:tab w:val="left" w:pos="720"/>
        </w:tabs>
        <w:spacing w:after="0" w:line="360" w:lineRule="auto"/>
        <w:contextualSpacing/>
        <w:rPr>
          <w:rFonts w:ascii="Times New Roman" w:eastAsia="Times New Roman" w:hAnsi="Times New Roman" w:cs="Times New Roman"/>
          <w:color w:val="0D0D0D" w:themeColor="text1" w:themeTint="F2"/>
          <w:sz w:val="26"/>
          <w:szCs w:val="26"/>
          <w:u w:val="single"/>
        </w:rPr>
      </w:pPr>
    </w:p>
    <w:p w:rsidR="00C214F4" w:rsidRDefault="00C214F4" w:rsidP="00C214F4">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t>The primary objective of the Duquesne’s CARES program is to assist payment-troubled and special needs customers in obtaining necessary social service support and assistance.  It helps customers with payment hardships to manage electric bills, makes referrals to other helpful programs, ma</w:t>
      </w:r>
      <w:r w:rsidR="00726836">
        <w:rPr>
          <w:rFonts w:ascii="Times New Roman" w:eastAsia="Times New Roman" w:hAnsi="Times New Roman" w:cs="Times New Roman"/>
          <w:color w:val="0D0D0D" w:themeColor="text1" w:themeTint="F2"/>
          <w:sz w:val="26"/>
          <w:szCs w:val="26"/>
        </w:rPr>
        <w:t>intains or establishes partnerships</w:t>
      </w:r>
      <w:r w:rsidRPr="005F4CC0">
        <w:rPr>
          <w:rFonts w:ascii="Times New Roman" w:eastAsia="Times New Roman" w:hAnsi="Times New Roman" w:cs="Times New Roman"/>
          <w:color w:val="0D0D0D" w:themeColor="text1" w:themeTint="F2"/>
          <w:sz w:val="26"/>
          <w:szCs w:val="26"/>
        </w:rPr>
        <w:t xml:space="preserve"> with other agencies to gain assistance, and acts as an advocate for payment-troubled customers.  CARES receives referrals from </w:t>
      </w:r>
      <w:r w:rsidR="008A0BDA">
        <w:rPr>
          <w:rFonts w:ascii="Times New Roman" w:eastAsia="Times New Roman" w:hAnsi="Times New Roman" w:cs="Times New Roman"/>
          <w:color w:val="0D0D0D" w:themeColor="text1" w:themeTint="F2"/>
          <w:sz w:val="26"/>
          <w:szCs w:val="26"/>
        </w:rPr>
        <w:t>community-based organizations (</w:t>
      </w:r>
      <w:r w:rsidRPr="005F4CC0">
        <w:rPr>
          <w:rFonts w:ascii="Times New Roman" w:eastAsia="Times New Roman" w:hAnsi="Times New Roman" w:cs="Times New Roman"/>
          <w:color w:val="0D0D0D" w:themeColor="text1" w:themeTint="F2"/>
          <w:sz w:val="26"/>
          <w:szCs w:val="26"/>
        </w:rPr>
        <w:t>CBOs</w:t>
      </w:r>
      <w:r w:rsidR="008A0BDA">
        <w:rPr>
          <w:rFonts w:ascii="Times New Roman" w:eastAsia="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 xml:space="preserve"> and other entities.</w:t>
      </w:r>
    </w:p>
    <w:p w:rsidR="00726836" w:rsidRDefault="00726836" w:rsidP="00C214F4">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726836" w:rsidRPr="00320271" w:rsidRDefault="00726836" w:rsidP="00C214F4">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t>CARES is designed to help customers who are unable to pay their electric bill and whose income is at or below 150% of the FPIG or at or below 200% of the FPIG for seniors</w:t>
      </w:r>
      <w:r w:rsidRPr="00320271">
        <w:rPr>
          <w:rFonts w:ascii="Times New Roman" w:eastAsia="Times New Roman" w:hAnsi="Times New Roman" w:cs="Times New Roman"/>
          <w:color w:val="0D0D0D" w:themeColor="text1" w:themeTint="F2"/>
          <w:sz w:val="26"/>
          <w:szCs w:val="26"/>
        </w:rPr>
        <w:t xml:space="preserve">.  However, Duquesne will try to assist households requesting CARES services, regardless of income.  </w:t>
      </w:r>
    </w:p>
    <w:p w:rsidR="00345452" w:rsidRDefault="00345452" w:rsidP="00345452">
      <w:pPr>
        <w:tabs>
          <w:tab w:val="left" w:pos="720"/>
        </w:tabs>
        <w:spacing w:after="0" w:line="360" w:lineRule="auto"/>
        <w:rPr>
          <w:rFonts w:ascii="Times New Roman" w:eastAsia="Times New Roman" w:hAnsi="Times New Roman" w:cs="Times New Roman"/>
          <w:sz w:val="26"/>
          <w:szCs w:val="26"/>
        </w:rPr>
      </w:pPr>
    </w:p>
    <w:p w:rsidR="003D2581" w:rsidRDefault="00E368CE" w:rsidP="00E214EC">
      <w:pPr>
        <w:tabs>
          <w:tab w:val="left" w:pos="720"/>
        </w:tabs>
        <w:spacing w:line="360" w:lineRule="auto"/>
        <w:rPr>
          <w:rFonts w:ascii="Times New Roman" w:eastAsia="Times New Roman" w:hAnsi="Times New Roman" w:cs="Times New Roman"/>
          <w:sz w:val="26"/>
          <w:szCs w:val="26"/>
        </w:rPr>
      </w:pPr>
      <w:r w:rsidRPr="00E368CE">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t>
      </w:r>
      <w:r w:rsidR="00BB2022" w:rsidRPr="00BB44CA">
        <w:rPr>
          <w:rFonts w:ascii="Times New Roman" w:eastAsia="Times New Roman" w:hAnsi="Times New Roman" w:cs="Times New Roman"/>
          <w:sz w:val="26"/>
          <w:szCs w:val="26"/>
        </w:rPr>
        <w:t xml:space="preserve">Consistent with </w:t>
      </w:r>
      <w:r w:rsidR="00BB2022">
        <w:rPr>
          <w:rFonts w:ascii="Times New Roman" w:eastAsia="Times New Roman" w:hAnsi="Times New Roman" w:cs="Times New Roman"/>
          <w:sz w:val="26"/>
          <w:szCs w:val="26"/>
        </w:rPr>
        <w:t xml:space="preserve">the </w:t>
      </w:r>
      <w:r w:rsidR="00BB2022" w:rsidRPr="00BB44CA">
        <w:rPr>
          <w:rFonts w:ascii="Times New Roman" w:eastAsia="Times New Roman" w:hAnsi="Times New Roman" w:cs="Times New Roman"/>
          <w:sz w:val="26"/>
          <w:szCs w:val="26"/>
        </w:rPr>
        <w:t>Tentative Order</w:t>
      </w:r>
      <w:r w:rsidR="00BB2022">
        <w:rPr>
          <w:rFonts w:ascii="Times New Roman" w:eastAsia="Times New Roman" w:hAnsi="Times New Roman" w:cs="Times New Roman"/>
          <w:sz w:val="26"/>
          <w:szCs w:val="26"/>
        </w:rPr>
        <w:t>,</w:t>
      </w:r>
      <w:r w:rsidR="00BB2022" w:rsidRPr="00A80583">
        <w:rPr>
          <w:rFonts w:ascii="Times New Roman" w:eastAsia="Times New Roman" w:hAnsi="Times New Roman" w:cs="Times New Roman"/>
          <w:sz w:val="26"/>
          <w:szCs w:val="26"/>
        </w:rPr>
        <w:t xml:space="preserve"> </w:t>
      </w:r>
      <w:r w:rsidR="00BB2022">
        <w:rPr>
          <w:rFonts w:ascii="Times New Roman" w:eastAsia="Times New Roman" w:hAnsi="Times New Roman" w:cs="Times New Roman"/>
          <w:sz w:val="26"/>
          <w:szCs w:val="26"/>
        </w:rPr>
        <w:t>w</w:t>
      </w:r>
      <w:r w:rsidR="00BB2022" w:rsidRPr="00307CF1">
        <w:rPr>
          <w:rFonts w:ascii="Times New Roman" w:eastAsia="Times New Roman" w:hAnsi="Times New Roman" w:cs="Times New Roman"/>
          <w:sz w:val="26"/>
          <w:szCs w:val="26"/>
        </w:rPr>
        <w:t xml:space="preserve">e find that </w:t>
      </w:r>
      <w:r w:rsidR="00BB2022">
        <w:rPr>
          <w:rFonts w:ascii="Times New Roman" w:eastAsia="Times New Roman" w:hAnsi="Times New Roman" w:cs="Times New Roman"/>
          <w:sz w:val="26"/>
          <w:szCs w:val="26"/>
        </w:rPr>
        <w:t>Duquesne</w:t>
      </w:r>
      <w:r w:rsidR="00BB2022" w:rsidRPr="00307CF1">
        <w:rPr>
          <w:rFonts w:ascii="Times New Roman" w:eastAsia="Times New Roman" w:hAnsi="Times New Roman" w:cs="Times New Roman"/>
          <w:sz w:val="26"/>
          <w:szCs w:val="26"/>
        </w:rPr>
        <w:t xml:space="preserve">’s CARES programs continue to comply with Commission regulations.  </w:t>
      </w:r>
      <w:r w:rsidR="00BB2022" w:rsidRPr="004D66D2">
        <w:rPr>
          <w:rFonts w:ascii="Times New Roman" w:eastAsia="Times New Roman" w:hAnsi="Times New Roman" w:cs="Times New Roman"/>
          <w:i/>
          <w:sz w:val="26"/>
          <w:szCs w:val="26"/>
        </w:rPr>
        <w:t>See</w:t>
      </w:r>
      <w:r w:rsidR="00BB2022" w:rsidRPr="00307CF1">
        <w:rPr>
          <w:rFonts w:ascii="Times New Roman" w:eastAsia="Times New Roman" w:hAnsi="Times New Roman" w:cs="Times New Roman"/>
          <w:sz w:val="26"/>
          <w:szCs w:val="26"/>
        </w:rPr>
        <w:t xml:space="preserve"> 52 Pa. Code §</w:t>
      </w:r>
      <w:r w:rsidR="00D97B4C">
        <w:rPr>
          <w:rFonts w:ascii="Times New Roman" w:eastAsia="Times New Roman" w:hAnsi="Times New Roman" w:cs="Times New Roman"/>
          <w:sz w:val="26"/>
          <w:szCs w:val="26"/>
        </w:rPr>
        <w:t> </w:t>
      </w:r>
      <w:r w:rsidR="00BB2022" w:rsidRPr="00307CF1">
        <w:rPr>
          <w:rFonts w:ascii="Times New Roman" w:eastAsia="Times New Roman" w:hAnsi="Times New Roman" w:cs="Times New Roman"/>
          <w:sz w:val="26"/>
          <w:szCs w:val="26"/>
        </w:rPr>
        <w:t>54.74(b</w:t>
      </w:r>
      <w:proofErr w:type="gramStart"/>
      <w:r w:rsidR="00BB2022" w:rsidRPr="00307CF1">
        <w:rPr>
          <w:rFonts w:ascii="Times New Roman" w:eastAsia="Times New Roman" w:hAnsi="Times New Roman" w:cs="Times New Roman"/>
          <w:sz w:val="26"/>
          <w:szCs w:val="26"/>
        </w:rPr>
        <w:t>)(</w:t>
      </w:r>
      <w:proofErr w:type="gramEnd"/>
      <w:r w:rsidR="00BB2022" w:rsidRPr="00307CF1">
        <w:rPr>
          <w:rFonts w:ascii="Times New Roman" w:eastAsia="Times New Roman" w:hAnsi="Times New Roman" w:cs="Times New Roman"/>
          <w:sz w:val="26"/>
          <w:szCs w:val="26"/>
        </w:rPr>
        <w:t xml:space="preserve">1).  No changes are required regarding this program in </w:t>
      </w:r>
      <w:r w:rsidR="00BB2022">
        <w:rPr>
          <w:rFonts w:ascii="Times New Roman" w:eastAsia="Times New Roman" w:hAnsi="Times New Roman" w:cs="Times New Roman"/>
          <w:sz w:val="26"/>
          <w:szCs w:val="26"/>
        </w:rPr>
        <w:t xml:space="preserve">Duquesne’s </w:t>
      </w:r>
      <w:proofErr w:type="gramStart"/>
      <w:r w:rsidR="00BB2022">
        <w:rPr>
          <w:rFonts w:ascii="Times New Roman" w:eastAsia="Times New Roman" w:hAnsi="Times New Roman" w:cs="Times New Roman"/>
          <w:sz w:val="26"/>
          <w:szCs w:val="26"/>
        </w:rPr>
        <w:t>Revised</w:t>
      </w:r>
      <w:proofErr w:type="gramEnd"/>
      <w:r w:rsidR="00BB2022">
        <w:rPr>
          <w:rFonts w:ascii="Times New Roman" w:eastAsia="Times New Roman" w:hAnsi="Times New Roman" w:cs="Times New Roman"/>
          <w:sz w:val="26"/>
          <w:szCs w:val="26"/>
        </w:rPr>
        <w:t xml:space="preserve"> 2017-2019 Plan</w:t>
      </w:r>
      <w:r w:rsidR="00BB2022" w:rsidRPr="00307CF1">
        <w:rPr>
          <w:rFonts w:ascii="Times New Roman" w:eastAsia="Times New Roman" w:hAnsi="Times New Roman" w:cs="Times New Roman"/>
          <w:sz w:val="26"/>
          <w:szCs w:val="26"/>
        </w:rPr>
        <w:t>.</w:t>
      </w:r>
    </w:p>
    <w:p w:rsidR="003D2581" w:rsidRPr="005F4CC0" w:rsidRDefault="003D2581" w:rsidP="00200F12">
      <w:pPr>
        <w:spacing w:after="0" w:line="360" w:lineRule="auto"/>
        <w:contextualSpacing/>
        <w:rPr>
          <w:rFonts w:ascii="Times New Roman" w:eastAsia="Times New Roman" w:hAnsi="Times New Roman" w:cs="Times New Roman"/>
          <w:sz w:val="26"/>
          <w:szCs w:val="26"/>
        </w:rPr>
      </w:pPr>
    </w:p>
    <w:p w:rsidR="00236183" w:rsidRPr="005F4CC0" w:rsidRDefault="00236183" w:rsidP="00C214F4">
      <w:pPr>
        <w:keepNext/>
        <w:numPr>
          <w:ilvl w:val="0"/>
          <w:numId w:val="8"/>
        </w:numPr>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lastRenderedPageBreak/>
        <w:t xml:space="preserve">Hardship Fund </w:t>
      </w: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8F39EA" w:rsidRPr="00F4694E" w:rsidRDefault="007D77EA" w:rsidP="008F39EA">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ab/>
      </w:r>
      <w:r w:rsidR="008F39EA">
        <w:rPr>
          <w:rFonts w:ascii="Times New Roman" w:eastAsia="Times New Roman" w:hAnsi="Times New Roman" w:cs="Times New Roman"/>
          <w:sz w:val="26"/>
          <w:szCs w:val="26"/>
        </w:rPr>
        <w:t>Duquesne</w:t>
      </w:r>
      <w:r w:rsidR="008F39EA" w:rsidRPr="00F4694E">
        <w:rPr>
          <w:rFonts w:ascii="Times New Roman" w:eastAsia="Times New Roman" w:hAnsi="Times New Roman" w:cs="Times New Roman"/>
          <w:sz w:val="26"/>
          <w:szCs w:val="26"/>
        </w:rPr>
        <w:t xml:space="preserve"> uses </w:t>
      </w:r>
      <w:r w:rsidR="008F39EA">
        <w:rPr>
          <w:rFonts w:ascii="Times New Roman" w:eastAsia="Times New Roman" w:hAnsi="Times New Roman" w:cs="Times New Roman"/>
          <w:sz w:val="26"/>
          <w:szCs w:val="26"/>
        </w:rPr>
        <w:t>the Dollar Energy Fund (</w:t>
      </w:r>
      <w:r w:rsidR="008F39EA" w:rsidRPr="00F4694E">
        <w:rPr>
          <w:rFonts w:ascii="Times New Roman" w:eastAsia="Times New Roman" w:hAnsi="Times New Roman" w:cs="Times New Roman"/>
          <w:sz w:val="26"/>
          <w:szCs w:val="26"/>
        </w:rPr>
        <w:t>DEF</w:t>
      </w:r>
      <w:r w:rsidR="008F39EA">
        <w:rPr>
          <w:rFonts w:ascii="Times New Roman" w:eastAsia="Times New Roman" w:hAnsi="Times New Roman" w:cs="Times New Roman"/>
          <w:sz w:val="26"/>
          <w:szCs w:val="26"/>
        </w:rPr>
        <w:t>)</w:t>
      </w:r>
      <w:r w:rsidR="008F39EA" w:rsidRPr="00F4694E">
        <w:rPr>
          <w:rFonts w:ascii="Times New Roman" w:eastAsia="Times New Roman" w:hAnsi="Times New Roman" w:cs="Times New Roman"/>
          <w:sz w:val="26"/>
          <w:szCs w:val="26"/>
        </w:rPr>
        <w:t xml:space="preserve"> to distribute/administer its hardship fund.  DEF provides financial help to residential customers who need te</w:t>
      </w:r>
      <w:r w:rsidR="008F39EA">
        <w:rPr>
          <w:rFonts w:ascii="Times New Roman" w:eastAsia="Times New Roman" w:hAnsi="Times New Roman" w:cs="Times New Roman"/>
          <w:sz w:val="26"/>
          <w:szCs w:val="26"/>
        </w:rPr>
        <w:t>mporary help in paying their electric</w:t>
      </w:r>
      <w:r w:rsidR="008F39EA" w:rsidRPr="00F4694E">
        <w:rPr>
          <w:rFonts w:ascii="Times New Roman" w:eastAsia="Times New Roman" w:hAnsi="Times New Roman" w:cs="Times New Roman"/>
          <w:sz w:val="26"/>
          <w:szCs w:val="26"/>
        </w:rPr>
        <w:t xml:space="preserve"> bill.  Company shareholders, employees, and customers are the primary contributors to the fund.  </w:t>
      </w:r>
      <w:r w:rsidR="00175AC2">
        <w:rPr>
          <w:rFonts w:ascii="Times New Roman" w:eastAsia="Times New Roman" w:hAnsi="Times New Roman" w:cs="Times New Roman"/>
          <w:sz w:val="26"/>
          <w:szCs w:val="26"/>
        </w:rPr>
        <w:t>Duquesne</w:t>
      </w:r>
      <w:r w:rsidR="008F39EA" w:rsidRPr="00F4694E">
        <w:rPr>
          <w:rFonts w:ascii="Times New Roman" w:eastAsia="Times New Roman" w:hAnsi="Times New Roman" w:cs="Times New Roman"/>
          <w:sz w:val="26"/>
          <w:szCs w:val="26"/>
        </w:rPr>
        <w:t xml:space="preserve"> contributes a dollar for dollar match for any ratepayer contributions</w:t>
      </w:r>
      <w:r w:rsidR="00C214F4">
        <w:rPr>
          <w:rFonts w:ascii="Times New Roman" w:eastAsia="Times New Roman" w:hAnsi="Times New Roman" w:cs="Times New Roman"/>
          <w:sz w:val="26"/>
          <w:szCs w:val="26"/>
        </w:rPr>
        <w:t xml:space="preserve"> </w:t>
      </w:r>
      <w:r w:rsidR="008F39EA">
        <w:rPr>
          <w:rFonts w:ascii="Times New Roman" w:eastAsia="Times New Roman" w:hAnsi="Times New Roman" w:cs="Times New Roman"/>
          <w:sz w:val="26"/>
          <w:szCs w:val="26"/>
        </w:rPr>
        <w:t>up to $375</w:t>
      </w:r>
      <w:r w:rsidR="008F39EA" w:rsidRPr="00F4694E">
        <w:rPr>
          <w:rFonts w:ascii="Times New Roman" w:eastAsia="Times New Roman" w:hAnsi="Times New Roman" w:cs="Times New Roman"/>
          <w:sz w:val="26"/>
          <w:szCs w:val="26"/>
        </w:rPr>
        <w:t>,000</w:t>
      </w:r>
      <w:r w:rsidR="00C214F4">
        <w:rPr>
          <w:rFonts w:ascii="Times New Roman" w:eastAsia="Times New Roman" w:hAnsi="Times New Roman" w:cs="Times New Roman"/>
          <w:sz w:val="26"/>
          <w:szCs w:val="26"/>
        </w:rPr>
        <w:t xml:space="preserve"> annually</w:t>
      </w:r>
      <w:r w:rsidR="008F39EA" w:rsidRPr="00F4694E">
        <w:rPr>
          <w:rFonts w:ascii="Times New Roman" w:eastAsia="Times New Roman" w:hAnsi="Times New Roman" w:cs="Times New Roman"/>
          <w:sz w:val="26"/>
          <w:szCs w:val="26"/>
        </w:rPr>
        <w:t xml:space="preserve">.  In addition, </w:t>
      </w:r>
      <w:r w:rsidR="00175AC2">
        <w:rPr>
          <w:rFonts w:ascii="Times New Roman" w:eastAsia="Times New Roman" w:hAnsi="Times New Roman" w:cs="Times New Roman"/>
          <w:sz w:val="26"/>
          <w:szCs w:val="26"/>
        </w:rPr>
        <w:t>the Company</w:t>
      </w:r>
      <w:r w:rsidR="008F39EA">
        <w:rPr>
          <w:rFonts w:ascii="Times New Roman" w:eastAsia="Times New Roman" w:hAnsi="Times New Roman" w:cs="Times New Roman"/>
          <w:sz w:val="26"/>
          <w:szCs w:val="26"/>
        </w:rPr>
        <w:t xml:space="preserve"> provides an additional $</w:t>
      </w:r>
      <w:r w:rsidR="008F39EA" w:rsidRPr="00F4694E">
        <w:rPr>
          <w:rFonts w:ascii="Times New Roman" w:eastAsia="Times New Roman" w:hAnsi="Times New Roman" w:cs="Times New Roman"/>
          <w:sz w:val="26"/>
          <w:szCs w:val="26"/>
        </w:rPr>
        <w:t>7</w:t>
      </w:r>
      <w:r w:rsidR="008F39EA">
        <w:rPr>
          <w:rFonts w:ascii="Times New Roman" w:eastAsia="Times New Roman" w:hAnsi="Times New Roman" w:cs="Times New Roman"/>
          <w:sz w:val="26"/>
          <w:szCs w:val="26"/>
        </w:rPr>
        <w:t>5,000 for administrative support, whic</w:t>
      </w:r>
      <w:r w:rsidR="00C214F4">
        <w:rPr>
          <w:rFonts w:ascii="Times New Roman" w:eastAsia="Times New Roman" w:hAnsi="Times New Roman" w:cs="Times New Roman"/>
          <w:sz w:val="26"/>
          <w:szCs w:val="26"/>
        </w:rPr>
        <w:t>h is</w:t>
      </w:r>
      <w:r w:rsidR="00175AC2">
        <w:rPr>
          <w:rFonts w:ascii="Times New Roman" w:eastAsia="Times New Roman" w:hAnsi="Times New Roman" w:cs="Times New Roman"/>
          <w:sz w:val="26"/>
          <w:szCs w:val="26"/>
        </w:rPr>
        <w:t xml:space="preserve"> reco</w:t>
      </w:r>
      <w:r w:rsidR="00C214F4">
        <w:rPr>
          <w:rFonts w:ascii="Times New Roman" w:eastAsia="Times New Roman" w:hAnsi="Times New Roman" w:cs="Times New Roman"/>
          <w:sz w:val="26"/>
          <w:szCs w:val="26"/>
        </w:rPr>
        <w:t>vered</w:t>
      </w:r>
      <w:r w:rsidR="008F39EA">
        <w:rPr>
          <w:rFonts w:ascii="Times New Roman" w:eastAsia="Times New Roman" w:hAnsi="Times New Roman" w:cs="Times New Roman"/>
          <w:sz w:val="26"/>
          <w:szCs w:val="26"/>
        </w:rPr>
        <w:t xml:space="preserve"> </w:t>
      </w:r>
      <w:r w:rsidR="008F39EA" w:rsidRPr="00F4694E">
        <w:rPr>
          <w:rFonts w:ascii="Times New Roman" w:eastAsia="Times New Roman" w:hAnsi="Times New Roman" w:cs="Times New Roman"/>
          <w:sz w:val="26"/>
          <w:szCs w:val="26"/>
        </w:rPr>
        <w:t xml:space="preserve">through its USP rider.  </w:t>
      </w:r>
    </w:p>
    <w:p w:rsidR="008F39EA" w:rsidRPr="00F4694E" w:rsidRDefault="008F39EA" w:rsidP="008F39EA">
      <w:pPr>
        <w:spacing w:after="0" w:line="360" w:lineRule="auto"/>
        <w:contextualSpacing/>
        <w:rPr>
          <w:rFonts w:ascii="Times New Roman" w:eastAsia="Times New Roman" w:hAnsi="Times New Roman" w:cs="Times New Roman"/>
          <w:sz w:val="26"/>
          <w:szCs w:val="26"/>
        </w:rPr>
      </w:pPr>
    </w:p>
    <w:p w:rsidR="008F39EA" w:rsidRPr="00F4694E" w:rsidRDefault="008F39EA" w:rsidP="008F39EA">
      <w:pPr>
        <w:spacing w:after="0" w:line="360" w:lineRule="auto"/>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ab/>
        <w:t>A customer may receive one Hardship Fund grant, up to $500, per program year</w:t>
      </w:r>
      <w:r w:rsidR="009434A6">
        <w:rPr>
          <w:rFonts w:ascii="Times New Roman" w:eastAsia="Times New Roman" w:hAnsi="Times New Roman" w:cs="Times New Roman"/>
          <w:sz w:val="26"/>
          <w:szCs w:val="26"/>
        </w:rPr>
        <w:t>, to address an overdue balance</w:t>
      </w:r>
      <w:r w:rsidRPr="00F4694E">
        <w:rPr>
          <w:rFonts w:ascii="Times New Roman" w:eastAsia="Times New Roman" w:hAnsi="Times New Roman" w:cs="Times New Roman"/>
          <w:sz w:val="26"/>
          <w:szCs w:val="26"/>
        </w:rPr>
        <w:t>.  To be eligible, a customer must meet the following criteria:</w:t>
      </w:r>
    </w:p>
    <w:p w:rsidR="008F39EA" w:rsidRPr="00F4694E" w:rsidRDefault="008F39EA" w:rsidP="008F39EA">
      <w:pPr>
        <w:spacing w:after="0" w:line="360" w:lineRule="auto"/>
        <w:contextualSpacing/>
        <w:rPr>
          <w:rFonts w:ascii="Times New Roman" w:eastAsia="Times New Roman" w:hAnsi="Times New Roman" w:cs="Times New Roman"/>
          <w:sz w:val="26"/>
          <w:szCs w:val="26"/>
        </w:rPr>
      </w:pPr>
    </w:p>
    <w:p w:rsidR="008F39EA" w:rsidRPr="00F4694E" w:rsidRDefault="008F39EA" w:rsidP="008F39EA">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Have a residential heating account;</w:t>
      </w:r>
    </w:p>
    <w:p w:rsidR="008F39EA" w:rsidRPr="00F4694E" w:rsidRDefault="008F39EA" w:rsidP="008F39EA">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Total gross household income must be at or below 200% of the FPIG;</w:t>
      </w:r>
    </w:p>
    <w:p w:rsidR="008F39EA" w:rsidRPr="00F4694E" w:rsidRDefault="008F39EA" w:rsidP="008F39EA">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Must ha</w:t>
      </w:r>
      <w:r>
        <w:rPr>
          <w:rFonts w:ascii="Times New Roman" w:eastAsia="Times New Roman" w:hAnsi="Times New Roman" w:cs="Times New Roman"/>
          <w:sz w:val="26"/>
          <w:szCs w:val="26"/>
        </w:rPr>
        <w:t>ve paid a minimum of $150 on electric</w:t>
      </w:r>
      <w:r w:rsidRPr="00F4694E">
        <w:rPr>
          <w:rFonts w:ascii="Times New Roman" w:eastAsia="Times New Roman" w:hAnsi="Times New Roman" w:cs="Times New Roman"/>
          <w:sz w:val="26"/>
          <w:szCs w:val="26"/>
        </w:rPr>
        <w:t xml:space="preserve"> account within the past 90 days (minimum of $100 if age 62 and over)</w:t>
      </w:r>
      <w:r w:rsidR="00710ADA">
        <w:rPr>
          <w:rFonts w:ascii="Times New Roman" w:eastAsia="Times New Roman" w:hAnsi="Times New Roman" w:cs="Times New Roman"/>
          <w:sz w:val="26"/>
          <w:szCs w:val="26"/>
        </w:rPr>
        <w:t xml:space="preserve"> or three consecutive CAP payments</w:t>
      </w:r>
      <w:r w:rsidRPr="00F4694E">
        <w:rPr>
          <w:rFonts w:ascii="Times New Roman" w:eastAsia="Times New Roman" w:hAnsi="Times New Roman" w:cs="Times New Roman"/>
          <w:sz w:val="26"/>
          <w:szCs w:val="26"/>
        </w:rPr>
        <w:t>;</w:t>
      </w:r>
    </w:p>
    <w:p w:rsidR="008F39EA" w:rsidRPr="00F4694E" w:rsidRDefault="008F39EA" w:rsidP="008F39EA">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Must have an account balance of $100 or more (account balance of $0 if age 62 and over, but not a credit balance);</w:t>
      </w:r>
    </w:p>
    <w:p w:rsidR="008F39EA" w:rsidRDefault="008F39EA" w:rsidP="008F39EA">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Must provide income verification;</w:t>
      </w:r>
    </w:p>
    <w:p w:rsidR="008F39EA" w:rsidRPr="00F4694E" w:rsidRDefault="008F39EA" w:rsidP="008F39EA">
      <w:pPr>
        <w:spacing w:after="0" w:line="36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Must provide </w:t>
      </w:r>
      <w:r w:rsidR="006036E1">
        <w:rPr>
          <w:rFonts w:ascii="Times New Roman" w:eastAsia="Times New Roman" w:hAnsi="Times New Roman" w:cs="Times New Roman"/>
          <w:sz w:val="26"/>
          <w:szCs w:val="26"/>
        </w:rPr>
        <w:t>social s</w:t>
      </w:r>
      <w:r>
        <w:rPr>
          <w:rFonts w:ascii="Times New Roman" w:eastAsia="Times New Roman" w:hAnsi="Times New Roman" w:cs="Times New Roman"/>
          <w:sz w:val="26"/>
          <w:szCs w:val="26"/>
        </w:rPr>
        <w:t xml:space="preserve">ecurity numbers </w:t>
      </w:r>
      <w:r w:rsidR="006036E1">
        <w:rPr>
          <w:rFonts w:ascii="Times New Roman" w:eastAsia="Times New Roman" w:hAnsi="Times New Roman" w:cs="Times New Roman"/>
          <w:sz w:val="26"/>
          <w:szCs w:val="26"/>
        </w:rPr>
        <w:t xml:space="preserve">(SSNs) </w:t>
      </w:r>
      <w:r>
        <w:rPr>
          <w:rFonts w:ascii="Times New Roman" w:eastAsia="Times New Roman" w:hAnsi="Times New Roman" w:cs="Times New Roman"/>
          <w:sz w:val="26"/>
          <w:szCs w:val="26"/>
        </w:rPr>
        <w:t>for all household members</w:t>
      </w:r>
      <w:r w:rsidRPr="00F4694E">
        <w:rPr>
          <w:rFonts w:ascii="Times New Roman" w:eastAsia="Times New Roman" w:hAnsi="Times New Roman" w:cs="Times New Roman"/>
          <w:sz w:val="26"/>
          <w:szCs w:val="26"/>
        </w:rPr>
        <w:t>;</w:t>
      </w:r>
      <w:r w:rsidR="00710ADA">
        <w:rPr>
          <w:rFonts w:ascii="Times New Roman" w:eastAsia="Times New Roman" w:hAnsi="Times New Roman" w:cs="Times New Roman"/>
          <w:sz w:val="26"/>
          <w:szCs w:val="26"/>
        </w:rPr>
        <w:t xml:space="preserve"> and</w:t>
      </w:r>
    </w:p>
    <w:p w:rsidR="008F39EA" w:rsidRPr="007E5AC0" w:rsidRDefault="008F39EA" w:rsidP="007E5AC0">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Must first apply for all other available energy assistance resources.</w:t>
      </w:r>
    </w:p>
    <w:p w:rsidR="00236183"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7E5AC0" w:rsidRDefault="00084FED"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Customers who receive a hardship fund grant are exempt from termination for 30</w:t>
      </w:r>
      <w:r w:rsidR="00851EEE">
        <w:rPr>
          <w:rFonts w:ascii="Times New Roman" w:eastAsia="Times New Roman" w:hAnsi="Times New Roman" w:cs="Times New Roman"/>
          <w:color w:val="0D0D0D" w:themeColor="text1" w:themeTint="F2"/>
          <w:sz w:val="26"/>
          <w:szCs w:val="26"/>
        </w:rPr>
        <w:t> </w:t>
      </w:r>
      <w:r>
        <w:rPr>
          <w:rFonts w:ascii="Times New Roman" w:eastAsia="Times New Roman" w:hAnsi="Times New Roman" w:cs="Times New Roman"/>
          <w:color w:val="0D0D0D" w:themeColor="text1" w:themeTint="F2"/>
          <w:sz w:val="26"/>
          <w:szCs w:val="26"/>
        </w:rPr>
        <w:t xml:space="preserve">days.  </w:t>
      </w:r>
      <w:r w:rsidR="007E5AC0">
        <w:rPr>
          <w:rFonts w:ascii="Times New Roman" w:eastAsia="Times New Roman" w:hAnsi="Times New Roman" w:cs="Times New Roman"/>
          <w:color w:val="0D0D0D" w:themeColor="text1" w:themeTint="F2"/>
          <w:sz w:val="26"/>
          <w:szCs w:val="26"/>
        </w:rPr>
        <w:t xml:space="preserve">Duquesne applies hardship fund grants to the customer’s “asked to pay” amount.  </w:t>
      </w:r>
    </w:p>
    <w:p w:rsidR="00345452" w:rsidRDefault="00345452"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345452" w:rsidRDefault="00345452"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 xml:space="preserve">The Tentative Order </w:t>
      </w:r>
      <w:r w:rsidR="00A90693">
        <w:rPr>
          <w:rFonts w:ascii="Times New Roman" w:eastAsia="Times New Roman" w:hAnsi="Times New Roman" w:cs="Times New Roman"/>
          <w:color w:val="0D0D0D" w:themeColor="text1" w:themeTint="F2"/>
          <w:sz w:val="26"/>
          <w:szCs w:val="26"/>
        </w:rPr>
        <w:t xml:space="preserve">raised </w:t>
      </w:r>
      <w:r>
        <w:rPr>
          <w:rFonts w:ascii="Times New Roman" w:eastAsia="Times New Roman" w:hAnsi="Times New Roman" w:cs="Times New Roman"/>
          <w:color w:val="0D0D0D" w:themeColor="text1" w:themeTint="F2"/>
          <w:sz w:val="26"/>
          <w:szCs w:val="26"/>
        </w:rPr>
        <w:t xml:space="preserve">concerns regarding the Hardship Fund provisions. </w:t>
      </w:r>
    </w:p>
    <w:p w:rsidR="003D2581" w:rsidRDefault="003D2581"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084FED" w:rsidRDefault="00084FED" w:rsidP="00B42326">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sidRPr="00040E4A">
        <w:rPr>
          <w:rFonts w:ascii="Times New Roman" w:eastAsia="Times New Roman" w:hAnsi="Times New Roman" w:cs="Times New Roman"/>
          <w:i/>
          <w:color w:val="0D0D0D" w:themeColor="text1" w:themeTint="F2"/>
          <w:sz w:val="26"/>
          <w:szCs w:val="26"/>
        </w:rPr>
        <w:t>a.  Requiring</w:t>
      </w:r>
      <w:proofErr w:type="gramEnd"/>
      <w:r w:rsidRPr="00040E4A">
        <w:rPr>
          <w:rFonts w:ascii="Times New Roman" w:eastAsia="Times New Roman" w:hAnsi="Times New Roman" w:cs="Times New Roman"/>
          <w:i/>
          <w:color w:val="0D0D0D" w:themeColor="text1" w:themeTint="F2"/>
          <w:sz w:val="26"/>
          <w:szCs w:val="26"/>
        </w:rPr>
        <w:t xml:space="preserve"> Social Security Numbers</w:t>
      </w:r>
    </w:p>
    <w:p w:rsidR="00084FED" w:rsidRDefault="00084FED" w:rsidP="00B42326">
      <w:pPr>
        <w:keepNext/>
        <w:spacing w:after="0" w:line="360" w:lineRule="auto"/>
        <w:contextualSpacing/>
        <w:rPr>
          <w:rFonts w:ascii="Times New Roman" w:eastAsia="Times New Roman" w:hAnsi="Times New Roman" w:cs="Times New Roman"/>
          <w:color w:val="0D0D0D" w:themeColor="text1" w:themeTint="F2"/>
          <w:sz w:val="26"/>
          <w:szCs w:val="26"/>
        </w:rPr>
      </w:pPr>
    </w:p>
    <w:p w:rsidR="00084FED" w:rsidRDefault="00040E4A" w:rsidP="00084FE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084FED">
        <w:rPr>
          <w:rFonts w:ascii="Times New Roman" w:eastAsia="Times New Roman" w:hAnsi="Times New Roman" w:cs="Times New Roman"/>
          <w:color w:val="0D0D0D" w:themeColor="text1" w:themeTint="F2"/>
          <w:sz w:val="26"/>
          <w:szCs w:val="26"/>
        </w:rPr>
        <w:t>As</w:t>
      </w:r>
      <w:r w:rsidR="006036E1">
        <w:rPr>
          <w:rFonts w:ascii="Times New Roman" w:eastAsia="Times New Roman" w:hAnsi="Times New Roman" w:cs="Times New Roman"/>
          <w:color w:val="0D0D0D" w:themeColor="text1" w:themeTint="F2"/>
          <w:sz w:val="26"/>
          <w:szCs w:val="26"/>
        </w:rPr>
        <w:t xml:space="preserve"> noted above, Duquesne’s Proposed </w:t>
      </w:r>
      <w:r w:rsidR="00D060F3">
        <w:rPr>
          <w:rFonts w:ascii="Times New Roman" w:eastAsia="Times New Roman" w:hAnsi="Times New Roman" w:cs="Times New Roman"/>
          <w:color w:val="0D0D0D" w:themeColor="text1" w:themeTint="F2"/>
          <w:sz w:val="26"/>
          <w:szCs w:val="26"/>
        </w:rPr>
        <w:t xml:space="preserve">and Amended Proposed </w:t>
      </w:r>
      <w:r w:rsidR="006036E1">
        <w:rPr>
          <w:rFonts w:ascii="Times New Roman" w:eastAsia="Times New Roman" w:hAnsi="Times New Roman" w:cs="Times New Roman"/>
          <w:color w:val="0D0D0D" w:themeColor="text1" w:themeTint="F2"/>
          <w:sz w:val="26"/>
          <w:szCs w:val="26"/>
        </w:rPr>
        <w:t>2017-2019 USECP</w:t>
      </w:r>
      <w:r w:rsidR="00D060F3">
        <w:rPr>
          <w:rFonts w:ascii="Times New Roman" w:eastAsia="Times New Roman" w:hAnsi="Times New Roman" w:cs="Times New Roman"/>
          <w:color w:val="0D0D0D" w:themeColor="text1" w:themeTint="F2"/>
          <w:sz w:val="26"/>
          <w:szCs w:val="26"/>
        </w:rPr>
        <w:t>s</w:t>
      </w:r>
      <w:r w:rsidR="00DA72FD">
        <w:rPr>
          <w:rFonts w:ascii="Times New Roman" w:eastAsia="Times New Roman" w:hAnsi="Times New Roman" w:cs="Times New Roman"/>
          <w:color w:val="0D0D0D" w:themeColor="text1" w:themeTint="F2"/>
          <w:sz w:val="26"/>
          <w:szCs w:val="26"/>
        </w:rPr>
        <w:t xml:space="preserve"> require</w:t>
      </w:r>
      <w:r w:rsidR="00084FED">
        <w:rPr>
          <w:rFonts w:ascii="Times New Roman" w:eastAsia="Times New Roman" w:hAnsi="Times New Roman" w:cs="Times New Roman"/>
          <w:color w:val="0D0D0D" w:themeColor="text1" w:themeTint="F2"/>
          <w:sz w:val="26"/>
          <w:szCs w:val="26"/>
        </w:rPr>
        <w:t xml:space="preserve"> customers to pr</w:t>
      </w:r>
      <w:r w:rsidR="006036E1">
        <w:rPr>
          <w:rFonts w:ascii="Times New Roman" w:eastAsia="Times New Roman" w:hAnsi="Times New Roman" w:cs="Times New Roman"/>
          <w:color w:val="0D0D0D" w:themeColor="text1" w:themeTint="F2"/>
          <w:sz w:val="26"/>
          <w:szCs w:val="26"/>
        </w:rPr>
        <w:t xml:space="preserve">ovide SSNs </w:t>
      </w:r>
      <w:r w:rsidR="00084FED">
        <w:rPr>
          <w:rFonts w:ascii="Times New Roman" w:eastAsia="Times New Roman" w:hAnsi="Times New Roman" w:cs="Times New Roman"/>
          <w:color w:val="0D0D0D" w:themeColor="text1" w:themeTint="F2"/>
          <w:sz w:val="26"/>
          <w:szCs w:val="26"/>
        </w:rPr>
        <w:t xml:space="preserve">for all household members to qualify for a Hardship Fund grant.  </w:t>
      </w:r>
      <w:r w:rsidR="00A25C42">
        <w:rPr>
          <w:rFonts w:ascii="Times New Roman" w:eastAsia="Times New Roman" w:hAnsi="Times New Roman" w:cs="Times New Roman"/>
          <w:color w:val="0D0D0D" w:themeColor="text1" w:themeTint="F2"/>
          <w:sz w:val="26"/>
          <w:szCs w:val="26"/>
        </w:rPr>
        <w:t xml:space="preserve">Proposed </w:t>
      </w:r>
      <w:r w:rsidR="00D060F3">
        <w:rPr>
          <w:rFonts w:ascii="Times New Roman" w:eastAsia="Times New Roman" w:hAnsi="Times New Roman" w:cs="Times New Roman"/>
          <w:color w:val="0D0D0D" w:themeColor="text1" w:themeTint="F2"/>
          <w:sz w:val="26"/>
          <w:szCs w:val="26"/>
        </w:rPr>
        <w:t xml:space="preserve">and Amended Proposed </w:t>
      </w:r>
      <w:r w:rsidR="006036E1">
        <w:rPr>
          <w:rFonts w:ascii="Times New Roman" w:eastAsia="Times New Roman" w:hAnsi="Times New Roman" w:cs="Times New Roman"/>
          <w:color w:val="0D0D0D" w:themeColor="text1" w:themeTint="F2"/>
          <w:sz w:val="26"/>
          <w:szCs w:val="26"/>
        </w:rPr>
        <w:t>Plan</w:t>
      </w:r>
      <w:r w:rsidR="00D060F3">
        <w:rPr>
          <w:rFonts w:ascii="Times New Roman" w:eastAsia="Times New Roman" w:hAnsi="Times New Roman" w:cs="Times New Roman"/>
          <w:color w:val="0D0D0D" w:themeColor="text1" w:themeTint="F2"/>
          <w:sz w:val="26"/>
          <w:szCs w:val="26"/>
        </w:rPr>
        <w:t>s</w:t>
      </w:r>
      <w:r w:rsidR="006036E1">
        <w:rPr>
          <w:rFonts w:ascii="Times New Roman" w:eastAsia="Times New Roman" w:hAnsi="Times New Roman" w:cs="Times New Roman"/>
          <w:color w:val="0D0D0D" w:themeColor="text1" w:themeTint="F2"/>
          <w:sz w:val="26"/>
          <w:szCs w:val="26"/>
        </w:rPr>
        <w:t xml:space="preserve"> at</w:t>
      </w:r>
      <w:r w:rsidR="003D2581">
        <w:rPr>
          <w:rFonts w:ascii="Times New Roman" w:eastAsia="Times New Roman" w:hAnsi="Times New Roman" w:cs="Times New Roman"/>
          <w:color w:val="0D0D0D" w:themeColor="text1" w:themeTint="F2"/>
          <w:sz w:val="26"/>
          <w:szCs w:val="26"/>
        </w:rPr>
        <w:t> </w:t>
      </w:r>
      <w:r w:rsidR="006036E1">
        <w:rPr>
          <w:rFonts w:ascii="Times New Roman" w:eastAsia="Times New Roman" w:hAnsi="Times New Roman" w:cs="Times New Roman"/>
          <w:color w:val="0D0D0D" w:themeColor="text1" w:themeTint="F2"/>
          <w:sz w:val="26"/>
          <w:szCs w:val="26"/>
        </w:rPr>
        <w:t>14.  However, the Comp</w:t>
      </w:r>
      <w:r w:rsidR="008B15A5">
        <w:rPr>
          <w:rFonts w:ascii="Times New Roman" w:eastAsia="Times New Roman" w:hAnsi="Times New Roman" w:cs="Times New Roman"/>
          <w:color w:val="0D0D0D" w:themeColor="text1" w:themeTint="F2"/>
          <w:sz w:val="26"/>
          <w:szCs w:val="26"/>
        </w:rPr>
        <w:t>any no longer</w:t>
      </w:r>
      <w:r w:rsidR="006036E1">
        <w:rPr>
          <w:rFonts w:ascii="Times New Roman" w:eastAsia="Times New Roman" w:hAnsi="Times New Roman" w:cs="Times New Roman"/>
          <w:color w:val="0D0D0D" w:themeColor="text1" w:themeTint="F2"/>
          <w:sz w:val="26"/>
          <w:szCs w:val="26"/>
        </w:rPr>
        <w:t xml:space="preserve"> require</w:t>
      </w:r>
      <w:r w:rsidR="008B15A5">
        <w:rPr>
          <w:rFonts w:ascii="Times New Roman" w:eastAsia="Times New Roman" w:hAnsi="Times New Roman" w:cs="Times New Roman"/>
          <w:color w:val="0D0D0D" w:themeColor="text1" w:themeTint="F2"/>
          <w:sz w:val="26"/>
          <w:szCs w:val="26"/>
        </w:rPr>
        <w:t>s</w:t>
      </w:r>
      <w:r w:rsidR="006036E1">
        <w:rPr>
          <w:rFonts w:ascii="Times New Roman" w:eastAsia="Times New Roman" w:hAnsi="Times New Roman" w:cs="Times New Roman"/>
          <w:color w:val="0D0D0D" w:themeColor="text1" w:themeTint="F2"/>
          <w:sz w:val="26"/>
          <w:szCs w:val="26"/>
        </w:rPr>
        <w:t xml:space="preserve"> customers to provide household SSNs to enroll in </w:t>
      </w:r>
      <w:r w:rsidR="00DA72FD">
        <w:rPr>
          <w:rFonts w:ascii="Times New Roman" w:eastAsia="Times New Roman" w:hAnsi="Times New Roman" w:cs="Times New Roman"/>
          <w:color w:val="0D0D0D" w:themeColor="text1" w:themeTint="F2"/>
          <w:sz w:val="26"/>
          <w:szCs w:val="26"/>
        </w:rPr>
        <w:t xml:space="preserve">its </w:t>
      </w:r>
      <w:r w:rsidR="006036E1">
        <w:rPr>
          <w:rFonts w:ascii="Times New Roman" w:eastAsia="Times New Roman" w:hAnsi="Times New Roman" w:cs="Times New Roman"/>
          <w:color w:val="0D0D0D" w:themeColor="text1" w:themeTint="F2"/>
          <w:sz w:val="26"/>
          <w:szCs w:val="26"/>
        </w:rPr>
        <w:t xml:space="preserve">CAP.  Instead, </w:t>
      </w:r>
      <w:r w:rsidR="00AB601C">
        <w:rPr>
          <w:rFonts w:ascii="Times New Roman" w:eastAsia="Times New Roman" w:hAnsi="Times New Roman" w:cs="Times New Roman"/>
          <w:color w:val="0D0D0D" w:themeColor="text1" w:themeTint="F2"/>
          <w:sz w:val="26"/>
          <w:szCs w:val="26"/>
        </w:rPr>
        <w:t xml:space="preserve">Duquesne permits </w:t>
      </w:r>
      <w:r w:rsidR="006036E1">
        <w:rPr>
          <w:rFonts w:ascii="Times New Roman" w:eastAsia="Times New Roman" w:hAnsi="Times New Roman" w:cs="Times New Roman"/>
          <w:color w:val="0D0D0D" w:themeColor="text1" w:themeTint="F2"/>
          <w:sz w:val="26"/>
          <w:szCs w:val="26"/>
        </w:rPr>
        <w:t xml:space="preserve">CAP applicants to </w:t>
      </w:r>
      <w:r w:rsidR="00AB601C">
        <w:rPr>
          <w:rFonts w:ascii="Times New Roman" w:eastAsia="Times New Roman" w:hAnsi="Times New Roman" w:cs="Times New Roman"/>
          <w:color w:val="0D0D0D" w:themeColor="text1" w:themeTint="F2"/>
          <w:sz w:val="26"/>
          <w:szCs w:val="26"/>
        </w:rPr>
        <w:t>verify their identity by providing</w:t>
      </w:r>
      <w:r w:rsidR="006036E1">
        <w:rPr>
          <w:rFonts w:ascii="Times New Roman" w:eastAsia="Times New Roman" w:hAnsi="Times New Roman" w:cs="Times New Roman"/>
          <w:color w:val="0D0D0D" w:themeColor="text1" w:themeTint="F2"/>
          <w:sz w:val="26"/>
          <w:szCs w:val="26"/>
        </w:rPr>
        <w:t xml:space="preserve"> a driver’s </w:t>
      </w:r>
      <w:r w:rsidR="006036E1" w:rsidRPr="00A01087">
        <w:rPr>
          <w:rFonts w:ascii="Times New Roman" w:eastAsia="Times New Roman" w:hAnsi="Times New Roman" w:cs="Times New Roman"/>
          <w:color w:val="0D0D0D" w:themeColor="text1" w:themeTint="F2"/>
          <w:sz w:val="26"/>
          <w:szCs w:val="26"/>
        </w:rPr>
        <w:t>license or some other type of government is</w:t>
      </w:r>
      <w:r w:rsidR="00AB601C" w:rsidRPr="00A01087">
        <w:rPr>
          <w:rFonts w:ascii="Times New Roman" w:eastAsia="Times New Roman" w:hAnsi="Times New Roman" w:cs="Times New Roman"/>
          <w:color w:val="0D0D0D" w:themeColor="text1" w:themeTint="F2"/>
          <w:sz w:val="26"/>
          <w:szCs w:val="26"/>
        </w:rPr>
        <w:t xml:space="preserve">sued identification in lieu of an SSN.  </w:t>
      </w:r>
      <w:proofErr w:type="gramStart"/>
      <w:r w:rsidR="00AB601C" w:rsidRPr="00A01087">
        <w:rPr>
          <w:rFonts w:ascii="Times New Roman" w:eastAsia="Times New Roman" w:hAnsi="Times New Roman" w:cs="Times New Roman"/>
          <w:color w:val="0D0D0D" w:themeColor="text1" w:themeTint="F2"/>
          <w:sz w:val="26"/>
          <w:szCs w:val="26"/>
        </w:rPr>
        <w:t xml:space="preserve">Proposed </w:t>
      </w:r>
      <w:r w:rsidR="00DA72FD" w:rsidRPr="00A01087">
        <w:rPr>
          <w:rFonts w:ascii="Times New Roman" w:eastAsia="Times New Roman" w:hAnsi="Times New Roman" w:cs="Times New Roman"/>
          <w:color w:val="0D0D0D" w:themeColor="text1" w:themeTint="F2"/>
          <w:sz w:val="26"/>
          <w:szCs w:val="26"/>
        </w:rPr>
        <w:t xml:space="preserve">and Amended Proposed </w:t>
      </w:r>
      <w:r w:rsidR="00AB601C" w:rsidRPr="00A01087">
        <w:rPr>
          <w:rFonts w:ascii="Times New Roman" w:eastAsia="Times New Roman" w:hAnsi="Times New Roman" w:cs="Times New Roman"/>
          <w:color w:val="0D0D0D" w:themeColor="text1" w:themeTint="F2"/>
          <w:sz w:val="26"/>
          <w:szCs w:val="26"/>
        </w:rPr>
        <w:t>2017-2019 Plan</w:t>
      </w:r>
      <w:r w:rsidR="00DA72FD" w:rsidRPr="00A01087">
        <w:rPr>
          <w:rFonts w:ascii="Times New Roman" w:eastAsia="Times New Roman" w:hAnsi="Times New Roman" w:cs="Times New Roman"/>
          <w:color w:val="0D0D0D" w:themeColor="text1" w:themeTint="F2"/>
          <w:sz w:val="26"/>
          <w:szCs w:val="26"/>
        </w:rPr>
        <w:t>s</w:t>
      </w:r>
      <w:r w:rsidR="00AB601C" w:rsidRPr="00A01087">
        <w:rPr>
          <w:rFonts w:ascii="Times New Roman" w:eastAsia="Times New Roman" w:hAnsi="Times New Roman" w:cs="Times New Roman"/>
          <w:color w:val="0D0D0D" w:themeColor="text1" w:themeTint="F2"/>
          <w:sz w:val="26"/>
          <w:szCs w:val="26"/>
        </w:rPr>
        <w:t xml:space="preserve"> at 4.</w:t>
      </w:r>
      <w:proofErr w:type="gramEnd"/>
      <w:r w:rsidR="00AB601C">
        <w:rPr>
          <w:rFonts w:ascii="Times New Roman" w:eastAsia="Times New Roman" w:hAnsi="Times New Roman" w:cs="Times New Roman"/>
          <w:color w:val="0D0D0D" w:themeColor="text1" w:themeTint="F2"/>
          <w:sz w:val="26"/>
          <w:szCs w:val="26"/>
        </w:rPr>
        <w:t xml:space="preserve">  </w:t>
      </w:r>
    </w:p>
    <w:p w:rsidR="00982622" w:rsidRDefault="00982622" w:rsidP="00084FED">
      <w:pPr>
        <w:spacing w:after="0" w:line="360" w:lineRule="auto"/>
        <w:contextualSpacing/>
        <w:rPr>
          <w:rFonts w:ascii="Times New Roman" w:eastAsia="Times New Roman" w:hAnsi="Times New Roman" w:cs="Times New Roman"/>
          <w:color w:val="0D0D0D" w:themeColor="text1" w:themeTint="F2"/>
          <w:sz w:val="26"/>
          <w:szCs w:val="26"/>
        </w:rPr>
      </w:pPr>
    </w:p>
    <w:p w:rsidR="00982622" w:rsidRPr="00982622" w:rsidRDefault="00040E4A" w:rsidP="00084FE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00D56856">
        <w:rPr>
          <w:rFonts w:ascii="Times New Roman" w:eastAsia="Times New Roman" w:hAnsi="Times New Roman" w:cs="Times New Roman"/>
          <w:sz w:val="26"/>
          <w:szCs w:val="26"/>
        </w:rPr>
        <w:t>O</w:t>
      </w:r>
      <w:r w:rsidR="00982622">
        <w:rPr>
          <w:rFonts w:ascii="Times New Roman" w:eastAsia="Times New Roman" w:hAnsi="Times New Roman" w:cs="Times New Roman"/>
          <w:sz w:val="26"/>
          <w:szCs w:val="26"/>
        </w:rPr>
        <w:t xml:space="preserve">ther utilities have agreed to allow </w:t>
      </w:r>
      <w:r w:rsidR="00D56856">
        <w:rPr>
          <w:rFonts w:ascii="Times New Roman" w:eastAsia="Times New Roman" w:hAnsi="Times New Roman" w:cs="Times New Roman"/>
          <w:sz w:val="26"/>
          <w:szCs w:val="26"/>
        </w:rPr>
        <w:t>house</w:t>
      </w:r>
      <w:r w:rsidR="00982622">
        <w:rPr>
          <w:rFonts w:ascii="Times New Roman" w:eastAsia="Times New Roman" w:hAnsi="Times New Roman" w:cs="Times New Roman"/>
          <w:sz w:val="26"/>
          <w:szCs w:val="26"/>
        </w:rPr>
        <w:t xml:space="preserve">holds to verify their identities </w:t>
      </w:r>
      <w:r w:rsidR="00D56856">
        <w:rPr>
          <w:rFonts w:ascii="Times New Roman" w:eastAsia="Times New Roman" w:hAnsi="Times New Roman" w:cs="Times New Roman"/>
          <w:sz w:val="26"/>
          <w:szCs w:val="26"/>
        </w:rPr>
        <w:t xml:space="preserve">and enroll in CAPs </w:t>
      </w:r>
      <w:r w:rsidR="00982622">
        <w:rPr>
          <w:rFonts w:ascii="Times New Roman" w:eastAsia="Times New Roman" w:hAnsi="Times New Roman" w:cs="Times New Roman"/>
          <w:sz w:val="26"/>
          <w:szCs w:val="26"/>
        </w:rPr>
        <w:t xml:space="preserve">without disclosing their SSNs.  For example, </w:t>
      </w:r>
      <w:r w:rsidR="00D56856">
        <w:rPr>
          <w:rFonts w:ascii="Times New Roman" w:eastAsia="Times New Roman" w:hAnsi="Times New Roman" w:cs="Times New Roman"/>
          <w:sz w:val="26"/>
          <w:szCs w:val="26"/>
        </w:rPr>
        <w:t xml:space="preserve">in its 2013-2015 USECP proceeding, </w:t>
      </w:r>
      <w:r w:rsidR="00982622" w:rsidRPr="00C47F76">
        <w:rPr>
          <w:rFonts w:ascii="Times New Roman" w:eastAsia="Times New Roman" w:hAnsi="Times New Roman" w:cs="Times New Roman"/>
          <w:sz w:val="26"/>
          <w:szCs w:val="26"/>
        </w:rPr>
        <w:t xml:space="preserve">PECO </w:t>
      </w:r>
      <w:r w:rsidR="00D56856">
        <w:rPr>
          <w:rFonts w:ascii="Times New Roman" w:eastAsia="Times New Roman" w:hAnsi="Times New Roman" w:cs="Times New Roman"/>
          <w:sz w:val="26"/>
          <w:szCs w:val="26"/>
        </w:rPr>
        <w:t xml:space="preserve">agreed to allow </w:t>
      </w:r>
      <w:r w:rsidR="00D56856" w:rsidRPr="00C47F76">
        <w:rPr>
          <w:rFonts w:ascii="Times New Roman" w:eastAsia="Times New Roman" w:hAnsi="Times New Roman" w:cs="Times New Roman"/>
          <w:sz w:val="26"/>
          <w:szCs w:val="26"/>
        </w:rPr>
        <w:t xml:space="preserve">households to refuse to provide their SSNs without losing CAP eligibility </w:t>
      </w:r>
      <w:r w:rsidR="00D56856">
        <w:rPr>
          <w:rFonts w:ascii="Times New Roman" w:eastAsia="Times New Roman" w:hAnsi="Times New Roman" w:cs="Times New Roman"/>
          <w:sz w:val="26"/>
          <w:szCs w:val="26"/>
        </w:rPr>
        <w:t xml:space="preserve">by providing </w:t>
      </w:r>
      <w:r w:rsidR="00982622" w:rsidRPr="00C47F76">
        <w:rPr>
          <w:rFonts w:ascii="Times New Roman" w:eastAsia="Times New Roman" w:hAnsi="Times New Roman" w:cs="Times New Roman"/>
          <w:sz w:val="26"/>
          <w:szCs w:val="26"/>
        </w:rPr>
        <w:t>Individual Tax Identification Numbers (ITINs)</w:t>
      </w:r>
      <w:r w:rsidR="00D56856">
        <w:rPr>
          <w:rFonts w:ascii="Times New Roman" w:eastAsia="Times New Roman" w:hAnsi="Times New Roman" w:cs="Times New Roman"/>
          <w:sz w:val="26"/>
          <w:szCs w:val="26"/>
        </w:rPr>
        <w:t xml:space="preserve"> instead.</w:t>
      </w:r>
      <w:r w:rsidR="00982622" w:rsidRPr="00C47F76">
        <w:rPr>
          <w:rFonts w:ascii="Times New Roman" w:eastAsia="Times New Roman" w:hAnsi="Times New Roman" w:cs="Times New Roman"/>
          <w:sz w:val="26"/>
          <w:szCs w:val="26"/>
        </w:rPr>
        <w:t xml:space="preserve">  </w:t>
      </w:r>
      <w:r w:rsidR="00982622" w:rsidRPr="00C47F76">
        <w:rPr>
          <w:rFonts w:ascii="Times New Roman" w:eastAsia="Times New Roman" w:hAnsi="Times New Roman" w:cs="Times New Roman"/>
          <w:i/>
          <w:sz w:val="26"/>
          <w:szCs w:val="26"/>
        </w:rPr>
        <w:t>See PECO 2013-2015 USECP Final Order</w:t>
      </w:r>
      <w:r w:rsidR="00982622" w:rsidRPr="00BC4530">
        <w:rPr>
          <w:rFonts w:ascii="Times New Roman" w:eastAsia="Times New Roman" w:hAnsi="Times New Roman" w:cs="Times New Roman"/>
          <w:sz w:val="26"/>
          <w:szCs w:val="26"/>
        </w:rPr>
        <w:t>, Docket No. M-2012-2290911 (April</w:t>
      </w:r>
      <w:r w:rsidR="003D2581">
        <w:rPr>
          <w:rFonts w:ascii="Times New Roman" w:eastAsia="Times New Roman" w:hAnsi="Times New Roman" w:cs="Times New Roman"/>
          <w:sz w:val="26"/>
          <w:szCs w:val="26"/>
        </w:rPr>
        <w:t> </w:t>
      </w:r>
      <w:r w:rsidR="00982622" w:rsidRPr="00BC4530">
        <w:rPr>
          <w:rFonts w:ascii="Times New Roman" w:eastAsia="Times New Roman" w:hAnsi="Times New Roman" w:cs="Times New Roman"/>
          <w:sz w:val="26"/>
          <w:szCs w:val="26"/>
        </w:rPr>
        <w:t>4, 2013), at 36-38.</w:t>
      </w:r>
      <w:r w:rsidR="00D56856">
        <w:rPr>
          <w:rFonts w:ascii="Times New Roman" w:eastAsia="Times New Roman" w:hAnsi="Times New Roman" w:cs="Times New Roman"/>
          <w:sz w:val="26"/>
          <w:szCs w:val="26"/>
        </w:rPr>
        <w:t xml:space="preserve">  PGW </w:t>
      </w:r>
      <w:r w:rsidR="00B37433">
        <w:rPr>
          <w:rFonts w:ascii="Times New Roman" w:eastAsia="Times New Roman" w:hAnsi="Times New Roman" w:cs="Times New Roman"/>
          <w:sz w:val="26"/>
          <w:szCs w:val="26"/>
        </w:rPr>
        <w:t>also allows CAP applicants to provide government identification for household members instead of SSNs</w:t>
      </w:r>
      <w:r w:rsidR="003D2581">
        <w:rPr>
          <w:rFonts w:ascii="Times New Roman" w:eastAsia="Times New Roman" w:hAnsi="Times New Roman" w:cs="Times New Roman"/>
          <w:sz w:val="26"/>
          <w:szCs w:val="26"/>
        </w:rPr>
        <w:t xml:space="preserve">. </w:t>
      </w:r>
      <w:r w:rsidR="00B37433">
        <w:rPr>
          <w:rFonts w:ascii="Times New Roman" w:eastAsia="Times New Roman" w:hAnsi="Times New Roman" w:cs="Times New Roman"/>
          <w:sz w:val="26"/>
          <w:szCs w:val="26"/>
        </w:rPr>
        <w:t xml:space="preserve"> </w:t>
      </w:r>
      <w:r w:rsidR="00B37433" w:rsidRPr="003C05C2">
        <w:rPr>
          <w:rFonts w:ascii="Times New Roman" w:eastAsia="Times New Roman" w:hAnsi="Times New Roman" w:cs="Times New Roman"/>
          <w:i/>
          <w:sz w:val="26"/>
          <w:szCs w:val="26"/>
        </w:rPr>
        <w:t>See</w:t>
      </w:r>
      <w:r w:rsidR="00B37433">
        <w:rPr>
          <w:rFonts w:ascii="Times New Roman" w:eastAsia="Times New Roman" w:hAnsi="Times New Roman" w:cs="Times New Roman"/>
          <w:sz w:val="26"/>
          <w:szCs w:val="26"/>
        </w:rPr>
        <w:t xml:space="preserve"> PGW</w:t>
      </w:r>
      <w:r w:rsidR="003C05C2">
        <w:rPr>
          <w:rFonts w:ascii="Times New Roman" w:eastAsia="Times New Roman" w:hAnsi="Times New Roman" w:cs="Times New Roman"/>
          <w:sz w:val="26"/>
          <w:szCs w:val="26"/>
        </w:rPr>
        <w:t>’s</w:t>
      </w:r>
      <w:r w:rsidR="00B37433">
        <w:rPr>
          <w:rFonts w:ascii="Times New Roman" w:eastAsia="Times New Roman" w:hAnsi="Times New Roman" w:cs="Times New Roman"/>
          <w:sz w:val="26"/>
          <w:szCs w:val="26"/>
        </w:rPr>
        <w:t xml:space="preserve"> 2014-2016 USECP at</w:t>
      </w:r>
      <w:r w:rsidR="003D2581">
        <w:rPr>
          <w:rFonts w:ascii="Times New Roman" w:eastAsia="Times New Roman" w:hAnsi="Times New Roman" w:cs="Times New Roman"/>
          <w:sz w:val="26"/>
          <w:szCs w:val="26"/>
        </w:rPr>
        <w:t> </w:t>
      </w:r>
      <w:r w:rsidR="00B37433">
        <w:rPr>
          <w:rFonts w:ascii="Times New Roman" w:eastAsia="Times New Roman" w:hAnsi="Times New Roman" w:cs="Times New Roman"/>
          <w:sz w:val="26"/>
          <w:szCs w:val="26"/>
        </w:rPr>
        <w:t>10.</w:t>
      </w:r>
      <w:r w:rsidR="00B37433">
        <w:rPr>
          <w:rStyle w:val="FootnoteReference"/>
          <w:rFonts w:ascii="Times New Roman" w:eastAsia="Times New Roman" w:hAnsi="Times New Roman" w:cs="Times New Roman"/>
          <w:sz w:val="26"/>
          <w:szCs w:val="26"/>
        </w:rPr>
        <w:footnoteReference w:id="28"/>
      </w:r>
      <w:r w:rsidR="00B37433">
        <w:rPr>
          <w:rFonts w:ascii="Times New Roman" w:eastAsia="Times New Roman" w:hAnsi="Times New Roman" w:cs="Times New Roman"/>
          <w:sz w:val="26"/>
          <w:szCs w:val="26"/>
        </w:rPr>
        <w:t xml:space="preserve">  </w:t>
      </w:r>
    </w:p>
    <w:p w:rsidR="00084FED" w:rsidRDefault="00084FED" w:rsidP="00084FED">
      <w:pPr>
        <w:spacing w:after="0" w:line="360" w:lineRule="auto"/>
        <w:rPr>
          <w:rFonts w:ascii="Times New Roman" w:eastAsia="Times New Roman" w:hAnsi="Times New Roman" w:cs="Times New Roman"/>
          <w:sz w:val="26"/>
          <w:szCs w:val="26"/>
        </w:rPr>
      </w:pPr>
    </w:p>
    <w:p w:rsidR="00FC06B1" w:rsidRDefault="00BC3FDE" w:rsidP="00084FE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87994">
        <w:rPr>
          <w:rFonts w:ascii="Times New Roman" w:eastAsia="Times New Roman" w:hAnsi="Times New Roman" w:cs="Times New Roman"/>
          <w:sz w:val="26"/>
          <w:szCs w:val="26"/>
        </w:rPr>
        <w:t>In the Tentative Order, w</w:t>
      </w:r>
      <w:r w:rsidR="00F63D25">
        <w:rPr>
          <w:rFonts w:ascii="Times New Roman" w:eastAsia="Times New Roman" w:hAnsi="Times New Roman" w:cs="Times New Roman"/>
          <w:sz w:val="26"/>
          <w:szCs w:val="26"/>
        </w:rPr>
        <w:t xml:space="preserve">e </w:t>
      </w:r>
      <w:r w:rsidR="003C05C2">
        <w:rPr>
          <w:rFonts w:ascii="Times New Roman" w:eastAsia="Times New Roman" w:hAnsi="Times New Roman" w:cs="Times New Roman"/>
          <w:sz w:val="26"/>
          <w:szCs w:val="26"/>
        </w:rPr>
        <w:t>support</w:t>
      </w:r>
      <w:r w:rsidR="00087994">
        <w:rPr>
          <w:rFonts w:ascii="Times New Roman" w:eastAsia="Times New Roman" w:hAnsi="Times New Roman" w:cs="Times New Roman"/>
          <w:sz w:val="26"/>
          <w:szCs w:val="26"/>
        </w:rPr>
        <w:t>ed</w:t>
      </w:r>
      <w:r w:rsidR="003C05C2">
        <w:rPr>
          <w:rFonts w:ascii="Times New Roman" w:eastAsia="Times New Roman" w:hAnsi="Times New Roman" w:cs="Times New Roman"/>
          <w:sz w:val="26"/>
          <w:szCs w:val="26"/>
        </w:rPr>
        <w:t xml:space="preserve"> the </w:t>
      </w:r>
      <w:r w:rsidR="00F63D25">
        <w:rPr>
          <w:rFonts w:ascii="Times New Roman" w:eastAsia="Times New Roman" w:hAnsi="Times New Roman" w:cs="Times New Roman"/>
          <w:sz w:val="26"/>
          <w:szCs w:val="26"/>
        </w:rPr>
        <w:t>CAP policies</w:t>
      </w:r>
      <w:r w:rsidR="00B666C9">
        <w:rPr>
          <w:rFonts w:ascii="Times New Roman" w:eastAsia="Times New Roman" w:hAnsi="Times New Roman" w:cs="Times New Roman"/>
          <w:sz w:val="26"/>
          <w:szCs w:val="26"/>
        </w:rPr>
        <w:t xml:space="preserve"> </w:t>
      </w:r>
      <w:r w:rsidR="003C05C2">
        <w:rPr>
          <w:rFonts w:ascii="Times New Roman" w:eastAsia="Times New Roman" w:hAnsi="Times New Roman" w:cs="Times New Roman"/>
          <w:sz w:val="26"/>
          <w:szCs w:val="26"/>
        </w:rPr>
        <w:t xml:space="preserve">of Duquesne, PECO, and PGW </w:t>
      </w:r>
      <w:r w:rsidR="00087994">
        <w:rPr>
          <w:rFonts w:ascii="Times New Roman" w:eastAsia="Times New Roman" w:hAnsi="Times New Roman" w:cs="Times New Roman"/>
          <w:sz w:val="26"/>
          <w:szCs w:val="26"/>
        </w:rPr>
        <w:t>that allow</w:t>
      </w:r>
      <w:r w:rsidR="00B666C9">
        <w:rPr>
          <w:rFonts w:ascii="Times New Roman" w:eastAsia="Times New Roman" w:hAnsi="Times New Roman" w:cs="Times New Roman"/>
          <w:sz w:val="26"/>
          <w:szCs w:val="26"/>
        </w:rPr>
        <w:t xml:space="preserve"> customers to provide alternate forms of identification for household members </w:t>
      </w:r>
      <w:r w:rsidR="003C05C2">
        <w:rPr>
          <w:rFonts w:ascii="Times New Roman" w:eastAsia="Times New Roman" w:hAnsi="Times New Roman" w:cs="Times New Roman"/>
          <w:sz w:val="26"/>
          <w:szCs w:val="26"/>
        </w:rPr>
        <w:t>in lieu</w:t>
      </w:r>
      <w:r w:rsidR="00F63D25">
        <w:rPr>
          <w:rFonts w:ascii="Times New Roman" w:eastAsia="Times New Roman" w:hAnsi="Times New Roman" w:cs="Times New Roman"/>
          <w:sz w:val="26"/>
          <w:szCs w:val="26"/>
        </w:rPr>
        <w:t xml:space="preserve"> of SSNs and </w:t>
      </w:r>
      <w:r w:rsidR="00B666C9">
        <w:rPr>
          <w:rFonts w:ascii="Times New Roman" w:eastAsia="Times New Roman" w:hAnsi="Times New Roman" w:cs="Times New Roman"/>
          <w:sz w:val="26"/>
          <w:szCs w:val="26"/>
        </w:rPr>
        <w:t>encourage</w:t>
      </w:r>
      <w:r w:rsidR="00F63D25">
        <w:rPr>
          <w:rFonts w:ascii="Times New Roman" w:eastAsia="Times New Roman" w:hAnsi="Times New Roman" w:cs="Times New Roman"/>
          <w:sz w:val="26"/>
          <w:szCs w:val="26"/>
        </w:rPr>
        <w:t>d</w:t>
      </w:r>
      <w:r w:rsidR="00B666C9">
        <w:rPr>
          <w:rFonts w:ascii="Times New Roman" w:eastAsia="Times New Roman" w:hAnsi="Times New Roman" w:cs="Times New Roman"/>
          <w:sz w:val="26"/>
          <w:szCs w:val="26"/>
        </w:rPr>
        <w:t xml:space="preserve"> </w:t>
      </w:r>
      <w:r w:rsidR="00982622">
        <w:rPr>
          <w:rFonts w:ascii="Times New Roman" w:eastAsia="Times New Roman" w:hAnsi="Times New Roman" w:cs="Times New Roman"/>
          <w:sz w:val="26"/>
          <w:szCs w:val="26"/>
        </w:rPr>
        <w:t>Duquesne to adopt this same policy for its Hardship Fund program.</w:t>
      </w:r>
    </w:p>
    <w:p w:rsidR="00FC06B1" w:rsidRDefault="00FC06B1" w:rsidP="00084FED">
      <w:pPr>
        <w:spacing w:after="0" w:line="360" w:lineRule="auto"/>
        <w:rPr>
          <w:rFonts w:ascii="Times New Roman" w:eastAsia="Times New Roman" w:hAnsi="Times New Roman" w:cs="Times New Roman"/>
          <w:sz w:val="26"/>
          <w:szCs w:val="26"/>
        </w:rPr>
      </w:pPr>
    </w:p>
    <w:p w:rsidR="00087994" w:rsidRDefault="00087994" w:rsidP="001F2D8A">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lastRenderedPageBreak/>
        <w:t>OCA contends that the requirement to provide SSNs to qualify for a Hardship Fund grant raises several potential issues:</w:t>
      </w:r>
    </w:p>
    <w:p w:rsidR="00087994" w:rsidRDefault="00087994" w:rsidP="00087994">
      <w:pPr>
        <w:contextualSpacing/>
        <w:rPr>
          <w:rFonts w:ascii="Times New Roman" w:hAnsi="Times New Roman" w:cs="Times New Roman"/>
          <w:sz w:val="26"/>
          <w:szCs w:val="26"/>
        </w:rPr>
      </w:pPr>
    </w:p>
    <w:p w:rsidR="00087994" w:rsidRDefault="00087994" w:rsidP="00087994">
      <w:pPr>
        <w:spacing w:line="240" w:lineRule="auto"/>
        <w:ind w:left="720" w:right="720"/>
        <w:contextualSpacing/>
        <w:rPr>
          <w:rFonts w:ascii="Times New Roman" w:hAnsi="Times New Roman" w:cs="Times New Roman"/>
          <w:sz w:val="26"/>
          <w:szCs w:val="26"/>
        </w:rPr>
      </w:pPr>
      <w:r w:rsidRPr="00D05C27">
        <w:rPr>
          <w:rFonts w:ascii="Times New Roman" w:hAnsi="Times New Roman" w:cs="Times New Roman"/>
          <w:sz w:val="26"/>
          <w:szCs w:val="26"/>
        </w:rPr>
        <w:t>(1) potential security issues with maintaining Social Security numbers and how Duquesne will protect this information ; (2) an explanation of how this information will be used by the Company and why it is necessary; (3) how the information will be disposed of, or if it will be disposed of, if the customer leaves the service territory; (4) the implications if the Hardship Fund requester does not have a Social Security number; (5) the potential unwillingness of a customer to provide the Social Security number; and (6)</w:t>
      </w:r>
      <w:r w:rsidR="006B794A">
        <w:rPr>
          <w:rFonts w:ascii="Times New Roman" w:hAnsi="Times New Roman" w:cs="Times New Roman"/>
          <w:sz w:val="26"/>
          <w:szCs w:val="26"/>
        </w:rPr>
        <w:t> </w:t>
      </w:r>
      <w:r w:rsidRPr="00D05C27">
        <w:rPr>
          <w:rFonts w:ascii="Times New Roman" w:hAnsi="Times New Roman" w:cs="Times New Roman"/>
          <w:sz w:val="26"/>
          <w:szCs w:val="26"/>
        </w:rPr>
        <w:t>an evaluation of the costs of implementing such a requirement against the benefits of having this information.</w:t>
      </w:r>
    </w:p>
    <w:p w:rsidR="00087994" w:rsidRDefault="00087994" w:rsidP="00087994">
      <w:pPr>
        <w:contextualSpacing/>
        <w:rPr>
          <w:rFonts w:ascii="Times New Roman" w:hAnsi="Times New Roman" w:cs="Times New Roman"/>
          <w:sz w:val="26"/>
          <w:szCs w:val="26"/>
        </w:rPr>
      </w:pPr>
    </w:p>
    <w:p w:rsidR="00087994" w:rsidRDefault="00087994" w:rsidP="00087994">
      <w:pPr>
        <w:spacing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OCA Comments at 12.</w:t>
      </w:r>
      <w:proofErr w:type="gramEnd"/>
    </w:p>
    <w:p w:rsidR="00087994" w:rsidRDefault="00087994" w:rsidP="00087994">
      <w:pPr>
        <w:spacing w:line="360" w:lineRule="auto"/>
        <w:contextualSpacing/>
        <w:rPr>
          <w:rFonts w:ascii="Times New Roman" w:hAnsi="Times New Roman" w:cs="Times New Roman"/>
          <w:sz w:val="26"/>
          <w:szCs w:val="26"/>
        </w:rPr>
      </w:pPr>
    </w:p>
    <w:p w:rsidR="00087994" w:rsidRDefault="00087994" w:rsidP="00087994">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OCA recommends the Commission eliminate this eligibility requirement unless Duquesne can explain why providing an SSN is necessary and address the issues above.  </w:t>
      </w:r>
      <w:proofErr w:type="gramStart"/>
      <w:r>
        <w:rPr>
          <w:rFonts w:ascii="Times New Roman" w:hAnsi="Times New Roman" w:cs="Times New Roman"/>
          <w:sz w:val="26"/>
          <w:szCs w:val="26"/>
        </w:rPr>
        <w:t>OCA Comments at 13.</w:t>
      </w:r>
      <w:proofErr w:type="gramEnd"/>
      <w:r>
        <w:rPr>
          <w:rFonts w:ascii="Times New Roman" w:hAnsi="Times New Roman" w:cs="Times New Roman"/>
          <w:sz w:val="26"/>
          <w:szCs w:val="26"/>
        </w:rPr>
        <w:t xml:space="preserve">  </w:t>
      </w:r>
    </w:p>
    <w:p w:rsidR="00087994" w:rsidRDefault="00087994" w:rsidP="00087994">
      <w:pPr>
        <w:spacing w:line="360" w:lineRule="auto"/>
        <w:contextualSpacing/>
        <w:rPr>
          <w:rFonts w:ascii="Times New Roman" w:hAnsi="Times New Roman" w:cs="Times New Roman"/>
          <w:sz w:val="26"/>
          <w:szCs w:val="26"/>
        </w:rPr>
      </w:pPr>
    </w:p>
    <w:p w:rsidR="00087994" w:rsidRDefault="00087994" w:rsidP="00087994">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recommends the Commission require Duquesne to accept alternate forms of identification in lieu of an SSN when customers apply for a Hardship Fund grant.  It notes that many immigrants are unable to obtain an SSN because they do not have authorization to work in the United States.  CAUSE-PA further asserts that obtaining a Pennsylvania identification card or driver’s license can be difficult and costly for low-income residents.  CAUSE-PA recommends that acceptable alternative identification should include ITINs, foreign-issued government identification, or a work/student visa.  </w:t>
      </w:r>
      <w:proofErr w:type="gramStart"/>
      <w:r>
        <w:rPr>
          <w:rFonts w:ascii="Times New Roman" w:hAnsi="Times New Roman" w:cs="Times New Roman"/>
          <w:sz w:val="26"/>
          <w:szCs w:val="26"/>
        </w:rPr>
        <w:t>CAUSE-PA Comments at</w:t>
      </w:r>
      <w:r w:rsidR="006B794A">
        <w:rPr>
          <w:rFonts w:ascii="Times New Roman" w:hAnsi="Times New Roman" w:cs="Times New Roman"/>
          <w:sz w:val="26"/>
          <w:szCs w:val="26"/>
        </w:rPr>
        <w:t> </w:t>
      </w:r>
      <w:r>
        <w:rPr>
          <w:rFonts w:ascii="Times New Roman" w:hAnsi="Times New Roman" w:cs="Times New Roman"/>
          <w:sz w:val="26"/>
          <w:szCs w:val="26"/>
        </w:rPr>
        <w:t>27</w:t>
      </w:r>
      <w:r w:rsidR="006B794A">
        <w:rPr>
          <w:rFonts w:ascii="Times New Roman" w:hAnsi="Times New Roman" w:cs="Times New Roman"/>
          <w:sz w:val="26"/>
          <w:szCs w:val="26"/>
        </w:rPr>
        <w:noBreakHyphen/>
      </w:r>
      <w:r>
        <w:rPr>
          <w:rFonts w:ascii="Times New Roman" w:hAnsi="Times New Roman" w:cs="Times New Roman"/>
          <w:sz w:val="26"/>
          <w:szCs w:val="26"/>
        </w:rPr>
        <w:t>28.</w:t>
      </w:r>
      <w:proofErr w:type="gramEnd"/>
    </w:p>
    <w:p w:rsidR="00087994" w:rsidRDefault="00087994" w:rsidP="00087994">
      <w:pPr>
        <w:spacing w:line="360" w:lineRule="auto"/>
        <w:contextualSpacing/>
        <w:rPr>
          <w:rFonts w:ascii="Times New Roman" w:hAnsi="Times New Roman" w:cs="Times New Roman"/>
          <w:sz w:val="26"/>
          <w:szCs w:val="26"/>
        </w:rPr>
      </w:pPr>
    </w:p>
    <w:p w:rsidR="00087994" w:rsidRDefault="00087994" w:rsidP="00087994">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Duquesne explains that the SSN requirement is not the Company’s policy.  DEF, which administers the Company’s Hardship Fund, requires customers to provide SSNs to qualify for grants.  </w:t>
      </w:r>
      <w:proofErr w:type="gramStart"/>
      <w:r>
        <w:rPr>
          <w:rFonts w:ascii="Times New Roman" w:hAnsi="Times New Roman" w:cs="Times New Roman"/>
          <w:sz w:val="26"/>
          <w:szCs w:val="26"/>
        </w:rPr>
        <w:t>Duquesne Comments at 6.</w:t>
      </w:r>
      <w:proofErr w:type="gramEnd"/>
    </w:p>
    <w:p w:rsidR="00087994" w:rsidRDefault="00087994" w:rsidP="00087994">
      <w:pPr>
        <w:spacing w:line="360" w:lineRule="auto"/>
        <w:contextualSpacing/>
        <w:rPr>
          <w:rFonts w:ascii="Times New Roman" w:hAnsi="Times New Roman" w:cs="Times New Roman"/>
          <w:sz w:val="26"/>
          <w:szCs w:val="26"/>
        </w:rPr>
      </w:pPr>
    </w:p>
    <w:p w:rsidR="00087994" w:rsidRDefault="00E32B73" w:rsidP="00087994">
      <w:pPr>
        <w:spacing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r>
      <w:r w:rsidR="00087994">
        <w:rPr>
          <w:rFonts w:ascii="Times New Roman" w:hAnsi="Times New Roman" w:cs="Times New Roman"/>
          <w:sz w:val="26"/>
          <w:szCs w:val="26"/>
        </w:rPr>
        <w:t>OCA contends that Duquesne’s explanation is insufficient.  It recommends the Commission direct Duquesne “</w:t>
      </w:r>
      <w:r w:rsidR="00087994" w:rsidRPr="00BB6807">
        <w:rPr>
          <w:rFonts w:ascii="Times New Roman" w:hAnsi="Times New Roman" w:cs="Times New Roman"/>
          <w:sz w:val="26"/>
          <w:szCs w:val="26"/>
        </w:rPr>
        <w:t xml:space="preserve">to work with </w:t>
      </w:r>
      <w:r w:rsidR="00087994">
        <w:rPr>
          <w:rFonts w:ascii="Times New Roman" w:hAnsi="Times New Roman" w:cs="Times New Roman"/>
          <w:sz w:val="26"/>
          <w:szCs w:val="26"/>
        </w:rPr>
        <w:t>DEF</w:t>
      </w:r>
      <w:r w:rsidR="00087994" w:rsidRPr="00BB6807">
        <w:rPr>
          <w:rFonts w:ascii="Times New Roman" w:hAnsi="Times New Roman" w:cs="Times New Roman"/>
          <w:sz w:val="26"/>
          <w:szCs w:val="26"/>
        </w:rPr>
        <w:t xml:space="preserve"> in regard to this requirement to ensure that no household is denied a grant because of the requirement.</w:t>
      </w:r>
      <w:r w:rsidR="00087994">
        <w:rPr>
          <w:rFonts w:ascii="Times New Roman" w:hAnsi="Times New Roman" w:cs="Times New Roman"/>
          <w:sz w:val="26"/>
          <w:szCs w:val="26"/>
        </w:rPr>
        <w:t>”  OCA Reply Comments at 4-5.</w:t>
      </w:r>
    </w:p>
    <w:p w:rsidR="00087994" w:rsidRDefault="00087994" w:rsidP="00087994">
      <w:pPr>
        <w:spacing w:line="360" w:lineRule="auto"/>
        <w:contextualSpacing/>
        <w:rPr>
          <w:rFonts w:ascii="Times New Roman" w:hAnsi="Times New Roman" w:cs="Times New Roman"/>
          <w:sz w:val="26"/>
          <w:szCs w:val="26"/>
        </w:rPr>
      </w:pPr>
    </w:p>
    <w:p w:rsidR="00087994" w:rsidRDefault="00087994" w:rsidP="00087994">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asserts that DEF should not set the eligibility requirements for Duquesne’s Hardship Fund program.  Since providing SSNs can be a significant barrier to program enrollment and Duquesne has no justifiable need for them, CAUSE-PA recommends the Company accept alternative identification for all of its universal service programs.  CAUSE-PA Reply Comments at 12-13.  </w:t>
      </w:r>
    </w:p>
    <w:p w:rsidR="00087994" w:rsidRDefault="00087994" w:rsidP="00087994">
      <w:pPr>
        <w:spacing w:line="360" w:lineRule="auto"/>
        <w:contextualSpacing/>
        <w:rPr>
          <w:rFonts w:ascii="Times New Roman" w:hAnsi="Times New Roman" w:cs="Times New Roman"/>
          <w:sz w:val="26"/>
          <w:szCs w:val="26"/>
        </w:rPr>
      </w:pPr>
    </w:p>
    <w:p w:rsidR="00087994" w:rsidRDefault="00087994" w:rsidP="00087994">
      <w:pPr>
        <w:spacing w:after="0" w:line="360" w:lineRule="auto"/>
        <w:rPr>
          <w:rFonts w:ascii="Times New Roman" w:hAnsi="Times New Roman" w:cs="Times New Roman"/>
          <w:sz w:val="26"/>
          <w:szCs w:val="26"/>
        </w:rPr>
      </w:pPr>
      <w:r>
        <w:rPr>
          <w:rFonts w:ascii="Times New Roman" w:hAnsi="Times New Roman" w:cs="Times New Roman"/>
          <w:sz w:val="26"/>
          <w:szCs w:val="26"/>
        </w:rPr>
        <w:tab/>
        <w:t>Duquesne reiterates that DEF requires households to provide SSNs when applying for a Hardship Fund grant.  This is not the Company’s policy</w:t>
      </w:r>
      <w:r w:rsidR="00DF52A5">
        <w:rPr>
          <w:rFonts w:ascii="Times New Roman" w:hAnsi="Times New Roman" w:cs="Times New Roman"/>
          <w:sz w:val="26"/>
          <w:szCs w:val="26"/>
        </w:rPr>
        <w:t>,</w:t>
      </w:r>
      <w:r>
        <w:rPr>
          <w:rFonts w:ascii="Times New Roman" w:hAnsi="Times New Roman" w:cs="Times New Roman"/>
          <w:sz w:val="26"/>
          <w:szCs w:val="26"/>
        </w:rPr>
        <w:t xml:space="preserve"> and DEF will not accept alternate forms of identification in lieu of SSNs.  For its other universal service programs, including CAP, Duquesne will accept government issued identification if a customer does not provide an SSN.  </w:t>
      </w:r>
      <w:proofErr w:type="gramStart"/>
      <w:r>
        <w:rPr>
          <w:rFonts w:ascii="Times New Roman" w:hAnsi="Times New Roman" w:cs="Times New Roman"/>
          <w:sz w:val="26"/>
          <w:szCs w:val="26"/>
        </w:rPr>
        <w:t>Duquesne Reply Comments at 3.</w:t>
      </w:r>
      <w:proofErr w:type="gramEnd"/>
    </w:p>
    <w:p w:rsidR="00087994" w:rsidRDefault="00087994" w:rsidP="00087994">
      <w:pPr>
        <w:spacing w:after="0" w:line="360" w:lineRule="auto"/>
        <w:contextualSpacing/>
        <w:rPr>
          <w:rFonts w:ascii="Times New Roman" w:hAnsi="Times New Roman" w:cs="Times New Roman"/>
          <w:sz w:val="26"/>
          <w:szCs w:val="26"/>
        </w:rPr>
      </w:pPr>
    </w:p>
    <w:p w:rsidR="00634543" w:rsidRDefault="00087994" w:rsidP="005B1FA1">
      <w:pPr>
        <w:spacing w:after="0" w:line="360" w:lineRule="auto"/>
        <w:contextualSpacing/>
        <w:rPr>
          <w:rFonts w:ascii="Times New Roman" w:eastAsia="Times New Roman" w:hAnsi="Times New Roman" w:cs="Times New Roman"/>
          <w:sz w:val="26"/>
          <w:szCs w:val="26"/>
        </w:rPr>
      </w:pPr>
      <w:r w:rsidRPr="005B1FA1">
        <w:rPr>
          <w:rFonts w:ascii="Times New Roman" w:hAnsi="Times New Roman" w:cs="Times New Roman"/>
          <w:i/>
          <w:sz w:val="26"/>
          <w:szCs w:val="26"/>
        </w:rPr>
        <w:t>Resolution:</w:t>
      </w:r>
      <w:r w:rsidR="005B1FA1">
        <w:rPr>
          <w:rFonts w:ascii="Times New Roman" w:eastAsia="Times New Roman" w:hAnsi="Times New Roman" w:cs="Times New Roman"/>
          <w:sz w:val="26"/>
          <w:szCs w:val="26"/>
        </w:rPr>
        <w:t xml:space="preserve"> </w:t>
      </w:r>
      <w:r w:rsidR="003D631D">
        <w:rPr>
          <w:rFonts w:ascii="Times New Roman" w:eastAsia="Times New Roman" w:hAnsi="Times New Roman" w:cs="Times New Roman"/>
          <w:sz w:val="26"/>
          <w:szCs w:val="26"/>
        </w:rPr>
        <w:t xml:space="preserve">The Commission </w:t>
      </w:r>
      <w:r w:rsidR="00E34D75">
        <w:rPr>
          <w:rFonts w:ascii="Times New Roman" w:eastAsia="Times New Roman" w:hAnsi="Times New Roman" w:cs="Times New Roman"/>
          <w:sz w:val="26"/>
          <w:szCs w:val="26"/>
        </w:rPr>
        <w:t>supports and encourages consistent</w:t>
      </w:r>
      <w:r w:rsidR="003D631D">
        <w:rPr>
          <w:rFonts w:ascii="Times New Roman" w:eastAsia="Times New Roman" w:hAnsi="Times New Roman" w:cs="Times New Roman"/>
          <w:sz w:val="26"/>
          <w:szCs w:val="26"/>
        </w:rPr>
        <w:t xml:space="preserve"> eligibility requirements for utility universal service programs.  </w:t>
      </w:r>
      <w:r w:rsidR="0057265B">
        <w:rPr>
          <w:rFonts w:ascii="Times New Roman" w:eastAsia="Times New Roman" w:hAnsi="Times New Roman" w:cs="Times New Roman"/>
          <w:sz w:val="26"/>
          <w:szCs w:val="26"/>
        </w:rPr>
        <w:t xml:space="preserve">Such consistency makes the program application requirements easier for customers to understand and utilize when needed.  </w:t>
      </w:r>
    </w:p>
    <w:p w:rsidR="00634543" w:rsidRDefault="00634543" w:rsidP="005B1FA1">
      <w:pPr>
        <w:spacing w:after="0" w:line="360" w:lineRule="auto"/>
        <w:contextualSpacing/>
        <w:rPr>
          <w:rFonts w:ascii="Times New Roman" w:eastAsia="Times New Roman" w:hAnsi="Times New Roman" w:cs="Times New Roman"/>
          <w:sz w:val="26"/>
          <w:szCs w:val="26"/>
        </w:rPr>
      </w:pPr>
    </w:p>
    <w:p w:rsidR="00634543" w:rsidRDefault="007B3A33" w:rsidP="001F2D8A">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Duquesne has</w:t>
      </w:r>
      <w:r w:rsidR="003D631D">
        <w:rPr>
          <w:rFonts w:ascii="Times New Roman" w:eastAsia="Times New Roman" w:hAnsi="Times New Roman" w:cs="Times New Roman"/>
          <w:sz w:val="26"/>
          <w:szCs w:val="26"/>
        </w:rPr>
        <w:t xml:space="preserve"> clarified that providing SSNs is not a requirement for its </w:t>
      </w:r>
      <w:r w:rsidR="00EC077F">
        <w:rPr>
          <w:rFonts w:ascii="Times New Roman" w:eastAsia="Times New Roman" w:hAnsi="Times New Roman" w:cs="Times New Roman"/>
          <w:sz w:val="26"/>
          <w:szCs w:val="26"/>
        </w:rPr>
        <w:t>CAP</w:t>
      </w:r>
      <w:r w:rsidR="003D631D">
        <w:rPr>
          <w:rFonts w:ascii="Times New Roman" w:eastAsia="Times New Roman" w:hAnsi="Times New Roman" w:cs="Times New Roman"/>
          <w:sz w:val="26"/>
          <w:szCs w:val="26"/>
        </w:rPr>
        <w:t>, LIURP, or CARES programs.</w:t>
      </w:r>
      <w:r w:rsidR="0057265B">
        <w:rPr>
          <w:rStyle w:val="FootnoteReference"/>
          <w:rFonts w:ascii="Times New Roman" w:eastAsia="Times New Roman" w:hAnsi="Times New Roman" w:cs="Times New Roman"/>
          <w:sz w:val="26"/>
          <w:szCs w:val="26"/>
        </w:rPr>
        <w:footnoteReference w:id="29"/>
      </w:r>
      <w:r w:rsidR="003D631D">
        <w:rPr>
          <w:rFonts w:ascii="Times New Roman" w:eastAsia="Times New Roman" w:hAnsi="Times New Roman" w:cs="Times New Roman"/>
          <w:sz w:val="26"/>
          <w:szCs w:val="26"/>
        </w:rPr>
        <w:t xml:space="preserve">  The only reason that customers must provide SSNs to qualify for Duquesne’s Hardship Fund program is </w:t>
      </w:r>
      <w:r w:rsidR="0057265B">
        <w:rPr>
          <w:rFonts w:ascii="Times New Roman" w:eastAsia="Times New Roman" w:hAnsi="Times New Roman" w:cs="Times New Roman"/>
          <w:sz w:val="26"/>
          <w:szCs w:val="26"/>
        </w:rPr>
        <w:t>that</w:t>
      </w:r>
      <w:r w:rsidR="003D631D">
        <w:rPr>
          <w:rFonts w:ascii="Times New Roman" w:eastAsia="Times New Roman" w:hAnsi="Times New Roman" w:cs="Times New Roman"/>
          <w:sz w:val="26"/>
          <w:szCs w:val="26"/>
        </w:rPr>
        <w:t xml:space="preserve"> DEF</w:t>
      </w:r>
      <w:r w:rsidR="0057265B">
        <w:rPr>
          <w:rFonts w:ascii="Times New Roman" w:eastAsia="Times New Roman" w:hAnsi="Times New Roman" w:cs="Times New Roman"/>
          <w:sz w:val="26"/>
          <w:szCs w:val="26"/>
        </w:rPr>
        <w:t>, the administering agency,</w:t>
      </w:r>
      <w:r w:rsidR="003D631D">
        <w:rPr>
          <w:rFonts w:ascii="Times New Roman" w:eastAsia="Times New Roman" w:hAnsi="Times New Roman" w:cs="Times New Roman"/>
          <w:sz w:val="26"/>
          <w:szCs w:val="26"/>
        </w:rPr>
        <w:t xml:space="preserve"> requires it.  </w:t>
      </w:r>
    </w:p>
    <w:p w:rsidR="00634543" w:rsidRDefault="00634543" w:rsidP="005B1FA1">
      <w:pPr>
        <w:spacing w:after="0" w:line="360" w:lineRule="auto"/>
        <w:contextualSpacing/>
        <w:rPr>
          <w:rFonts w:ascii="Times New Roman" w:eastAsia="Times New Roman" w:hAnsi="Times New Roman" w:cs="Times New Roman"/>
          <w:sz w:val="26"/>
          <w:szCs w:val="26"/>
        </w:rPr>
      </w:pPr>
    </w:p>
    <w:p w:rsidR="0057265B" w:rsidRDefault="0057265B" w:rsidP="001F2D8A">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have </w:t>
      </w:r>
      <w:r w:rsidRPr="00FA1360">
        <w:rPr>
          <w:rFonts w:ascii="Times New Roman" w:eastAsia="Times New Roman" w:hAnsi="Times New Roman" w:cs="Times New Roman"/>
          <w:sz w:val="26"/>
          <w:szCs w:val="26"/>
        </w:rPr>
        <w:t xml:space="preserve">concerns that such a requirement may be redundant or may impose financial and logistical burdens on persons who have already provided identification as part of a </w:t>
      </w:r>
      <w:r>
        <w:rPr>
          <w:rFonts w:ascii="Times New Roman" w:eastAsia="Times New Roman" w:hAnsi="Times New Roman" w:cs="Times New Roman"/>
          <w:sz w:val="26"/>
          <w:szCs w:val="26"/>
        </w:rPr>
        <w:t>Duquesne</w:t>
      </w:r>
      <w:r w:rsidRPr="00FA1360">
        <w:rPr>
          <w:rFonts w:ascii="Times New Roman" w:eastAsia="Times New Roman" w:hAnsi="Times New Roman" w:cs="Times New Roman"/>
          <w:sz w:val="26"/>
          <w:szCs w:val="26"/>
        </w:rPr>
        <w:t xml:space="preserve"> service application.  In addition, </w:t>
      </w:r>
      <w:r w:rsidR="00BE56CB">
        <w:rPr>
          <w:rFonts w:ascii="Times New Roman" w:eastAsia="Times New Roman" w:hAnsi="Times New Roman" w:cs="Times New Roman"/>
          <w:sz w:val="26"/>
          <w:szCs w:val="26"/>
        </w:rPr>
        <w:t>we agree with OCA that requiring customers to provide SSNs to qualify</w:t>
      </w:r>
      <w:r w:rsidR="00B2734F">
        <w:rPr>
          <w:rFonts w:ascii="Times New Roman" w:eastAsia="Times New Roman" w:hAnsi="Times New Roman" w:cs="Times New Roman"/>
          <w:sz w:val="26"/>
          <w:szCs w:val="26"/>
        </w:rPr>
        <w:t xml:space="preserve"> for</w:t>
      </w:r>
      <w:r w:rsidR="00BE56CB">
        <w:rPr>
          <w:rFonts w:ascii="Times New Roman" w:eastAsia="Times New Roman" w:hAnsi="Times New Roman" w:cs="Times New Roman"/>
          <w:sz w:val="26"/>
          <w:szCs w:val="26"/>
        </w:rPr>
        <w:t xml:space="preserve"> a Hardship Fund grant raises security concerns about how this information is stored and protected.  Duquesne has not addressed these concerns</w:t>
      </w:r>
      <w:r w:rsidRPr="00FA1360">
        <w:rPr>
          <w:rFonts w:ascii="Times New Roman" w:eastAsia="Times New Roman" w:hAnsi="Times New Roman" w:cs="Times New Roman"/>
          <w:sz w:val="26"/>
          <w:szCs w:val="26"/>
        </w:rPr>
        <w:t>.</w:t>
      </w:r>
    </w:p>
    <w:p w:rsidR="0057265B" w:rsidRDefault="0057265B" w:rsidP="003D631D">
      <w:pPr>
        <w:spacing w:line="360" w:lineRule="auto"/>
        <w:contextualSpacing/>
        <w:rPr>
          <w:rFonts w:ascii="Times New Roman" w:eastAsia="Times New Roman" w:hAnsi="Times New Roman" w:cs="Times New Roman"/>
          <w:sz w:val="26"/>
          <w:szCs w:val="26"/>
        </w:rPr>
      </w:pPr>
    </w:p>
    <w:p w:rsidR="000E6C5D" w:rsidRPr="00A56F46" w:rsidRDefault="005837DB" w:rsidP="003D631D">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E6C5D" w:rsidRPr="00A56F46">
        <w:rPr>
          <w:rFonts w:ascii="Times New Roman" w:eastAsia="Times New Roman" w:hAnsi="Times New Roman" w:cs="Times New Roman"/>
          <w:sz w:val="26"/>
          <w:szCs w:val="26"/>
        </w:rPr>
        <w:t>We recognize that Duquesne is not the only utility that requires SSNs as a precondition for Hardship Fund eligibility.  Columbia Gas, Peoples Natural Gas, Equitable Gas, and the FirstEnergy companies all contract with DEF t</w:t>
      </w:r>
      <w:r w:rsidRPr="00A56F46">
        <w:rPr>
          <w:rFonts w:ascii="Times New Roman" w:eastAsia="Times New Roman" w:hAnsi="Times New Roman" w:cs="Times New Roman"/>
          <w:sz w:val="26"/>
          <w:szCs w:val="26"/>
        </w:rPr>
        <w:t xml:space="preserve">o administer </w:t>
      </w:r>
      <w:r w:rsidR="00B2734F">
        <w:rPr>
          <w:rFonts w:ascii="Times New Roman" w:eastAsia="Times New Roman" w:hAnsi="Times New Roman" w:cs="Times New Roman"/>
          <w:sz w:val="26"/>
          <w:szCs w:val="26"/>
        </w:rPr>
        <w:t xml:space="preserve">their </w:t>
      </w:r>
      <w:r w:rsidRPr="00A56F46">
        <w:rPr>
          <w:rFonts w:ascii="Times New Roman" w:eastAsia="Times New Roman" w:hAnsi="Times New Roman" w:cs="Times New Roman"/>
          <w:sz w:val="26"/>
          <w:szCs w:val="26"/>
        </w:rPr>
        <w:t>Hardship Fund programs</w:t>
      </w:r>
      <w:r w:rsidR="00DF52A5" w:rsidRPr="00A56F46">
        <w:rPr>
          <w:rFonts w:ascii="Times New Roman" w:eastAsia="Times New Roman" w:hAnsi="Times New Roman" w:cs="Times New Roman"/>
          <w:sz w:val="26"/>
          <w:szCs w:val="26"/>
        </w:rPr>
        <w:t>,</w:t>
      </w:r>
      <w:r w:rsidRPr="00A56F46">
        <w:rPr>
          <w:rFonts w:ascii="Times New Roman" w:eastAsia="Times New Roman" w:hAnsi="Times New Roman" w:cs="Times New Roman"/>
          <w:sz w:val="26"/>
          <w:szCs w:val="26"/>
        </w:rPr>
        <w:t xml:space="preserve"> and SSNs are a requirement for each of them.  </w:t>
      </w:r>
      <w:r w:rsidR="00634543" w:rsidRPr="00A56F46">
        <w:rPr>
          <w:rFonts w:ascii="Times New Roman" w:eastAsia="Times New Roman" w:hAnsi="Times New Roman" w:cs="Times New Roman"/>
          <w:sz w:val="26"/>
          <w:szCs w:val="26"/>
        </w:rPr>
        <w:t xml:space="preserve">Thus, any pronouncement in this proceeding is likely to affect a multitude of customers receiving utility service from </w:t>
      </w:r>
      <w:r w:rsidR="00B2734F">
        <w:rPr>
          <w:rFonts w:ascii="Times New Roman" w:eastAsia="Times New Roman" w:hAnsi="Times New Roman" w:cs="Times New Roman"/>
          <w:sz w:val="26"/>
          <w:szCs w:val="26"/>
        </w:rPr>
        <w:t xml:space="preserve">these </w:t>
      </w:r>
      <w:r w:rsidR="00634543" w:rsidRPr="00A56F46">
        <w:rPr>
          <w:rFonts w:ascii="Times New Roman" w:eastAsia="Times New Roman" w:hAnsi="Times New Roman" w:cs="Times New Roman"/>
          <w:sz w:val="26"/>
          <w:szCs w:val="26"/>
        </w:rPr>
        <w:t>companies.</w:t>
      </w:r>
      <w:r w:rsidR="000E6C5D" w:rsidRPr="00A56F46">
        <w:rPr>
          <w:rFonts w:ascii="Times New Roman" w:eastAsia="Times New Roman" w:hAnsi="Times New Roman" w:cs="Times New Roman"/>
          <w:sz w:val="26"/>
          <w:szCs w:val="26"/>
        </w:rPr>
        <w:t xml:space="preserve"> </w:t>
      </w:r>
    </w:p>
    <w:p w:rsidR="000E6C5D" w:rsidRPr="00A56F46" w:rsidRDefault="000E6C5D" w:rsidP="003D631D">
      <w:pPr>
        <w:spacing w:line="360" w:lineRule="auto"/>
        <w:contextualSpacing/>
        <w:rPr>
          <w:rFonts w:ascii="Times New Roman" w:eastAsia="Times New Roman" w:hAnsi="Times New Roman" w:cs="Times New Roman"/>
          <w:sz w:val="26"/>
          <w:szCs w:val="26"/>
        </w:rPr>
      </w:pPr>
    </w:p>
    <w:p w:rsidR="00A83C6D" w:rsidRPr="00A56F46" w:rsidRDefault="005837DB" w:rsidP="003D631D">
      <w:pPr>
        <w:spacing w:line="360" w:lineRule="auto"/>
        <w:contextualSpacing/>
        <w:rPr>
          <w:rFonts w:ascii="Times New Roman" w:eastAsia="Times New Roman" w:hAnsi="Times New Roman" w:cs="Times New Roman"/>
          <w:sz w:val="26"/>
          <w:szCs w:val="26"/>
        </w:rPr>
      </w:pPr>
      <w:r w:rsidRPr="00A56F46">
        <w:rPr>
          <w:rFonts w:ascii="Times New Roman" w:eastAsia="Times New Roman" w:hAnsi="Times New Roman" w:cs="Times New Roman"/>
          <w:sz w:val="26"/>
          <w:szCs w:val="26"/>
        </w:rPr>
        <w:tab/>
      </w:r>
      <w:r w:rsidR="00DF52A5" w:rsidRPr="00A56F46">
        <w:rPr>
          <w:rFonts w:ascii="Times New Roman" w:eastAsia="Times New Roman" w:hAnsi="Times New Roman" w:cs="Times New Roman"/>
          <w:sz w:val="26"/>
          <w:szCs w:val="26"/>
        </w:rPr>
        <w:t xml:space="preserve">Section </w:t>
      </w:r>
      <w:r w:rsidR="00B50B73" w:rsidRPr="00A56F46">
        <w:rPr>
          <w:rFonts w:ascii="Times New Roman" w:eastAsia="Times New Roman" w:hAnsi="Times New Roman" w:cs="Times New Roman"/>
          <w:sz w:val="26"/>
          <w:szCs w:val="26"/>
        </w:rPr>
        <w:t xml:space="preserve">2804(9) </w:t>
      </w:r>
      <w:r w:rsidR="00634543" w:rsidRPr="00A56F46">
        <w:rPr>
          <w:rFonts w:ascii="Times New Roman" w:eastAsia="Times New Roman" w:hAnsi="Times New Roman" w:cs="Times New Roman"/>
          <w:sz w:val="26"/>
          <w:szCs w:val="26"/>
        </w:rPr>
        <w:t xml:space="preserve">of Title 66 </w:t>
      </w:r>
      <w:r w:rsidR="00B50B73" w:rsidRPr="00A56F46">
        <w:rPr>
          <w:rFonts w:ascii="Times New Roman" w:eastAsia="Times New Roman" w:hAnsi="Times New Roman" w:cs="Times New Roman"/>
          <w:sz w:val="26"/>
          <w:szCs w:val="26"/>
        </w:rPr>
        <w:t xml:space="preserve">encourages the use of </w:t>
      </w:r>
      <w:r w:rsidR="008A0BDA" w:rsidRPr="00A56F46">
        <w:rPr>
          <w:rFonts w:ascii="Times New Roman" w:eastAsia="Times New Roman" w:hAnsi="Times New Roman" w:cs="Times New Roman"/>
          <w:sz w:val="26"/>
          <w:szCs w:val="26"/>
        </w:rPr>
        <w:t>CBO</w:t>
      </w:r>
      <w:r w:rsidR="00B50B73" w:rsidRPr="00A56F46">
        <w:rPr>
          <w:rFonts w:ascii="Times New Roman" w:eastAsia="Times New Roman" w:hAnsi="Times New Roman" w:cs="Times New Roman"/>
          <w:sz w:val="26"/>
          <w:szCs w:val="26"/>
        </w:rPr>
        <w:t xml:space="preserve">s “that have the necessary technical and administrative experience to be the </w:t>
      </w:r>
      <w:r w:rsidR="00B50B73" w:rsidRPr="00A56F46">
        <w:rPr>
          <w:rFonts w:ascii="Times New Roman" w:eastAsia="Times New Roman" w:hAnsi="Times New Roman" w:cs="Times New Roman"/>
          <w:i/>
          <w:sz w:val="26"/>
          <w:szCs w:val="26"/>
        </w:rPr>
        <w:t>direct providers of services or programs</w:t>
      </w:r>
      <w:r w:rsidR="00B50B73" w:rsidRPr="00A56F46">
        <w:rPr>
          <w:rFonts w:ascii="Times New Roman" w:eastAsia="Times New Roman" w:hAnsi="Times New Roman" w:cs="Times New Roman"/>
          <w:sz w:val="26"/>
          <w:szCs w:val="26"/>
        </w:rPr>
        <w:t>”</w:t>
      </w:r>
      <w:r w:rsidR="00664D17" w:rsidRPr="00A56F46">
        <w:rPr>
          <w:rFonts w:ascii="Times New Roman" w:eastAsia="Times New Roman" w:hAnsi="Times New Roman" w:cs="Times New Roman"/>
          <w:sz w:val="26"/>
          <w:szCs w:val="26"/>
        </w:rPr>
        <w:t xml:space="preserve"> (emphasis added).</w:t>
      </w:r>
      <w:r w:rsidR="00B50B73" w:rsidRPr="00A56F46">
        <w:rPr>
          <w:rFonts w:ascii="Times New Roman" w:eastAsia="Times New Roman" w:hAnsi="Times New Roman" w:cs="Times New Roman"/>
          <w:sz w:val="26"/>
          <w:szCs w:val="26"/>
        </w:rPr>
        <w:t xml:space="preserve">  </w:t>
      </w:r>
      <w:r w:rsidR="008A0BDA" w:rsidRPr="00A56F46">
        <w:rPr>
          <w:rFonts w:ascii="Times New Roman" w:eastAsia="Times New Roman" w:hAnsi="Times New Roman" w:cs="Times New Roman"/>
          <w:sz w:val="26"/>
          <w:szCs w:val="26"/>
        </w:rPr>
        <w:t>While contracted CBOs may be used to administer universal service programs, the u</w:t>
      </w:r>
      <w:r w:rsidR="00F47E76" w:rsidRPr="00A56F46">
        <w:rPr>
          <w:rFonts w:ascii="Times New Roman" w:eastAsia="Times New Roman" w:hAnsi="Times New Roman" w:cs="Times New Roman"/>
          <w:sz w:val="26"/>
          <w:szCs w:val="26"/>
        </w:rPr>
        <w:t xml:space="preserve">tilities are responsible for </w:t>
      </w:r>
      <w:r w:rsidR="003E7B24" w:rsidRPr="00A56F46">
        <w:rPr>
          <w:rFonts w:ascii="Times New Roman" w:eastAsia="Times New Roman" w:hAnsi="Times New Roman" w:cs="Times New Roman"/>
          <w:sz w:val="26"/>
          <w:szCs w:val="26"/>
        </w:rPr>
        <w:t xml:space="preserve">setting eligibility requirements, establishing program </w:t>
      </w:r>
      <w:r w:rsidR="008A0BDA" w:rsidRPr="00A56F46">
        <w:rPr>
          <w:rFonts w:ascii="Times New Roman" w:eastAsia="Times New Roman" w:hAnsi="Times New Roman" w:cs="Times New Roman"/>
          <w:sz w:val="26"/>
          <w:szCs w:val="26"/>
        </w:rPr>
        <w:t>parameters</w:t>
      </w:r>
      <w:r w:rsidR="000F2956" w:rsidRPr="00A56F46">
        <w:rPr>
          <w:rFonts w:ascii="Times New Roman" w:eastAsia="Times New Roman" w:hAnsi="Times New Roman" w:cs="Times New Roman"/>
          <w:sz w:val="26"/>
          <w:szCs w:val="26"/>
        </w:rPr>
        <w:t xml:space="preserve">, and drafting a triennial USECP for Commission approval.  A contracted CBO should not dictate the eligibility requirements of a utility’s universal service program.  </w:t>
      </w:r>
      <w:r w:rsidR="00D81729" w:rsidRPr="00A56F46">
        <w:rPr>
          <w:rFonts w:ascii="Times New Roman" w:eastAsia="Times New Roman" w:hAnsi="Times New Roman" w:cs="Times New Roman"/>
          <w:sz w:val="26"/>
          <w:szCs w:val="26"/>
        </w:rPr>
        <w:t xml:space="preserve">Therefore, we do not accept Duquesne’s explanation that customers must provide SSNs </w:t>
      </w:r>
      <w:r w:rsidR="00937B0B" w:rsidRPr="00A56F46">
        <w:rPr>
          <w:rFonts w:ascii="Times New Roman" w:eastAsia="Times New Roman" w:hAnsi="Times New Roman" w:cs="Times New Roman"/>
          <w:sz w:val="26"/>
          <w:szCs w:val="26"/>
        </w:rPr>
        <w:t>to qualify for a Hardship Fund grant</w:t>
      </w:r>
      <w:r w:rsidR="00D81729" w:rsidRPr="00A56F46">
        <w:rPr>
          <w:rFonts w:ascii="Times New Roman" w:eastAsia="Times New Roman" w:hAnsi="Times New Roman" w:cs="Times New Roman"/>
          <w:sz w:val="26"/>
          <w:szCs w:val="26"/>
        </w:rPr>
        <w:t xml:space="preserve"> because DEF</w:t>
      </w:r>
      <w:r w:rsidR="00937B0B" w:rsidRPr="00A56F46">
        <w:rPr>
          <w:rFonts w:ascii="Times New Roman" w:eastAsia="Times New Roman" w:hAnsi="Times New Roman" w:cs="Times New Roman"/>
          <w:sz w:val="26"/>
          <w:szCs w:val="26"/>
        </w:rPr>
        <w:t xml:space="preserve"> requires it</w:t>
      </w:r>
      <w:r w:rsidR="00D81729" w:rsidRPr="00A56F46">
        <w:rPr>
          <w:rFonts w:ascii="Times New Roman" w:eastAsia="Times New Roman" w:hAnsi="Times New Roman" w:cs="Times New Roman"/>
          <w:sz w:val="26"/>
          <w:szCs w:val="26"/>
        </w:rPr>
        <w:t xml:space="preserve">.  </w:t>
      </w:r>
    </w:p>
    <w:p w:rsidR="005F2104" w:rsidRPr="00A56F46" w:rsidRDefault="005F2104" w:rsidP="003D631D">
      <w:pPr>
        <w:spacing w:line="360" w:lineRule="auto"/>
        <w:contextualSpacing/>
        <w:rPr>
          <w:rFonts w:ascii="Times New Roman" w:eastAsia="Times New Roman" w:hAnsi="Times New Roman" w:cs="Times New Roman"/>
          <w:sz w:val="26"/>
          <w:szCs w:val="26"/>
        </w:rPr>
      </w:pPr>
    </w:p>
    <w:p w:rsidR="00536492" w:rsidRPr="00A56F46" w:rsidRDefault="00536492" w:rsidP="00EC3A29">
      <w:pPr>
        <w:spacing w:line="360" w:lineRule="auto"/>
        <w:ind w:firstLine="720"/>
        <w:contextualSpacing/>
        <w:rPr>
          <w:rFonts w:ascii="Times New Roman" w:eastAsia="Times New Roman" w:hAnsi="Times New Roman" w:cs="Times New Roman"/>
          <w:sz w:val="26"/>
          <w:szCs w:val="26"/>
        </w:rPr>
      </w:pPr>
      <w:r w:rsidRPr="00A56F46">
        <w:rPr>
          <w:rFonts w:ascii="Times New Roman" w:eastAsia="Times New Roman" w:hAnsi="Times New Roman" w:cs="Times New Roman"/>
          <w:sz w:val="26"/>
          <w:szCs w:val="26"/>
        </w:rPr>
        <w:t xml:space="preserve">The concerns about the use of SSNs for identification purposes have been sufficiently documented and widely recognized as have the risks associated with identity theft.  We do not need to reiterate those concerns and risks herein.  </w:t>
      </w:r>
      <w:r w:rsidR="005F2104" w:rsidRPr="00A56F46">
        <w:rPr>
          <w:rFonts w:ascii="Times New Roman" w:eastAsia="Times New Roman" w:hAnsi="Times New Roman" w:cs="Times New Roman"/>
          <w:sz w:val="26"/>
          <w:szCs w:val="26"/>
        </w:rPr>
        <w:t xml:space="preserve">We find that </w:t>
      </w:r>
      <w:r w:rsidRPr="00A56F46">
        <w:rPr>
          <w:rFonts w:ascii="Times New Roman" w:eastAsia="Times New Roman" w:hAnsi="Times New Roman" w:cs="Times New Roman"/>
          <w:sz w:val="26"/>
          <w:szCs w:val="26"/>
        </w:rPr>
        <w:t xml:space="preserve">utility </w:t>
      </w:r>
      <w:r w:rsidR="005F2104" w:rsidRPr="00A56F46">
        <w:rPr>
          <w:rFonts w:ascii="Times New Roman" w:eastAsia="Times New Roman" w:hAnsi="Times New Roman" w:cs="Times New Roman"/>
          <w:sz w:val="26"/>
          <w:szCs w:val="26"/>
        </w:rPr>
        <w:t xml:space="preserve">customers should have an alternative to </w:t>
      </w:r>
      <w:r w:rsidR="005628E2" w:rsidRPr="00A56F46">
        <w:rPr>
          <w:rFonts w:ascii="Times New Roman" w:eastAsia="Times New Roman" w:hAnsi="Times New Roman" w:cs="Times New Roman"/>
          <w:sz w:val="26"/>
          <w:szCs w:val="26"/>
        </w:rPr>
        <w:t xml:space="preserve">the </w:t>
      </w:r>
      <w:r w:rsidR="005F2104" w:rsidRPr="00A56F46">
        <w:rPr>
          <w:rFonts w:ascii="Times New Roman" w:eastAsia="Times New Roman" w:hAnsi="Times New Roman" w:cs="Times New Roman"/>
          <w:sz w:val="26"/>
          <w:szCs w:val="26"/>
        </w:rPr>
        <w:t xml:space="preserve">requirement that they provide SSNs for any </w:t>
      </w:r>
      <w:r w:rsidR="005F2104" w:rsidRPr="00A56F46">
        <w:rPr>
          <w:rFonts w:ascii="Times New Roman" w:eastAsia="Times New Roman" w:hAnsi="Times New Roman" w:cs="Times New Roman"/>
          <w:sz w:val="26"/>
          <w:szCs w:val="26"/>
        </w:rPr>
        <w:lastRenderedPageBreak/>
        <w:t>USECP benefit</w:t>
      </w:r>
      <w:r w:rsidR="0064744F" w:rsidRPr="00A56F46">
        <w:rPr>
          <w:rFonts w:ascii="Times New Roman" w:eastAsia="Times New Roman" w:hAnsi="Times New Roman" w:cs="Times New Roman"/>
          <w:sz w:val="26"/>
          <w:szCs w:val="26"/>
        </w:rPr>
        <w:t xml:space="preserve"> and </w:t>
      </w:r>
      <w:r w:rsidR="00D61491" w:rsidRPr="00A56F46">
        <w:rPr>
          <w:rFonts w:ascii="Times New Roman" w:eastAsia="Times New Roman" w:hAnsi="Times New Roman" w:cs="Times New Roman"/>
          <w:sz w:val="26"/>
          <w:szCs w:val="26"/>
        </w:rPr>
        <w:t xml:space="preserve">that they </w:t>
      </w:r>
      <w:r w:rsidR="0064744F" w:rsidRPr="00A56F46">
        <w:rPr>
          <w:rFonts w:ascii="Times New Roman" w:eastAsia="Times New Roman" w:hAnsi="Times New Roman" w:cs="Times New Roman"/>
          <w:sz w:val="26"/>
          <w:szCs w:val="26"/>
        </w:rPr>
        <w:t>should be advised of th</w:t>
      </w:r>
      <w:r w:rsidR="00D61491" w:rsidRPr="00A56F46">
        <w:rPr>
          <w:rFonts w:ascii="Times New Roman" w:eastAsia="Times New Roman" w:hAnsi="Times New Roman" w:cs="Times New Roman"/>
          <w:sz w:val="26"/>
          <w:szCs w:val="26"/>
        </w:rPr>
        <w:t>e</w:t>
      </w:r>
      <w:r w:rsidR="0064744F" w:rsidRPr="00A56F46">
        <w:rPr>
          <w:rFonts w:ascii="Times New Roman" w:eastAsia="Times New Roman" w:hAnsi="Times New Roman" w:cs="Times New Roman"/>
          <w:sz w:val="26"/>
          <w:szCs w:val="26"/>
        </w:rPr>
        <w:t xml:space="preserve"> alternative</w:t>
      </w:r>
      <w:r w:rsidR="005F2104" w:rsidRPr="00A56F46">
        <w:rPr>
          <w:rFonts w:ascii="Times New Roman" w:eastAsia="Times New Roman" w:hAnsi="Times New Roman" w:cs="Times New Roman"/>
          <w:sz w:val="26"/>
          <w:szCs w:val="26"/>
        </w:rPr>
        <w:t xml:space="preserve">.  This includes </w:t>
      </w:r>
      <w:r w:rsidR="00D61491" w:rsidRPr="00A56F46">
        <w:rPr>
          <w:rFonts w:ascii="Times New Roman" w:eastAsia="Times New Roman" w:hAnsi="Times New Roman" w:cs="Times New Roman"/>
          <w:sz w:val="26"/>
          <w:szCs w:val="26"/>
        </w:rPr>
        <w:t xml:space="preserve">the USCEP benefit of </w:t>
      </w:r>
      <w:r w:rsidR="005F2104" w:rsidRPr="00A56F46">
        <w:rPr>
          <w:rFonts w:ascii="Times New Roman" w:eastAsia="Times New Roman" w:hAnsi="Times New Roman" w:cs="Times New Roman"/>
          <w:sz w:val="26"/>
          <w:szCs w:val="26"/>
        </w:rPr>
        <w:t xml:space="preserve">Hardship Fund services.  We recognize that this pronouncement affects at least three other utility groups, </w:t>
      </w:r>
      <w:r w:rsidR="005F2104" w:rsidRPr="00A56F46">
        <w:rPr>
          <w:rFonts w:ascii="Times New Roman" w:eastAsia="Times New Roman" w:hAnsi="Times New Roman" w:cs="Times New Roman"/>
          <w:i/>
          <w:sz w:val="26"/>
          <w:szCs w:val="26"/>
        </w:rPr>
        <w:t>i.e.</w:t>
      </w:r>
      <w:r w:rsidR="005F2104" w:rsidRPr="00A56F46">
        <w:rPr>
          <w:rFonts w:ascii="Times New Roman" w:eastAsia="Times New Roman" w:hAnsi="Times New Roman" w:cs="Times New Roman"/>
          <w:sz w:val="26"/>
          <w:szCs w:val="26"/>
        </w:rPr>
        <w:t>, Columbia, Peoples/Equitable, and FirstEnergy.</w:t>
      </w:r>
      <w:r w:rsidR="00937B0B" w:rsidRPr="00A56F46">
        <w:rPr>
          <w:rFonts w:ascii="Times New Roman" w:eastAsia="Times New Roman" w:hAnsi="Times New Roman" w:cs="Times New Roman"/>
          <w:sz w:val="26"/>
          <w:szCs w:val="26"/>
        </w:rPr>
        <w:t xml:space="preserve">  </w:t>
      </w:r>
    </w:p>
    <w:p w:rsidR="00536492" w:rsidRPr="00A56F46" w:rsidRDefault="00536492" w:rsidP="00EC3A29">
      <w:pPr>
        <w:spacing w:line="360" w:lineRule="auto"/>
        <w:ind w:firstLine="720"/>
        <w:contextualSpacing/>
        <w:rPr>
          <w:rFonts w:ascii="Times New Roman" w:eastAsia="Times New Roman" w:hAnsi="Times New Roman" w:cs="Times New Roman"/>
          <w:sz w:val="26"/>
          <w:szCs w:val="26"/>
        </w:rPr>
      </w:pPr>
    </w:p>
    <w:p w:rsidR="00EC3A29" w:rsidRPr="00A56F46" w:rsidRDefault="00EC3A29" w:rsidP="00EC3A29">
      <w:pPr>
        <w:spacing w:line="360" w:lineRule="auto"/>
        <w:ind w:firstLine="720"/>
        <w:contextualSpacing/>
        <w:rPr>
          <w:rFonts w:ascii="Times New Roman" w:eastAsia="Times New Roman" w:hAnsi="Times New Roman" w:cs="Times New Roman"/>
          <w:sz w:val="26"/>
          <w:szCs w:val="26"/>
        </w:rPr>
      </w:pPr>
      <w:r w:rsidRPr="00A56F46">
        <w:rPr>
          <w:rFonts w:ascii="Times New Roman" w:eastAsia="Times New Roman" w:hAnsi="Times New Roman" w:cs="Times New Roman"/>
          <w:sz w:val="26"/>
          <w:szCs w:val="26"/>
        </w:rPr>
        <w:t xml:space="preserve">We recognize that unless the CBO (DEF) that provides Hardship Fund services for these four utility groups modifies its practices, the utilities may be faced with the need to find a new </w:t>
      </w:r>
      <w:r w:rsidR="00536492" w:rsidRPr="00A56F46">
        <w:rPr>
          <w:rFonts w:ascii="Times New Roman" w:eastAsia="Times New Roman" w:hAnsi="Times New Roman" w:cs="Times New Roman"/>
          <w:sz w:val="26"/>
          <w:szCs w:val="26"/>
        </w:rPr>
        <w:t>CBO or to take the process in</w:t>
      </w:r>
      <w:r w:rsidR="00B2734F">
        <w:rPr>
          <w:rFonts w:ascii="Times New Roman" w:eastAsia="Times New Roman" w:hAnsi="Times New Roman" w:cs="Times New Roman"/>
          <w:sz w:val="26"/>
          <w:szCs w:val="26"/>
        </w:rPr>
        <w:t>-</w:t>
      </w:r>
      <w:r w:rsidR="00536492" w:rsidRPr="00A56F46">
        <w:rPr>
          <w:rFonts w:ascii="Times New Roman" w:eastAsia="Times New Roman" w:hAnsi="Times New Roman" w:cs="Times New Roman"/>
          <w:sz w:val="26"/>
          <w:szCs w:val="26"/>
        </w:rPr>
        <w:t>house</w:t>
      </w:r>
      <w:r w:rsidR="0075656D" w:rsidRPr="00A56F46">
        <w:rPr>
          <w:rFonts w:ascii="Times New Roman" w:eastAsia="Times New Roman" w:hAnsi="Times New Roman" w:cs="Times New Roman"/>
          <w:sz w:val="26"/>
          <w:szCs w:val="26"/>
        </w:rPr>
        <w:t xml:space="preserve"> if we mandate that SSNs cannot be required for Hardship Fund purposes</w:t>
      </w:r>
      <w:r w:rsidR="00536492" w:rsidRPr="00A56F46">
        <w:rPr>
          <w:rFonts w:ascii="Times New Roman" w:eastAsia="Times New Roman" w:hAnsi="Times New Roman" w:cs="Times New Roman"/>
          <w:sz w:val="26"/>
          <w:szCs w:val="26"/>
        </w:rPr>
        <w:t xml:space="preserve">.  We further recognize that we have yet to hear from the entity that is relying on use of SSNs </w:t>
      </w:r>
      <w:r w:rsidR="005F7D4E" w:rsidRPr="00A56F46">
        <w:rPr>
          <w:rFonts w:ascii="Times New Roman" w:eastAsia="Times New Roman" w:hAnsi="Times New Roman" w:cs="Times New Roman"/>
          <w:sz w:val="26"/>
          <w:szCs w:val="26"/>
        </w:rPr>
        <w:t xml:space="preserve">in the provision of the services it renders.  </w:t>
      </w:r>
    </w:p>
    <w:p w:rsidR="00EC3A29" w:rsidRPr="00A56F46" w:rsidRDefault="00EC3A29" w:rsidP="00EC3A29">
      <w:pPr>
        <w:spacing w:line="360" w:lineRule="auto"/>
        <w:ind w:firstLine="720"/>
        <w:contextualSpacing/>
        <w:rPr>
          <w:rFonts w:ascii="Times New Roman" w:eastAsia="Times New Roman" w:hAnsi="Times New Roman" w:cs="Times New Roman"/>
          <w:sz w:val="26"/>
          <w:szCs w:val="26"/>
        </w:rPr>
      </w:pPr>
    </w:p>
    <w:p w:rsidR="005F7D4E" w:rsidRPr="00A56F46" w:rsidRDefault="005F7D4E" w:rsidP="00EC3A29">
      <w:pPr>
        <w:spacing w:line="360" w:lineRule="auto"/>
        <w:ind w:firstLine="720"/>
        <w:contextualSpacing/>
        <w:rPr>
          <w:rFonts w:ascii="Times New Roman" w:eastAsia="Times New Roman" w:hAnsi="Times New Roman" w:cs="Times New Roman"/>
          <w:sz w:val="26"/>
          <w:szCs w:val="26"/>
        </w:rPr>
      </w:pPr>
      <w:r w:rsidRPr="00A56F46">
        <w:rPr>
          <w:rFonts w:ascii="Times New Roman" w:eastAsia="Times New Roman" w:hAnsi="Times New Roman" w:cs="Times New Roman"/>
          <w:sz w:val="26"/>
          <w:szCs w:val="26"/>
        </w:rPr>
        <w:t xml:space="preserve">Accordingly, we shall direct no changes at this time from Duquesne other than it continue to explore internally and with </w:t>
      </w:r>
      <w:r w:rsidR="00524218" w:rsidRPr="00A56F46">
        <w:rPr>
          <w:rFonts w:ascii="Times New Roman" w:eastAsia="Times New Roman" w:hAnsi="Times New Roman" w:cs="Times New Roman"/>
          <w:sz w:val="26"/>
          <w:szCs w:val="26"/>
        </w:rPr>
        <w:t xml:space="preserve">DEF </w:t>
      </w:r>
      <w:r w:rsidRPr="00A56F46">
        <w:rPr>
          <w:rFonts w:ascii="Times New Roman" w:eastAsia="Times New Roman" w:hAnsi="Times New Roman" w:cs="Times New Roman"/>
          <w:sz w:val="26"/>
          <w:szCs w:val="26"/>
        </w:rPr>
        <w:t xml:space="preserve">alternatives to mandatory use of SSNs in connection with Hardship Fund applications and grants.  </w:t>
      </w:r>
    </w:p>
    <w:p w:rsidR="005F7D4E" w:rsidRPr="00A56F46" w:rsidRDefault="005F7D4E" w:rsidP="00EC3A29">
      <w:pPr>
        <w:spacing w:line="360" w:lineRule="auto"/>
        <w:ind w:firstLine="720"/>
        <w:contextualSpacing/>
        <w:rPr>
          <w:rFonts w:ascii="Times New Roman" w:eastAsia="Times New Roman" w:hAnsi="Times New Roman" w:cs="Times New Roman"/>
          <w:sz w:val="26"/>
          <w:szCs w:val="26"/>
        </w:rPr>
      </w:pPr>
    </w:p>
    <w:p w:rsidR="00D81729" w:rsidRPr="003D631D" w:rsidRDefault="005F7D4E" w:rsidP="00EC3A29">
      <w:pPr>
        <w:spacing w:line="360" w:lineRule="auto"/>
        <w:ind w:firstLine="720"/>
        <w:contextualSpacing/>
        <w:rPr>
          <w:rFonts w:ascii="Times New Roman" w:eastAsia="Times New Roman" w:hAnsi="Times New Roman" w:cs="Times New Roman"/>
          <w:sz w:val="26"/>
          <w:szCs w:val="26"/>
        </w:rPr>
      </w:pPr>
      <w:r w:rsidRPr="00A56F46">
        <w:rPr>
          <w:rFonts w:ascii="Times New Roman" w:eastAsia="Times New Roman" w:hAnsi="Times New Roman" w:cs="Times New Roman"/>
          <w:sz w:val="26"/>
          <w:szCs w:val="26"/>
        </w:rPr>
        <w:t>We shall, however, direct the Commission’s Law Bureau</w:t>
      </w:r>
      <w:r w:rsidR="002A761B" w:rsidRPr="00A56F46">
        <w:rPr>
          <w:rFonts w:ascii="Times New Roman" w:eastAsia="Times New Roman" w:hAnsi="Times New Roman" w:cs="Times New Roman"/>
          <w:sz w:val="26"/>
          <w:szCs w:val="26"/>
        </w:rPr>
        <w:t>,</w:t>
      </w:r>
      <w:r w:rsidRPr="00A56F46">
        <w:rPr>
          <w:rFonts w:ascii="Times New Roman" w:eastAsia="Times New Roman" w:hAnsi="Times New Roman" w:cs="Times New Roman"/>
          <w:sz w:val="26"/>
          <w:szCs w:val="26"/>
        </w:rPr>
        <w:t xml:space="preserve"> with the assistance of BCS</w:t>
      </w:r>
      <w:r w:rsidR="002A761B" w:rsidRPr="00A56F46">
        <w:rPr>
          <w:rFonts w:ascii="Times New Roman" w:eastAsia="Times New Roman" w:hAnsi="Times New Roman" w:cs="Times New Roman"/>
          <w:sz w:val="26"/>
          <w:szCs w:val="26"/>
        </w:rPr>
        <w:t>,</w:t>
      </w:r>
      <w:r w:rsidRPr="00A56F46">
        <w:rPr>
          <w:rFonts w:ascii="Times New Roman" w:eastAsia="Times New Roman" w:hAnsi="Times New Roman" w:cs="Times New Roman"/>
          <w:sz w:val="26"/>
          <w:szCs w:val="26"/>
        </w:rPr>
        <w:t xml:space="preserve"> to commence by Secretarial Letter an inquiry into the use of SSNs relative to any USECP services.  This inquiry shall be initiated within 30 days of entry of this Order at a new docket.</w:t>
      </w:r>
      <w:r w:rsidR="00482DF5" w:rsidRPr="00A56F46">
        <w:rPr>
          <w:rFonts w:ascii="Times New Roman" w:eastAsia="Times New Roman" w:hAnsi="Times New Roman" w:cs="Times New Roman"/>
          <w:sz w:val="26"/>
          <w:szCs w:val="26"/>
        </w:rPr>
        <w:t xml:space="preserve">  The Secretarial Letter shall be published in the </w:t>
      </w:r>
      <w:r w:rsidR="00482DF5" w:rsidRPr="00A56F46">
        <w:rPr>
          <w:rFonts w:ascii="Times New Roman" w:eastAsia="Times New Roman" w:hAnsi="Times New Roman" w:cs="Times New Roman"/>
          <w:i/>
          <w:sz w:val="26"/>
          <w:szCs w:val="26"/>
        </w:rPr>
        <w:t>Pennsylvania Bulletin</w:t>
      </w:r>
      <w:r w:rsidR="00482DF5" w:rsidRPr="00A56F46">
        <w:rPr>
          <w:rFonts w:ascii="Times New Roman" w:eastAsia="Times New Roman" w:hAnsi="Times New Roman" w:cs="Times New Roman"/>
          <w:sz w:val="26"/>
          <w:szCs w:val="26"/>
        </w:rPr>
        <w:t xml:space="preserve"> and served on all jurisdictional energy utilities, the statutory advocates, the Energy Association of Pennsylvania, and other interested stakeholders.  Initial comments shall be due 30 days after </w:t>
      </w:r>
      <w:r w:rsidR="002A761B" w:rsidRPr="00A56F46">
        <w:rPr>
          <w:rFonts w:ascii="Times New Roman" w:eastAsia="Times New Roman" w:hAnsi="Times New Roman" w:cs="Times New Roman"/>
          <w:sz w:val="26"/>
          <w:szCs w:val="26"/>
        </w:rPr>
        <w:t xml:space="preserve">publication.  </w:t>
      </w:r>
      <w:r w:rsidRPr="00A56F46">
        <w:rPr>
          <w:rFonts w:ascii="Times New Roman" w:eastAsia="Times New Roman" w:hAnsi="Times New Roman" w:cs="Times New Roman"/>
          <w:sz w:val="26"/>
          <w:szCs w:val="26"/>
        </w:rPr>
        <w:t xml:space="preserve">All further inquiries </w:t>
      </w:r>
      <w:r w:rsidR="00642680" w:rsidRPr="00A56F46">
        <w:rPr>
          <w:rFonts w:ascii="Times New Roman" w:eastAsia="Times New Roman" w:hAnsi="Times New Roman" w:cs="Times New Roman"/>
          <w:sz w:val="26"/>
          <w:szCs w:val="26"/>
        </w:rPr>
        <w:t xml:space="preserve">and comments </w:t>
      </w:r>
      <w:r w:rsidRPr="00A56F46">
        <w:rPr>
          <w:rFonts w:ascii="Times New Roman" w:eastAsia="Times New Roman" w:hAnsi="Times New Roman" w:cs="Times New Roman"/>
          <w:sz w:val="26"/>
          <w:szCs w:val="26"/>
        </w:rPr>
        <w:t xml:space="preserve">relative to the use of SSNs </w:t>
      </w:r>
      <w:r w:rsidR="00482DF5" w:rsidRPr="00A56F46">
        <w:rPr>
          <w:rFonts w:ascii="Times New Roman" w:eastAsia="Times New Roman" w:hAnsi="Times New Roman" w:cs="Times New Roman"/>
          <w:sz w:val="26"/>
          <w:szCs w:val="26"/>
        </w:rPr>
        <w:t xml:space="preserve">in conjunction with USECPs </w:t>
      </w:r>
      <w:r w:rsidR="0075656D" w:rsidRPr="00A56F46">
        <w:rPr>
          <w:rFonts w:ascii="Times New Roman" w:eastAsia="Times New Roman" w:hAnsi="Times New Roman" w:cs="Times New Roman"/>
          <w:sz w:val="26"/>
          <w:szCs w:val="26"/>
        </w:rPr>
        <w:t xml:space="preserve">in general and with Hardship Funds in particular </w:t>
      </w:r>
      <w:r w:rsidRPr="00A56F46">
        <w:rPr>
          <w:rFonts w:ascii="Times New Roman" w:eastAsia="Times New Roman" w:hAnsi="Times New Roman" w:cs="Times New Roman"/>
          <w:sz w:val="26"/>
          <w:szCs w:val="26"/>
        </w:rPr>
        <w:t>shall be at this new docket number.</w:t>
      </w:r>
      <w:r w:rsidR="00642680" w:rsidRPr="00A56F46">
        <w:rPr>
          <w:rFonts w:ascii="Times New Roman" w:eastAsia="Times New Roman" w:hAnsi="Times New Roman" w:cs="Times New Roman"/>
          <w:sz w:val="26"/>
          <w:szCs w:val="26"/>
        </w:rPr>
        <w:t xml:space="preserve">  </w:t>
      </w:r>
      <w:r w:rsidR="008556C9" w:rsidRPr="00A56F46">
        <w:rPr>
          <w:rFonts w:ascii="Times New Roman" w:eastAsia="Times New Roman" w:hAnsi="Times New Roman" w:cs="Times New Roman"/>
          <w:sz w:val="26"/>
          <w:szCs w:val="26"/>
        </w:rPr>
        <w:t xml:space="preserve">Thereafter, </w:t>
      </w:r>
      <w:r w:rsidR="00642680" w:rsidRPr="00A56F46">
        <w:rPr>
          <w:rFonts w:ascii="Times New Roman" w:eastAsia="Times New Roman" w:hAnsi="Times New Roman" w:cs="Times New Roman"/>
          <w:sz w:val="26"/>
          <w:szCs w:val="26"/>
        </w:rPr>
        <w:t xml:space="preserve">staff </w:t>
      </w:r>
      <w:r w:rsidR="008556C9" w:rsidRPr="00A56F46">
        <w:rPr>
          <w:rFonts w:ascii="Times New Roman" w:eastAsia="Times New Roman" w:hAnsi="Times New Roman" w:cs="Times New Roman"/>
          <w:sz w:val="26"/>
          <w:szCs w:val="26"/>
        </w:rPr>
        <w:t xml:space="preserve">will </w:t>
      </w:r>
      <w:r w:rsidR="00642680" w:rsidRPr="00A56F46">
        <w:rPr>
          <w:rFonts w:ascii="Times New Roman" w:eastAsia="Times New Roman" w:hAnsi="Times New Roman" w:cs="Times New Roman"/>
          <w:sz w:val="26"/>
          <w:szCs w:val="26"/>
        </w:rPr>
        <w:t>prepare a recommendation for our review at that new docket.</w:t>
      </w:r>
    </w:p>
    <w:p w:rsidR="00A83C6D" w:rsidRDefault="00A83C6D"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040E4A" w:rsidRPr="00102803" w:rsidRDefault="00040E4A" w:rsidP="00B42326">
      <w:pPr>
        <w:keepNext/>
        <w:spacing w:after="0" w:line="360" w:lineRule="auto"/>
        <w:contextualSpacing/>
        <w:rPr>
          <w:rFonts w:ascii="Times New Roman" w:eastAsia="Times New Roman" w:hAnsi="Times New Roman" w:cs="Times New Roman"/>
          <w:i/>
          <w:color w:val="0D0D0D" w:themeColor="text1" w:themeTint="F2"/>
          <w:sz w:val="26"/>
          <w:szCs w:val="26"/>
        </w:rPr>
      </w:pPr>
      <w:proofErr w:type="gramStart"/>
      <w:r w:rsidRPr="00102803">
        <w:rPr>
          <w:rFonts w:ascii="Times New Roman" w:eastAsia="Times New Roman" w:hAnsi="Times New Roman" w:cs="Times New Roman"/>
          <w:i/>
          <w:color w:val="0D0D0D" w:themeColor="text1" w:themeTint="F2"/>
          <w:sz w:val="26"/>
          <w:szCs w:val="26"/>
        </w:rPr>
        <w:lastRenderedPageBreak/>
        <w:t xml:space="preserve">b.  </w:t>
      </w:r>
      <w:r w:rsidR="00BC3FDE">
        <w:rPr>
          <w:rFonts w:ascii="Times New Roman" w:eastAsia="Times New Roman" w:hAnsi="Times New Roman" w:cs="Times New Roman"/>
          <w:i/>
          <w:color w:val="0D0D0D" w:themeColor="text1" w:themeTint="F2"/>
          <w:sz w:val="26"/>
          <w:szCs w:val="26"/>
        </w:rPr>
        <w:t>Hardship</w:t>
      </w:r>
      <w:proofErr w:type="gramEnd"/>
      <w:r w:rsidR="00BC3FDE">
        <w:rPr>
          <w:rFonts w:ascii="Times New Roman" w:eastAsia="Times New Roman" w:hAnsi="Times New Roman" w:cs="Times New Roman"/>
          <w:i/>
          <w:color w:val="0D0D0D" w:themeColor="text1" w:themeTint="F2"/>
          <w:sz w:val="26"/>
          <w:szCs w:val="26"/>
        </w:rPr>
        <w:t xml:space="preserve"> Fund Grant Application</w:t>
      </w:r>
    </w:p>
    <w:p w:rsidR="00040E4A" w:rsidRDefault="00040E4A" w:rsidP="00B42326">
      <w:pPr>
        <w:keepNext/>
        <w:spacing w:after="0" w:line="360" w:lineRule="auto"/>
        <w:contextualSpacing/>
        <w:rPr>
          <w:rFonts w:ascii="Times New Roman" w:eastAsia="Times New Roman" w:hAnsi="Times New Roman" w:cs="Times New Roman"/>
          <w:color w:val="0D0D0D" w:themeColor="text1" w:themeTint="F2"/>
          <w:sz w:val="26"/>
          <w:szCs w:val="26"/>
        </w:rPr>
      </w:pPr>
    </w:p>
    <w:p w:rsidR="00087994" w:rsidRDefault="00102803" w:rsidP="00087994">
      <w:pPr>
        <w:spacing w:after="0" w:line="360" w:lineRule="auto"/>
        <w:contextualSpacing/>
        <w:rPr>
          <w:rFonts w:ascii="Times New Roman" w:hAnsi="Times New Roman" w:cs="Times New Roman"/>
          <w:sz w:val="26"/>
          <w:szCs w:val="26"/>
        </w:rPr>
      </w:pPr>
      <w:r>
        <w:rPr>
          <w:rFonts w:ascii="Times New Roman" w:eastAsia="Times New Roman" w:hAnsi="Times New Roman" w:cs="Times New Roman"/>
          <w:color w:val="0D0D0D" w:themeColor="text1" w:themeTint="F2"/>
          <w:sz w:val="26"/>
          <w:szCs w:val="26"/>
        </w:rPr>
        <w:tab/>
      </w:r>
      <w:r w:rsidR="009434A6">
        <w:rPr>
          <w:rFonts w:ascii="Times New Roman" w:eastAsia="Times New Roman" w:hAnsi="Times New Roman" w:cs="Times New Roman"/>
          <w:color w:val="0D0D0D" w:themeColor="text1" w:themeTint="F2"/>
          <w:sz w:val="26"/>
          <w:szCs w:val="26"/>
        </w:rPr>
        <w:t>T</w:t>
      </w:r>
      <w:r w:rsidR="005462A0" w:rsidRPr="009434A6">
        <w:rPr>
          <w:rFonts w:ascii="Times New Roman" w:eastAsia="Times New Roman" w:hAnsi="Times New Roman" w:cs="Times New Roman"/>
          <w:color w:val="0D0D0D" w:themeColor="text1" w:themeTint="F2"/>
          <w:sz w:val="26"/>
          <w:szCs w:val="26"/>
        </w:rPr>
        <w:t xml:space="preserve">he Proposed 2017-2019 Plan states that </w:t>
      </w:r>
      <w:r w:rsidR="009434A6" w:rsidRPr="009434A6">
        <w:rPr>
          <w:rFonts w:ascii="Times New Roman" w:eastAsia="Times New Roman" w:hAnsi="Times New Roman" w:cs="Times New Roman"/>
          <w:color w:val="0D0D0D" w:themeColor="text1" w:themeTint="F2"/>
          <w:sz w:val="26"/>
          <w:szCs w:val="26"/>
        </w:rPr>
        <w:t>“</w:t>
      </w:r>
      <w:r w:rsidR="009434A6" w:rsidRPr="009434A6">
        <w:rPr>
          <w:rFonts w:ascii="Times New Roman" w:hAnsi="Times New Roman" w:cs="Times New Roman"/>
          <w:snapToGrid w:val="0"/>
          <w:sz w:val="26"/>
          <w:szCs w:val="26"/>
        </w:rPr>
        <w:t>[e]</w:t>
      </w:r>
      <w:proofErr w:type="spellStart"/>
      <w:r w:rsidR="009434A6" w:rsidRPr="009434A6">
        <w:rPr>
          <w:rFonts w:ascii="Times New Roman" w:hAnsi="Times New Roman" w:cs="Times New Roman"/>
          <w:snapToGrid w:val="0"/>
          <w:sz w:val="26"/>
          <w:szCs w:val="26"/>
        </w:rPr>
        <w:t>xcess</w:t>
      </w:r>
      <w:proofErr w:type="spellEnd"/>
      <w:r w:rsidR="009434A6" w:rsidRPr="009434A6">
        <w:rPr>
          <w:rFonts w:ascii="Times New Roman" w:hAnsi="Times New Roman" w:cs="Times New Roman"/>
          <w:snapToGrid w:val="0"/>
          <w:sz w:val="26"/>
          <w:szCs w:val="26"/>
        </w:rPr>
        <w:t xml:space="preserve"> [Hardship Fund grant] payments will be applied to the next month’s billed amount.</w:t>
      </w:r>
      <w:r w:rsidR="009434A6">
        <w:rPr>
          <w:rFonts w:ascii="Times New Roman" w:hAnsi="Times New Roman" w:cs="Times New Roman"/>
          <w:sz w:val="26"/>
          <w:szCs w:val="26"/>
        </w:rPr>
        <w:t xml:space="preserve">”  </w:t>
      </w:r>
      <w:r w:rsidR="003D2581">
        <w:rPr>
          <w:rFonts w:ascii="Times New Roman" w:hAnsi="Times New Roman" w:cs="Times New Roman"/>
          <w:sz w:val="26"/>
          <w:szCs w:val="26"/>
        </w:rPr>
        <w:t xml:space="preserve">Proposed </w:t>
      </w:r>
      <w:r w:rsidR="009434A6">
        <w:rPr>
          <w:rFonts w:ascii="Times New Roman" w:hAnsi="Times New Roman" w:cs="Times New Roman"/>
          <w:sz w:val="26"/>
          <w:szCs w:val="26"/>
        </w:rPr>
        <w:t xml:space="preserve">Plan at 14.  This suggests that eligible customers may receive a grant that exceeds the amount of their overdue balance.  </w:t>
      </w:r>
      <w:r w:rsidR="00087994">
        <w:rPr>
          <w:rFonts w:ascii="Times New Roman" w:hAnsi="Times New Roman" w:cs="Times New Roman"/>
          <w:sz w:val="26"/>
          <w:szCs w:val="26"/>
        </w:rPr>
        <w:t>In the Tentative Order, we directed</w:t>
      </w:r>
      <w:r w:rsidR="00D46706">
        <w:rPr>
          <w:rFonts w:ascii="Times New Roman" w:hAnsi="Times New Roman" w:cs="Times New Roman"/>
          <w:sz w:val="26"/>
          <w:szCs w:val="26"/>
        </w:rPr>
        <w:t xml:space="preserve"> Duquesne </w:t>
      </w:r>
      <w:r w:rsidR="00087994">
        <w:rPr>
          <w:rFonts w:ascii="Times New Roman" w:hAnsi="Times New Roman" w:cs="Times New Roman"/>
          <w:sz w:val="26"/>
          <w:szCs w:val="26"/>
        </w:rPr>
        <w:t xml:space="preserve">to </w:t>
      </w:r>
      <w:r w:rsidR="00D46706">
        <w:rPr>
          <w:rFonts w:ascii="Times New Roman" w:hAnsi="Times New Roman" w:cs="Times New Roman"/>
          <w:sz w:val="26"/>
          <w:szCs w:val="26"/>
        </w:rPr>
        <w:t>clarify how</w:t>
      </w:r>
      <w:r w:rsidR="003F7EFC">
        <w:rPr>
          <w:rFonts w:ascii="Times New Roman" w:hAnsi="Times New Roman" w:cs="Times New Roman"/>
          <w:sz w:val="26"/>
          <w:szCs w:val="26"/>
        </w:rPr>
        <w:t xml:space="preserve"> its </w:t>
      </w:r>
      <w:r w:rsidR="00D46706">
        <w:rPr>
          <w:rFonts w:ascii="Times New Roman" w:hAnsi="Times New Roman" w:cs="Times New Roman"/>
          <w:sz w:val="26"/>
          <w:szCs w:val="26"/>
        </w:rPr>
        <w:t>Hardship Fund program determines the amount issued to each eligible household.</w:t>
      </w:r>
    </w:p>
    <w:p w:rsidR="00FC06B1" w:rsidRDefault="00FC06B1" w:rsidP="00087994">
      <w:pPr>
        <w:spacing w:after="0" w:line="360" w:lineRule="auto"/>
        <w:contextualSpacing/>
        <w:rPr>
          <w:rFonts w:ascii="Times New Roman" w:hAnsi="Times New Roman" w:cs="Times New Roman"/>
          <w:sz w:val="26"/>
          <w:szCs w:val="26"/>
        </w:rPr>
      </w:pPr>
    </w:p>
    <w:p w:rsidR="00087994" w:rsidRDefault="00FC06B1" w:rsidP="00087994">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087994">
        <w:rPr>
          <w:rFonts w:ascii="Times New Roman" w:hAnsi="Times New Roman" w:cs="Times New Roman"/>
          <w:sz w:val="26"/>
          <w:szCs w:val="26"/>
        </w:rPr>
        <w:t>Duquesne explains the Hardship Fund grant is based on the total account balance, excluding any payment arrangement catch-up amounts.  Customers may end up with a credit on their account after the grant is applied if they made payments on the account after the grant amount was determined or if the payment agreement catch-up amount is less than the total account balanc</w:t>
      </w:r>
      <w:r>
        <w:rPr>
          <w:rFonts w:ascii="Times New Roman" w:hAnsi="Times New Roman" w:cs="Times New Roman"/>
          <w:sz w:val="26"/>
          <w:szCs w:val="26"/>
        </w:rPr>
        <w:t xml:space="preserve">e.  Duquesne Comments at 6-7.  </w:t>
      </w:r>
    </w:p>
    <w:p w:rsidR="00236183" w:rsidRDefault="00236183" w:rsidP="00087994">
      <w:pPr>
        <w:spacing w:after="0" w:line="360" w:lineRule="auto"/>
        <w:contextualSpacing/>
        <w:rPr>
          <w:rFonts w:ascii="Times New Roman" w:hAnsi="Times New Roman" w:cs="Times New Roman"/>
          <w:sz w:val="26"/>
          <w:szCs w:val="26"/>
        </w:rPr>
      </w:pPr>
    </w:p>
    <w:p w:rsidR="00504076" w:rsidRPr="003C1144" w:rsidRDefault="00504076" w:rsidP="00087994">
      <w:pPr>
        <w:spacing w:after="0" w:line="360" w:lineRule="auto"/>
        <w:contextualSpacing/>
        <w:rPr>
          <w:rFonts w:ascii="Times New Roman" w:eastAsia="Times New Roman" w:hAnsi="Times New Roman" w:cs="Times New Roman"/>
          <w:color w:val="0D0D0D" w:themeColor="text1" w:themeTint="F2"/>
          <w:sz w:val="26"/>
          <w:szCs w:val="26"/>
        </w:rPr>
      </w:pPr>
      <w:r w:rsidRPr="000768B2">
        <w:rPr>
          <w:rFonts w:ascii="Times New Roman" w:hAnsi="Times New Roman" w:cs="Times New Roman"/>
          <w:i/>
          <w:sz w:val="26"/>
          <w:szCs w:val="26"/>
        </w:rPr>
        <w:t>Resolution</w:t>
      </w:r>
      <w:r>
        <w:rPr>
          <w:rFonts w:ascii="Times New Roman" w:hAnsi="Times New Roman" w:cs="Times New Roman"/>
          <w:sz w:val="26"/>
          <w:szCs w:val="26"/>
        </w:rPr>
        <w:t>:</w:t>
      </w:r>
      <w:r w:rsidR="003C1144">
        <w:rPr>
          <w:rFonts w:ascii="Times New Roman" w:hAnsi="Times New Roman" w:cs="Times New Roman"/>
          <w:sz w:val="26"/>
          <w:szCs w:val="26"/>
        </w:rPr>
        <w:t xml:space="preserve"> </w:t>
      </w:r>
      <w:r w:rsidR="00D768F0">
        <w:rPr>
          <w:rFonts w:ascii="Times New Roman" w:hAnsi="Times New Roman" w:cs="Times New Roman"/>
          <w:sz w:val="26"/>
          <w:szCs w:val="26"/>
        </w:rPr>
        <w:t xml:space="preserve">This clarification satisfies our concerns.  </w:t>
      </w:r>
      <w:r w:rsidR="003C1144">
        <w:rPr>
          <w:rFonts w:ascii="Times New Roman" w:eastAsia="Times New Roman" w:hAnsi="Times New Roman" w:cs="Times New Roman"/>
          <w:color w:val="0D0D0D" w:themeColor="text1" w:themeTint="F2"/>
          <w:sz w:val="26"/>
          <w:szCs w:val="26"/>
        </w:rPr>
        <w:t xml:space="preserve">We direct Duquesne to include this clarification of how the amount of a Hardship Fund grant is determined in </w:t>
      </w:r>
      <w:r w:rsidR="00B2734F">
        <w:rPr>
          <w:rFonts w:ascii="Times New Roman" w:eastAsia="Times New Roman" w:hAnsi="Times New Roman" w:cs="Times New Roman"/>
          <w:color w:val="0D0D0D" w:themeColor="text1" w:themeTint="F2"/>
          <w:sz w:val="26"/>
          <w:szCs w:val="26"/>
        </w:rPr>
        <w:t xml:space="preserve">the </w:t>
      </w:r>
      <w:proofErr w:type="gramStart"/>
      <w:r w:rsidR="00F26A94">
        <w:rPr>
          <w:rFonts w:ascii="Times New Roman" w:eastAsia="Times New Roman" w:hAnsi="Times New Roman" w:cs="Times New Roman"/>
          <w:color w:val="0D0D0D" w:themeColor="text1" w:themeTint="F2"/>
          <w:sz w:val="26"/>
          <w:szCs w:val="26"/>
        </w:rPr>
        <w:t>Revised</w:t>
      </w:r>
      <w:proofErr w:type="gramEnd"/>
      <w:r w:rsidR="003C1144">
        <w:rPr>
          <w:rFonts w:ascii="Times New Roman" w:eastAsia="Times New Roman" w:hAnsi="Times New Roman" w:cs="Times New Roman"/>
          <w:color w:val="0D0D0D" w:themeColor="text1" w:themeTint="F2"/>
          <w:sz w:val="26"/>
          <w:szCs w:val="26"/>
        </w:rPr>
        <w:t xml:space="preserve"> 2017-2019 Plan.</w:t>
      </w:r>
    </w:p>
    <w:p w:rsidR="00236183" w:rsidRPr="005F4CC0" w:rsidRDefault="00236183" w:rsidP="005F4CC0">
      <w:pPr>
        <w:tabs>
          <w:tab w:val="left" w:pos="720"/>
        </w:tabs>
        <w:spacing w:after="0" w:line="360" w:lineRule="auto"/>
        <w:contextualSpacing/>
        <w:rPr>
          <w:rFonts w:ascii="Times New Roman" w:eastAsia="Times New Roman" w:hAnsi="Times New Roman" w:cs="Times New Roman"/>
          <w:b/>
          <w:color w:val="0D0D0D" w:themeColor="text1" w:themeTint="F2"/>
          <w:sz w:val="26"/>
          <w:szCs w:val="26"/>
        </w:rPr>
      </w:pPr>
    </w:p>
    <w:p w:rsidR="00236183" w:rsidRPr="005F4CC0" w:rsidRDefault="00236183"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t>Eligibility Criteria</w:t>
      </w:r>
    </w:p>
    <w:p w:rsidR="00236183" w:rsidRPr="005F4CC0"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The four </w:t>
      </w:r>
      <w:r w:rsidRPr="00067FFC">
        <w:rPr>
          <w:rFonts w:ascii="Times New Roman" w:eastAsia="Times New Roman" w:hAnsi="Times New Roman" w:cs="Times New Roman"/>
          <w:color w:val="0D0D0D" w:themeColor="text1" w:themeTint="F2"/>
          <w:sz w:val="26"/>
          <w:szCs w:val="26"/>
        </w:rPr>
        <w:t xml:space="preserve">components of Duquesne’s </w:t>
      </w:r>
      <w:r w:rsidR="00D768F0" w:rsidRPr="00067FFC">
        <w:rPr>
          <w:rFonts w:ascii="Times New Roman" w:eastAsia="Times New Roman" w:hAnsi="Times New Roman" w:cs="Times New Roman"/>
          <w:color w:val="0D0D0D" w:themeColor="text1" w:themeTint="F2"/>
          <w:sz w:val="26"/>
          <w:szCs w:val="26"/>
        </w:rPr>
        <w:t xml:space="preserve">USECP </w:t>
      </w:r>
      <w:r w:rsidRPr="00067FFC">
        <w:rPr>
          <w:rFonts w:ascii="Times New Roman" w:eastAsia="Times New Roman" w:hAnsi="Times New Roman" w:cs="Times New Roman"/>
          <w:color w:val="0D0D0D" w:themeColor="text1" w:themeTint="F2"/>
          <w:sz w:val="26"/>
          <w:szCs w:val="26"/>
        </w:rPr>
        <w:t>have slightly different eligibility cri</w:t>
      </w:r>
      <w:r w:rsidR="00012233">
        <w:rPr>
          <w:rFonts w:ascii="Times New Roman" w:eastAsia="Times New Roman" w:hAnsi="Times New Roman" w:cs="Times New Roman"/>
          <w:color w:val="0D0D0D" w:themeColor="text1" w:themeTint="F2"/>
          <w:sz w:val="26"/>
          <w:szCs w:val="26"/>
        </w:rPr>
        <w:t>teria as demonstrated in Table 3</w:t>
      </w:r>
      <w:r w:rsidRPr="00067FFC">
        <w:rPr>
          <w:rFonts w:ascii="Times New Roman" w:eastAsia="Times New Roman" w:hAnsi="Times New Roman" w:cs="Times New Roman"/>
          <w:color w:val="0D0D0D" w:themeColor="text1" w:themeTint="F2"/>
          <w:sz w:val="26"/>
          <w:szCs w:val="26"/>
        </w:rPr>
        <w:t xml:space="preserve"> below.</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610"/>
        <w:gridCol w:w="5292"/>
      </w:tblGrid>
      <w:tr w:rsidR="00236183" w:rsidRPr="005F4CC0" w:rsidTr="00E97DC0">
        <w:trPr>
          <w:cantSplit/>
          <w:jc w:val="center"/>
        </w:trPr>
        <w:tc>
          <w:tcPr>
            <w:tcW w:w="9145" w:type="dxa"/>
            <w:gridSpan w:val="3"/>
            <w:tcBorders>
              <w:top w:val="nil"/>
              <w:left w:val="nil"/>
              <w:bottom w:val="single" w:sz="4" w:space="0" w:color="auto"/>
              <w:right w:val="nil"/>
            </w:tcBorders>
          </w:tcPr>
          <w:p w:rsidR="00236183" w:rsidRPr="005F4CC0" w:rsidRDefault="00012233" w:rsidP="00E214EC">
            <w:pPr>
              <w:keepNext/>
              <w:keepLines/>
              <w:spacing w:after="0" w:line="240" w:lineRule="auto"/>
              <w:contextualSpacing/>
              <w:jc w:val="center"/>
              <w:outlineLvl w:val="4"/>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lastRenderedPageBreak/>
              <w:br w:type="page"/>
              <w:t>Table 3</w:t>
            </w:r>
          </w:p>
          <w:p w:rsidR="00236183" w:rsidRPr="005F4CC0" w:rsidRDefault="00236183" w:rsidP="00E214EC">
            <w:pPr>
              <w:keepNext/>
              <w:keepLines/>
              <w:spacing w:after="0" w:line="240" w:lineRule="auto"/>
              <w:contextualSpacing/>
              <w:jc w:val="center"/>
              <w:outlineLvl w:val="3"/>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Eligibility Criteria</w:t>
            </w:r>
          </w:p>
        </w:tc>
      </w:tr>
      <w:tr w:rsidR="00236183" w:rsidRPr="005F4CC0" w:rsidTr="00A25C42">
        <w:trPr>
          <w:cantSplit/>
          <w:jc w:val="center"/>
        </w:trPr>
        <w:tc>
          <w:tcPr>
            <w:tcW w:w="1243" w:type="dxa"/>
            <w:tcBorders>
              <w:top w:val="single" w:sz="4" w:space="0" w:color="auto"/>
              <w:left w:val="single" w:sz="4" w:space="0" w:color="auto"/>
              <w:bottom w:val="single" w:sz="4" w:space="0" w:color="auto"/>
              <w:right w:val="single" w:sz="4" w:space="0" w:color="auto"/>
            </w:tcBorders>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Program</w:t>
            </w:r>
          </w:p>
        </w:tc>
        <w:tc>
          <w:tcPr>
            <w:tcW w:w="2610" w:type="dxa"/>
            <w:tcBorders>
              <w:top w:val="single" w:sz="4" w:space="0" w:color="auto"/>
              <w:left w:val="single" w:sz="4" w:space="0" w:color="auto"/>
              <w:bottom w:val="single" w:sz="4" w:space="0" w:color="auto"/>
              <w:right w:val="single" w:sz="4" w:space="0" w:color="auto"/>
            </w:tcBorders>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Income Criteria</w:t>
            </w:r>
          </w:p>
        </w:tc>
        <w:tc>
          <w:tcPr>
            <w:tcW w:w="5292" w:type="dxa"/>
            <w:tcBorders>
              <w:top w:val="single" w:sz="4" w:space="0" w:color="auto"/>
              <w:left w:val="single" w:sz="4" w:space="0" w:color="auto"/>
              <w:bottom w:val="single" w:sz="4" w:space="0" w:color="auto"/>
              <w:right w:val="single" w:sz="4" w:space="0" w:color="auto"/>
            </w:tcBorders>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Other Criteria</w:t>
            </w:r>
          </w:p>
        </w:tc>
      </w:tr>
      <w:tr w:rsidR="00236183" w:rsidRPr="005F4CC0" w:rsidTr="00A25C42">
        <w:trPr>
          <w:cantSplit/>
          <w:jc w:val="center"/>
        </w:trPr>
        <w:tc>
          <w:tcPr>
            <w:tcW w:w="1243" w:type="dxa"/>
            <w:tcBorders>
              <w:top w:val="single" w:sz="4" w:space="0" w:color="auto"/>
            </w:tcBorders>
            <w:vAlign w:val="center"/>
          </w:tcPr>
          <w:p w:rsidR="00236183" w:rsidRPr="005F4CC0" w:rsidRDefault="00236183" w:rsidP="00E214EC">
            <w:pPr>
              <w:keepNext/>
              <w:keepLines/>
              <w:spacing w:after="0" w:line="240" w:lineRule="auto"/>
              <w:contextualSpacing/>
              <w:jc w:val="center"/>
              <w:outlineLvl w:val="2"/>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CAP</w:t>
            </w:r>
          </w:p>
        </w:tc>
        <w:tc>
          <w:tcPr>
            <w:tcW w:w="2610" w:type="dxa"/>
            <w:tcBorders>
              <w:top w:val="single" w:sz="4" w:space="0" w:color="auto"/>
            </w:tcBorders>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Household income at 150% FPIG or less</w:t>
            </w:r>
          </w:p>
        </w:tc>
        <w:tc>
          <w:tcPr>
            <w:tcW w:w="5292" w:type="dxa"/>
            <w:tcBorders>
              <w:top w:val="single" w:sz="4" w:space="0" w:color="auto"/>
            </w:tcBorders>
          </w:tcPr>
          <w:p w:rsidR="00236183"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Express an inability to pay service bill</w:t>
            </w:r>
          </w:p>
          <w:p w:rsidR="00E25BBE" w:rsidRPr="005F4CC0" w:rsidRDefault="00E25BBE"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Can only receive CAP at one service location</w:t>
            </w:r>
          </w:p>
          <w:p w:rsidR="00236183" w:rsidRPr="005F4CC0" w:rsidRDefault="00820605"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Customers who receive a </w:t>
            </w:r>
            <w:r w:rsidR="00236183" w:rsidRPr="005F4CC0">
              <w:rPr>
                <w:rFonts w:ascii="Times New Roman" w:eastAsia="Times New Roman" w:hAnsi="Times New Roman" w:cs="Times New Roman"/>
                <w:color w:val="0D0D0D" w:themeColor="text1" w:themeTint="F2"/>
                <w:sz w:val="26"/>
                <w:szCs w:val="26"/>
              </w:rPr>
              <w:t>LIHEAP grant</w:t>
            </w:r>
            <w:r>
              <w:rPr>
                <w:rFonts w:ascii="Times New Roman" w:eastAsia="Times New Roman" w:hAnsi="Times New Roman" w:cs="Times New Roman"/>
                <w:color w:val="0D0D0D" w:themeColor="text1" w:themeTint="F2"/>
                <w:sz w:val="26"/>
                <w:szCs w:val="26"/>
              </w:rPr>
              <w:t xml:space="preserve"> are automatically enrolled</w:t>
            </w:r>
          </w:p>
        </w:tc>
      </w:tr>
      <w:tr w:rsidR="00236183" w:rsidRPr="005F4CC0" w:rsidTr="00A25C42">
        <w:trPr>
          <w:cantSplit/>
          <w:jc w:val="center"/>
        </w:trPr>
        <w:tc>
          <w:tcPr>
            <w:tcW w:w="1243"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LIURP</w:t>
            </w:r>
          </w:p>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Smart Comfort</w:t>
            </w:r>
          </w:p>
        </w:tc>
        <w:tc>
          <w:tcPr>
            <w:tcW w:w="2610"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150% FPIG or less</w:t>
            </w:r>
          </w:p>
          <w:p w:rsidR="00236183" w:rsidRPr="005F4CC0" w:rsidRDefault="00820605"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200% for customers age 62 or over)</w:t>
            </w:r>
          </w:p>
        </w:tc>
        <w:tc>
          <w:tcPr>
            <w:tcW w:w="5292" w:type="dxa"/>
          </w:tcPr>
          <w:p w:rsidR="00236183"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Minimum consumption of 500 kWh for base load</w:t>
            </w:r>
          </w:p>
          <w:p w:rsidR="00236183"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Resident at address for 6 months </w:t>
            </w:r>
          </w:p>
          <w:p w:rsidR="00236183" w:rsidRDefault="00820605"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Residency and consumption requirements waived for electric heat customers</w:t>
            </w:r>
          </w:p>
          <w:p w:rsidR="00820605" w:rsidRPr="005F4CC0" w:rsidRDefault="00820605"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Residency requirements waived for non-heating CAP households</w:t>
            </w:r>
          </w:p>
        </w:tc>
      </w:tr>
      <w:tr w:rsidR="00236183" w:rsidRPr="005F4CC0" w:rsidTr="00A25C42">
        <w:trPr>
          <w:cantSplit/>
          <w:jc w:val="center"/>
        </w:trPr>
        <w:tc>
          <w:tcPr>
            <w:tcW w:w="1243"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Hardship Fund</w:t>
            </w:r>
          </w:p>
        </w:tc>
        <w:tc>
          <w:tcPr>
            <w:tcW w:w="2610"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200% FPIG or less</w:t>
            </w:r>
          </w:p>
        </w:tc>
        <w:tc>
          <w:tcPr>
            <w:tcW w:w="5292" w:type="dxa"/>
          </w:tcPr>
          <w:p w:rsidR="00236183"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Household must have paid at least $150 within last 90 days ($100 if age 62 or over)</w:t>
            </w:r>
            <w:r w:rsidR="00072858">
              <w:rPr>
                <w:rFonts w:ascii="Times New Roman" w:eastAsia="Times New Roman" w:hAnsi="Times New Roman" w:cs="Times New Roman"/>
                <w:color w:val="0D0D0D" w:themeColor="text1" w:themeTint="F2"/>
                <w:sz w:val="26"/>
                <w:szCs w:val="26"/>
              </w:rPr>
              <w:t xml:space="preserve"> or three consecutive CAP payments</w:t>
            </w:r>
            <w:r w:rsidRPr="005F4CC0">
              <w:rPr>
                <w:rFonts w:ascii="Times New Roman" w:eastAsia="Times New Roman" w:hAnsi="Times New Roman" w:cs="Times New Roman"/>
                <w:color w:val="0D0D0D" w:themeColor="text1" w:themeTint="F2"/>
                <w:sz w:val="26"/>
                <w:szCs w:val="26"/>
              </w:rPr>
              <w:t>.</w:t>
            </w:r>
          </w:p>
          <w:p w:rsidR="00236183"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Have a balance of $100 ($0 if age 62 or over)</w:t>
            </w:r>
          </w:p>
          <w:p w:rsidR="00710ADA" w:rsidRPr="005F4CC0" w:rsidRDefault="00710ADA"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Must provide SSNs for all household members</w:t>
            </w:r>
          </w:p>
          <w:p w:rsidR="00236183"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In Oct, Nov an</w:t>
            </w:r>
            <w:r w:rsidR="00710ADA">
              <w:rPr>
                <w:rFonts w:ascii="Times New Roman" w:eastAsia="Times New Roman" w:hAnsi="Times New Roman" w:cs="Times New Roman"/>
                <w:color w:val="0D0D0D" w:themeColor="text1" w:themeTint="F2"/>
                <w:sz w:val="26"/>
                <w:szCs w:val="26"/>
              </w:rPr>
              <w:t>d Feb – must be shut off or in</w:t>
            </w:r>
            <w:r w:rsidRPr="005F4CC0">
              <w:rPr>
                <w:rFonts w:ascii="Times New Roman" w:eastAsia="Times New Roman" w:hAnsi="Times New Roman" w:cs="Times New Roman"/>
                <w:color w:val="0D0D0D" w:themeColor="text1" w:themeTint="F2"/>
                <w:sz w:val="26"/>
                <w:szCs w:val="26"/>
              </w:rPr>
              <w:t xml:space="preserve"> termination</w:t>
            </w:r>
            <w:r w:rsidR="00710ADA">
              <w:rPr>
                <w:rFonts w:ascii="Times New Roman" w:eastAsia="Times New Roman" w:hAnsi="Times New Roman" w:cs="Times New Roman"/>
                <w:color w:val="0D0D0D" w:themeColor="text1" w:themeTint="F2"/>
                <w:sz w:val="26"/>
                <w:szCs w:val="26"/>
              </w:rPr>
              <w:t xml:space="preserve"> status</w:t>
            </w:r>
          </w:p>
          <w:p w:rsidR="00710ADA"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In Dec and Jan – must be shut off.</w:t>
            </w:r>
          </w:p>
          <w:p w:rsidR="00236183"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Beginning in March – any service status.</w:t>
            </w:r>
          </w:p>
        </w:tc>
      </w:tr>
      <w:tr w:rsidR="00236183" w:rsidRPr="005F4CC0" w:rsidTr="001B6970">
        <w:trPr>
          <w:cantSplit/>
          <w:jc w:val="center"/>
        </w:trPr>
        <w:tc>
          <w:tcPr>
            <w:tcW w:w="1243"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CARES</w:t>
            </w:r>
          </w:p>
        </w:tc>
        <w:tc>
          <w:tcPr>
            <w:tcW w:w="2610"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Targets those at</w:t>
            </w:r>
          </w:p>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150% FPIG or less</w:t>
            </w:r>
          </w:p>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(200% for customers age 62 or over)</w:t>
            </w:r>
          </w:p>
        </w:tc>
        <w:tc>
          <w:tcPr>
            <w:tcW w:w="5292" w:type="dxa"/>
            <w:vAlign w:val="center"/>
          </w:tcPr>
          <w:p w:rsidR="00236183" w:rsidRPr="005F4CC0" w:rsidRDefault="00236183" w:rsidP="001B6970">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Special needs</w:t>
            </w:r>
          </w:p>
          <w:p w:rsidR="00236183" w:rsidRPr="005F4CC0" w:rsidRDefault="00236183" w:rsidP="001B6970">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Extenuating circumstances</w:t>
            </w:r>
          </w:p>
        </w:tc>
      </w:tr>
    </w:tbl>
    <w:p w:rsidR="00236183" w:rsidRDefault="00236183" w:rsidP="005F4CC0">
      <w:pPr>
        <w:spacing w:after="0" w:line="360" w:lineRule="auto"/>
        <w:contextualSpacing/>
        <w:rPr>
          <w:rFonts w:ascii="Times New Roman" w:eastAsia="Times New Roman" w:hAnsi="Times New Roman" w:cs="Times New Roman"/>
          <w:b/>
          <w:color w:val="0D0D0D" w:themeColor="text1" w:themeTint="F2"/>
          <w:sz w:val="26"/>
          <w:szCs w:val="26"/>
          <w:u w:val="single"/>
        </w:rPr>
      </w:pPr>
    </w:p>
    <w:p w:rsidR="00BB2022" w:rsidRPr="00A80583" w:rsidRDefault="00D768F0" w:rsidP="00BB2022">
      <w:pPr>
        <w:spacing w:after="0" w:line="360" w:lineRule="auto"/>
        <w:contextualSpacing/>
        <w:rPr>
          <w:rFonts w:ascii="Times New Roman" w:eastAsia="Times New Roman" w:hAnsi="Times New Roman" w:cs="Times New Roman"/>
          <w:sz w:val="26"/>
          <w:szCs w:val="26"/>
        </w:rPr>
      </w:pPr>
      <w:r w:rsidRPr="00D768F0">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t>
      </w:r>
      <w:r w:rsidR="00BB2022" w:rsidRPr="00BB44CA">
        <w:rPr>
          <w:rFonts w:ascii="Times New Roman" w:eastAsia="Times New Roman" w:hAnsi="Times New Roman" w:cs="Times New Roman"/>
          <w:sz w:val="26"/>
          <w:szCs w:val="26"/>
        </w:rPr>
        <w:t xml:space="preserve">Consistent with </w:t>
      </w:r>
      <w:r w:rsidR="00BB2022">
        <w:rPr>
          <w:rFonts w:ascii="Times New Roman" w:eastAsia="Times New Roman" w:hAnsi="Times New Roman" w:cs="Times New Roman"/>
          <w:sz w:val="26"/>
          <w:szCs w:val="26"/>
        </w:rPr>
        <w:t xml:space="preserve">the </w:t>
      </w:r>
      <w:r w:rsidR="00BB2022" w:rsidRPr="00BB44CA">
        <w:rPr>
          <w:rFonts w:ascii="Times New Roman" w:eastAsia="Times New Roman" w:hAnsi="Times New Roman" w:cs="Times New Roman"/>
          <w:sz w:val="26"/>
          <w:szCs w:val="26"/>
        </w:rPr>
        <w:t xml:space="preserve">Tentative Order, we find that the eligibility requirements of </w:t>
      </w:r>
      <w:r w:rsidR="00BB2022">
        <w:rPr>
          <w:rFonts w:ascii="Times New Roman" w:eastAsia="Times New Roman" w:hAnsi="Times New Roman" w:cs="Times New Roman"/>
          <w:sz w:val="26"/>
          <w:szCs w:val="26"/>
        </w:rPr>
        <w:t>Duquesne</w:t>
      </w:r>
      <w:r w:rsidR="00BB2022" w:rsidRPr="00BB44CA">
        <w:rPr>
          <w:rFonts w:ascii="Times New Roman" w:eastAsia="Times New Roman" w:hAnsi="Times New Roman" w:cs="Times New Roman"/>
          <w:sz w:val="26"/>
          <w:szCs w:val="26"/>
        </w:rPr>
        <w:t xml:space="preserve">’s universal service programs continue to comply with the Commission’s CAP Policy Statement and 52 Pa. Code §§ 54.71-54.78.  No changes are </w:t>
      </w:r>
      <w:r w:rsidR="00BB2022">
        <w:rPr>
          <w:rFonts w:ascii="Times New Roman" w:eastAsia="Times New Roman" w:hAnsi="Times New Roman" w:cs="Times New Roman"/>
          <w:sz w:val="26"/>
          <w:szCs w:val="26"/>
        </w:rPr>
        <w:t>required regarding this aspect of</w:t>
      </w:r>
      <w:r w:rsidR="00BB2022" w:rsidRPr="00BB44CA">
        <w:rPr>
          <w:rFonts w:ascii="Times New Roman" w:eastAsia="Times New Roman" w:hAnsi="Times New Roman" w:cs="Times New Roman"/>
          <w:sz w:val="26"/>
          <w:szCs w:val="26"/>
        </w:rPr>
        <w:t xml:space="preserve"> </w:t>
      </w:r>
      <w:r w:rsidR="00BB2022">
        <w:rPr>
          <w:rFonts w:ascii="Times New Roman" w:eastAsia="Times New Roman" w:hAnsi="Times New Roman" w:cs="Times New Roman"/>
          <w:sz w:val="26"/>
          <w:szCs w:val="26"/>
        </w:rPr>
        <w:t xml:space="preserve">Duquesne’s </w:t>
      </w:r>
      <w:proofErr w:type="gramStart"/>
      <w:r w:rsidR="00BB2022">
        <w:rPr>
          <w:rFonts w:ascii="Times New Roman" w:eastAsia="Times New Roman" w:hAnsi="Times New Roman" w:cs="Times New Roman"/>
          <w:sz w:val="26"/>
          <w:szCs w:val="26"/>
        </w:rPr>
        <w:t>Revised</w:t>
      </w:r>
      <w:proofErr w:type="gramEnd"/>
      <w:r w:rsidR="00BB2022">
        <w:rPr>
          <w:rFonts w:ascii="Times New Roman" w:eastAsia="Times New Roman" w:hAnsi="Times New Roman" w:cs="Times New Roman"/>
          <w:sz w:val="26"/>
          <w:szCs w:val="26"/>
        </w:rPr>
        <w:t xml:space="preserve"> 2017-2019 Plan</w:t>
      </w:r>
      <w:r w:rsidR="00BB2022" w:rsidRPr="00BB44CA">
        <w:rPr>
          <w:rFonts w:ascii="Times New Roman" w:eastAsia="Times New Roman" w:hAnsi="Times New Roman" w:cs="Times New Roman"/>
          <w:sz w:val="26"/>
          <w:szCs w:val="26"/>
        </w:rPr>
        <w:t>.</w:t>
      </w:r>
    </w:p>
    <w:p w:rsidR="00401791" w:rsidRDefault="00401791" w:rsidP="00401791">
      <w:pPr>
        <w:spacing w:after="0" w:line="360" w:lineRule="auto"/>
        <w:contextualSpacing/>
        <w:rPr>
          <w:rFonts w:ascii="Times New Roman" w:eastAsia="Times New Roman" w:hAnsi="Times New Roman" w:cs="Times New Roman"/>
          <w:sz w:val="26"/>
          <w:szCs w:val="26"/>
        </w:rPr>
      </w:pPr>
    </w:p>
    <w:p w:rsidR="00236183" w:rsidRPr="005F4CC0" w:rsidRDefault="00236183"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t xml:space="preserve">Projected Needs Assessment  </w:t>
      </w:r>
    </w:p>
    <w:p w:rsidR="00236183" w:rsidRPr="005F4CC0" w:rsidRDefault="00236183" w:rsidP="005F4CC0">
      <w:pPr>
        <w:keepNext/>
        <w:spacing w:after="0" w:line="360" w:lineRule="auto"/>
        <w:ind w:left="1440"/>
        <w:contextualSpacing/>
        <w:rPr>
          <w:rFonts w:ascii="Times New Roman" w:eastAsia="Times New Roman" w:hAnsi="Times New Roman" w:cs="Times New Roman"/>
          <w:b/>
          <w:color w:val="0D0D0D" w:themeColor="text1" w:themeTint="F2"/>
          <w:sz w:val="26"/>
          <w:szCs w:val="26"/>
          <w:u w:val="single"/>
        </w:rPr>
      </w:pPr>
    </w:p>
    <w:p w:rsidR="007E0F3C" w:rsidRPr="00F4694E" w:rsidRDefault="007E0F3C" w:rsidP="007E0F3C">
      <w:pPr>
        <w:spacing w:after="0" w:line="360" w:lineRule="auto"/>
        <w:ind w:firstLine="720"/>
        <w:rPr>
          <w:rFonts w:ascii="Times New Roman" w:eastAsia="Times New Roman" w:hAnsi="Times New Roman" w:cs="Times New Roman"/>
          <w:sz w:val="26"/>
          <w:szCs w:val="26"/>
        </w:rPr>
      </w:pPr>
      <w:r w:rsidRPr="00B82C21">
        <w:rPr>
          <w:rFonts w:ascii="Times New Roman" w:eastAsia="Times New Roman" w:hAnsi="Times New Roman" w:cs="Times New Roman"/>
          <w:sz w:val="26"/>
          <w:szCs w:val="26"/>
        </w:rPr>
        <w:t xml:space="preserve">In compliance with 52 Pa. Code § </w:t>
      </w:r>
      <w:r w:rsidR="004C5247">
        <w:rPr>
          <w:rFonts w:ascii="Times New Roman" w:eastAsia="Calibri" w:hAnsi="Times New Roman" w:cs="Times New Roman"/>
          <w:sz w:val="26"/>
          <w:szCs w:val="26"/>
        </w:rPr>
        <w:t>54.74</w:t>
      </w:r>
      <w:r w:rsidR="00B82C21" w:rsidRPr="00B82C21">
        <w:rPr>
          <w:rFonts w:ascii="Times New Roman" w:eastAsia="Calibri" w:hAnsi="Times New Roman" w:cs="Times New Roman"/>
          <w:sz w:val="26"/>
          <w:szCs w:val="26"/>
        </w:rPr>
        <w:t>(b)(3)</w:t>
      </w:r>
      <w:r w:rsidR="00B82C21">
        <w:rPr>
          <w:rFonts w:ascii="Times New Roman" w:eastAsia="Times New Roman" w:hAnsi="Times New Roman" w:cs="Times New Roman"/>
          <w:sz w:val="26"/>
          <w:szCs w:val="26"/>
        </w:rPr>
        <w:t>, Duquesne</w:t>
      </w:r>
      <w:r w:rsidRPr="00B82C21">
        <w:rPr>
          <w:rFonts w:ascii="Times New Roman" w:eastAsia="Times New Roman" w:hAnsi="Times New Roman" w:cs="Times New Roman"/>
          <w:sz w:val="26"/>
          <w:szCs w:val="26"/>
        </w:rPr>
        <w:t xml:space="preserve"> submitted a needs</w:t>
      </w:r>
      <w:r w:rsidRPr="00F4694E">
        <w:rPr>
          <w:rFonts w:ascii="Times New Roman" w:eastAsia="Times New Roman" w:hAnsi="Times New Roman" w:cs="Times New Roman"/>
          <w:sz w:val="26"/>
          <w:szCs w:val="26"/>
        </w:rPr>
        <w:t xml:space="preserve"> assessment in its </w:t>
      </w:r>
      <w:r w:rsidR="00067FFC" w:rsidRPr="00067FFC">
        <w:rPr>
          <w:rFonts w:ascii="Times New Roman" w:eastAsia="Times New Roman" w:hAnsi="Times New Roman" w:cs="Times New Roman"/>
          <w:sz w:val="26"/>
          <w:szCs w:val="26"/>
        </w:rPr>
        <w:t xml:space="preserve">Amended </w:t>
      </w:r>
      <w:r w:rsidRPr="00067FFC">
        <w:rPr>
          <w:rFonts w:ascii="Times New Roman" w:eastAsia="Times New Roman" w:hAnsi="Times New Roman" w:cs="Times New Roman"/>
          <w:sz w:val="26"/>
          <w:szCs w:val="26"/>
        </w:rPr>
        <w:t>Proposed 2015-2018 Pl</w:t>
      </w:r>
      <w:r w:rsidR="00B82C21" w:rsidRPr="00067FFC">
        <w:rPr>
          <w:rFonts w:ascii="Times New Roman" w:eastAsia="Times New Roman" w:hAnsi="Times New Roman" w:cs="Times New Roman"/>
          <w:sz w:val="26"/>
          <w:szCs w:val="26"/>
        </w:rPr>
        <w:t>an</w:t>
      </w:r>
      <w:r w:rsidR="00310C11" w:rsidRPr="00067FFC">
        <w:rPr>
          <w:rFonts w:ascii="Times New Roman" w:eastAsia="Times New Roman" w:hAnsi="Times New Roman" w:cs="Times New Roman"/>
          <w:sz w:val="26"/>
          <w:szCs w:val="26"/>
        </w:rPr>
        <w:t xml:space="preserve"> </w:t>
      </w:r>
      <w:r w:rsidR="00437ACB">
        <w:rPr>
          <w:rFonts w:ascii="Times New Roman" w:eastAsia="Times New Roman" w:hAnsi="Times New Roman" w:cs="Times New Roman"/>
          <w:sz w:val="26"/>
          <w:szCs w:val="26"/>
        </w:rPr>
        <w:t>a</w:t>
      </w:r>
      <w:r w:rsidR="00B82C21" w:rsidRPr="00067FFC">
        <w:rPr>
          <w:rFonts w:ascii="Times New Roman" w:eastAsia="Times New Roman" w:hAnsi="Times New Roman" w:cs="Times New Roman"/>
          <w:sz w:val="26"/>
          <w:szCs w:val="26"/>
        </w:rPr>
        <w:t>s depicted in Table</w:t>
      </w:r>
      <w:r w:rsidR="00012233">
        <w:rPr>
          <w:rFonts w:ascii="Times New Roman" w:eastAsia="Times New Roman" w:hAnsi="Times New Roman" w:cs="Times New Roman"/>
          <w:sz w:val="26"/>
          <w:szCs w:val="26"/>
        </w:rPr>
        <w:t xml:space="preserve"> 4</w:t>
      </w:r>
      <w:r w:rsidRPr="00F4694E">
        <w:rPr>
          <w:rFonts w:ascii="Times New Roman" w:eastAsia="Times New Roman" w:hAnsi="Times New Roman" w:cs="Times New Roman"/>
          <w:sz w:val="26"/>
          <w:szCs w:val="26"/>
        </w:rPr>
        <w:t xml:space="preserve">. </w:t>
      </w:r>
    </w:p>
    <w:p w:rsidR="007E0F3C" w:rsidRPr="00F4694E" w:rsidRDefault="007E0F3C" w:rsidP="007E0F3C">
      <w:pPr>
        <w:spacing w:after="0" w:line="240" w:lineRule="auto"/>
        <w:rPr>
          <w:rFonts w:ascii="Times New Roman" w:eastAsia="Times New Roman" w:hAnsi="Times New Roman" w:cs="Times New Roman"/>
          <w:sz w:val="26"/>
          <w:szCs w:val="26"/>
        </w:rPr>
      </w:pPr>
    </w:p>
    <w:p w:rsidR="007E0F3C" w:rsidRPr="00F4694E" w:rsidRDefault="00012233" w:rsidP="007E0F3C">
      <w:pPr>
        <w:keepNext/>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4</w:t>
      </w:r>
    </w:p>
    <w:p w:rsidR="007E0F3C" w:rsidRPr="00F4694E" w:rsidRDefault="007E0F3C" w:rsidP="007E0F3C">
      <w:pPr>
        <w:keepNext/>
        <w:spacing w:after="0" w:line="240" w:lineRule="auto"/>
        <w:jc w:val="center"/>
        <w:rPr>
          <w:rFonts w:ascii="Times New Roman" w:eastAsia="Times New Roman" w:hAnsi="Times New Roman" w:cs="Times New Roman"/>
          <w:b/>
          <w:sz w:val="26"/>
          <w:szCs w:val="26"/>
        </w:rPr>
      </w:pPr>
      <w:r w:rsidRPr="00F4694E">
        <w:rPr>
          <w:rFonts w:ascii="Times New Roman" w:eastAsia="Times New Roman" w:hAnsi="Times New Roman" w:cs="Times New Roman"/>
          <w:b/>
          <w:sz w:val="26"/>
          <w:szCs w:val="26"/>
        </w:rPr>
        <w:t>Needs Assessment</w:t>
      </w:r>
    </w:p>
    <w:tbl>
      <w:tblPr>
        <w:tblW w:w="0" w:type="auto"/>
        <w:jc w:val="center"/>
        <w:tblInd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3"/>
        <w:gridCol w:w="2239"/>
      </w:tblGrid>
      <w:tr w:rsidR="007E0F3C" w:rsidRPr="00F4694E" w:rsidTr="00162BAD">
        <w:trPr>
          <w:jc w:val="center"/>
        </w:trPr>
        <w:tc>
          <w:tcPr>
            <w:tcW w:w="6923" w:type="dxa"/>
          </w:tcPr>
          <w:p w:rsidR="007E0F3C" w:rsidRPr="00F4694E" w:rsidRDefault="007E0F3C" w:rsidP="00162BAD">
            <w:pPr>
              <w:keepNext/>
              <w:spacing w:after="0" w:line="240" w:lineRule="auto"/>
              <w:rPr>
                <w:rFonts w:ascii="Times New Roman" w:eastAsia="Times New Roman" w:hAnsi="Times New Roman" w:cs="Times New Roman"/>
                <w:sz w:val="26"/>
                <w:szCs w:val="26"/>
              </w:rPr>
            </w:pPr>
          </w:p>
        </w:tc>
        <w:tc>
          <w:tcPr>
            <w:tcW w:w="2239" w:type="dxa"/>
          </w:tcPr>
          <w:p w:rsidR="007E0F3C" w:rsidRPr="00F4694E" w:rsidRDefault="007E0F3C" w:rsidP="00162BAD">
            <w:pPr>
              <w:keepNext/>
              <w:spacing w:after="0" w:line="240" w:lineRule="auto"/>
              <w:jc w:val="center"/>
              <w:rPr>
                <w:rFonts w:ascii="Times New Roman" w:eastAsia="Times New Roman" w:hAnsi="Times New Roman" w:cs="Times New Roman"/>
                <w:b/>
                <w:sz w:val="26"/>
                <w:szCs w:val="26"/>
              </w:rPr>
            </w:pPr>
          </w:p>
        </w:tc>
      </w:tr>
      <w:tr w:rsidR="007E0F3C" w:rsidRPr="00F4694E" w:rsidTr="00162BAD">
        <w:trPr>
          <w:jc w:val="center"/>
        </w:trPr>
        <w:tc>
          <w:tcPr>
            <w:tcW w:w="6923" w:type="dxa"/>
          </w:tcPr>
          <w:p w:rsidR="007E0F3C" w:rsidRPr="00F4694E" w:rsidRDefault="007E0F3C" w:rsidP="00162BAD">
            <w:pPr>
              <w:keepNext/>
              <w:spacing w:after="0" w:line="240" w:lineRule="auto"/>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1. Identified number of low-income customers*</w:t>
            </w:r>
          </w:p>
        </w:tc>
        <w:tc>
          <w:tcPr>
            <w:tcW w:w="2239" w:type="dxa"/>
            <w:vAlign w:val="center"/>
          </w:tcPr>
          <w:p w:rsidR="007E0F3C" w:rsidRPr="00F4694E" w:rsidRDefault="007E0F3C"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58,171</w:t>
            </w:r>
          </w:p>
        </w:tc>
      </w:tr>
      <w:tr w:rsidR="007E0F3C" w:rsidRPr="00F4694E" w:rsidTr="00162BAD">
        <w:trPr>
          <w:jc w:val="center"/>
        </w:trPr>
        <w:tc>
          <w:tcPr>
            <w:tcW w:w="6923" w:type="dxa"/>
          </w:tcPr>
          <w:p w:rsidR="007E0F3C" w:rsidRPr="00F4694E" w:rsidRDefault="007E0F3C" w:rsidP="00162BAD">
            <w:pPr>
              <w:keepNext/>
              <w:spacing w:after="0" w:line="240" w:lineRule="auto"/>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2. Estimated number of low-income customers**</w:t>
            </w:r>
          </w:p>
        </w:tc>
        <w:tc>
          <w:tcPr>
            <w:tcW w:w="2239" w:type="dxa"/>
            <w:vAlign w:val="center"/>
          </w:tcPr>
          <w:p w:rsidR="007E0F3C" w:rsidRPr="00F4694E" w:rsidRDefault="007E0F3C"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136,152</w:t>
            </w:r>
          </w:p>
        </w:tc>
      </w:tr>
      <w:tr w:rsidR="007E0F3C" w:rsidRPr="00F4694E" w:rsidTr="00162BAD">
        <w:trPr>
          <w:jc w:val="center"/>
        </w:trPr>
        <w:tc>
          <w:tcPr>
            <w:tcW w:w="6923" w:type="dxa"/>
            <w:vAlign w:val="center"/>
          </w:tcPr>
          <w:p w:rsidR="007E0F3C" w:rsidRPr="00F4694E" w:rsidRDefault="0071241D" w:rsidP="00162BAD">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N</w:t>
            </w:r>
            <w:r w:rsidR="007E0F3C" w:rsidRPr="00F4694E">
              <w:rPr>
                <w:rFonts w:ascii="Times New Roman" w:eastAsia="Times New Roman" w:hAnsi="Times New Roman" w:cs="Times New Roman"/>
                <w:sz w:val="26"/>
                <w:szCs w:val="26"/>
              </w:rPr>
              <w:t>umber of payment troubled, low-income customers</w:t>
            </w:r>
            <w:r w:rsidR="00A307F5">
              <w:rPr>
                <w:rFonts w:ascii="Times New Roman" w:eastAsia="Times New Roman" w:hAnsi="Times New Roman" w:cs="Times New Roman"/>
                <w:sz w:val="26"/>
                <w:szCs w:val="26"/>
              </w:rPr>
              <w:t>***</w:t>
            </w:r>
          </w:p>
        </w:tc>
        <w:tc>
          <w:tcPr>
            <w:tcW w:w="2239" w:type="dxa"/>
            <w:vAlign w:val="center"/>
          </w:tcPr>
          <w:p w:rsidR="007E0F3C" w:rsidRPr="00F4694E" w:rsidRDefault="007E0F3C"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3,448</w:t>
            </w:r>
          </w:p>
        </w:tc>
      </w:tr>
      <w:tr w:rsidR="007E0F3C" w:rsidRPr="00F4694E" w:rsidTr="00162BAD">
        <w:trPr>
          <w:jc w:val="center"/>
        </w:trPr>
        <w:tc>
          <w:tcPr>
            <w:tcW w:w="6923" w:type="dxa"/>
          </w:tcPr>
          <w:p w:rsidR="007E0F3C" w:rsidRPr="00F4694E" w:rsidRDefault="003838AD" w:rsidP="00B82C21">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7E0F3C" w:rsidRPr="00F4694E">
              <w:rPr>
                <w:rFonts w:ascii="Times New Roman" w:eastAsia="Times New Roman" w:hAnsi="Times New Roman" w:cs="Times New Roman"/>
                <w:sz w:val="26"/>
                <w:szCs w:val="26"/>
              </w:rPr>
              <w:t>. Estimated number of potential LIURP participants</w:t>
            </w:r>
            <w:r w:rsidR="00EF7CDB">
              <w:rPr>
                <w:rFonts w:ascii="Times New Roman" w:eastAsia="Times New Roman" w:hAnsi="Times New Roman" w:cs="Times New Roman"/>
                <w:sz w:val="26"/>
                <w:szCs w:val="26"/>
              </w:rPr>
              <w:t>****</w:t>
            </w:r>
          </w:p>
        </w:tc>
        <w:tc>
          <w:tcPr>
            <w:tcW w:w="2239" w:type="dxa"/>
            <w:vAlign w:val="center"/>
          </w:tcPr>
          <w:p w:rsidR="007E0F3C" w:rsidRPr="00F4694E" w:rsidRDefault="00162BAD"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41,085</w:t>
            </w:r>
          </w:p>
        </w:tc>
      </w:tr>
      <w:tr w:rsidR="00310C11" w:rsidRPr="00F4694E" w:rsidTr="00162BAD">
        <w:trPr>
          <w:jc w:val="center"/>
        </w:trPr>
        <w:tc>
          <w:tcPr>
            <w:tcW w:w="6923" w:type="dxa"/>
          </w:tcPr>
          <w:p w:rsidR="00310C11" w:rsidRDefault="00310C11" w:rsidP="00B82C21">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 Average CARES participation</w:t>
            </w:r>
          </w:p>
        </w:tc>
        <w:tc>
          <w:tcPr>
            <w:tcW w:w="2239" w:type="dxa"/>
            <w:vAlign w:val="center"/>
          </w:tcPr>
          <w:p w:rsidR="00310C11" w:rsidRDefault="00310C11"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12,000</w:t>
            </w:r>
          </w:p>
        </w:tc>
      </w:tr>
      <w:tr w:rsidR="00310C11" w:rsidRPr="00F4694E" w:rsidTr="00162BAD">
        <w:trPr>
          <w:jc w:val="center"/>
        </w:trPr>
        <w:tc>
          <w:tcPr>
            <w:tcW w:w="6923" w:type="dxa"/>
          </w:tcPr>
          <w:p w:rsidR="00310C11" w:rsidRDefault="00310C11" w:rsidP="00B82C21">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 Average Hardship Fund participation</w:t>
            </w:r>
          </w:p>
        </w:tc>
        <w:tc>
          <w:tcPr>
            <w:tcW w:w="2239" w:type="dxa"/>
            <w:vAlign w:val="center"/>
          </w:tcPr>
          <w:p w:rsidR="00310C11" w:rsidRDefault="00310C11"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1,813</w:t>
            </w:r>
          </w:p>
        </w:tc>
      </w:tr>
    </w:tbl>
    <w:p w:rsidR="007E0F3C" w:rsidRDefault="007E0F3C" w:rsidP="007E0F3C">
      <w:pPr>
        <w:keepNext/>
        <w:spacing w:after="0" w:line="240" w:lineRule="auto"/>
        <w:rPr>
          <w:rFonts w:ascii="Times New Roman" w:eastAsia="Times New Roman" w:hAnsi="Times New Roman" w:cs="Times New Roman"/>
        </w:rPr>
      </w:pPr>
    </w:p>
    <w:p w:rsidR="007E0F3C" w:rsidRPr="00F4694E" w:rsidRDefault="007E0F3C" w:rsidP="007E0F3C">
      <w:pPr>
        <w:keepNext/>
        <w:spacing w:after="0" w:line="240" w:lineRule="auto"/>
        <w:rPr>
          <w:rFonts w:ascii="Times New Roman" w:eastAsia="Times New Roman" w:hAnsi="Times New Roman" w:cs="Times New Roman"/>
        </w:rPr>
      </w:pPr>
      <w:r w:rsidRPr="00F4694E">
        <w:rPr>
          <w:rFonts w:ascii="Times New Roman" w:eastAsia="Times New Roman" w:hAnsi="Times New Roman" w:cs="Times New Roman"/>
        </w:rPr>
        <w:t xml:space="preserve">* Includes </w:t>
      </w:r>
      <w:r w:rsidR="00A307F5">
        <w:rPr>
          <w:rFonts w:ascii="Times New Roman" w:eastAsia="Times New Roman" w:hAnsi="Times New Roman" w:cs="Times New Roman"/>
        </w:rPr>
        <w:t xml:space="preserve">average </w:t>
      </w:r>
      <w:r>
        <w:rPr>
          <w:rFonts w:ascii="Times New Roman" w:eastAsia="Times New Roman" w:hAnsi="Times New Roman" w:cs="Times New Roman"/>
        </w:rPr>
        <w:t xml:space="preserve">CAP </w:t>
      </w:r>
      <w:r w:rsidR="00A307F5">
        <w:rPr>
          <w:rFonts w:ascii="Times New Roman" w:eastAsia="Times New Roman" w:hAnsi="Times New Roman" w:cs="Times New Roman"/>
        </w:rPr>
        <w:t xml:space="preserve">(35,832) </w:t>
      </w:r>
      <w:r>
        <w:rPr>
          <w:rFonts w:ascii="Times New Roman" w:eastAsia="Times New Roman" w:hAnsi="Times New Roman" w:cs="Times New Roman"/>
        </w:rPr>
        <w:t>and non-CAP customers</w:t>
      </w:r>
      <w:r w:rsidR="00A307F5">
        <w:rPr>
          <w:rFonts w:ascii="Times New Roman" w:eastAsia="Times New Roman" w:hAnsi="Times New Roman" w:cs="Times New Roman"/>
        </w:rPr>
        <w:t xml:space="preserve"> (20,280)</w:t>
      </w:r>
      <w:r>
        <w:rPr>
          <w:rFonts w:ascii="Times New Roman" w:eastAsia="Times New Roman" w:hAnsi="Times New Roman" w:cs="Times New Roman"/>
        </w:rPr>
        <w:t xml:space="preserve"> </w:t>
      </w:r>
      <w:r w:rsidR="003838AD">
        <w:rPr>
          <w:rFonts w:ascii="Times New Roman" w:eastAsia="Times New Roman" w:hAnsi="Times New Roman" w:cs="Times New Roman"/>
        </w:rPr>
        <w:t xml:space="preserve">with incomes </w:t>
      </w:r>
      <w:r>
        <w:rPr>
          <w:rFonts w:ascii="Times New Roman" w:eastAsia="Times New Roman" w:hAnsi="Times New Roman" w:cs="Times New Roman"/>
        </w:rPr>
        <w:t>at or below 1</w:t>
      </w:r>
      <w:r w:rsidRPr="00F4694E">
        <w:rPr>
          <w:rFonts w:ascii="Times New Roman" w:eastAsia="Times New Roman" w:hAnsi="Times New Roman" w:cs="Times New Roman"/>
        </w:rPr>
        <w:t>50% of the FPIG.</w:t>
      </w:r>
    </w:p>
    <w:p w:rsidR="007E0F3C" w:rsidRPr="00F4694E" w:rsidRDefault="003838AD" w:rsidP="007E0F3C">
      <w:pPr>
        <w:keepNext/>
        <w:spacing w:after="0" w:line="240" w:lineRule="auto"/>
        <w:rPr>
          <w:rFonts w:ascii="Times New Roman" w:eastAsia="Times New Roman" w:hAnsi="Times New Roman" w:cs="Times New Roman"/>
        </w:rPr>
      </w:pPr>
      <w:r>
        <w:rPr>
          <w:rFonts w:ascii="Times New Roman" w:eastAsia="Times New Roman" w:hAnsi="Times New Roman" w:cs="Times New Roman"/>
        </w:rPr>
        <w:t>** Numbers based on 2011-2013</w:t>
      </w:r>
      <w:r w:rsidR="007E0F3C" w:rsidRPr="00F4694E">
        <w:rPr>
          <w:rFonts w:ascii="Times New Roman" w:eastAsia="Times New Roman" w:hAnsi="Times New Roman" w:cs="Times New Roman"/>
        </w:rPr>
        <w:t xml:space="preserve"> Census Data of households with incomes </w:t>
      </w:r>
      <w:r>
        <w:rPr>
          <w:rFonts w:ascii="Times New Roman" w:eastAsia="Times New Roman" w:hAnsi="Times New Roman" w:cs="Times New Roman"/>
        </w:rPr>
        <w:t xml:space="preserve">at or </w:t>
      </w:r>
      <w:r w:rsidR="007E0F3C" w:rsidRPr="00F4694E">
        <w:rPr>
          <w:rFonts w:ascii="Times New Roman" w:eastAsia="Times New Roman" w:hAnsi="Times New Roman" w:cs="Times New Roman"/>
        </w:rPr>
        <w:t xml:space="preserve">below 150% of the FPIG and the percentage of households served by </w:t>
      </w:r>
      <w:r>
        <w:rPr>
          <w:rFonts w:ascii="Times New Roman" w:eastAsia="Times New Roman" w:hAnsi="Times New Roman" w:cs="Times New Roman"/>
        </w:rPr>
        <w:t>Duquesne</w:t>
      </w:r>
      <w:r w:rsidR="007E0F3C" w:rsidRPr="00F4694E">
        <w:rPr>
          <w:rFonts w:ascii="Times New Roman" w:eastAsia="Times New Roman" w:hAnsi="Times New Roman" w:cs="Times New Roman"/>
        </w:rPr>
        <w:t xml:space="preserve"> in each county.</w:t>
      </w:r>
    </w:p>
    <w:p w:rsidR="007E0F3C" w:rsidRDefault="007E0F3C" w:rsidP="00B82C21">
      <w:pPr>
        <w:keepNext/>
        <w:spacing w:after="0" w:line="240" w:lineRule="auto"/>
        <w:rPr>
          <w:rFonts w:ascii="Times New Roman" w:eastAsia="Times New Roman" w:hAnsi="Times New Roman" w:cs="Times New Roman"/>
        </w:rPr>
      </w:pPr>
      <w:r w:rsidRPr="00F4694E">
        <w:rPr>
          <w:rFonts w:ascii="Times New Roman" w:eastAsia="Times New Roman" w:hAnsi="Times New Roman" w:cs="Times New Roman"/>
        </w:rPr>
        <w:t>***</w:t>
      </w:r>
      <w:r>
        <w:rPr>
          <w:rFonts w:ascii="Times New Roman" w:eastAsia="Times New Roman" w:hAnsi="Times New Roman" w:cs="Times New Roman"/>
        </w:rPr>
        <w:t xml:space="preserve"> </w:t>
      </w:r>
      <w:r w:rsidR="00A307F5">
        <w:rPr>
          <w:rFonts w:ascii="Times New Roman" w:eastAsia="Times New Roman" w:hAnsi="Times New Roman" w:cs="Times New Roman"/>
        </w:rPr>
        <w:t xml:space="preserve">Based on internal data, Duquesne estimates that 17% of identified non-CAP </w:t>
      </w:r>
      <w:r w:rsidR="009D52CB">
        <w:rPr>
          <w:rFonts w:ascii="Times New Roman" w:eastAsia="Times New Roman" w:hAnsi="Times New Roman" w:cs="Times New Roman"/>
        </w:rPr>
        <w:t>low-income</w:t>
      </w:r>
      <w:r w:rsidR="00A307F5">
        <w:rPr>
          <w:rFonts w:ascii="Times New Roman" w:eastAsia="Times New Roman" w:hAnsi="Times New Roman" w:cs="Times New Roman"/>
        </w:rPr>
        <w:t xml:space="preserve"> customers </w:t>
      </w:r>
      <w:r w:rsidR="0071241D">
        <w:rPr>
          <w:rFonts w:ascii="Times New Roman" w:eastAsia="Times New Roman" w:hAnsi="Times New Roman" w:cs="Times New Roman"/>
        </w:rPr>
        <w:t xml:space="preserve">that </w:t>
      </w:r>
      <w:r w:rsidR="00A307F5">
        <w:rPr>
          <w:rFonts w:ascii="Times New Roman" w:eastAsia="Times New Roman" w:hAnsi="Times New Roman" w:cs="Times New Roman"/>
        </w:rPr>
        <w:t xml:space="preserve">have broken one or more payment arrangements in the past year. </w:t>
      </w:r>
    </w:p>
    <w:p w:rsidR="007E0F3C" w:rsidRPr="00F938C8" w:rsidRDefault="00EF7CDB" w:rsidP="00F938C8">
      <w:pPr>
        <w:keepNext/>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****Based on the estimated number of low-income households with usage exceeding 500 kWh </w:t>
      </w:r>
      <w:proofErr w:type="gramStart"/>
      <w:r>
        <w:rPr>
          <w:rFonts w:ascii="Times New Roman" w:eastAsia="Times New Roman" w:hAnsi="Times New Roman" w:cs="Times New Roman"/>
        </w:rPr>
        <w:t>that have</w:t>
      </w:r>
      <w:proofErr w:type="gramEnd"/>
      <w:r>
        <w:rPr>
          <w:rFonts w:ascii="Times New Roman" w:eastAsia="Times New Roman" w:hAnsi="Times New Roman" w:cs="Times New Roman"/>
        </w:rPr>
        <w:t xml:space="preserve"> not received LIURP services in the past 7 years.</w:t>
      </w:r>
    </w:p>
    <w:p w:rsidR="00310C11" w:rsidRDefault="00310C11" w:rsidP="00310C11">
      <w:pPr>
        <w:spacing w:after="0" w:line="360" w:lineRule="auto"/>
        <w:contextualSpacing/>
        <w:rPr>
          <w:rFonts w:ascii="Times New Roman" w:eastAsia="Times New Roman" w:hAnsi="Times New Roman" w:cs="Times New Roman"/>
          <w:color w:val="0D0D0D" w:themeColor="text1" w:themeTint="F2"/>
          <w:sz w:val="26"/>
          <w:szCs w:val="26"/>
        </w:rPr>
      </w:pPr>
    </w:p>
    <w:p w:rsidR="00A1394B" w:rsidRPr="00A1394B" w:rsidRDefault="00A1394B" w:rsidP="00A1394B">
      <w:pPr>
        <w:keepNext/>
        <w:spacing w:after="0" w:line="360" w:lineRule="auto"/>
        <w:contextualSpacing/>
        <w:rPr>
          <w:rFonts w:ascii="Times New Roman" w:eastAsia="Times New Roman" w:hAnsi="Times New Roman" w:cs="Times New Roman"/>
          <w:sz w:val="26"/>
          <w:szCs w:val="26"/>
        </w:rPr>
      </w:pPr>
      <w:r w:rsidRPr="00BD1E25">
        <w:rPr>
          <w:rFonts w:ascii="Times New Roman" w:eastAsia="Times New Roman" w:hAnsi="Times New Roman" w:cs="Times New Roman"/>
          <w:i/>
          <w:sz w:val="26"/>
          <w:szCs w:val="26"/>
        </w:rPr>
        <w:t xml:space="preserve">Total Cost of Providing </w:t>
      </w:r>
      <w:r w:rsidR="00504076">
        <w:rPr>
          <w:rFonts w:ascii="Times New Roman" w:eastAsia="Times New Roman" w:hAnsi="Times New Roman" w:cs="Times New Roman"/>
          <w:sz w:val="26"/>
          <w:szCs w:val="26"/>
        </w:rPr>
        <w:t>LIURP</w:t>
      </w:r>
    </w:p>
    <w:p w:rsidR="00A1394B" w:rsidRDefault="00A1394B" w:rsidP="00A1394B">
      <w:pPr>
        <w:keepNext/>
        <w:spacing w:after="0" w:line="360" w:lineRule="auto"/>
        <w:ind w:firstLine="720"/>
        <w:contextualSpacing/>
        <w:rPr>
          <w:rFonts w:ascii="Times New Roman" w:eastAsia="Times New Roman" w:hAnsi="Times New Roman" w:cs="Times New Roman"/>
          <w:sz w:val="26"/>
          <w:szCs w:val="26"/>
        </w:rPr>
      </w:pPr>
    </w:p>
    <w:p w:rsidR="009D4054" w:rsidRDefault="00A1394B" w:rsidP="00A1394B">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Duquesne’s Needs Assessment shows a</w:t>
      </w:r>
      <w:r w:rsidR="004925DB">
        <w:rPr>
          <w:rFonts w:ascii="Times New Roman" w:eastAsia="Times New Roman" w:hAnsi="Times New Roman" w:cs="Times New Roman"/>
          <w:sz w:val="26"/>
          <w:szCs w:val="26"/>
        </w:rPr>
        <w:t xml:space="preserve">n estimated </w:t>
      </w:r>
      <w:r>
        <w:rPr>
          <w:rFonts w:ascii="Times New Roman" w:eastAsia="Times New Roman" w:hAnsi="Times New Roman" w:cs="Times New Roman"/>
          <w:sz w:val="26"/>
          <w:szCs w:val="26"/>
        </w:rPr>
        <w:t xml:space="preserve">total of 41,085 </w:t>
      </w:r>
      <w:r w:rsidR="00AF1B5D">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ligible </w:t>
      </w:r>
      <w:r w:rsidR="00AF1B5D">
        <w:rPr>
          <w:rFonts w:ascii="Times New Roman" w:eastAsia="Times New Roman" w:hAnsi="Times New Roman" w:cs="Times New Roman"/>
          <w:sz w:val="26"/>
          <w:szCs w:val="26"/>
        </w:rPr>
        <w:t>h</w:t>
      </w:r>
      <w:r>
        <w:rPr>
          <w:rFonts w:ascii="Times New Roman" w:eastAsia="Times New Roman" w:hAnsi="Times New Roman" w:cs="Times New Roman"/>
          <w:sz w:val="26"/>
          <w:szCs w:val="26"/>
        </w:rPr>
        <w:t xml:space="preserve">ouseholds available for LIURP within the service territory.  Duquesne has proposed an annual total LIURP budget of $1,655,700, which </w:t>
      </w:r>
      <w:r w:rsidRPr="001772CB">
        <w:rPr>
          <w:rFonts w:ascii="Times New Roman" w:eastAsia="Times New Roman" w:hAnsi="Times New Roman" w:cs="Times New Roman"/>
          <w:sz w:val="26"/>
          <w:szCs w:val="26"/>
        </w:rPr>
        <w:t xml:space="preserve">includes $321,634 to treat 155 </w:t>
      </w:r>
      <w:r w:rsidR="00AF1B5D" w:rsidRPr="001772CB">
        <w:rPr>
          <w:rFonts w:ascii="Times New Roman" w:eastAsia="Times New Roman" w:hAnsi="Times New Roman" w:cs="Times New Roman"/>
          <w:sz w:val="26"/>
          <w:szCs w:val="26"/>
        </w:rPr>
        <w:t>h</w:t>
      </w:r>
      <w:r w:rsidRPr="001772CB">
        <w:rPr>
          <w:rFonts w:ascii="Times New Roman" w:eastAsia="Times New Roman" w:hAnsi="Times New Roman" w:cs="Times New Roman"/>
          <w:sz w:val="26"/>
          <w:szCs w:val="26"/>
        </w:rPr>
        <w:t xml:space="preserve">eating </w:t>
      </w:r>
      <w:r w:rsidR="00AF1B5D" w:rsidRPr="004F282C">
        <w:rPr>
          <w:rFonts w:ascii="Times New Roman" w:eastAsia="Times New Roman" w:hAnsi="Times New Roman" w:cs="Times New Roman"/>
          <w:sz w:val="26"/>
          <w:szCs w:val="26"/>
        </w:rPr>
        <w:t>j</w:t>
      </w:r>
      <w:r w:rsidRPr="00E667A5">
        <w:rPr>
          <w:rFonts w:ascii="Times New Roman" w:eastAsia="Times New Roman" w:hAnsi="Times New Roman" w:cs="Times New Roman"/>
          <w:sz w:val="26"/>
          <w:szCs w:val="26"/>
        </w:rPr>
        <w:t xml:space="preserve">obs and $1,334,066 to treat 2,945 </w:t>
      </w:r>
      <w:r w:rsidR="00AF1B5D" w:rsidRPr="00D11D34">
        <w:rPr>
          <w:rFonts w:ascii="Times New Roman" w:eastAsia="Times New Roman" w:hAnsi="Times New Roman" w:cs="Times New Roman"/>
          <w:sz w:val="26"/>
          <w:szCs w:val="26"/>
        </w:rPr>
        <w:t>b</w:t>
      </w:r>
      <w:r w:rsidRPr="00D11D34">
        <w:rPr>
          <w:rFonts w:ascii="Times New Roman" w:eastAsia="Times New Roman" w:hAnsi="Times New Roman" w:cs="Times New Roman"/>
          <w:sz w:val="26"/>
          <w:szCs w:val="26"/>
        </w:rPr>
        <w:t xml:space="preserve">aseload </w:t>
      </w:r>
      <w:r w:rsidR="00AF1B5D" w:rsidRPr="00C866AF">
        <w:rPr>
          <w:rFonts w:ascii="Times New Roman" w:eastAsia="Times New Roman" w:hAnsi="Times New Roman" w:cs="Times New Roman"/>
          <w:sz w:val="26"/>
          <w:szCs w:val="26"/>
        </w:rPr>
        <w:t>j</w:t>
      </w:r>
      <w:r w:rsidRPr="00C866AF">
        <w:rPr>
          <w:rFonts w:ascii="Times New Roman" w:eastAsia="Times New Roman" w:hAnsi="Times New Roman" w:cs="Times New Roman"/>
          <w:sz w:val="26"/>
          <w:szCs w:val="26"/>
        </w:rPr>
        <w:t>obs</w:t>
      </w:r>
      <w:r w:rsidRPr="001772CB">
        <w:rPr>
          <w:rFonts w:ascii="Times New Roman" w:eastAsia="Times New Roman" w:hAnsi="Times New Roman" w:cs="Times New Roman"/>
          <w:sz w:val="26"/>
          <w:szCs w:val="26"/>
        </w:rPr>
        <w:t xml:space="preserve">.  </w:t>
      </w:r>
      <w:proofErr w:type="gramStart"/>
      <w:r w:rsidR="00067FFC" w:rsidRPr="001772CB">
        <w:rPr>
          <w:rFonts w:ascii="Times New Roman" w:eastAsia="Times New Roman" w:hAnsi="Times New Roman" w:cs="Times New Roman"/>
          <w:sz w:val="26"/>
          <w:szCs w:val="26"/>
        </w:rPr>
        <w:t xml:space="preserve">Amended </w:t>
      </w:r>
      <w:r w:rsidRPr="001772CB">
        <w:rPr>
          <w:rFonts w:ascii="Times New Roman" w:eastAsia="Times New Roman" w:hAnsi="Times New Roman" w:cs="Times New Roman"/>
          <w:sz w:val="26"/>
          <w:szCs w:val="26"/>
        </w:rPr>
        <w:t>Proposed 2017-2019 USECP at 20.</w:t>
      </w:r>
      <w:proofErr w:type="gramEnd"/>
      <w:r w:rsidRPr="001772CB">
        <w:rPr>
          <w:rFonts w:ascii="Times New Roman" w:eastAsia="Times New Roman" w:hAnsi="Times New Roman" w:cs="Times New Roman"/>
          <w:sz w:val="26"/>
          <w:szCs w:val="26"/>
        </w:rPr>
        <w:t xml:space="preserve">  </w:t>
      </w:r>
    </w:p>
    <w:p w:rsidR="009D4054" w:rsidRDefault="009D4054" w:rsidP="00A1394B">
      <w:pPr>
        <w:spacing w:after="0" w:line="360" w:lineRule="auto"/>
        <w:ind w:firstLine="720"/>
        <w:contextualSpacing/>
        <w:rPr>
          <w:rFonts w:ascii="Times New Roman" w:eastAsia="Times New Roman" w:hAnsi="Times New Roman" w:cs="Times New Roman"/>
          <w:sz w:val="26"/>
          <w:szCs w:val="26"/>
        </w:rPr>
      </w:pPr>
    </w:p>
    <w:p w:rsidR="00A1394B" w:rsidRDefault="00A1394B" w:rsidP="009D4054">
      <w:pPr>
        <w:spacing w:after="0" w:line="360" w:lineRule="auto"/>
        <w:ind w:firstLine="720"/>
        <w:contextualSpacing/>
        <w:rPr>
          <w:rFonts w:ascii="Times New Roman" w:eastAsia="Times New Roman" w:hAnsi="Times New Roman" w:cs="Times New Roman"/>
          <w:sz w:val="26"/>
          <w:szCs w:val="26"/>
        </w:rPr>
      </w:pPr>
      <w:r w:rsidRPr="001772CB">
        <w:rPr>
          <w:rFonts w:ascii="Times New Roman" w:eastAsia="Times New Roman" w:hAnsi="Times New Roman" w:cs="Times New Roman"/>
          <w:sz w:val="26"/>
          <w:szCs w:val="26"/>
        </w:rPr>
        <w:t>Duquesne, however, did not provide a total cost f</w:t>
      </w:r>
      <w:r w:rsidR="00AF1B5D" w:rsidRPr="001772CB">
        <w:rPr>
          <w:rFonts w:ascii="Times New Roman" w:eastAsia="Times New Roman" w:hAnsi="Times New Roman" w:cs="Times New Roman"/>
          <w:sz w:val="26"/>
          <w:szCs w:val="26"/>
        </w:rPr>
        <w:t>or</w:t>
      </w:r>
      <w:r w:rsidRPr="004F282C">
        <w:rPr>
          <w:rFonts w:ascii="Times New Roman" w:eastAsia="Times New Roman" w:hAnsi="Times New Roman" w:cs="Times New Roman"/>
          <w:sz w:val="26"/>
          <w:szCs w:val="26"/>
        </w:rPr>
        <w:t xml:space="preserve"> </w:t>
      </w:r>
      <w:r w:rsidR="00AF1B5D" w:rsidRPr="00E667A5">
        <w:rPr>
          <w:rFonts w:ascii="Times New Roman" w:eastAsia="Times New Roman" w:hAnsi="Times New Roman" w:cs="Times New Roman"/>
          <w:sz w:val="26"/>
          <w:szCs w:val="26"/>
        </w:rPr>
        <w:t>p</w:t>
      </w:r>
      <w:r w:rsidRPr="00D11D34">
        <w:rPr>
          <w:rFonts w:ascii="Times New Roman" w:eastAsia="Times New Roman" w:hAnsi="Times New Roman" w:cs="Times New Roman"/>
          <w:sz w:val="26"/>
          <w:szCs w:val="26"/>
        </w:rPr>
        <w:t xml:space="preserve">roviding LIURP in </w:t>
      </w:r>
      <w:r w:rsidR="00AF1B5D" w:rsidRPr="001772CB">
        <w:rPr>
          <w:rFonts w:ascii="Times New Roman" w:eastAsia="Times New Roman" w:hAnsi="Times New Roman" w:cs="Times New Roman"/>
          <w:sz w:val="26"/>
          <w:szCs w:val="26"/>
        </w:rPr>
        <w:t xml:space="preserve">its </w:t>
      </w:r>
      <w:r w:rsidR="00067FFC" w:rsidRPr="001772CB">
        <w:rPr>
          <w:rFonts w:ascii="Times New Roman" w:eastAsia="Times New Roman" w:hAnsi="Times New Roman" w:cs="Times New Roman"/>
          <w:sz w:val="26"/>
          <w:szCs w:val="26"/>
        </w:rPr>
        <w:t xml:space="preserve">Amended </w:t>
      </w:r>
      <w:r w:rsidRPr="001772CB">
        <w:rPr>
          <w:rFonts w:ascii="Times New Roman" w:eastAsia="Times New Roman" w:hAnsi="Times New Roman" w:cs="Times New Roman"/>
          <w:sz w:val="26"/>
          <w:szCs w:val="26"/>
        </w:rPr>
        <w:t>Proposed 2017-2019 USECP</w:t>
      </w:r>
      <w:r w:rsidR="0085133E" w:rsidRPr="001772CB">
        <w:rPr>
          <w:rFonts w:ascii="Times New Roman" w:eastAsia="Times New Roman" w:hAnsi="Times New Roman" w:cs="Times New Roman"/>
          <w:sz w:val="26"/>
          <w:szCs w:val="26"/>
        </w:rPr>
        <w:t xml:space="preserve">.  This total is not merely a function of adding </w:t>
      </w:r>
      <w:r w:rsidR="00A2706D" w:rsidRPr="001772CB">
        <w:rPr>
          <w:rFonts w:ascii="Times New Roman" w:eastAsia="Times New Roman" w:hAnsi="Times New Roman" w:cs="Times New Roman"/>
          <w:sz w:val="26"/>
          <w:szCs w:val="26"/>
        </w:rPr>
        <w:t>job</w:t>
      </w:r>
      <w:r w:rsidR="00A2706D">
        <w:rPr>
          <w:rFonts w:ascii="Times New Roman" w:eastAsia="Times New Roman" w:hAnsi="Times New Roman" w:cs="Times New Roman"/>
          <w:sz w:val="26"/>
          <w:szCs w:val="26"/>
        </w:rPr>
        <w:t xml:space="preserve"> costs and job numbers</w:t>
      </w:r>
      <w:r w:rsidR="0085133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85133E">
        <w:rPr>
          <w:rFonts w:ascii="Times New Roman" w:eastAsia="Times New Roman" w:hAnsi="Times New Roman" w:cs="Times New Roman"/>
          <w:sz w:val="26"/>
          <w:szCs w:val="26"/>
        </w:rPr>
        <w:t xml:space="preserve"> Without this information, </w:t>
      </w:r>
      <w:r w:rsidR="00AF1B5D">
        <w:rPr>
          <w:rFonts w:ascii="Times New Roman" w:eastAsia="Times New Roman" w:hAnsi="Times New Roman" w:cs="Times New Roman"/>
          <w:sz w:val="26"/>
          <w:szCs w:val="26"/>
        </w:rPr>
        <w:t xml:space="preserve">we </w:t>
      </w:r>
      <w:r>
        <w:rPr>
          <w:rFonts w:ascii="Times New Roman" w:eastAsia="Times New Roman" w:hAnsi="Times New Roman" w:cs="Times New Roman"/>
          <w:sz w:val="26"/>
          <w:szCs w:val="26"/>
        </w:rPr>
        <w:t xml:space="preserve">cannot make a final determination whether these budget and enrollment figures represent a reasonable </w:t>
      </w:r>
      <w:r w:rsidR="00A2706D">
        <w:rPr>
          <w:rFonts w:ascii="Times New Roman" w:eastAsia="Times New Roman" w:hAnsi="Times New Roman" w:cs="Times New Roman"/>
          <w:sz w:val="26"/>
          <w:szCs w:val="26"/>
        </w:rPr>
        <w:t xml:space="preserve">timeline </w:t>
      </w:r>
      <w:r>
        <w:rPr>
          <w:rFonts w:ascii="Times New Roman" w:eastAsia="Times New Roman" w:hAnsi="Times New Roman" w:cs="Times New Roman"/>
          <w:sz w:val="26"/>
          <w:szCs w:val="26"/>
        </w:rPr>
        <w:t>to cost-effectively address the total number of eligible LIURP customers within the Company’s service territory.</w:t>
      </w:r>
      <w:r w:rsidR="0085133E">
        <w:rPr>
          <w:rFonts w:ascii="Times New Roman" w:eastAsia="Times New Roman" w:hAnsi="Times New Roman" w:cs="Times New Roman"/>
          <w:sz w:val="26"/>
          <w:szCs w:val="26"/>
        </w:rPr>
        <w:t xml:space="preserve">  </w:t>
      </w:r>
      <w:r w:rsidR="00504076">
        <w:rPr>
          <w:rFonts w:ascii="Times New Roman" w:eastAsia="Times New Roman" w:hAnsi="Times New Roman" w:cs="Times New Roman"/>
          <w:sz w:val="26"/>
          <w:szCs w:val="26"/>
        </w:rPr>
        <w:t xml:space="preserve">In the Tentative Order, we </w:t>
      </w:r>
      <w:r w:rsidR="00DC55B1">
        <w:rPr>
          <w:rFonts w:ascii="Times New Roman" w:eastAsia="Times New Roman" w:hAnsi="Times New Roman" w:cs="Times New Roman"/>
          <w:sz w:val="26"/>
          <w:szCs w:val="26"/>
        </w:rPr>
        <w:t xml:space="preserve">requested that </w:t>
      </w:r>
      <w:r w:rsidR="00504076">
        <w:rPr>
          <w:rFonts w:ascii="Times New Roman" w:eastAsia="Times New Roman" w:hAnsi="Times New Roman" w:cs="Times New Roman"/>
          <w:sz w:val="26"/>
          <w:szCs w:val="26"/>
        </w:rPr>
        <w:t>Duquesne identify</w:t>
      </w:r>
      <w:r>
        <w:rPr>
          <w:rFonts w:ascii="Times New Roman" w:eastAsia="Times New Roman" w:hAnsi="Times New Roman" w:cs="Times New Roman"/>
          <w:sz w:val="26"/>
          <w:szCs w:val="26"/>
        </w:rPr>
        <w:t xml:space="preserve"> the total cost of providing LIURP services to all eligible households within its service territory.</w:t>
      </w:r>
    </w:p>
    <w:p w:rsidR="00F66451" w:rsidRDefault="00F66451" w:rsidP="00A1394B">
      <w:pPr>
        <w:spacing w:after="0" w:line="360" w:lineRule="auto"/>
        <w:contextualSpacing/>
        <w:rPr>
          <w:rFonts w:ascii="Times New Roman" w:eastAsia="Times New Roman" w:hAnsi="Times New Roman" w:cs="Times New Roman"/>
          <w:sz w:val="26"/>
          <w:szCs w:val="26"/>
        </w:rPr>
      </w:pPr>
    </w:p>
    <w:p w:rsidR="00504076" w:rsidRDefault="003C1144" w:rsidP="00504076">
      <w:pPr>
        <w:spacing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r>
      <w:r w:rsidR="00504076">
        <w:rPr>
          <w:rFonts w:ascii="Times New Roman" w:hAnsi="Times New Roman" w:cs="Times New Roman"/>
          <w:sz w:val="26"/>
          <w:szCs w:val="26"/>
        </w:rPr>
        <w:t xml:space="preserve">Duquesne reports that its average LIURP job cost in 2015 was $733.56.  Based on this job cost, the Company estimates that the total costs for completing LIURP jobs for the </w:t>
      </w:r>
      <w:r w:rsidR="00504076" w:rsidRPr="009563C0">
        <w:rPr>
          <w:rFonts w:ascii="Times New Roman" w:hAnsi="Times New Roman" w:cs="Times New Roman"/>
          <w:sz w:val="26"/>
          <w:szCs w:val="26"/>
        </w:rPr>
        <w:t xml:space="preserve">41,085 </w:t>
      </w:r>
      <w:r w:rsidR="00504076">
        <w:rPr>
          <w:rFonts w:ascii="Times New Roman" w:hAnsi="Times New Roman" w:cs="Times New Roman"/>
          <w:sz w:val="26"/>
          <w:szCs w:val="26"/>
        </w:rPr>
        <w:t xml:space="preserve">eligible customers would be $30,138,489.  </w:t>
      </w:r>
      <w:proofErr w:type="gramStart"/>
      <w:r w:rsidR="00504076">
        <w:rPr>
          <w:rFonts w:ascii="Times New Roman" w:hAnsi="Times New Roman" w:cs="Times New Roman"/>
          <w:sz w:val="26"/>
          <w:szCs w:val="26"/>
        </w:rPr>
        <w:t>Duquesne Comments at 7.</w:t>
      </w:r>
      <w:proofErr w:type="gramEnd"/>
    </w:p>
    <w:p w:rsidR="00504076" w:rsidRDefault="00504076" w:rsidP="00A1394B">
      <w:pPr>
        <w:spacing w:after="0" w:line="360" w:lineRule="auto"/>
        <w:contextualSpacing/>
        <w:rPr>
          <w:rFonts w:ascii="Times New Roman" w:eastAsia="Times New Roman" w:hAnsi="Times New Roman" w:cs="Times New Roman"/>
          <w:sz w:val="26"/>
          <w:szCs w:val="26"/>
        </w:rPr>
      </w:pPr>
    </w:p>
    <w:p w:rsidR="00504076" w:rsidRDefault="00504076" w:rsidP="00A1394B">
      <w:pPr>
        <w:spacing w:after="0" w:line="360" w:lineRule="auto"/>
        <w:contextualSpacing/>
        <w:rPr>
          <w:rFonts w:ascii="Times New Roman" w:eastAsia="Times New Roman" w:hAnsi="Times New Roman" w:cs="Times New Roman"/>
          <w:sz w:val="26"/>
          <w:szCs w:val="26"/>
        </w:rPr>
      </w:pPr>
      <w:r w:rsidRPr="00FF0B80">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DC55B1">
        <w:rPr>
          <w:rFonts w:ascii="Times New Roman" w:eastAsia="Times New Roman" w:hAnsi="Times New Roman" w:cs="Times New Roman"/>
          <w:sz w:val="26"/>
          <w:szCs w:val="26"/>
        </w:rPr>
        <w:t xml:space="preserve"> We find this to be a reasonable estimate</w:t>
      </w:r>
      <w:r w:rsidR="00116268">
        <w:rPr>
          <w:rFonts w:ascii="Times New Roman" w:eastAsia="Times New Roman" w:hAnsi="Times New Roman" w:cs="Times New Roman"/>
          <w:sz w:val="26"/>
          <w:szCs w:val="26"/>
        </w:rPr>
        <w:t xml:space="preserve"> and direct Duquesne </w:t>
      </w:r>
      <w:r w:rsidR="00AB374A">
        <w:rPr>
          <w:rFonts w:ascii="Times New Roman" w:eastAsia="Times New Roman" w:hAnsi="Times New Roman" w:cs="Times New Roman"/>
          <w:sz w:val="26"/>
          <w:szCs w:val="26"/>
        </w:rPr>
        <w:t>to include the total cost in its</w:t>
      </w:r>
      <w:r w:rsidR="00116268">
        <w:rPr>
          <w:rFonts w:ascii="Times New Roman" w:eastAsia="Times New Roman" w:hAnsi="Times New Roman" w:cs="Times New Roman"/>
          <w:sz w:val="26"/>
          <w:szCs w:val="26"/>
        </w:rPr>
        <w:t xml:space="preserve"> </w:t>
      </w:r>
      <w:proofErr w:type="gramStart"/>
      <w:r w:rsidR="00116268">
        <w:rPr>
          <w:rFonts w:ascii="Times New Roman" w:eastAsia="Times New Roman" w:hAnsi="Times New Roman" w:cs="Times New Roman"/>
          <w:sz w:val="26"/>
          <w:szCs w:val="26"/>
        </w:rPr>
        <w:t>Revised</w:t>
      </w:r>
      <w:proofErr w:type="gramEnd"/>
      <w:r w:rsidR="00116268">
        <w:rPr>
          <w:rFonts w:ascii="Times New Roman" w:eastAsia="Times New Roman" w:hAnsi="Times New Roman" w:cs="Times New Roman"/>
          <w:sz w:val="26"/>
          <w:szCs w:val="26"/>
        </w:rPr>
        <w:t xml:space="preserve"> 2017-2019 Plan</w:t>
      </w:r>
      <w:r w:rsidR="00DC55B1">
        <w:rPr>
          <w:rFonts w:ascii="Times New Roman" w:eastAsia="Times New Roman" w:hAnsi="Times New Roman" w:cs="Times New Roman"/>
          <w:sz w:val="26"/>
          <w:szCs w:val="26"/>
        </w:rPr>
        <w:t>.</w:t>
      </w:r>
    </w:p>
    <w:p w:rsidR="009D4054" w:rsidRDefault="009D4054" w:rsidP="00A1394B">
      <w:pPr>
        <w:spacing w:after="0" w:line="360" w:lineRule="auto"/>
        <w:contextualSpacing/>
        <w:rPr>
          <w:rFonts w:ascii="Times New Roman" w:eastAsia="Times New Roman" w:hAnsi="Times New Roman" w:cs="Times New Roman"/>
          <w:sz w:val="26"/>
          <w:szCs w:val="26"/>
        </w:rPr>
      </w:pPr>
    </w:p>
    <w:p w:rsidR="00236183" w:rsidRPr="005F4CC0" w:rsidRDefault="00236183"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t>Projected Enrollment Levels</w:t>
      </w: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01223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Table 5</w:t>
      </w:r>
      <w:r w:rsidR="00236183" w:rsidRPr="005F4CC0">
        <w:rPr>
          <w:rFonts w:ascii="Times New Roman" w:eastAsia="Times New Roman" w:hAnsi="Times New Roman" w:cs="Times New Roman"/>
          <w:color w:val="0D0D0D" w:themeColor="text1" w:themeTint="F2"/>
          <w:sz w:val="26"/>
          <w:szCs w:val="26"/>
        </w:rPr>
        <w:t xml:space="preserve"> shows Duquesne’s projected enrollment levels for CAP, LIURP, </w:t>
      </w:r>
      <w:proofErr w:type="gramStart"/>
      <w:r w:rsidR="00236183" w:rsidRPr="005F4CC0">
        <w:rPr>
          <w:rFonts w:ascii="Times New Roman" w:eastAsia="Times New Roman" w:hAnsi="Times New Roman" w:cs="Times New Roman"/>
          <w:color w:val="0D0D0D" w:themeColor="text1" w:themeTint="F2"/>
          <w:sz w:val="26"/>
          <w:szCs w:val="26"/>
        </w:rPr>
        <w:t>Hardship</w:t>
      </w:r>
      <w:proofErr w:type="gramEnd"/>
      <w:r w:rsidR="00236183" w:rsidRPr="005F4CC0">
        <w:rPr>
          <w:rFonts w:ascii="Times New Roman" w:eastAsia="Times New Roman" w:hAnsi="Times New Roman" w:cs="Times New Roman"/>
          <w:color w:val="0D0D0D" w:themeColor="text1" w:themeTint="F2"/>
          <w:sz w:val="26"/>
          <w:szCs w:val="26"/>
        </w:rPr>
        <w:t xml:space="preserve"> Fund and CARES programs.</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u w:val="single"/>
        </w:rPr>
      </w:pPr>
    </w:p>
    <w:p w:rsidR="00236183" w:rsidRPr="005F4CC0" w:rsidRDefault="0001223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Table 5</w:t>
      </w:r>
    </w:p>
    <w:p w:rsidR="00236183" w:rsidRPr="005F4CC0" w:rsidRDefault="0023618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Projected Enrollment Levels</w:t>
      </w:r>
    </w:p>
    <w:tbl>
      <w:tblPr>
        <w:tblW w:w="0" w:type="auto"/>
        <w:jc w:val="center"/>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11"/>
        <w:gridCol w:w="1856"/>
        <w:gridCol w:w="1795"/>
      </w:tblGrid>
      <w:tr w:rsidR="00236183" w:rsidRPr="005F4CC0" w:rsidTr="00371094">
        <w:trPr>
          <w:jc w:val="center"/>
        </w:trPr>
        <w:tc>
          <w:tcPr>
            <w:tcW w:w="1868" w:type="dxa"/>
          </w:tcPr>
          <w:p w:rsidR="00236183" w:rsidRPr="005F4CC0" w:rsidRDefault="00236183" w:rsidP="00E214EC">
            <w:pPr>
              <w:keepNext/>
              <w:spacing w:after="0" w:line="240" w:lineRule="auto"/>
              <w:contextualSpacing/>
              <w:rPr>
                <w:rFonts w:ascii="Times New Roman" w:eastAsia="Times New Roman" w:hAnsi="Times New Roman" w:cs="Times New Roman"/>
                <w:b/>
                <w:color w:val="0D0D0D" w:themeColor="text1" w:themeTint="F2"/>
                <w:sz w:val="26"/>
                <w:szCs w:val="26"/>
              </w:rPr>
            </w:pPr>
          </w:p>
        </w:tc>
        <w:tc>
          <w:tcPr>
            <w:tcW w:w="1811" w:type="dxa"/>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2017</w:t>
            </w:r>
          </w:p>
        </w:tc>
        <w:tc>
          <w:tcPr>
            <w:tcW w:w="1856" w:type="dxa"/>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2018</w:t>
            </w:r>
          </w:p>
        </w:tc>
        <w:tc>
          <w:tcPr>
            <w:tcW w:w="1795" w:type="dxa"/>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2019</w:t>
            </w:r>
          </w:p>
        </w:tc>
      </w:tr>
      <w:tr w:rsidR="00236183" w:rsidRPr="005F4CC0" w:rsidTr="00F42AF4">
        <w:trPr>
          <w:jc w:val="center"/>
        </w:trPr>
        <w:tc>
          <w:tcPr>
            <w:tcW w:w="1868" w:type="dxa"/>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CAP</w:t>
            </w:r>
            <w:r w:rsidR="00C812AB">
              <w:rPr>
                <w:rFonts w:ascii="Times New Roman" w:eastAsia="Times New Roman" w:hAnsi="Times New Roman" w:cs="Times New Roman"/>
                <w:color w:val="0D0D0D" w:themeColor="text1" w:themeTint="F2"/>
                <w:sz w:val="26"/>
                <w:szCs w:val="26"/>
              </w:rPr>
              <w:t>*</w:t>
            </w:r>
          </w:p>
        </w:tc>
        <w:tc>
          <w:tcPr>
            <w:tcW w:w="1811" w:type="dxa"/>
            <w:vAlign w:val="center"/>
          </w:tcPr>
          <w:p w:rsidR="00236183" w:rsidRPr="005F4CC0" w:rsidRDefault="00BC3FDE"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40,093</w:t>
            </w:r>
          </w:p>
        </w:tc>
        <w:tc>
          <w:tcPr>
            <w:tcW w:w="1856" w:type="dxa"/>
            <w:vAlign w:val="center"/>
          </w:tcPr>
          <w:p w:rsidR="00236183" w:rsidRPr="005F4CC0" w:rsidRDefault="00BC3FDE"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40,694</w:t>
            </w:r>
          </w:p>
        </w:tc>
        <w:tc>
          <w:tcPr>
            <w:tcW w:w="1795" w:type="dxa"/>
            <w:vAlign w:val="center"/>
          </w:tcPr>
          <w:p w:rsidR="00236183" w:rsidRPr="005F4CC0" w:rsidRDefault="00BC3FDE"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41,304</w:t>
            </w:r>
          </w:p>
        </w:tc>
      </w:tr>
      <w:tr w:rsidR="00236183" w:rsidRPr="005F4CC0" w:rsidTr="00F42AF4">
        <w:trPr>
          <w:jc w:val="center"/>
        </w:trPr>
        <w:tc>
          <w:tcPr>
            <w:tcW w:w="1868" w:type="dxa"/>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LIURP</w:t>
            </w:r>
          </w:p>
        </w:tc>
        <w:tc>
          <w:tcPr>
            <w:tcW w:w="1811" w:type="dxa"/>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3,100</w:t>
            </w:r>
          </w:p>
        </w:tc>
        <w:tc>
          <w:tcPr>
            <w:tcW w:w="1856" w:type="dxa"/>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3,100</w:t>
            </w:r>
          </w:p>
        </w:tc>
        <w:tc>
          <w:tcPr>
            <w:tcW w:w="1795" w:type="dxa"/>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3,100</w:t>
            </w:r>
          </w:p>
        </w:tc>
      </w:tr>
      <w:tr w:rsidR="00236183" w:rsidRPr="005F4CC0" w:rsidTr="00F42AF4">
        <w:trPr>
          <w:jc w:val="center"/>
        </w:trPr>
        <w:tc>
          <w:tcPr>
            <w:tcW w:w="1868" w:type="dxa"/>
            <w:tcBorders>
              <w:top w:val="single" w:sz="4" w:space="0" w:color="auto"/>
              <w:left w:val="single" w:sz="4" w:space="0" w:color="auto"/>
              <w:bottom w:val="single" w:sz="4" w:space="0" w:color="auto"/>
              <w:right w:val="single" w:sz="4" w:space="0" w:color="auto"/>
            </w:tcBorders>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Hardship Fund</w:t>
            </w:r>
          </w:p>
        </w:tc>
        <w:tc>
          <w:tcPr>
            <w:tcW w:w="1811"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1,820</w:t>
            </w:r>
          </w:p>
        </w:tc>
        <w:tc>
          <w:tcPr>
            <w:tcW w:w="1856"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1,820</w:t>
            </w:r>
          </w:p>
        </w:tc>
        <w:tc>
          <w:tcPr>
            <w:tcW w:w="1795"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1,820</w:t>
            </w:r>
          </w:p>
        </w:tc>
      </w:tr>
      <w:tr w:rsidR="00236183" w:rsidRPr="005F4CC0" w:rsidTr="00F42AF4">
        <w:trPr>
          <w:jc w:val="center"/>
        </w:trPr>
        <w:tc>
          <w:tcPr>
            <w:tcW w:w="1868" w:type="dxa"/>
            <w:tcBorders>
              <w:top w:val="single" w:sz="4" w:space="0" w:color="auto"/>
              <w:left w:val="single" w:sz="4" w:space="0" w:color="auto"/>
              <w:bottom w:val="single" w:sz="4" w:space="0" w:color="auto"/>
              <w:right w:val="single" w:sz="4" w:space="0" w:color="auto"/>
            </w:tcBorders>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CARES</w:t>
            </w:r>
          </w:p>
        </w:tc>
        <w:tc>
          <w:tcPr>
            <w:tcW w:w="1811"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236183" w:rsidRPr="005F4CC0">
              <w:rPr>
                <w:rFonts w:ascii="Times New Roman" w:eastAsia="Times New Roman" w:hAnsi="Times New Roman" w:cs="Times New Roman"/>
                <w:color w:val="0D0D0D" w:themeColor="text1" w:themeTint="F2"/>
                <w:sz w:val="26"/>
                <w:szCs w:val="26"/>
              </w:rPr>
              <w:t>2,000</w:t>
            </w:r>
          </w:p>
        </w:tc>
        <w:tc>
          <w:tcPr>
            <w:tcW w:w="1856"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236183" w:rsidRPr="005F4CC0">
              <w:rPr>
                <w:rFonts w:ascii="Times New Roman" w:eastAsia="Times New Roman" w:hAnsi="Times New Roman" w:cs="Times New Roman"/>
                <w:color w:val="0D0D0D" w:themeColor="text1" w:themeTint="F2"/>
                <w:sz w:val="26"/>
                <w:szCs w:val="26"/>
              </w:rPr>
              <w:t>2,000</w:t>
            </w:r>
          </w:p>
        </w:tc>
        <w:tc>
          <w:tcPr>
            <w:tcW w:w="1795"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236183" w:rsidRPr="005F4CC0">
              <w:rPr>
                <w:rFonts w:ascii="Times New Roman" w:eastAsia="Times New Roman" w:hAnsi="Times New Roman" w:cs="Times New Roman"/>
                <w:color w:val="0D0D0D" w:themeColor="text1" w:themeTint="F2"/>
                <w:sz w:val="26"/>
                <w:szCs w:val="26"/>
              </w:rPr>
              <w:t>2,000</w:t>
            </w:r>
          </w:p>
        </w:tc>
      </w:tr>
    </w:tbl>
    <w:p w:rsidR="00C812AB" w:rsidRDefault="00C812AB" w:rsidP="00C812AB">
      <w:pPr>
        <w:keepNext/>
        <w:spacing w:after="0" w:line="360" w:lineRule="auto"/>
        <w:contextualSpacing/>
        <w:rPr>
          <w:rFonts w:ascii="Times New Roman" w:eastAsia="Times New Roman" w:hAnsi="Times New Roman" w:cs="Times New Roman"/>
          <w:color w:val="0D0D0D" w:themeColor="text1" w:themeTint="F2"/>
          <w:sz w:val="26"/>
          <w:szCs w:val="26"/>
        </w:rPr>
      </w:pPr>
    </w:p>
    <w:p w:rsidR="00236183" w:rsidRDefault="00C812AB" w:rsidP="00C812AB">
      <w:pPr>
        <w:keepNext/>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Duquesne increased its CAP enrollment estimates in its Amended Proposed 2017-2019 Plan at 9.</w:t>
      </w:r>
    </w:p>
    <w:p w:rsidR="00C812AB" w:rsidRPr="005F4CC0" w:rsidRDefault="00C812AB" w:rsidP="00F66451">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DC55B1" w:rsidP="00F66451">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Resolution: </w:t>
      </w:r>
      <w:r w:rsidR="00F66451" w:rsidRPr="00BB44CA">
        <w:rPr>
          <w:rFonts w:ascii="Times New Roman" w:eastAsia="Times New Roman" w:hAnsi="Times New Roman" w:cs="Times New Roman"/>
          <w:sz w:val="26"/>
          <w:szCs w:val="26"/>
        </w:rPr>
        <w:t xml:space="preserve">Consistent with </w:t>
      </w:r>
      <w:r w:rsidR="00F66451">
        <w:rPr>
          <w:rFonts w:ascii="Times New Roman" w:eastAsia="Times New Roman" w:hAnsi="Times New Roman" w:cs="Times New Roman"/>
          <w:sz w:val="26"/>
          <w:szCs w:val="26"/>
        </w:rPr>
        <w:t xml:space="preserve">the </w:t>
      </w:r>
      <w:r w:rsidR="00F66451" w:rsidRPr="00BB44CA">
        <w:rPr>
          <w:rFonts w:ascii="Times New Roman" w:eastAsia="Times New Roman" w:hAnsi="Times New Roman" w:cs="Times New Roman"/>
          <w:sz w:val="26"/>
          <w:szCs w:val="26"/>
        </w:rPr>
        <w:t>Tentative Order</w:t>
      </w:r>
      <w:r w:rsidR="00F66451">
        <w:rPr>
          <w:rFonts w:ascii="Times New Roman" w:eastAsia="Times New Roman" w:hAnsi="Times New Roman" w:cs="Times New Roman"/>
          <w:sz w:val="26"/>
          <w:szCs w:val="26"/>
        </w:rPr>
        <w:t xml:space="preserve">, we </w:t>
      </w:r>
      <w:r w:rsidR="00236183" w:rsidRPr="005F4CC0">
        <w:rPr>
          <w:rFonts w:ascii="Times New Roman" w:eastAsia="Times New Roman" w:hAnsi="Times New Roman" w:cs="Times New Roman"/>
          <w:sz w:val="26"/>
          <w:szCs w:val="26"/>
        </w:rPr>
        <w:t>find that the</w:t>
      </w:r>
      <w:r w:rsidR="00CB0E81">
        <w:rPr>
          <w:rFonts w:ascii="Times New Roman" w:eastAsia="Times New Roman" w:hAnsi="Times New Roman" w:cs="Times New Roman"/>
          <w:sz w:val="26"/>
          <w:szCs w:val="26"/>
        </w:rPr>
        <w:t>se</w:t>
      </w:r>
      <w:r w:rsidR="00236183" w:rsidRPr="005F4CC0">
        <w:rPr>
          <w:rFonts w:ascii="Times New Roman" w:eastAsia="Times New Roman" w:hAnsi="Times New Roman" w:cs="Times New Roman"/>
          <w:sz w:val="26"/>
          <w:szCs w:val="26"/>
        </w:rPr>
        <w:t xml:space="preserve"> projected enrollment levels may adequately serve the need in Duquesne’s service territory.  Th</w:t>
      </w:r>
      <w:r w:rsidR="00F66451">
        <w:rPr>
          <w:rFonts w:ascii="Times New Roman" w:eastAsia="Times New Roman" w:hAnsi="Times New Roman" w:cs="Times New Roman"/>
          <w:sz w:val="26"/>
          <w:szCs w:val="26"/>
        </w:rPr>
        <w:t xml:space="preserve">is </w:t>
      </w:r>
      <w:r w:rsidR="00236183" w:rsidRPr="005F4CC0">
        <w:rPr>
          <w:rFonts w:ascii="Times New Roman" w:eastAsia="Times New Roman" w:hAnsi="Times New Roman" w:cs="Times New Roman"/>
          <w:sz w:val="26"/>
          <w:szCs w:val="26"/>
        </w:rPr>
        <w:t xml:space="preserve">approval, however, does not limit the Commission’s ability to determine future enrollment levels based on evaluation findings, universal service plan submissions and universal service data.  </w:t>
      </w:r>
      <w:r w:rsidR="00CB0E81">
        <w:rPr>
          <w:rFonts w:ascii="Times New Roman" w:eastAsia="Times New Roman" w:hAnsi="Times New Roman" w:cs="Times New Roman"/>
          <w:sz w:val="26"/>
          <w:szCs w:val="26"/>
        </w:rPr>
        <w:t xml:space="preserve">Further, approval of these levels </w:t>
      </w:r>
      <w:r w:rsidR="00CB0E81" w:rsidRPr="00CB0E81">
        <w:rPr>
          <w:rFonts w:ascii="Times New Roman" w:eastAsia="Times New Roman" w:hAnsi="Times New Roman" w:cs="Times New Roman"/>
          <w:sz w:val="26"/>
          <w:szCs w:val="26"/>
        </w:rPr>
        <w:t xml:space="preserve">is not intended to limit </w:t>
      </w:r>
      <w:r w:rsidR="00CB0E81">
        <w:rPr>
          <w:rFonts w:ascii="Times New Roman" w:eastAsia="Times New Roman" w:hAnsi="Times New Roman" w:cs="Times New Roman"/>
          <w:sz w:val="26"/>
          <w:szCs w:val="26"/>
        </w:rPr>
        <w:t>Duquesne</w:t>
      </w:r>
      <w:r w:rsidR="00CB0E81" w:rsidRPr="00CB0E81">
        <w:rPr>
          <w:rFonts w:ascii="Times New Roman" w:eastAsia="Times New Roman" w:hAnsi="Times New Roman" w:cs="Times New Roman"/>
          <w:sz w:val="26"/>
          <w:szCs w:val="26"/>
        </w:rPr>
        <w:t>’s ability to increase</w:t>
      </w:r>
      <w:r w:rsidR="009D4054">
        <w:rPr>
          <w:rFonts w:ascii="Times New Roman" w:eastAsia="Times New Roman" w:hAnsi="Times New Roman" w:cs="Times New Roman"/>
          <w:sz w:val="26"/>
          <w:szCs w:val="26"/>
        </w:rPr>
        <w:t xml:space="preserve"> </w:t>
      </w:r>
      <w:r w:rsidR="00CB0E81" w:rsidRPr="00CB0E81">
        <w:rPr>
          <w:rFonts w:ascii="Times New Roman" w:eastAsia="Times New Roman" w:hAnsi="Times New Roman" w:cs="Times New Roman"/>
          <w:sz w:val="26"/>
          <w:szCs w:val="26"/>
        </w:rPr>
        <w:t>program enrollment beyond these projected levels.</w:t>
      </w:r>
    </w:p>
    <w:p w:rsidR="00236183" w:rsidRPr="005F4CC0" w:rsidRDefault="00236183" w:rsidP="005F4CC0">
      <w:pPr>
        <w:spacing w:after="0" w:line="360" w:lineRule="auto"/>
        <w:ind w:firstLine="720"/>
        <w:contextualSpacing/>
        <w:rPr>
          <w:rFonts w:ascii="Times New Roman" w:eastAsia="Times New Roman" w:hAnsi="Times New Roman" w:cs="Times New Roman"/>
          <w:sz w:val="26"/>
          <w:szCs w:val="26"/>
        </w:rPr>
      </w:pPr>
    </w:p>
    <w:p w:rsidR="00236183" w:rsidRPr="005F4CC0" w:rsidRDefault="00236183"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rPr>
        <w:lastRenderedPageBreak/>
        <w:t xml:space="preserve"> </w:t>
      </w:r>
      <w:r w:rsidRPr="005F4CC0">
        <w:rPr>
          <w:rFonts w:ascii="Times New Roman" w:eastAsia="Times New Roman" w:hAnsi="Times New Roman" w:cs="Times New Roman"/>
          <w:b/>
          <w:color w:val="0D0D0D" w:themeColor="text1" w:themeTint="F2"/>
          <w:sz w:val="26"/>
          <w:szCs w:val="26"/>
          <w:u w:val="single"/>
        </w:rPr>
        <w:t>Program Budgets</w:t>
      </w:r>
    </w:p>
    <w:p w:rsidR="00236183" w:rsidRPr="005F4CC0"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01223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Table 6</w:t>
      </w:r>
      <w:r w:rsidR="00236183" w:rsidRPr="005F4CC0">
        <w:rPr>
          <w:rFonts w:ascii="Times New Roman" w:eastAsia="Times New Roman" w:hAnsi="Times New Roman" w:cs="Times New Roman"/>
          <w:color w:val="0D0D0D" w:themeColor="text1" w:themeTint="F2"/>
          <w:sz w:val="26"/>
          <w:szCs w:val="26"/>
        </w:rPr>
        <w:t xml:space="preserve"> below shows the proposed budget levels for each universal service component and the calculated averag</w:t>
      </w:r>
      <w:r w:rsidR="00FE1853">
        <w:rPr>
          <w:rFonts w:ascii="Times New Roman" w:eastAsia="Times New Roman" w:hAnsi="Times New Roman" w:cs="Times New Roman"/>
          <w:color w:val="0D0D0D" w:themeColor="text1" w:themeTint="F2"/>
          <w:sz w:val="26"/>
          <w:szCs w:val="26"/>
        </w:rPr>
        <w:t>e spending per customer for 2017-2019</w:t>
      </w:r>
      <w:r w:rsidR="00236183" w:rsidRPr="005F4CC0">
        <w:rPr>
          <w:rFonts w:ascii="Times New Roman" w:eastAsia="Times New Roman" w:hAnsi="Times New Roman" w:cs="Times New Roman"/>
          <w:color w:val="0D0D0D" w:themeColor="text1" w:themeTint="F2"/>
          <w:sz w:val="26"/>
          <w:szCs w:val="26"/>
        </w:rPr>
        <w:t xml:space="preserve">.  </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56"/>
        <w:gridCol w:w="1693"/>
        <w:gridCol w:w="1660"/>
        <w:gridCol w:w="1660"/>
      </w:tblGrid>
      <w:tr w:rsidR="00236183" w:rsidRPr="005F4CC0" w:rsidTr="00E97DC0">
        <w:trPr>
          <w:cantSplit/>
          <w:jc w:val="center"/>
        </w:trPr>
        <w:tc>
          <w:tcPr>
            <w:tcW w:w="8569" w:type="dxa"/>
            <w:gridSpan w:val="4"/>
            <w:tcBorders>
              <w:top w:val="nil"/>
              <w:left w:val="nil"/>
              <w:bottom w:val="single" w:sz="4" w:space="0" w:color="auto"/>
              <w:right w:val="nil"/>
            </w:tcBorders>
          </w:tcPr>
          <w:p w:rsidR="00236183" w:rsidRPr="005F4CC0" w:rsidRDefault="00012233" w:rsidP="00E214EC">
            <w:pPr>
              <w:keepNext/>
              <w:spacing w:after="0" w:line="240" w:lineRule="auto"/>
              <w:contextualSpacing/>
              <w:jc w:val="center"/>
              <w:outlineLvl w:val="0"/>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Table 6</w:t>
            </w:r>
          </w:p>
          <w:p w:rsidR="00236183" w:rsidRPr="005F4CC0" w:rsidRDefault="00236183" w:rsidP="00E214EC">
            <w:pPr>
              <w:keepNext/>
              <w:spacing w:after="0" w:line="240" w:lineRule="auto"/>
              <w:contextualSpacing/>
              <w:jc w:val="center"/>
              <w:outlineLvl w:val="0"/>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Universal Service Program Budgets</w:t>
            </w:r>
          </w:p>
        </w:tc>
      </w:tr>
      <w:tr w:rsidR="00236183" w:rsidRPr="005F4CC0" w:rsidTr="00E97DC0">
        <w:trPr>
          <w:cantSplit/>
          <w:trHeight w:val="377"/>
          <w:jc w:val="center"/>
        </w:trPr>
        <w:tc>
          <w:tcPr>
            <w:tcW w:w="3556" w:type="dxa"/>
            <w:tcBorders>
              <w:top w:val="single" w:sz="4" w:space="0" w:color="auto"/>
            </w:tcBorders>
            <w:vAlign w:val="center"/>
          </w:tcPr>
          <w:p w:rsidR="00236183" w:rsidRPr="005F4CC0" w:rsidRDefault="00236183" w:rsidP="00E214EC">
            <w:pPr>
              <w:keepNext/>
              <w:spacing w:after="0" w:line="24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Universal Service Component</w:t>
            </w:r>
          </w:p>
        </w:tc>
        <w:tc>
          <w:tcPr>
            <w:tcW w:w="1693" w:type="dxa"/>
            <w:tcBorders>
              <w:top w:val="single" w:sz="4" w:space="0" w:color="auto"/>
            </w:tcBorders>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2017</w:t>
            </w:r>
          </w:p>
        </w:tc>
        <w:tc>
          <w:tcPr>
            <w:tcW w:w="1660" w:type="dxa"/>
            <w:tcBorders>
              <w:top w:val="single" w:sz="4" w:space="0" w:color="auto"/>
            </w:tcBorders>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2018</w:t>
            </w:r>
          </w:p>
        </w:tc>
        <w:tc>
          <w:tcPr>
            <w:tcW w:w="1660" w:type="dxa"/>
            <w:tcBorders>
              <w:top w:val="single" w:sz="4" w:space="0" w:color="auto"/>
            </w:tcBorders>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2019</w:t>
            </w:r>
          </w:p>
        </w:tc>
      </w:tr>
      <w:tr w:rsidR="00236183" w:rsidRPr="005F4CC0" w:rsidTr="00E97DC0">
        <w:trPr>
          <w:cantSplit/>
          <w:jc w:val="center"/>
        </w:trPr>
        <w:tc>
          <w:tcPr>
            <w:tcW w:w="3556" w:type="dxa"/>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CAP</w:t>
            </w:r>
            <w:r w:rsidR="00B52F3B">
              <w:rPr>
                <w:rFonts w:ascii="Times New Roman" w:eastAsia="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 xml:space="preserve"> </w:t>
            </w:r>
          </w:p>
        </w:tc>
        <w:tc>
          <w:tcPr>
            <w:tcW w:w="1693"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w:t>
            </w:r>
            <w:r w:rsidR="00BC3FDE">
              <w:rPr>
                <w:rFonts w:ascii="Times New Roman" w:eastAsia="Times New Roman" w:hAnsi="Times New Roman" w:cs="Times New Roman"/>
                <w:color w:val="0D0D0D" w:themeColor="text1" w:themeTint="F2"/>
                <w:sz w:val="26"/>
                <w:szCs w:val="26"/>
              </w:rPr>
              <w:t>20,008,200</w:t>
            </w:r>
          </w:p>
        </w:tc>
        <w:tc>
          <w:tcPr>
            <w:tcW w:w="1660" w:type="dxa"/>
            <w:vAlign w:val="center"/>
          </w:tcPr>
          <w:p w:rsidR="00236183" w:rsidRPr="005F4CC0" w:rsidRDefault="00BC3FDE"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$20,485,556</w:t>
            </w:r>
          </w:p>
        </w:tc>
        <w:tc>
          <w:tcPr>
            <w:tcW w:w="1660" w:type="dxa"/>
            <w:vAlign w:val="center"/>
          </w:tcPr>
          <w:p w:rsidR="00236183" w:rsidRPr="005F4CC0" w:rsidRDefault="00B52F3B"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$21,175,301</w:t>
            </w:r>
          </w:p>
        </w:tc>
      </w:tr>
      <w:tr w:rsidR="00236183" w:rsidRPr="005F4CC0" w:rsidTr="00E97DC0">
        <w:trPr>
          <w:cantSplit/>
          <w:jc w:val="center"/>
        </w:trPr>
        <w:tc>
          <w:tcPr>
            <w:tcW w:w="3556" w:type="dxa"/>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LIURP</w:t>
            </w:r>
          </w:p>
        </w:tc>
        <w:tc>
          <w:tcPr>
            <w:tcW w:w="1693" w:type="dxa"/>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$1,655,700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w:t>
            </w:r>
            <w:r w:rsidR="00FE1853">
              <w:rPr>
                <w:rFonts w:ascii="Times New Roman" w:eastAsia="Times New Roman" w:hAnsi="Times New Roman" w:cs="Times New Roman"/>
                <w:color w:val="0D0D0D" w:themeColor="text1" w:themeTint="F2"/>
                <w:sz w:val="26"/>
                <w:szCs w:val="26"/>
              </w:rPr>
              <w:t>1,655,700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w:t>
            </w:r>
            <w:r w:rsidR="00FE1853">
              <w:rPr>
                <w:rFonts w:ascii="Times New Roman" w:eastAsia="Times New Roman" w:hAnsi="Times New Roman" w:cs="Times New Roman"/>
                <w:color w:val="0D0D0D" w:themeColor="text1" w:themeTint="F2"/>
                <w:sz w:val="26"/>
                <w:szCs w:val="26"/>
              </w:rPr>
              <w:t>1,655,700</w:t>
            </w:r>
          </w:p>
        </w:tc>
      </w:tr>
      <w:tr w:rsidR="00236183" w:rsidRPr="005F4CC0" w:rsidTr="00E97DC0">
        <w:trPr>
          <w:cantSplit/>
          <w:jc w:val="center"/>
        </w:trPr>
        <w:tc>
          <w:tcPr>
            <w:tcW w:w="3556" w:type="dxa"/>
            <w:vAlign w:val="center"/>
          </w:tcPr>
          <w:p w:rsidR="00236183" w:rsidRPr="005F4CC0" w:rsidRDefault="00822E9F" w:rsidP="00E214EC">
            <w:pPr>
              <w:keepNext/>
              <w:spacing w:after="0" w:line="24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Hardship Fund</w:t>
            </w:r>
          </w:p>
        </w:tc>
        <w:tc>
          <w:tcPr>
            <w:tcW w:w="1693"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$75</w:t>
            </w:r>
            <w:r w:rsidR="00577C57" w:rsidRPr="005F4CC0">
              <w:rPr>
                <w:rFonts w:ascii="Times New Roman" w:eastAsia="Times New Roman" w:hAnsi="Times New Roman" w:cs="Times New Roman"/>
                <w:color w:val="0D0D0D" w:themeColor="text1" w:themeTint="F2"/>
                <w:sz w:val="26"/>
                <w:szCs w:val="26"/>
              </w:rPr>
              <w:t>0</w:t>
            </w:r>
            <w:r w:rsidRPr="005F4CC0">
              <w:rPr>
                <w:rFonts w:ascii="Times New Roman" w:eastAsia="Times New Roman" w:hAnsi="Times New Roman" w:cs="Times New Roman"/>
                <w:color w:val="0D0D0D" w:themeColor="text1" w:themeTint="F2"/>
                <w:sz w:val="26"/>
                <w:szCs w:val="26"/>
              </w:rPr>
              <w:t>,000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$75</w:t>
            </w:r>
            <w:r w:rsidR="00577C57" w:rsidRPr="005F4CC0">
              <w:rPr>
                <w:rFonts w:ascii="Times New Roman" w:eastAsia="Times New Roman" w:hAnsi="Times New Roman" w:cs="Times New Roman"/>
                <w:color w:val="0D0D0D" w:themeColor="text1" w:themeTint="F2"/>
                <w:sz w:val="26"/>
                <w:szCs w:val="26"/>
              </w:rPr>
              <w:t>0</w:t>
            </w:r>
            <w:r w:rsidRPr="005F4CC0">
              <w:rPr>
                <w:rFonts w:ascii="Times New Roman" w:eastAsia="Times New Roman" w:hAnsi="Times New Roman" w:cs="Times New Roman"/>
                <w:color w:val="0D0D0D" w:themeColor="text1" w:themeTint="F2"/>
                <w:sz w:val="26"/>
                <w:szCs w:val="26"/>
              </w:rPr>
              <w:t>,000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$75</w:t>
            </w:r>
            <w:r w:rsidR="00577C57" w:rsidRPr="005F4CC0">
              <w:rPr>
                <w:rFonts w:ascii="Times New Roman" w:eastAsia="Times New Roman" w:hAnsi="Times New Roman" w:cs="Times New Roman"/>
                <w:color w:val="0D0D0D" w:themeColor="text1" w:themeTint="F2"/>
                <w:sz w:val="26"/>
                <w:szCs w:val="26"/>
              </w:rPr>
              <w:t>0</w:t>
            </w:r>
            <w:r w:rsidRPr="005F4CC0">
              <w:rPr>
                <w:rFonts w:ascii="Times New Roman" w:eastAsia="Times New Roman" w:hAnsi="Times New Roman" w:cs="Times New Roman"/>
                <w:color w:val="0D0D0D" w:themeColor="text1" w:themeTint="F2"/>
                <w:sz w:val="26"/>
                <w:szCs w:val="26"/>
              </w:rPr>
              <w:t>,000</w:t>
            </w:r>
          </w:p>
        </w:tc>
      </w:tr>
      <w:tr w:rsidR="00236183" w:rsidRPr="005F4CC0" w:rsidTr="00E97DC0">
        <w:trPr>
          <w:cantSplit/>
          <w:jc w:val="center"/>
        </w:trPr>
        <w:tc>
          <w:tcPr>
            <w:tcW w:w="3556" w:type="dxa"/>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CARES</w:t>
            </w:r>
          </w:p>
        </w:tc>
        <w:tc>
          <w:tcPr>
            <w:tcW w:w="1693"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$135,000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$135,000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$135,000</w:t>
            </w:r>
          </w:p>
        </w:tc>
      </w:tr>
      <w:tr w:rsidR="00E0644C" w:rsidRPr="005F4CC0" w:rsidTr="00E0644C">
        <w:trPr>
          <w:cantSplit/>
          <w:jc w:val="center"/>
        </w:trPr>
        <w:tc>
          <w:tcPr>
            <w:tcW w:w="3556" w:type="dxa"/>
            <w:vAlign w:val="center"/>
          </w:tcPr>
          <w:p w:rsidR="00E0644C" w:rsidRPr="00822E9F" w:rsidRDefault="00E0644C" w:rsidP="00E214EC">
            <w:pPr>
              <w:keepNext/>
              <w:spacing w:after="0" w:line="240" w:lineRule="auto"/>
              <w:contextualSpacing/>
              <w:rPr>
                <w:rFonts w:ascii="Times New Roman" w:eastAsia="Times New Roman" w:hAnsi="Times New Roman" w:cs="Times New Roman"/>
                <w:b/>
                <w:color w:val="0D0D0D" w:themeColor="text1" w:themeTint="F2"/>
                <w:sz w:val="26"/>
                <w:szCs w:val="26"/>
              </w:rPr>
            </w:pPr>
            <w:r w:rsidRPr="00822E9F">
              <w:rPr>
                <w:rFonts w:ascii="Times New Roman" w:eastAsia="Times New Roman" w:hAnsi="Times New Roman" w:cs="Times New Roman"/>
                <w:b/>
                <w:color w:val="0D0D0D" w:themeColor="text1" w:themeTint="F2"/>
                <w:sz w:val="26"/>
                <w:szCs w:val="26"/>
              </w:rPr>
              <w:t>Total</w:t>
            </w:r>
          </w:p>
        </w:tc>
        <w:tc>
          <w:tcPr>
            <w:tcW w:w="1693" w:type="dxa"/>
            <w:vAlign w:val="center"/>
          </w:tcPr>
          <w:p w:rsidR="00E0644C" w:rsidRPr="00822E9F" w:rsidRDefault="00B52F3B" w:rsidP="00E214EC">
            <w:pPr>
              <w:keepNext/>
              <w:spacing w:after="0" w:line="240" w:lineRule="auto"/>
              <w:contextualSpacing/>
              <w:jc w:val="center"/>
              <w:rPr>
                <w:rFonts w:ascii="Times New Roman" w:hAnsi="Times New Roman" w:cs="Times New Roman"/>
                <w:b/>
                <w:color w:val="000000"/>
                <w:sz w:val="26"/>
                <w:szCs w:val="26"/>
              </w:rPr>
            </w:pPr>
            <w:r>
              <w:rPr>
                <w:rFonts w:ascii="Times New Roman" w:hAnsi="Times New Roman" w:cs="Times New Roman"/>
                <w:b/>
                <w:color w:val="000000"/>
                <w:sz w:val="26"/>
                <w:szCs w:val="26"/>
              </w:rPr>
              <w:t>$22,548,900</w:t>
            </w:r>
          </w:p>
        </w:tc>
        <w:tc>
          <w:tcPr>
            <w:tcW w:w="1660" w:type="dxa"/>
            <w:vAlign w:val="center"/>
          </w:tcPr>
          <w:p w:rsidR="00E0644C" w:rsidRPr="00822E9F" w:rsidRDefault="00B52F3B" w:rsidP="00E214EC">
            <w:pPr>
              <w:keepNext/>
              <w:spacing w:after="0" w:line="240" w:lineRule="auto"/>
              <w:contextualSpacing/>
              <w:jc w:val="center"/>
              <w:rPr>
                <w:rFonts w:ascii="Times New Roman" w:hAnsi="Times New Roman" w:cs="Times New Roman"/>
                <w:b/>
                <w:color w:val="000000"/>
                <w:sz w:val="26"/>
                <w:szCs w:val="26"/>
              </w:rPr>
            </w:pPr>
            <w:r>
              <w:rPr>
                <w:rFonts w:ascii="Times New Roman" w:hAnsi="Times New Roman" w:cs="Times New Roman"/>
                <w:b/>
                <w:color w:val="000000"/>
                <w:sz w:val="26"/>
                <w:szCs w:val="26"/>
              </w:rPr>
              <w:t>$23,026,256</w:t>
            </w:r>
          </w:p>
        </w:tc>
        <w:tc>
          <w:tcPr>
            <w:tcW w:w="1660" w:type="dxa"/>
            <w:vAlign w:val="center"/>
          </w:tcPr>
          <w:p w:rsidR="00E0644C" w:rsidRPr="00822E9F" w:rsidRDefault="00B52F3B" w:rsidP="00E214EC">
            <w:pPr>
              <w:keepNext/>
              <w:spacing w:after="0" w:line="240" w:lineRule="auto"/>
              <w:contextualSpacing/>
              <w:jc w:val="center"/>
              <w:rPr>
                <w:rFonts w:ascii="Times New Roman" w:hAnsi="Times New Roman" w:cs="Times New Roman"/>
                <w:b/>
                <w:color w:val="000000"/>
                <w:sz w:val="26"/>
                <w:szCs w:val="26"/>
              </w:rPr>
            </w:pPr>
            <w:r>
              <w:rPr>
                <w:rFonts w:ascii="Times New Roman" w:hAnsi="Times New Roman" w:cs="Times New Roman"/>
                <w:b/>
                <w:color w:val="000000"/>
                <w:sz w:val="26"/>
                <w:szCs w:val="26"/>
              </w:rPr>
              <w:t>$23,716,001</w:t>
            </w:r>
          </w:p>
        </w:tc>
      </w:tr>
      <w:tr w:rsidR="009D6B2F" w:rsidRPr="005F4CC0" w:rsidTr="00E97DC0">
        <w:trPr>
          <w:cantSplit/>
          <w:jc w:val="center"/>
        </w:trPr>
        <w:tc>
          <w:tcPr>
            <w:tcW w:w="3556" w:type="dxa"/>
            <w:vAlign w:val="center"/>
          </w:tcPr>
          <w:p w:rsidR="009D6B2F" w:rsidRPr="005F4CC0" w:rsidRDefault="009D6B2F"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Average Monthly Spending </w:t>
            </w:r>
          </w:p>
          <w:p w:rsidR="009D6B2F" w:rsidRPr="005F4CC0" w:rsidRDefault="009D6B2F"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per </w:t>
            </w:r>
            <w:r w:rsidR="00FE1853">
              <w:rPr>
                <w:rFonts w:ascii="Times New Roman" w:eastAsia="Times New Roman" w:hAnsi="Times New Roman" w:cs="Times New Roman"/>
                <w:color w:val="0D0D0D" w:themeColor="text1" w:themeTint="F2"/>
                <w:sz w:val="26"/>
                <w:szCs w:val="26"/>
              </w:rPr>
              <w:t xml:space="preserve">non-CAP </w:t>
            </w:r>
            <w:r w:rsidRPr="005F4CC0">
              <w:rPr>
                <w:rFonts w:ascii="Times New Roman" w:eastAsia="Times New Roman" w:hAnsi="Times New Roman" w:cs="Times New Roman"/>
                <w:color w:val="0D0D0D" w:themeColor="text1" w:themeTint="F2"/>
                <w:sz w:val="26"/>
                <w:szCs w:val="26"/>
              </w:rPr>
              <w:t>Resident</w:t>
            </w:r>
            <w:r w:rsidR="00772960">
              <w:rPr>
                <w:rFonts w:ascii="Times New Roman" w:eastAsia="Times New Roman" w:hAnsi="Times New Roman" w:cs="Times New Roman"/>
                <w:color w:val="0D0D0D" w:themeColor="text1" w:themeTint="F2"/>
                <w:sz w:val="26"/>
                <w:szCs w:val="26"/>
              </w:rPr>
              <w:t>ial Customer*</w:t>
            </w:r>
            <w:r w:rsidR="00B52F3B">
              <w:rPr>
                <w:rFonts w:ascii="Times New Roman" w:eastAsia="Times New Roman" w:hAnsi="Times New Roman" w:cs="Times New Roman"/>
                <w:color w:val="0D0D0D" w:themeColor="text1" w:themeTint="F2"/>
                <w:sz w:val="26"/>
                <w:szCs w:val="26"/>
              </w:rPr>
              <w:t>*</w:t>
            </w:r>
          </w:p>
        </w:tc>
        <w:tc>
          <w:tcPr>
            <w:tcW w:w="1693" w:type="dxa"/>
            <w:vAlign w:val="center"/>
          </w:tcPr>
          <w:p w:rsidR="009D6B2F" w:rsidRPr="005F4CC0" w:rsidRDefault="00B52F3B" w:rsidP="00E214EC">
            <w:pPr>
              <w:keepNext/>
              <w:spacing w:after="0" w:line="240" w:lineRule="auto"/>
              <w:contextualSpacing/>
              <w:jc w:val="center"/>
              <w:rPr>
                <w:rFonts w:ascii="Times New Roman" w:eastAsia="Times New Roman" w:hAnsi="Times New Roman" w:cs="Times New Roman"/>
                <w:sz w:val="26"/>
                <w:szCs w:val="26"/>
              </w:rPr>
            </w:pPr>
            <w:r>
              <w:rPr>
                <w:rFonts w:ascii="Times New Roman" w:hAnsi="Times New Roman" w:cs="Times New Roman"/>
                <w:color w:val="000000"/>
                <w:sz w:val="26"/>
                <w:szCs w:val="26"/>
              </w:rPr>
              <w:t>$3.84</w:t>
            </w:r>
            <w:r w:rsidR="009D6B2F" w:rsidRPr="005F4CC0">
              <w:rPr>
                <w:rFonts w:ascii="Times New Roman" w:hAnsi="Times New Roman" w:cs="Times New Roman"/>
                <w:color w:val="000000"/>
                <w:sz w:val="26"/>
                <w:szCs w:val="26"/>
              </w:rPr>
              <w:t xml:space="preserve"> </w:t>
            </w:r>
          </w:p>
        </w:tc>
        <w:tc>
          <w:tcPr>
            <w:tcW w:w="1660" w:type="dxa"/>
            <w:vAlign w:val="center"/>
          </w:tcPr>
          <w:p w:rsidR="009D6B2F" w:rsidRPr="005F4CC0" w:rsidRDefault="00B52F3B" w:rsidP="00E214EC">
            <w:pPr>
              <w:keepNext/>
              <w:spacing w:after="0" w:line="240" w:lineRule="auto"/>
              <w:contextualSpacing/>
              <w:jc w:val="center"/>
              <w:rPr>
                <w:rFonts w:ascii="Times New Roman" w:eastAsia="Times New Roman" w:hAnsi="Times New Roman" w:cs="Times New Roman"/>
                <w:sz w:val="26"/>
                <w:szCs w:val="26"/>
              </w:rPr>
            </w:pPr>
            <w:r>
              <w:rPr>
                <w:rFonts w:ascii="Times New Roman" w:hAnsi="Times New Roman" w:cs="Times New Roman"/>
                <w:color w:val="000000"/>
                <w:sz w:val="26"/>
                <w:szCs w:val="26"/>
              </w:rPr>
              <w:t>$3.92</w:t>
            </w:r>
            <w:r w:rsidR="009D6B2F" w:rsidRPr="005F4CC0">
              <w:rPr>
                <w:rFonts w:ascii="Times New Roman" w:hAnsi="Times New Roman" w:cs="Times New Roman"/>
                <w:color w:val="000000"/>
                <w:sz w:val="26"/>
                <w:szCs w:val="26"/>
              </w:rPr>
              <w:t xml:space="preserve"> </w:t>
            </w:r>
          </w:p>
        </w:tc>
        <w:tc>
          <w:tcPr>
            <w:tcW w:w="1660" w:type="dxa"/>
            <w:vAlign w:val="center"/>
          </w:tcPr>
          <w:p w:rsidR="009D6B2F" w:rsidRPr="005F4CC0" w:rsidRDefault="00B52F3B" w:rsidP="00E214EC">
            <w:pPr>
              <w:keepNext/>
              <w:spacing w:after="0" w:line="240" w:lineRule="auto"/>
              <w:contextualSpacing/>
              <w:jc w:val="center"/>
              <w:rPr>
                <w:rFonts w:ascii="Times New Roman" w:eastAsia="Times New Roman" w:hAnsi="Times New Roman" w:cs="Times New Roman"/>
                <w:sz w:val="26"/>
                <w:szCs w:val="26"/>
              </w:rPr>
            </w:pPr>
            <w:r>
              <w:rPr>
                <w:rFonts w:ascii="Times New Roman" w:hAnsi="Times New Roman" w:cs="Times New Roman"/>
                <w:color w:val="000000"/>
                <w:sz w:val="26"/>
                <w:szCs w:val="26"/>
              </w:rPr>
              <w:t>$4.04</w:t>
            </w:r>
            <w:r w:rsidR="009D6B2F" w:rsidRPr="005F4CC0">
              <w:rPr>
                <w:rFonts w:ascii="Times New Roman" w:hAnsi="Times New Roman" w:cs="Times New Roman"/>
                <w:color w:val="000000"/>
                <w:sz w:val="26"/>
                <w:szCs w:val="26"/>
              </w:rPr>
              <w:t xml:space="preserve"> </w:t>
            </w:r>
          </w:p>
        </w:tc>
      </w:tr>
    </w:tbl>
    <w:p w:rsidR="00236183" w:rsidRPr="005F4CC0" w:rsidRDefault="00236183" w:rsidP="00E214EC">
      <w:pPr>
        <w:keepNext/>
        <w:spacing w:after="0" w:line="240" w:lineRule="auto"/>
        <w:ind w:left="720"/>
        <w:contextualSpacing/>
        <w:rPr>
          <w:rFonts w:ascii="Times New Roman" w:eastAsia="Times New Roman" w:hAnsi="Times New Roman" w:cs="Times New Roman"/>
          <w:color w:val="0D0D0D" w:themeColor="text1" w:themeTint="F2"/>
          <w:sz w:val="26"/>
          <w:szCs w:val="26"/>
        </w:rPr>
      </w:pPr>
    </w:p>
    <w:p w:rsidR="00B52F3B" w:rsidRDefault="00B52F3B" w:rsidP="00772960">
      <w:pPr>
        <w:keepNext/>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 Duquesne increased its </w:t>
      </w:r>
      <w:r w:rsidR="00C812AB">
        <w:rPr>
          <w:rFonts w:ascii="Times New Roman" w:eastAsia="Times New Roman" w:hAnsi="Times New Roman" w:cs="Times New Roman"/>
          <w:color w:val="0D0D0D" w:themeColor="text1" w:themeTint="F2"/>
          <w:sz w:val="26"/>
          <w:szCs w:val="26"/>
        </w:rPr>
        <w:t xml:space="preserve">estimated </w:t>
      </w:r>
      <w:r>
        <w:rPr>
          <w:rFonts w:ascii="Times New Roman" w:eastAsia="Times New Roman" w:hAnsi="Times New Roman" w:cs="Times New Roman"/>
          <w:color w:val="0D0D0D" w:themeColor="text1" w:themeTint="F2"/>
          <w:sz w:val="26"/>
          <w:szCs w:val="26"/>
        </w:rPr>
        <w:t xml:space="preserve">CAP budget in its Amended Proposed 2017-2019 Plan at </w:t>
      </w:r>
      <w:r w:rsidR="00C812AB">
        <w:rPr>
          <w:rFonts w:ascii="Times New Roman" w:eastAsia="Times New Roman" w:hAnsi="Times New Roman" w:cs="Times New Roman"/>
          <w:color w:val="0D0D0D" w:themeColor="text1" w:themeTint="F2"/>
          <w:sz w:val="26"/>
          <w:szCs w:val="26"/>
        </w:rPr>
        <w:t>9.</w:t>
      </w:r>
    </w:p>
    <w:p w:rsidR="00236183" w:rsidRPr="005F4CC0" w:rsidRDefault="00236183" w:rsidP="00772960">
      <w:pPr>
        <w:keepNext/>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w:t>
      </w:r>
      <w:r w:rsidR="00B52F3B">
        <w:rPr>
          <w:rFonts w:ascii="Times New Roman" w:eastAsia="Times New Roman" w:hAnsi="Times New Roman" w:cs="Times New Roman"/>
          <w:color w:val="0D0D0D" w:themeColor="text1" w:themeTint="F2"/>
          <w:sz w:val="26"/>
          <w:szCs w:val="26"/>
        </w:rPr>
        <w:t>*</w:t>
      </w:r>
      <w:r w:rsidR="00822E9F">
        <w:rPr>
          <w:rFonts w:ascii="Times New Roman" w:eastAsia="Times New Roman" w:hAnsi="Times New Roman" w:cs="Times New Roman"/>
          <w:color w:val="0D0D0D" w:themeColor="text1" w:themeTint="F2"/>
          <w:sz w:val="26"/>
          <w:szCs w:val="26"/>
        </w:rPr>
        <w:t xml:space="preserve"> Total Residential Customers (524,560) – CAP customers (35,602 in 2015) = 488,958 non-CAP residential customers</w:t>
      </w:r>
      <w:r w:rsidR="009D6B2F" w:rsidRPr="005F4CC0">
        <w:rPr>
          <w:rFonts w:ascii="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 xml:space="preserve">  </w:t>
      </w:r>
      <w:proofErr w:type="gramStart"/>
      <w:r w:rsidR="00822E9F">
        <w:rPr>
          <w:rFonts w:ascii="Times New Roman" w:eastAsia="Times New Roman" w:hAnsi="Times New Roman" w:cs="Times New Roman"/>
          <w:color w:val="0D0D0D" w:themeColor="text1" w:themeTint="F2"/>
          <w:sz w:val="26"/>
          <w:szCs w:val="26"/>
        </w:rPr>
        <w:t>Proposed 2017-2019 Plan at 8.</w:t>
      </w:r>
      <w:proofErr w:type="gramEnd"/>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DC55B1" w:rsidP="005F4CC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i/>
          <w:sz w:val="26"/>
          <w:szCs w:val="26"/>
        </w:rPr>
        <w:t>Resolution:</w:t>
      </w:r>
      <w:r w:rsidR="001772CB">
        <w:rPr>
          <w:rFonts w:ascii="Times New Roman" w:eastAsia="Times New Roman" w:hAnsi="Times New Roman" w:cs="Times New Roman"/>
          <w:i/>
          <w:sz w:val="26"/>
          <w:szCs w:val="26"/>
        </w:rPr>
        <w:t xml:space="preserve"> </w:t>
      </w:r>
      <w:r w:rsidR="00073053" w:rsidRPr="00BB44CA">
        <w:rPr>
          <w:rFonts w:ascii="Times New Roman" w:eastAsia="Times New Roman" w:hAnsi="Times New Roman" w:cs="Times New Roman"/>
          <w:sz w:val="26"/>
          <w:szCs w:val="26"/>
        </w:rPr>
        <w:t xml:space="preserve">Consistent with </w:t>
      </w:r>
      <w:r w:rsidR="00073053">
        <w:rPr>
          <w:rFonts w:ascii="Times New Roman" w:eastAsia="Times New Roman" w:hAnsi="Times New Roman" w:cs="Times New Roman"/>
          <w:sz w:val="26"/>
          <w:szCs w:val="26"/>
        </w:rPr>
        <w:t xml:space="preserve">the </w:t>
      </w:r>
      <w:r w:rsidR="00073053" w:rsidRPr="00BB44CA">
        <w:rPr>
          <w:rFonts w:ascii="Times New Roman" w:eastAsia="Times New Roman" w:hAnsi="Times New Roman" w:cs="Times New Roman"/>
          <w:sz w:val="26"/>
          <w:szCs w:val="26"/>
        </w:rPr>
        <w:t>Tentative Order</w:t>
      </w:r>
      <w:r w:rsidR="00236183" w:rsidRPr="005F4CC0">
        <w:rPr>
          <w:rFonts w:ascii="Times New Roman" w:eastAsia="Times New Roman" w:hAnsi="Times New Roman" w:cs="Times New Roman"/>
          <w:color w:val="0D0D0D" w:themeColor="text1" w:themeTint="F2"/>
          <w:sz w:val="26"/>
          <w:szCs w:val="26"/>
        </w:rPr>
        <w:t xml:space="preserve">, the Commission finds that it is reasonable to presume that these budgets should adequately serve the need in Duquesne’s service territory.  </w:t>
      </w:r>
      <w:r w:rsidR="003F6F5A" w:rsidRPr="001E62AB">
        <w:rPr>
          <w:rFonts w:ascii="Times New Roman" w:eastAsia="Times New Roman" w:hAnsi="Times New Roman" w:cs="Times New Roman"/>
          <w:sz w:val="26"/>
          <w:szCs w:val="26"/>
        </w:rPr>
        <w:t>This approval, however, does not limit the Commission’s ability to further review these budge</w:t>
      </w:r>
      <w:r w:rsidR="003F6F5A">
        <w:rPr>
          <w:rFonts w:ascii="Times New Roman" w:eastAsia="Times New Roman" w:hAnsi="Times New Roman" w:cs="Times New Roman"/>
          <w:sz w:val="26"/>
          <w:szCs w:val="26"/>
        </w:rPr>
        <w:t>t</w:t>
      </w:r>
      <w:r w:rsidR="003F6F5A" w:rsidRPr="001E62AB">
        <w:rPr>
          <w:rFonts w:ascii="Times New Roman" w:eastAsia="Times New Roman" w:hAnsi="Times New Roman" w:cs="Times New Roman"/>
          <w:sz w:val="26"/>
          <w:szCs w:val="26"/>
        </w:rPr>
        <w:t>s</w:t>
      </w:r>
      <w:r w:rsidR="003F6F5A">
        <w:rPr>
          <w:rFonts w:ascii="Times New Roman" w:eastAsia="Times New Roman" w:hAnsi="Times New Roman" w:cs="Times New Roman"/>
          <w:sz w:val="26"/>
          <w:szCs w:val="26"/>
        </w:rPr>
        <w:t xml:space="preserve"> or establish new budgets based on changing needs</w:t>
      </w:r>
      <w:r w:rsidR="003F6F5A" w:rsidRPr="001E62AB">
        <w:rPr>
          <w:rFonts w:ascii="Times New Roman" w:eastAsia="Times New Roman" w:hAnsi="Times New Roman" w:cs="Times New Roman"/>
          <w:sz w:val="26"/>
          <w:szCs w:val="26"/>
        </w:rPr>
        <w:t>.</w:t>
      </w:r>
    </w:p>
    <w:p w:rsidR="00236183" w:rsidRPr="005F4CC0" w:rsidRDefault="00236183" w:rsidP="005F4CC0">
      <w:pPr>
        <w:spacing w:after="0" w:line="360" w:lineRule="auto"/>
        <w:ind w:left="72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t>Use of Community-Based Organizations (CBOs)</w:t>
      </w:r>
    </w:p>
    <w:p w:rsidR="00236183" w:rsidRPr="005F4CC0"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0C44E9">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The Competition Act directs the Commission to encourage energy utilities to use community-based organizations to assist in the operation of </w:t>
      </w:r>
      <w:r w:rsidR="004925DB">
        <w:rPr>
          <w:rFonts w:ascii="Times New Roman" w:eastAsia="Times New Roman" w:hAnsi="Times New Roman" w:cs="Times New Roman"/>
          <w:color w:val="0D0D0D" w:themeColor="text1" w:themeTint="F2"/>
          <w:sz w:val="26"/>
          <w:szCs w:val="26"/>
        </w:rPr>
        <w:t>U</w:t>
      </w:r>
      <w:r w:rsidRPr="005F4CC0">
        <w:rPr>
          <w:rFonts w:ascii="Times New Roman" w:eastAsia="Times New Roman" w:hAnsi="Times New Roman" w:cs="Times New Roman"/>
          <w:color w:val="0D0D0D" w:themeColor="text1" w:themeTint="F2"/>
          <w:sz w:val="26"/>
          <w:szCs w:val="26"/>
        </w:rPr>
        <w:t xml:space="preserve">niversal </w:t>
      </w:r>
      <w:r w:rsidR="004925DB">
        <w:rPr>
          <w:rFonts w:ascii="Times New Roman" w:eastAsia="Times New Roman" w:hAnsi="Times New Roman" w:cs="Times New Roman"/>
          <w:color w:val="0D0D0D" w:themeColor="text1" w:themeTint="F2"/>
          <w:sz w:val="26"/>
          <w:szCs w:val="26"/>
        </w:rPr>
        <w:t>S</w:t>
      </w:r>
      <w:r w:rsidRPr="005F4CC0">
        <w:rPr>
          <w:rFonts w:ascii="Times New Roman" w:eastAsia="Times New Roman" w:hAnsi="Times New Roman" w:cs="Times New Roman"/>
          <w:color w:val="0D0D0D" w:themeColor="text1" w:themeTint="F2"/>
          <w:sz w:val="26"/>
          <w:szCs w:val="26"/>
        </w:rPr>
        <w:t xml:space="preserve">ervice </w:t>
      </w:r>
      <w:r w:rsidR="004925DB">
        <w:rPr>
          <w:rFonts w:ascii="Times New Roman" w:eastAsia="Times New Roman" w:hAnsi="Times New Roman" w:cs="Times New Roman"/>
          <w:color w:val="0D0D0D" w:themeColor="text1" w:themeTint="F2"/>
          <w:sz w:val="26"/>
          <w:szCs w:val="26"/>
        </w:rPr>
        <w:t>P</w:t>
      </w:r>
      <w:r w:rsidRPr="005F4CC0">
        <w:rPr>
          <w:rFonts w:ascii="Times New Roman" w:eastAsia="Times New Roman" w:hAnsi="Times New Roman" w:cs="Times New Roman"/>
          <w:color w:val="0D0D0D" w:themeColor="text1" w:themeTint="F2"/>
          <w:sz w:val="26"/>
          <w:szCs w:val="26"/>
        </w:rPr>
        <w:t xml:space="preserve">rograms.  </w:t>
      </w:r>
      <w:proofErr w:type="gramStart"/>
      <w:r w:rsidRPr="005F4CC0">
        <w:rPr>
          <w:rFonts w:ascii="Times New Roman" w:eastAsia="Times New Roman" w:hAnsi="Times New Roman" w:cs="Times New Roman"/>
          <w:color w:val="0D0D0D" w:themeColor="text1" w:themeTint="F2"/>
          <w:sz w:val="26"/>
          <w:szCs w:val="26"/>
        </w:rPr>
        <w:t>66 Pa. C.S. § 2804(9</w:t>
      </w:r>
      <w:r w:rsidR="00073053">
        <w:rPr>
          <w:rFonts w:ascii="Times New Roman" w:eastAsia="Times New Roman" w:hAnsi="Times New Roman" w:cs="Times New Roman"/>
          <w:color w:val="0D0D0D" w:themeColor="text1" w:themeTint="F2"/>
          <w:sz w:val="26"/>
          <w:szCs w:val="26"/>
        </w:rPr>
        <w:t>).</w:t>
      </w:r>
      <w:proofErr w:type="gramEnd"/>
      <w:r w:rsidR="00073053">
        <w:rPr>
          <w:rFonts w:ascii="Times New Roman" w:eastAsia="Times New Roman" w:hAnsi="Times New Roman" w:cs="Times New Roman"/>
          <w:color w:val="0D0D0D" w:themeColor="text1" w:themeTint="F2"/>
          <w:sz w:val="26"/>
          <w:szCs w:val="26"/>
        </w:rPr>
        <w:t xml:space="preserve">  Duquesne utilizes community-</w:t>
      </w:r>
      <w:r w:rsidRPr="005F4CC0">
        <w:rPr>
          <w:rFonts w:ascii="Times New Roman" w:eastAsia="Times New Roman" w:hAnsi="Times New Roman" w:cs="Times New Roman"/>
          <w:color w:val="0D0D0D" w:themeColor="text1" w:themeTint="F2"/>
          <w:sz w:val="26"/>
          <w:szCs w:val="26"/>
        </w:rPr>
        <w:t xml:space="preserve">based organizations to administer </w:t>
      </w:r>
      <w:r w:rsidRPr="005F4CC0">
        <w:rPr>
          <w:rFonts w:ascii="Times New Roman" w:eastAsia="Times New Roman" w:hAnsi="Times New Roman" w:cs="Times New Roman"/>
          <w:color w:val="0D0D0D" w:themeColor="text1" w:themeTint="F2"/>
          <w:sz w:val="26"/>
          <w:szCs w:val="26"/>
        </w:rPr>
        <w:lastRenderedPageBreak/>
        <w:t xml:space="preserve">its Universal Services Programs.  </w:t>
      </w:r>
      <w:r w:rsidR="00743C2D">
        <w:rPr>
          <w:rFonts w:ascii="Times New Roman" w:eastAsia="Times New Roman" w:hAnsi="Times New Roman" w:cs="Times New Roman"/>
          <w:color w:val="0D0D0D" w:themeColor="text1" w:themeTint="F2"/>
          <w:sz w:val="26"/>
          <w:szCs w:val="26"/>
        </w:rPr>
        <w:t>Catholic Charities</w:t>
      </w:r>
      <w:r w:rsidRPr="005F4CC0">
        <w:rPr>
          <w:rFonts w:ascii="Times New Roman" w:eastAsia="Times New Roman" w:hAnsi="Times New Roman" w:cs="Times New Roman"/>
          <w:color w:val="0D0D0D" w:themeColor="text1" w:themeTint="F2"/>
          <w:sz w:val="26"/>
          <w:szCs w:val="26"/>
        </w:rPr>
        <w:t xml:space="preserve"> and </w:t>
      </w:r>
      <w:r w:rsidR="004925DB">
        <w:rPr>
          <w:rFonts w:ascii="Times New Roman" w:eastAsia="Times New Roman" w:hAnsi="Times New Roman" w:cs="Times New Roman"/>
          <w:color w:val="0D0D0D" w:themeColor="text1" w:themeTint="F2"/>
          <w:sz w:val="26"/>
          <w:szCs w:val="26"/>
        </w:rPr>
        <w:t xml:space="preserve">the </w:t>
      </w:r>
      <w:r w:rsidRPr="005F4CC0">
        <w:rPr>
          <w:rFonts w:ascii="Times New Roman" w:eastAsia="Times New Roman" w:hAnsi="Times New Roman" w:cs="Times New Roman"/>
          <w:color w:val="0D0D0D" w:themeColor="text1" w:themeTint="F2"/>
          <w:sz w:val="26"/>
          <w:szCs w:val="26"/>
        </w:rPr>
        <w:t xml:space="preserve">Holy Family Institute administer the CAP and CARES programs; Conservation Consultants Inc. administers the LIURP program; and </w:t>
      </w:r>
      <w:r w:rsidR="001772CB">
        <w:rPr>
          <w:rFonts w:ascii="Times New Roman" w:eastAsia="Times New Roman" w:hAnsi="Times New Roman" w:cs="Times New Roman"/>
          <w:color w:val="0D0D0D" w:themeColor="text1" w:themeTint="F2"/>
          <w:sz w:val="26"/>
          <w:szCs w:val="26"/>
        </w:rPr>
        <w:t>DEF</w:t>
      </w:r>
      <w:r w:rsidR="00E6437B">
        <w:rPr>
          <w:rFonts w:ascii="Times New Roman" w:eastAsia="Times New Roman" w:hAnsi="Times New Roman" w:cs="Times New Roman"/>
          <w:color w:val="0D0D0D" w:themeColor="text1" w:themeTint="F2"/>
          <w:sz w:val="26"/>
          <w:szCs w:val="26"/>
        </w:rPr>
        <w:t xml:space="preserve"> </w:t>
      </w:r>
      <w:r w:rsidR="000C06F3">
        <w:rPr>
          <w:rFonts w:ascii="Times New Roman" w:eastAsia="Times New Roman" w:hAnsi="Times New Roman" w:cs="Times New Roman"/>
          <w:color w:val="0D0D0D" w:themeColor="text1" w:themeTint="F2"/>
          <w:sz w:val="26"/>
          <w:szCs w:val="26"/>
        </w:rPr>
        <w:t xml:space="preserve">works through </w:t>
      </w:r>
      <w:r w:rsidR="00E6437B">
        <w:rPr>
          <w:rFonts w:ascii="Times New Roman" w:eastAsia="Times New Roman" w:hAnsi="Times New Roman" w:cs="Times New Roman"/>
          <w:color w:val="0D0D0D" w:themeColor="text1" w:themeTint="F2"/>
          <w:sz w:val="26"/>
          <w:szCs w:val="26"/>
        </w:rPr>
        <w:t>48</w:t>
      </w:r>
      <w:r w:rsidRPr="005F4CC0">
        <w:rPr>
          <w:rFonts w:ascii="Times New Roman" w:eastAsia="Times New Roman" w:hAnsi="Times New Roman" w:cs="Times New Roman"/>
          <w:color w:val="0D0D0D" w:themeColor="text1" w:themeTint="F2"/>
          <w:sz w:val="26"/>
          <w:szCs w:val="26"/>
        </w:rPr>
        <w:t> different community based organizations, including:</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p>
    <w:p w:rsidR="00236183" w:rsidRDefault="00743C2D" w:rsidP="005F4CC0">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Catholic Charities (Two</w:t>
      </w:r>
      <w:r w:rsidR="00236183" w:rsidRPr="005F4CC0">
        <w:rPr>
          <w:rFonts w:ascii="Times New Roman" w:eastAsia="Times New Roman" w:hAnsi="Times New Roman" w:cs="Times New Roman"/>
          <w:color w:val="0D0D0D" w:themeColor="text1" w:themeTint="F2"/>
          <w:sz w:val="26"/>
          <w:szCs w:val="26"/>
        </w:rPr>
        <w:t xml:space="preserve"> sites)</w:t>
      </w:r>
    </w:p>
    <w:p w:rsidR="00E6437B" w:rsidRDefault="00E6437B" w:rsidP="005F4CC0">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Goodwill of Southwestern PA (Two sites)</w:t>
      </w:r>
    </w:p>
    <w:p w:rsidR="00E6437B" w:rsidRDefault="00E6437B" w:rsidP="005F4CC0">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Holy Family Institute (Six</w:t>
      </w:r>
      <w:r w:rsidRPr="005F4CC0">
        <w:rPr>
          <w:rFonts w:ascii="Times New Roman" w:eastAsia="Times New Roman" w:hAnsi="Times New Roman" w:cs="Times New Roman"/>
          <w:color w:val="0D0D0D" w:themeColor="text1" w:themeTint="F2"/>
          <w:sz w:val="26"/>
          <w:szCs w:val="26"/>
        </w:rPr>
        <w:t xml:space="preserve"> sites)</w:t>
      </w:r>
    </w:p>
    <w:p w:rsidR="00E6437B" w:rsidRPr="005F4CC0" w:rsidRDefault="00E6437B" w:rsidP="005F4CC0">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743C2D">
        <w:rPr>
          <w:rFonts w:ascii="Times New Roman" w:eastAsia="Times New Roman" w:hAnsi="Times New Roman" w:cs="Times New Roman"/>
          <w:color w:val="0D0D0D" w:themeColor="text1" w:themeTint="F2"/>
          <w:sz w:val="26"/>
          <w:szCs w:val="26"/>
        </w:rPr>
        <w:t xml:space="preserve">North Hills Community Outreach </w:t>
      </w:r>
      <w:r>
        <w:rPr>
          <w:rFonts w:ascii="Times New Roman" w:eastAsia="Times New Roman" w:hAnsi="Times New Roman" w:cs="Times New Roman"/>
          <w:color w:val="0D0D0D" w:themeColor="text1" w:themeTint="F2"/>
          <w:sz w:val="26"/>
          <w:szCs w:val="26"/>
        </w:rPr>
        <w:t xml:space="preserve"> (Three</w:t>
      </w:r>
      <w:r w:rsidRPr="005F4CC0">
        <w:rPr>
          <w:rFonts w:ascii="Times New Roman" w:eastAsia="Times New Roman" w:hAnsi="Times New Roman" w:cs="Times New Roman"/>
          <w:color w:val="0D0D0D" w:themeColor="text1" w:themeTint="F2"/>
          <w:sz w:val="26"/>
          <w:szCs w:val="26"/>
        </w:rPr>
        <w:t xml:space="preserve"> sites)</w:t>
      </w:r>
    </w:p>
    <w:p w:rsidR="00236183" w:rsidRPr="00E6437B" w:rsidRDefault="00743C2D" w:rsidP="00E6437B">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The Salvation Army (11</w:t>
      </w:r>
      <w:r w:rsidR="00236183" w:rsidRPr="005F4CC0">
        <w:rPr>
          <w:rFonts w:ascii="Times New Roman" w:eastAsia="Times New Roman" w:hAnsi="Times New Roman" w:cs="Times New Roman"/>
          <w:color w:val="0D0D0D" w:themeColor="text1" w:themeTint="F2"/>
          <w:sz w:val="26"/>
          <w:szCs w:val="26"/>
        </w:rPr>
        <w:t xml:space="preserve"> sites)</w:t>
      </w:r>
    </w:p>
    <w:p w:rsidR="00236183" w:rsidRPr="005F4CC0" w:rsidRDefault="00236183" w:rsidP="005F4CC0">
      <w:pPr>
        <w:spacing w:after="0" w:line="360" w:lineRule="auto"/>
        <w:ind w:left="1080"/>
        <w:contextualSpacing/>
        <w:rPr>
          <w:rFonts w:ascii="Times New Roman" w:eastAsia="Times New Roman" w:hAnsi="Times New Roman" w:cs="Times New Roman"/>
          <w:color w:val="0D0D0D" w:themeColor="text1" w:themeTint="F2"/>
          <w:sz w:val="26"/>
          <w:szCs w:val="26"/>
        </w:rPr>
      </w:pPr>
    </w:p>
    <w:p w:rsidR="00236183" w:rsidRPr="005F4CC0" w:rsidRDefault="00DC55B1" w:rsidP="00AF1B5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i/>
          <w:sz w:val="26"/>
          <w:szCs w:val="26"/>
        </w:rPr>
        <w:t>Resolution</w:t>
      </w:r>
      <w:r w:rsidRPr="00E25E7C">
        <w:rPr>
          <w:rFonts w:ascii="Times New Roman" w:eastAsia="Times New Roman" w:hAnsi="Times New Roman" w:cs="Times New Roman"/>
          <w:sz w:val="26"/>
          <w:szCs w:val="26"/>
        </w:rPr>
        <w:t xml:space="preserve">: </w:t>
      </w:r>
      <w:r w:rsidR="00E25E7C" w:rsidRPr="007D0CFD">
        <w:rPr>
          <w:rFonts w:ascii="Times New Roman" w:eastAsia="Times New Roman" w:hAnsi="Times New Roman" w:cs="Times New Roman"/>
          <w:sz w:val="26"/>
          <w:szCs w:val="26"/>
        </w:rPr>
        <w:t>Subject to our concerns articulated above regarding DEF’s requirement of SSNs in conjunction with Hardship Fund applications,</w:t>
      </w:r>
      <w:r w:rsidR="00E25E7C">
        <w:rPr>
          <w:rFonts w:ascii="Times New Roman" w:eastAsia="Times New Roman" w:hAnsi="Times New Roman" w:cs="Times New Roman"/>
          <w:sz w:val="26"/>
          <w:szCs w:val="26"/>
        </w:rPr>
        <w:t xml:space="preserve"> </w:t>
      </w:r>
      <w:r w:rsidR="00073053">
        <w:rPr>
          <w:rFonts w:ascii="Times New Roman" w:eastAsia="Times New Roman" w:hAnsi="Times New Roman" w:cs="Times New Roman"/>
          <w:color w:val="0D0D0D" w:themeColor="text1" w:themeTint="F2"/>
          <w:sz w:val="26"/>
          <w:szCs w:val="26"/>
        </w:rPr>
        <w:t xml:space="preserve">we </w:t>
      </w:r>
      <w:r w:rsidR="00236183" w:rsidRPr="005F4CC0">
        <w:rPr>
          <w:rFonts w:ascii="Times New Roman" w:eastAsia="Times New Roman" w:hAnsi="Times New Roman" w:cs="Times New Roman"/>
          <w:color w:val="0D0D0D" w:themeColor="text1" w:themeTint="F2"/>
          <w:sz w:val="26"/>
          <w:szCs w:val="26"/>
        </w:rPr>
        <w:t>find that Duquesne’s use of CBOs complies with the intent of the Competition Act.</w:t>
      </w:r>
    </w:p>
    <w:p w:rsidR="00236183" w:rsidRPr="005F4CC0" w:rsidRDefault="00236183" w:rsidP="005F4CC0">
      <w:pPr>
        <w:spacing w:after="0" w:line="360" w:lineRule="auto"/>
        <w:ind w:left="108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t>Organizational Structure</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The organizational structure for the Duquesne’s Universal Service Programs is as follows:</w:t>
      </w:r>
    </w:p>
    <w:p w:rsidR="00236183" w:rsidRPr="005F4CC0" w:rsidRDefault="00236183" w:rsidP="005F4CC0">
      <w:pPr>
        <w:numPr>
          <w:ilvl w:val="0"/>
          <w:numId w:val="3"/>
        </w:num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One Universal Services Manager</w:t>
      </w:r>
    </w:p>
    <w:p w:rsidR="00236183" w:rsidRPr="005F4CC0" w:rsidRDefault="00236183" w:rsidP="005F4CC0">
      <w:pPr>
        <w:numPr>
          <w:ilvl w:val="0"/>
          <w:numId w:val="3"/>
        </w:num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One Senior Analyst</w:t>
      </w:r>
    </w:p>
    <w:p w:rsidR="00236183" w:rsidRPr="005F4CC0" w:rsidRDefault="00236183" w:rsidP="005F4CC0">
      <w:pPr>
        <w:numPr>
          <w:ilvl w:val="0"/>
          <w:numId w:val="3"/>
        </w:num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Two Customer Service Representatives</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CAP </w:t>
      </w:r>
      <w:r w:rsidR="00D74ECC">
        <w:rPr>
          <w:rFonts w:ascii="Times New Roman" w:eastAsia="Times New Roman" w:hAnsi="Times New Roman" w:cs="Times New Roman"/>
          <w:color w:val="0D0D0D" w:themeColor="text1" w:themeTint="F2"/>
          <w:sz w:val="26"/>
          <w:szCs w:val="26"/>
        </w:rPr>
        <w:t xml:space="preserve">and CARES </w:t>
      </w:r>
      <w:r w:rsidRPr="005F4CC0">
        <w:rPr>
          <w:rFonts w:ascii="Times New Roman" w:eastAsia="Times New Roman" w:hAnsi="Times New Roman" w:cs="Times New Roman"/>
          <w:color w:val="0D0D0D" w:themeColor="text1" w:themeTint="F2"/>
          <w:sz w:val="26"/>
          <w:szCs w:val="26"/>
        </w:rPr>
        <w:t xml:space="preserve">agencies have a staff of </w:t>
      </w:r>
      <w:r w:rsidR="00E6437B">
        <w:rPr>
          <w:rFonts w:ascii="Times New Roman" w:eastAsia="Times New Roman" w:hAnsi="Times New Roman" w:cs="Times New Roman"/>
          <w:color w:val="0D0D0D" w:themeColor="text1" w:themeTint="F2"/>
          <w:sz w:val="26"/>
          <w:szCs w:val="26"/>
        </w:rPr>
        <w:t>26 full</w:t>
      </w:r>
      <w:r w:rsidR="004925DB">
        <w:rPr>
          <w:rFonts w:ascii="Times New Roman" w:eastAsia="Times New Roman" w:hAnsi="Times New Roman" w:cs="Times New Roman"/>
          <w:color w:val="0D0D0D" w:themeColor="text1" w:themeTint="F2"/>
          <w:sz w:val="26"/>
          <w:szCs w:val="26"/>
        </w:rPr>
        <w:t>-</w:t>
      </w:r>
      <w:r w:rsidR="00E6437B">
        <w:rPr>
          <w:rFonts w:ascii="Times New Roman" w:eastAsia="Times New Roman" w:hAnsi="Times New Roman" w:cs="Times New Roman"/>
          <w:color w:val="0D0D0D" w:themeColor="text1" w:themeTint="F2"/>
          <w:sz w:val="26"/>
          <w:szCs w:val="26"/>
        </w:rPr>
        <w:t>time employees at 8</w:t>
      </w:r>
      <w:r w:rsidRPr="005F4CC0">
        <w:rPr>
          <w:rFonts w:ascii="Times New Roman" w:eastAsia="Times New Roman" w:hAnsi="Times New Roman" w:cs="Times New Roman"/>
          <w:color w:val="0D0D0D" w:themeColor="text1" w:themeTint="F2"/>
          <w:sz w:val="26"/>
          <w:szCs w:val="26"/>
        </w:rPr>
        <w:t xml:space="preserve"> sites.  Th</w:t>
      </w:r>
      <w:r w:rsidR="00D74ECC">
        <w:rPr>
          <w:rFonts w:ascii="Times New Roman" w:eastAsia="Times New Roman" w:hAnsi="Times New Roman" w:cs="Times New Roman"/>
          <w:color w:val="0D0D0D" w:themeColor="text1" w:themeTint="F2"/>
          <w:sz w:val="26"/>
          <w:szCs w:val="26"/>
        </w:rPr>
        <w:t>e LIURP agency has a staff of 9 full time</w:t>
      </w:r>
      <w:r w:rsidRPr="005F4CC0">
        <w:rPr>
          <w:rFonts w:ascii="Times New Roman" w:eastAsia="Times New Roman" w:hAnsi="Times New Roman" w:cs="Times New Roman"/>
          <w:color w:val="0D0D0D" w:themeColor="text1" w:themeTint="F2"/>
          <w:sz w:val="26"/>
          <w:szCs w:val="26"/>
        </w:rPr>
        <w:t xml:space="preserve"> employees.  The Dollar Energy Fund i</w:t>
      </w:r>
      <w:r w:rsidR="00E6437B">
        <w:rPr>
          <w:rFonts w:ascii="Times New Roman" w:eastAsia="Times New Roman" w:hAnsi="Times New Roman" w:cs="Times New Roman"/>
          <w:color w:val="0D0D0D" w:themeColor="text1" w:themeTint="F2"/>
          <w:sz w:val="26"/>
          <w:szCs w:val="26"/>
        </w:rPr>
        <w:t>s staffed by CBO employees at 48</w:t>
      </w:r>
      <w:r w:rsidRPr="005F4CC0">
        <w:rPr>
          <w:rFonts w:ascii="Times New Roman" w:eastAsia="Times New Roman" w:hAnsi="Times New Roman" w:cs="Times New Roman"/>
          <w:color w:val="0D0D0D" w:themeColor="text1" w:themeTint="F2"/>
          <w:sz w:val="26"/>
          <w:szCs w:val="26"/>
        </w:rPr>
        <w:t xml:space="preserve"> sites.  </w:t>
      </w:r>
    </w:p>
    <w:p w:rsidR="00236183"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D74ECC" w:rsidRDefault="00524218" w:rsidP="00AF1B5D">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Resolution:</w:t>
      </w:r>
      <w:r w:rsidR="001772CB">
        <w:rPr>
          <w:rFonts w:ascii="Times New Roman" w:eastAsia="Times New Roman" w:hAnsi="Times New Roman" w:cs="Times New Roman"/>
          <w:i/>
          <w:sz w:val="26"/>
          <w:szCs w:val="26"/>
        </w:rPr>
        <w:t xml:space="preserve"> </w:t>
      </w:r>
      <w:r w:rsidR="00073053" w:rsidRPr="00BB44CA">
        <w:rPr>
          <w:rFonts w:ascii="Times New Roman" w:eastAsia="Times New Roman" w:hAnsi="Times New Roman" w:cs="Times New Roman"/>
          <w:sz w:val="26"/>
          <w:szCs w:val="26"/>
        </w:rPr>
        <w:t xml:space="preserve">Consistent with </w:t>
      </w:r>
      <w:r w:rsidR="00073053">
        <w:rPr>
          <w:rFonts w:ascii="Times New Roman" w:eastAsia="Times New Roman" w:hAnsi="Times New Roman" w:cs="Times New Roman"/>
          <w:sz w:val="26"/>
          <w:szCs w:val="26"/>
        </w:rPr>
        <w:t xml:space="preserve">the </w:t>
      </w:r>
      <w:r w:rsidR="00073053" w:rsidRPr="00BB44CA">
        <w:rPr>
          <w:rFonts w:ascii="Times New Roman" w:eastAsia="Times New Roman" w:hAnsi="Times New Roman" w:cs="Times New Roman"/>
          <w:sz w:val="26"/>
          <w:szCs w:val="26"/>
        </w:rPr>
        <w:t>Tentative Order</w:t>
      </w:r>
      <w:r w:rsidR="00073053">
        <w:rPr>
          <w:rFonts w:ascii="Times New Roman" w:eastAsia="Times New Roman" w:hAnsi="Times New Roman" w:cs="Times New Roman"/>
          <w:sz w:val="26"/>
          <w:szCs w:val="26"/>
        </w:rPr>
        <w:t>, we</w:t>
      </w:r>
      <w:r w:rsidR="00D74ECC">
        <w:rPr>
          <w:rFonts w:ascii="Times New Roman" w:eastAsia="Times New Roman" w:hAnsi="Times New Roman" w:cs="Times New Roman"/>
          <w:sz w:val="26"/>
          <w:szCs w:val="26"/>
        </w:rPr>
        <w:t xml:space="preserve"> find Duquesne</w:t>
      </w:r>
      <w:r w:rsidR="00D74ECC" w:rsidRPr="00F4694E">
        <w:rPr>
          <w:rFonts w:ascii="Times New Roman" w:eastAsia="Times New Roman" w:hAnsi="Times New Roman" w:cs="Times New Roman"/>
          <w:sz w:val="26"/>
          <w:szCs w:val="26"/>
        </w:rPr>
        <w:t>’s universal service staffing levels to be acceptable.</w:t>
      </w:r>
    </w:p>
    <w:p w:rsidR="00D74ECC" w:rsidRPr="005F4CC0" w:rsidRDefault="00D74ECC"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5960F4" w:rsidP="005F4CC0">
      <w:pPr>
        <w:spacing w:after="0" w:line="360" w:lineRule="auto"/>
        <w:contextualSpacing/>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I</w:t>
      </w:r>
      <w:r w:rsidRPr="005F4CC0">
        <w:rPr>
          <w:rFonts w:ascii="Times New Roman" w:eastAsia="Times New Roman" w:hAnsi="Times New Roman" w:cs="Times New Roman"/>
          <w:b/>
          <w:color w:val="0D0D0D" w:themeColor="text1" w:themeTint="F2"/>
          <w:sz w:val="26"/>
          <w:szCs w:val="26"/>
        </w:rPr>
        <w:t>V</w:t>
      </w:r>
      <w:proofErr w:type="gramStart"/>
      <w:r w:rsidRPr="005F4CC0">
        <w:rPr>
          <w:rFonts w:ascii="Times New Roman" w:eastAsia="Times New Roman" w:hAnsi="Times New Roman" w:cs="Times New Roman"/>
          <w:b/>
          <w:color w:val="0D0D0D" w:themeColor="text1" w:themeTint="F2"/>
          <w:sz w:val="26"/>
          <w:szCs w:val="26"/>
        </w:rPr>
        <w:t>.  CONCLUSION</w:t>
      </w:r>
      <w:proofErr w:type="gramEnd"/>
      <w:r w:rsidRPr="005F4CC0">
        <w:rPr>
          <w:rFonts w:ascii="Times New Roman" w:eastAsia="Times New Roman" w:hAnsi="Times New Roman" w:cs="Times New Roman"/>
          <w:b/>
          <w:color w:val="0D0D0D" w:themeColor="text1" w:themeTint="F2"/>
          <w:sz w:val="26"/>
          <w:szCs w:val="26"/>
        </w:rPr>
        <w:t xml:space="preserve"> </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92F2E" w:rsidRPr="00A92F2E" w:rsidRDefault="00C143B3" w:rsidP="00A92F2E">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We have identified </w:t>
      </w:r>
      <w:r w:rsidR="005B3B41">
        <w:rPr>
          <w:rFonts w:ascii="Times New Roman" w:eastAsia="Times New Roman" w:hAnsi="Times New Roman" w:cs="Times New Roman"/>
          <w:color w:val="0D0D0D" w:themeColor="text1" w:themeTint="F2"/>
          <w:sz w:val="26"/>
          <w:szCs w:val="26"/>
        </w:rPr>
        <w:t xml:space="preserve">in this </w:t>
      </w:r>
      <w:r w:rsidR="005109BB">
        <w:rPr>
          <w:rFonts w:ascii="Times New Roman" w:eastAsia="Times New Roman" w:hAnsi="Times New Roman" w:cs="Times New Roman"/>
          <w:color w:val="0D0D0D" w:themeColor="text1" w:themeTint="F2"/>
          <w:sz w:val="26"/>
          <w:szCs w:val="26"/>
        </w:rPr>
        <w:t>O</w:t>
      </w:r>
      <w:r w:rsidR="005B3B41">
        <w:rPr>
          <w:rFonts w:ascii="Times New Roman" w:eastAsia="Times New Roman" w:hAnsi="Times New Roman" w:cs="Times New Roman"/>
          <w:color w:val="0D0D0D" w:themeColor="text1" w:themeTint="F2"/>
          <w:sz w:val="26"/>
          <w:szCs w:val="26"/>
        </w:rPr>
        <w:t xml:space="preserve">rder </w:t>
      </w:r>
      <w:r>
        <w:rPr>
          <w:rFonts w:ascii="Times New Roman" w:eastAsia="Times New Roman" w:hAnsi="Times New Roman" w:cs="Times New Roman"/>
          <w:color w:val="0D0D0D" w:themeColor="text1" w:themeTint="F2"/>
          <w:sz w:val="26"/>
          <w:szCs w:val="26"/>
        </w:rPr>
        <w:t>a series of important questions, especially reg</w:t>
      </w:r>
      <w:r w:rsidR="005B3B41">
        <w:rPr>
          <w:rFonts w:ascii="Times New Roman" w:eastAsia="Times New Roman" w:hAnsi="Times New Roman" w:cs="Times New Roman"/>
          <w:color w:val="0D0D0D" w:themeColor="text1" w:themeTint="F2"/>
          <w:sz w:val="26"/>
          <w:szCs w:val="26"/>
        </w:rPr>
        <w:t>a</w:t>
      </w:r>
      <w:r>
        <w:rPr>
          <w:rFonts w:ascii="Times New Roman" w:eastAsia="Times New Roman" w:hAnsi="Times New Roman" w:cs="Times New Roman"/>
          <w:color w:val="0D0D0D" w:themeColor="text1" w:themeTint="F2"/>
          <w:sz w:val="26"/>
          <w:szCs w:val="26"/>
        </w:rPr>
        <w:t>r</w:t>
      </w:r>
      <w:r w:rsidR="005B3B41">
        <w:rPr>
          <w:rFonts w:ascii="Times New Roman" w:eastAsia="Times New Roman" w:hAnsi="Times New Roman" w:cs="Times New Roman"/>
          <w:color w:val="0D0D0D" w:themeColor="text1" w:themeTint="F2"/>
          <w:sz w:val="26"/>
          <w:szCs w:val="26"/>
        </w:rPr>
        <w:t>d</w:t>
      </w:r>
      <w:r>
        <w:rPr>
          <w:rFonts w:ascii="Times New Roman" w:eastAsia="Times New Roman" w:hAnsi="Times New Roman" w:cs="Times New Roman"/>
          <w:color w:val="0D0D0D" w:themeColor="text1" w:themeTint="F2"/>
          <w:sz w:val="26"/>
          <w:szCs w:val="26"/>
        </w:rPr>
        <w:t>ing energy burden levels</w:t>
      </w:r>
      <w:r w:rsidR="0046010E">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that affect thousands of low-income residents living within Duquesne’s service territory</w:t>
      </w:r>
      <w:r w:rsidR="00A92F2E">
        <w:rPr>
          <w:rFonts w:ascii="Times New Roman" w:eastAsia="Times New Roman" w:hAnsi="Times New Roman" w:cs="Times New Roman"/>
          <w:color w:val="0D0D0D" w:themeColor="text1" w:themeTint="F2"/>
          <w:sz w:val="26"/>
          <w:szCs w:val="26"/>
        </w:rPr>
        <w:t>.</w:t>
      </w:r>
      <w:r w:rsidR="005B3B41">
        <w:rPr>
          <w:rFonts w:ascii="Times New Roman" w:eastAsia="Times New Roman" w:hAnsi="Times New Roman" w:cs="Times New Roman"/>
          <w:color w:val="0D0D0D" w:themeColor="text1" w:themeTint="F2"/>
          <w:sz w:val="26"/>
          <w:szCs w:val="26"/>
        </w:rPr>
        <w:t xml:space="preserve">  </w:t>
      </w:r>
      <w:r w:rsidR="00A92F2E" w:rsidRPr="00724FF0">
        <w:rPr>
          <w:rFonts w:ascii="Times New Roman" w:eastAsia="Times New Roman" w:hAnsi="Times New Roman"/>
          <w:color w:val="000000"/>
          <w:spacing w:val="4"/>
          <w:sz w:val="26"/>
          <w:szCs w:val="26"/>
        </w:rPr>
        <w:t xml:space="preserve">In addition, </w:t>
      </w:r>
      <w:r w:rsidR="0073147F">
        <w:rPr>
          <w:rFonts w:ascii="Times New Roman" w:eastAsia="Times New Roman" w:hAnsi="Times New Roman"/>
          <w:color w:val="000000"/>
          <w:spacing w:val="4"/>
          <w:sz w:val="26"/>
          <w:szCs w:val="26"/>
        </w:rPr>
        <w:t xml:space="preserve">we </w:t>
      </w:r>
      <w:r w:rsidR="00A92F2E">
        <w:rPr>
          <w:rFonts w:ascii="Times New Roman" w:eastAsia="Times New Roman" w:hAnsi="Times New Roman"/>
          <w:color w:val="000000"/>
          <w:spacing w:val="4"/>
          <w:sz w:val="26"/>
          <w:szCs w:val="26"/>
        </w:rPr>
        <w:t xml:space="preserve">have </w:t>
      </w:r>
      <w:r w:rsidR="0073147F">
        <w:rPr>
          <w:rFonts w:ascii="Times New Roman" w:eastAsia="Times New Roman" w:hAnsi="Times New Roman"/>
          <w:color w:val="000000"/>
          <w:spacing w:val="4"/>
          <w:sz w:val="26"/>
          <w:szCs w:val="26"/>
        </w:rPr>
        <w:t xml:space="preserve">identified </w:t>
      </w:r>
      <w:r w:rsidR="00A92F2E" w:rsidRPr="00724FF0">
        <w:rPr>
          <w:rFonts w:ascii="Times New Roman" w:eastAsia="Times New Roman" w:hAnsi="Times New Roman"/>
          <w:color w:val="000000"/>
          <w:spacing w:val="4"/>
          <w:sz w:val="26"/>
          <w:szCs w:val="26"/>
        </w:rPr>
        <w:t>a number of issues</w:t>
      </w:r>
      <w:r w:rsidR="00E91AAE">
        <w:rPr>
          <w:rFonts w:ascii="Times New Roman" w:eastAsia="Times New Roman" w:hAnsi="Times New Roman"/>
          <w:color w:val="000000"/>
          <w:spacing w:val="4"/>
          <w:sz w:val="26"/>
          <w:szCs w:val="26"/>
        </w:rPr>
        <w:t xml:space="preserve"> and concerns</w:t>
      </w:r>
      <w:r w:rsidR="00A92F2E" w:rsidRPr="00724FF0">
        <w:rPr>
          <w:rFonts w:ascii="Times New Roman" w:eastAsia="Times New Roman" w:hAnsi="Times New Roman"/>
          <w:color w:val="000000"/>
          <w:spacing w:val="4"/>
          <w:sz w:val="26"/>
          <w:szCs w:val="26"/>
        </w:rPr>
        <w:t xml:space="preserve"> </w:t>
      </w:r>
      <w:r w:rsidR="00E91AAE">
        <w:rPr>
          <w:rFonts w:ascii="Times New Roman" w:eastAsia="Times New Roman" w:hAnsi="Times New Roman"/>
          <w:color w:val="000000"/>
          <w:spacing w:val="4"/>
          <w:sz w:val="26"/>
          <w:szCs w:val="26"/>
        </w:rPr>
        <w:t>that the Company must address in a compliance filing</w:t>
      </w:r>
      <w:r w:rsidR="00A92F2E" w:rsidRPr="00724FF0">
        <w:rPr>
          <w:rFonts w:ascii="Times New Roman" w:eastAsia="Times New Roman" w:hAnsi="Times New Roman"/>
          <w:color w:val="000000"/>
          <w:spacing w:val="4"/>
          <w:sz w:val="26"/>
          <w:szCs w:val="26"/>
        </w:rPr>
        <w:t xml:space="preserve">. </w:t>
      </w:r>
      <w:r w:rsidR="0073147F">
        <w:rPr>
          <w:rFonts w:ascii="Times New Roman" w:eastAsia="Times New Roman" w:hAnsi="Times New Roman"/>
          <w:color w:val="000000"/>
          <w:spacing w:val="4"/>
          <w:sz w:val="26"/>
          <w:szCs w:val="26"/>
        </w:rPr>
        <w:t xml:space="preserve"> </w:t>
      </w:r>
      <w:r w:rsidR="00A92F2E" w:rsidRPr="00724FF0">
        <w:rPr>
          <w:rFonts w:ascii="Times New Roman" w:eastAsia="Times New Roman" w:hAnsi="Times New Roman"/>
          <w:color w:val="000000"/>
          <w:spacing w:val="4"/>
          <w:sz w:val="26"/>
          <w:szCs w:val="26"/>
        </w:rPr>
        <w:t>For these reasons, it is premature to approve Duquesne</w:t>
      </w:r>
      <w:r w:rsidR="0073147F">
        <w:rPr>
          <w:rFonts w:ascii="Times New Roman" w:eastAsia="Times New Roman" w:hAnsi="Times New Roman"/>
          <w:color w:val="000000"/>
          <w:spacing w:val="4"/>
          <w:sz w:val="26"/>
          <w:szCs w:val="26"/>
        </w:rPr>
        <w:t>’</w:t>
      </w:r>
      <w:r w:rsidR="00A92F2E" w:rsidRPr="00724FF0">
        <w:rPr>
          <w:rFonts w:ascii="Times New Roman" w:eastAsia="Times New Roman" w:hAnsi="Times New Roman"/>
          <w:color w:val="000000"/>
          <w:spacing w:val="4"/>
          <w:sz w:val="26"/>
          <w:szCs w:val="26"/>
        </w:rPr>
        <w:t xml:space="preserve">s </w:t>
      </w:r>
      <w:r w:rsidR="00E91AAE">
        <w:rPr>
          <w:rFonts w:ascii="Times New Roman" w:eastAsia="Times New Roman" w:hAnsi="Times New Roman"/>
          <w:color w:val="000000"/>
          <w:spacing w:val="4"/>
          <w:sz w:val="26"/>
          <w:szCs w:val="26"/>
        </w:rPr>
        <w:t xml:space="preserve">2017-2019 </w:t>
      </w:r>
      <w:r w:rsidR="00A92F2E" w:rsidRPr="00724FF0">
        <w:rPr>
          <w:rFonts w:ascii="Times New Roman" w:eastAsia="Times New Roman" w:hAnsi="Times New Roman"/>
          <w:color w:val="000000"/>
          <w:spacing w:val="4"/>
          <w:sz w:val="26"/>
          <w:szCs w:val="26"/>
        </w:rPr>
        <w:t>Plan</w:t>
      </w:r>
      <w:r w:rsidR="00E91AAE">
        <w:rPr>
          <w:rFonts w:ascii="Times New Roman" w:eastAsia="Times New Roman" w:hAnsi="Times New Roman"/>
          <w:color w:val="000000"/>
          <w:spacing w:val="4"/>
          <w:sz w:val="26"/>
          <w:szCs w:val="26"/>
        </w:rPr>
        <w:t xml:space="preserve"> at this time</w:t>
      </w:r>
      <w:r w:rsidR="00A92F2E" w:rsidRPr="00724FF0">
        <w:rPr>
          <w:rFonts w:ascii="Times New Roman" w:eastAsia="Times New Roman" w:hAnsi="Times New Roman"/>
          <w:color w:val="000000"/>
          <w:spacing w:val="4"/>
          <w:sz w:val="26"/>
          <w:szCs w:val="26"/>
        </w:rPr>
        <w:t>.</w:t>
      </w:r>
      <w:r w:rsidR="00A92F2E">
        <w:rPr>
          <w:rStyle w:val="FootnoteReference"/>
          <w:color w:val="000000"/>
          <w:spacing w:val="4"/>
          <w:sz w:val="26"/>
          <w:szCs w:val="26"/>
        </w:rPr>
        <w:footnoteReference w:id="30"/>
      </w:r>
    </w:p>
    <w:p w:rsidR="00A92F2E" w:rsidRDefault="00A92F2E" w:rsidP="005109BB">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5109BB" w:rsidRDefault="00A92F2E" w:rsidP="005109BB">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C026E6">
        <w:rPr>
          <w:rFonts w:ascii="Times New Roman" w:eastAsia="Times New Roman" w:hAnsi="Times New Roman" w:cs="Times New Roman"/>
          <w:color w:val="0D0D0D" w:themeColor="text1" w:themeTint="F2"/>
          <w:sz w:val="26"/>
          <w:szCs w:val="26"/>
        </w:rPr>
        <w:t>Therefore, a</w:t>
      </w:r>
      <w:r w:rsidR="005109BB" w:rsidRPr="007B3A33">
        <w:rPr>
          <w:rFonts w:ascii="Times New Roman" w:eastAsia="Times New Roman" w:hAnsi="Times New Roman" w:cs="Times New Roman"/>
          <w:color w:val="0D0D0D" w:themeColor="text1" w:themeTint="F2"/>
          <w:sz w:val="26"/>
          <w:szCs w:val="26"/>
        </w:rPr>
        <w:t xml:space="preserve">pproval of </w:t>
      </w:r>
      <w:proofErr w:type="gramStart"/>
      <w:r w:rsidR="005109BB" w:rsidRPr="007B3A33">
        <w:rPr>
          <w:rFonts w:ascii="Times New Roman" w:eastAsia="Times New Roman" w:hAnsi="Times New Roman" w:cs="Times New Roman"/>
          <w:color w:val="0D0D0D" w:themeColor="text1" w:themeTint="F2"/>
          <w:sz w:val="26"/>
          <w:szCs w:val="26"/>
        </w:rPr>
        <w:t>Duquesne</w:t>
      </w:r>
      <w:r w:rsidR="005109BB" w:rsidRPr="00C026E6">
        <w:rPr>
          <w:rFonts w:ascii="Times New Roman" w:eastAsia="Times New Roman" w:hAnsi="Times New Roman" w:cs="Times New Roman"/>
          <w:color w:val="0D0D0D" w:themeColor="text1" w:themeTint="F2"/>
          <w:sz w:val="26"/>
          <w:szCs w:val="26"/>
        </w:rPr>
        <w:t>’s  2017</w:t>
      </w:r>
      <w:proofErr w:type="gramEnd"/>
      <w:r w:rsidR="005109BB" w:rsidRPr="00C026E6">
        <w:rPr>
          <w:rFonts w:ascii="Times New Roman" w:eastAsia="Times New Roman" w:hAnsi="Times New Roman" w:cs="Times New Roman"/>
          <w:color w:val="0D0D0D" w:themeColor="text1" w:themeTint="F2"/>
          <w:sz w:val="26"/>
          <w:szCs w:val="26"/>
        </w:rPr>
        <w:t>-2019 Plan is deferred pending the Commission</w:t>
      </w:r>
      <w:r w:rsidR="0073147F" w:rsidRPr="00C026E6">
        <w:rPr>
          <w:rFonts w:ascii="Times New Roman" w:eastAsia="Times New Roman" w:hAnsi="Times New Roman" w:cs="Times New Roman"/>
          <w:color w:val="0D0D0D" w:themeColor="text1" w:themeTint="F2"/>
          <w:sz w:val="26"/>
          <w:szCs w:val="26"/>
        </w:rPr>
        <w:t>’</w:t>
      </w:r>
      <w:r w:rsidR="005109BB" w:rsidRPr="00C026E6">
        <w:rPr>
          <w:rFonts w:ascii="Times New Roman" w:eastAsia="Times New Roman" w:hAnsi="Times New Roman" w:cs="Times New Roman"/>
          <w:color w:val="0D0D0D" w:themeColor="text1" w:themeTint="F2"/>
          <w:sz w:val="26"/>
          <w:szCs w:val="26"/>
        </w:rPr>
        <w:t xml:space="preserve">s review of </w:t>
      </w:r>
      <w:r w:rsidR="0046010E" w:rsidRPr="00C026E6">
        <w:rPr>
          <w:rFonts w:ascii="Times New Roman" w:eastAsia="Times New Roman" w:hAnsi="Times New Roman" w:cs="Times New Roman"/>
          <w:color w:val="0D0D0D" w:themeColor="text1" w:themeTint="F2"/>
          <w:sz w:val="26"/>
          <w:szCs w:val="26"/>
        </w:rPr>
        <w:t xml:space="preserve">Duquesne’s </w:t>
      </w:r>
      <w:r w:rsidR="005109BB" w:rsidRPr="00C026E6">
        <w:rPr>
          <w:rFonts w:ascii="Times New Roman" w:eastAsia="Times New Roman" w:hAnsi="Times New Roman" w:cs="Times New Roman"/>
          <w:color w:val="0D0D0D" w:themeColor="text1" w:themeTint="F2"/>
          <w:sz w:val="26"/>
          <w:szCs w:val="26"/>
        </w:rPr>
        <w:t xml:space="preserve">Revised Plan </w:t>
      </w:r>
      <w:r w:rsidR="0046010E" w:rsidRPr="00C026E6">
        <w:rPr>
          <w:rFonts w:ascii="Times New Roman" w:eastAsia="Times New Roman" w:hAnsi="Times New Roman" w:cs="Times New Roman"/>
          <w:color w:val="0D0D0D" w:themeColor="text1" w:themeTint="F2"/>
          <w:sz w:val="26"/>
          <w:szCs w:val="26"/>
        </w:rPr>
        <w:t xml:space="preserve">to be </w:t>
      </w:r>
      <w:r w:rsidR="005109BB" w:rsidRPr="00C026E6">
        <w:rPr>
          <w:rFonts w:ascii="Times New Roman" w:eastAsia="Times New Roman" w:hAnsi="Times New Roman" w:cs="Times New Roman"/>
          <w:color w:val="0D0D0D" w:themeColor="text1" w:themeTint="F2"/>
          <w:sz w:val="26"/>
          <w:szCs w:val="26"/>
        </w:rPr>
        <w:t>filed in compliance with this Order.  Duquesne shall serve and file its Revised Plan within 30</w:t>
      </w:r>
      <w:r w:rsidR="0046010E" w:rsidRPr="00C026E6">
        <w:rPr>
          <w:rFonts w:ascii="Times New Roman" w:eastAsia="Times New Roman" w:hAnsi="Times New Roman" w:cs="Times New Roman"/>
          <w:color w:val="0D0D0D" w:themeColor="text1" w:themeTint="F2"/>
          <w:sz w:val="26"/>
          <w:szCs w:val="26"/>
        </w:rPr>
        <w:t> </w:t>
      </w:r>
      <w:r w:rsidR="005109BB" w:rsidRPr="00C026E6">
        <w:rPr>
          <w:rFonts w:ascii="Times New Roman" w:eastAsia="Times New Roman" w:hAnsi="Times New Roman" w:cs="Times New Roman"/>
          <w:color w:val="0D0D0D" w:themeColor="text1" w:themeTint="F2"/>
          <w:sz w:val="26"/>
          <w:szCs w:val="26"/>
        </w:rPr>
        <w:t>days of the entry date of this Order.</w:t>
      </w:r>
      <w:r w:rsidR="0046010E" w:rsidRPr="00C026E6">
        <w:rPr>
          <w:rFonts w:ascii="Times New Roman" w:eastAsia="Times New Roman" w:hAnsi="Times New Roman" w:cs="Times New Roman"/>
          <w:color w:val="0D0D0D" w:themeColor="text1" w:themeTint="F2"/>
          <w:sz w:val="26"/>
          <w:szCs w:val="26"/>
        </w:rPr>
        <w:t xml:space="preserve">  Thereafter, stakeholders shall have 1</w:t>
      </w:r>
      <w:r w:rsidR="00DB3D1F" w:rsidRPr="00C026E6">
        <w:rPr>
          <w:rFonts w:ascii="Times New Roman" w:eastAsia="Times New Roman" w:hAnsi="Times New Roman" w:cs="Times New Roman"/>
          <w:color w:val="0D0D0D" w:themeColor="text1" w:themeTint="F2"/>
          <w:sz w:val="26"/>
          <w:szCs w:val="26"/>
        </w:rPr>
        <w:t>0</w:t>
      </w:r>
      <w:r w:rsidR="0046010E" w:rsidRPr="00C026E6">
        <w:rPr>
          <w:rFonts w:ascii="Times New Roman" w:eastAsia="Times New Roman" w:hAnsi="Times New Roman" w:cs="Times New Roman"/>
          <w:color w:val="0D0D0D" w:themeColor="text1" w:themeTint="F2"/>
          <w:sz w:val="26"/>
          <w:szCs w:val="26"/>
        </w:rPr>
        <w:t xml:space="preserve"> days to </w:t>
      </w:r>
      <w:r w:rsidR="007A23AC" w:rsidRPr="00C026E6">
        <w:rPr>
          <w:rFonts w:ascii="Times New Roman" w:eastAsia="Times New Roman" w:hAnsi="Times New Roman" w:cs="Times New Roman"/>
          <w:color w:val="0D0D0D" w:themeColor="text1" w:themeTint="F2"/>
          <w:sz w:val="26"/>
          <w:szCs w:val="26"/>
        </w:rPr>
        <w:t xml:space="preserve">file exceptions </w:t>
      </w:r>
      <w:r w:rsidR="0046010E" w:rsidRPr="00C026E6">
        <w:rPr>
          <w:rFonts w:ascii="Times New Roman" w:eastAsia="Times New Roman" w:hAnsi="Times New Roman" w:cs="Times New Roman"/>
          <w:color w:val="0D0D0D" w:themeColor="text1" w:themeTint="F2"/>
          <w:sz w:val="26"/>
          <w:szCs w:val="26"/>
        </w:rPr>
        <w:t xml:space="preserve">and </w:t>
      </w:r>
      <w:r w:rsidR="00DB3D1F" w:rsidRPr="00C026E6">
        <w:rPr>
          <w:rFonts w:ascii="Times New Roman" w:eastAsia="Times New Roman" w:hAnsi="Times New Roman" w:cs="Times New Roman"/>
          <w:color w:val="0D0D0D" w:themeColor="text1" w:themeTint="F2"/>
          <w:sz w:val="26"/>
          <w:szCs w:val="26"/>
        </w:rPr>
        <w:t>5</w:t>
      </w:r>
      <w:r w:rsidR="0046010E" w:rsidRPr="00C026E6">
        <w:rPr>
          <w:rFonts w:ascii="Times New Roman" w:eastAsia="Times New Roman" w:hAnsi="Times New Roman" w:cs="Times New Roman"/>
          <w:color w:val="0D0D0D" w:themeColor="text1" w:themeTint="F2"/>
          <w:sz w:val="26"/>
          <w:szCs w:val="26"/>
        </w:rPr>
        <w:t xml:space="preserve"> days </w:t>
      </w:r>
      <w:r w:rsidR="007A23AC" w:rsidRPr="00C026E6">
        <w:rPr>
          <w:rFonts w:ascii="Times New Roman" w:eastAsia="Times New Roman" w:hAnsi="Times New Roman" w:cs="Times New Roman"/>
          <w:color w:val="0D0D0D" w:themeColor="text1" w:themeTint="F2"/>
          <w:sz w:val="26"/>
          <w:szCs w:val="26"/>
        </w:rPr>
        <w:t xml:space="preserve">to reply to exceptions relative to </w:t>
      </w:r>
      <w:r w:rsidR="00E91AAE" w:rsidRPr="00C026E6">
        <w:rPr>
          <w:rFonts w:ascii="Times New Roman" w:eastAsia="Times New Roman" w:hAnsi="Times New Roman" w:cs="Times New Roman"/>
          <w:color w:val="0D0D0D" w:themeColor="text1" w:themeTint="F2"/>
          <w:sz w:val="26"/>
          <w:szCs w:val="26"/>
        </w:rPr>
        <w:t xml:space="preserve">whether </w:t>
      </w:r>
      <w:r w:rsidR="0046010E" w:rsidRPr="00C026E6">
        <w:rPr>
          <w:rFonts w:ascii="Times New Roman" w:eastAsia="Times New Roman" w:hAnsi="Times New Roman" w:cs="Times New Roman"/>
          <w:color w:val="0D0D0D" w:themeColor="text1" w:themeTint="F2"/>
          <w:sz w:val="26"/>
          <w:szCs w:val="26"/>
        </w:rPr>
        <w:t xml:space="preserve">the Revised Plan is in compliance with this </w:t>
      </w:r>
      <w:r w:rsidRPr="00C026E6">
        <w:rPr>
          <w:rFonts w:ascii="Times New Roman" w:eastAsia="Times New Roman" w:hAnsi="Times New Roman" w:cs="Times New Roman"/>
          <w:color w:val="0D0D0D" w:themeColor="text1" w:themeTint="F2"/>
          <w:sz w:val="26"/>
          <w:szCs w:val="26"/>
        </w:rPr>
        <w:t>O</w:t>
      </w:r>
      <w:r w:rsidR="0046010E" w:rsidRPr="00C026E6">
        <w:rPr>
          <w:rFonts w:ascii="Times New Roman" w:eastAsia="Times New Roman" w:hAnsi="Times New Roman" w:cs="Times New Roman"/>
          <w:color w:val="0D0D0D" w:themeColor="text1" w:themeTint="F2"/>
          <w:sz w:val="26"/>
          <w:szCs w:val="26"/>
        </w:rPr>
        <w:t>rder.</w:t>
      </w:r>
    </w:p>
    <w:p w:rsidR="00A92F2E" w:rsidRPr="005109BB" w:rsidRDefault="00A92F2E" w:rsidP="005109BB">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D20633"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In light of the above analysis</w:t>
      </w:r>
      <w:r w:rsidR="00FD1F2C">
        <w:rPr>
          <w:rFonts w:ascii="Times New Roman" w:eastAsia="Times New Roman" w:hAnsi="Times New Roman" w:cs="Times New Roman"/>
          <w:color w:val="0D0D0D" w:themeColor="text1" w:themeTint="F2"/>
          <w:sz w:val="26"/>
          <w:szCs w:val="26"/>
        </w:rPr>
        <w:t xml:space="preserve"> and </w:t>
      </w:r>
      <w:r w:rsidR="00CE0717">
        <w:rPr>
          <w:rFonts w:ascii="Times New Roman" w:eastAsia="Times New Roman" w:hAnsi="Times New Roman" w:cs="Times New Roman"/>
          <w:color w:val="0D0D0D" w:themeColor="text1" w:themeTint="F2"/>
          <w:sz w:val="26"/>
          <w:szCs w:val="26"/>
        </w:rPr>
        <w:t>predicated on the record in this proceeding</w:t>
      </w:r>
      <w:r w:rsidRPr="005F4CC0">
        <w:rPr>
          <w:rFonts w:ascii="Times New Roman" w:eastAsia="Times New Roman" w:hAnsi="Times New Roman" w:cs="Times New Roman"/>
          <w:color w:val="0D0D0D" w:themeColor="text1" w:themeTint="F2"/>
          <w:sz w:val="26"/>
          <w:szCs w:val="26"/>
        </w:rPr>
        <w:t>, the Commissio</w:t>
      </w:r>
      <w:r w:rsidR="00D74ECC">
        <w:rPr>
          <w:rFonts w:ascii="Times New Roman" w:eastAsia="Times New Roman" w:hAnsi="Times New Roman" w:cs="Times New Roman"/>
          <w:color w:val="0D0D0D" w:themeColor="text1" w:themeTint="F2"/>
          <w:sz w:val="26"/>
          <w:szCs w:val="26"/>
        </w:rPr>
        <w:t xml:space="preserve">n </w:t>
      </w:r>
      <w:r w:rsidRPr="005F4CC0">
        <w:rPr>
          <w:rFonts w:ascii="Times New Roman" w:eastAsia="Times New Roman" w:hAnsi="Times New Roman" w:cs="Times New Roman"/>
          <w:color w:val="0D0D0D" w:themeColor="text1" w:themeTint="F2"/>
          <w:sz w:val="26"/>
          <w:szCs w:val="26"/>
        </w:rPr>
        <w:t xml:space="preserve">finds that Duquesne’s </w:t>
      </w:r>
      <w:r w:rsidR="006D3774">
        <w:rPr>
          <w:rFonts w:ascii="Times New Roman" w:eastAsia="Times New Roman" w:hAnsi="Times New Roman" w:cs="Times New Roman"/>
          <w:color w:val="0D0D0D" w:themeColor="text1" w:themeTint="F2"/>
          <w:sz w:val="26"/>
          <w:szCs w:val="26"/>
        </w:rPr>
        <w:t xml:space="preserve">Amended </w:t>
      </w:r>
      <w:r w:rsidR="00D74ECC">
        <w:rPr>
          <w:rFonts w:ascii="Times New Roman" w:eastAsia="Times New Roman" w:hAnsi="Times New Roman" w:cs="Times New Roman"/>
          <w:color w:val="0D0D0D" w:themeColor="text1" w:themeTint="F2"/>
          <w:sz w:val="26"/>
          <w:szCs w:val="26"/>
        </w:rPr>
        <w:t xml:space="preserve">Proposed Plan for 2017-2019 </w:t>
      </w:r>
      <w:r w:rsidR="00843597">
        <w:rPr>
          <w:rFonts w:ascii="Times New Roman" w:eastAsia="Times New Roman" w:hAnsi="Times New Roman" w:cs="Times New Roman"/>
          <w:color w:val="0D0D0D" w:themeColor="text1" w:themeTint="F2"/>
          <w:sz w:val="26"/>
          <w:szCs w:val="26"/>
        </w:rPr>
        <w:t xml:space="preserve">only </w:t>
      </w:r>
      <w:r w:rsidRPr="005F4CC0">
        <w:rPr>
          <w:rFonts w:ascii="Times New Roman" w:eastAsia="Times New Roman" w:hAnsi="Times New Roman" w:cs="Times New Roman"/>
          <w:color w:val="0D0D0D" w:themeColor="text1" w:themeTint="F2"/>
          <w:sz w:val="26"/>
          <w:szCs w:val="26"/>
        </w:rPr>
        <w:t>partially complies with the universal service requirements of the Electricity Generation Customer Choice and Competition Act</w:t>
      </w:r>
      <w:r w:rsidR="00D74ECC">
        <w:rPr>
          <w:rFonts w:ascii="Times New Roman" w:eastAsia="Times New Roman" w:hAnsi="Times New Roman" w:cs="Times New Roman"/>
          <w:color w:val="0D0D0D" w:themeColor="text1" w:themeTint="F2"/>
          <w:sz w:val="26"/>
          <w:szCs w:val="26"/>
        </w:rPr>
        <w:t xml:space="preserve"> </w:t>
      </w:r>
      <w:r w:rsidR="00D74ECC" w:rsidRPr="00D74ECC">
        <w:rPr>
          <w:rFonts w:ascii="Times New Roman" w:eastAsia="Times New Roman" w:hAnsi="Times New Roman" w:cs="Times New Roman"/>
          <w:color w:val="0D0D0D" w:themeColor="text1" w:themeTint="F2"/>
          <w:sz w:val="26"/>
          <w:szCs w:val="26"/>
        </w:rPr>
        <w:t>at 66 Pa. C.S. §§ 2801-2812</w:t>
      </w:r>
      <w:r w:rsidR="00FA4A19">
        <w:rPr>
          <w:rFonts w:ascii="Times New Roman" w:eastAsia="Times New Roman" w:hAnsi="Times New Roman" w:cs="Times New Roman"/>
          <w:color w:val="0D0D0D" w:themeColor="text1" w:themeTint="F2"/>
          <w:sz w:val="26"/>
          <w:szCs w:val="26"/>
        </w:rPr>
        <w:t xml:space="preserve">.  The </w:t>
      </w:r>
      <w:r w:rsidR="00CE0717">
        <w:rPr>
          <w:rFonts w:ascii="Times New Roman" w:eastAsia="Times New Roman" w:hAnsi="Times New Roman" w:cs="Times New Roman"/>
          <w:color w:val="0D0D0D" w:themeColor="text1" w:themeTint="F2"/>
          <w:sz w:val="26"/>
          <w:szCs w:val="26"/>
        </w:rPr>
        <w:t xml:space="preserve">Amended Proposed 2017-2019 </w:t>
      </w:r>
      <w:r w:rsidRPr="005F4CC0">
        <w:rPr>
          <w:rFonts w:ascii="Times New Roman" w:eastAsia="Times New Roman" w:hAnsi="Times New Roman" w:cs="Times New Roman"/>
          <w:color w:val="0D0D0D" w:themeColor="text1" w:themeTint="F2"/>
          <w:sz w:val="26"/>
          <w:szCs w:val="26"/>
        </w:rPr>
        <w:t xml:space="preserve">Plan also </w:t>
      </w:r>
      <w:r w:rsidR="00843597">
        <w:rPr>
          <w:rFonts w:ascii="Times New Roman" w:eastAsia="Times New Roman" w:hAnsi="Times New Roman" w:cs="Times New Roman"/>
          <w:color w:val="0D0D0D" w:themeColor="text1" w:themeTint="F2"/>
          <w:sz w:val="26"/>
          <w:szCs w:val="26"/>
        </w:rPr>
        <w:t xml:space="preserve">only </w:t>
      </w:r>
      <w:r w:rsidRPr="005F4CC0">
        <w:rPr>
          <w:rFonts w:ascii="Times New Roman" w:eastAsia="Times New Roman" w:hAnsi="Times New Roman" w:cs="Times New Roman"/>
          <w:color w:val="0D0D0D" w:themeColor="text1" w:themeTint="F2"/>
          <w:sz w:val="26"/>
          <w:szCs w:val="26"/>
        </w:rPr>
        <w:t>partially complies with the universal service reporting requirements at 52</w:t>
      </w:r>
      <w:r w:rsidR="00E25E7C">
        <w:rPr>
          <w:rFonts w:ascii="Times New Roman" w:eastAsia="Times New Roman" w:hAnsi="Times New Roman" w:cs="Times New Roman"/>
          <w:color w:val="0D0D0D" w:themeColor="text1" w:themeTint="F2"/>
          <w:sz w:val="26"/>
          <w:szCs w:val="26"/>
        </w:rPr>
        <w:t> </w:t>
      </w:r>
      <w:r w:rsidRPr="005F4CC0">
        <w:rPr>
          <w:rFonts w:ascii="Times New Roman" w:eastAsia="Times New Roman" w:hAnsi="Times New Roman" w:cs="Times New Roman"/>
          <w:color w:val="0D0D0D" w:themeColor="text1" w:themeTint="F2"/>
          <w:sz w:val="26"/>
          <w:szCs w:val="26"/>
        </w:rPr>
        <w:t>Pa. Code § 54.74</w:t>
      </w:r>
      <w:r w:rsidR="00FA4A19">
        <w:rPr>
          <w:rFonts w:ascii="Times New Roman" w:eastAsia="Times New Roman" w:hAnsi="Times New Roman" w:cs="Times New Roman"/>
          <w:color w:val="0D0D0D" w:themeColor="text1" w:themeTint="F2"/>
          <w:sz w:val="26"/>
          <w:szCs w:val="26"/>
        </w:rPr>
        <w:t>, with</w:t>
      </w:r>
      <w:r w:rsidRPr="005F4CC0">
        <w:rPr>
          <w:rFonts w:ascii="Times New Roman" w:eastAsia="Times New Roman" w:hAnsi="Times New Roman" w:cs="Times New Roman"/>
          <w:color w:val="0D0D0D" w:themeColor="text1" w:themeTint="F2"/>
          <w:sz w:val="26"/>
          <w:szCs w:val="26"/>
        </w:rPr>
        <w:t xml:space="preserve"> the Commission’s CAP Policy Statement at 52 Pa. Code</w:t>
      </w:r>
      <w:r w:rsidR="00E25E7C">
        <w:rPr>
          <w:rFonts w:ascii="Times New Roman" w:eastAsia="Times New Roman" w:hAnsi="Times New Roman" w:cs="Times New Roman"/>
          <w:color w:val="0D0D0D" w:themeColor="text1" w:themeTint="F2"/>
          <w:sz w:val="26"/>
          <w:szCs w:val="26"/>
        </w:rPr>
        <w:t> </w:t>
      </w:r>
      <w:r w:rsidRPr="005F4CC0">
        <w:rPr>
          <w:rFonts w:ascii="Times New Roman" w:eastAsia="Times New Roman" w:hAnsi="Times New Roman" w:cs="Times New Roman"/>
          <w:color w:val="0D0D0D" w:themeColor="text1" w:themeTint="F2"/>
          <w:sz w:val="26"/>
          <w:szCs w:val="26"/>
        </w:rPr>
        <w:t>§§ 69.261-69.267</w:t>
      </w:r>
      <w:r w:rsidR="001B6970">
        <w:rPr>
          <w:rFonts w:ascii="Times New Roman" w:eastAsia="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 xml:space="preserve"> and with the </w:t>
      </w:r>
      <w:r w:rsidRPr="000C06F3">
        <w:rPr>
          <w:rFonts w:ascii="Times New Roman" w:eastAsia="Times New Roman" w:hAnsi="Times New Roman" w:cs="Times New Roman"/>
          <w:color w:val="0D0D0D" w:themeColor="text1" w:themeTint="F2"/>
          <w:sz w:val="26"/>
          <w:szCs w:val="26"/>
        </w:rPr>
        <w:t xml:space="preserve">LIURP regulations at 52 Pa. Code §§ 58.1-58.18.  </w:t>
      </w:r>
      <w:r w:rsidR="00843597">
        <w:rPr>
          <w:rFonts w:ascii="Times New Roman" w:eastAsia="Times New Roman" w:hAnsi="Times New Roman" w:cs="Times New Roman"/>
          <w:color w:val="0D0D0D" w:themeColor="text1" w:themeTint="F2"/>
          <w:sz w:val="26"/>
          <w:szCs w:val="26"/>
        </w:rPr>
        <w:t xml:space="preserve">Our findings herein </w:t>
      </w:r>
      <w:r w:rsidRPr="000C06F3">
        <w:rPr>
          <w:rFonts w:ascii="Times New Roman" w:eastAsia="Times New Roman" w:hAnsi="Times New Roman" w:cs="Times New Roman"/>
          <w:color w:val="0D0D0D" w:themeColor="text1" w:themeTint="F2"/>
          <w:sz w:val="26"/>
          <w:szCs w:val="26"/>
        </w:rPr>
        <w:t xml:space="preserve">do not limit the Commission’s authority to order future changes to the </w:t>
      </w:r>
      <w:r w:rsidR="00E25E7C" w:rsidRPr="000C06F3">
        <w:rPr>
          <w:rFonts w:ascii="Times New Roman" w:eastAsia="Times New Roman" w:hAnsi="Times New Roman" w:cs="Times New Roman"/>
          <w:color w:val="0D0D0D" w:themeColor="text1" w:themeTint="F2"/>
          <w:sz w:val="26"/>
          <w:szCs w:val="26"/>
        </w:rPr>
        <w:t>2017-2019 USECP</w:t>
      </w:r>
      <w:r w:rsidRPr="000C06F3">
        <w:rPr>
          <w:rFonts w:ascii="Times New Roman" w:eastAsia="Times New Roman" w:hAnsi="Times New Roman" w:cs="Times New Roman"/>
          <w:color w:val="0D0D0D" w:themeColor="text1" w:themeTint="F2"/>
          <w:sz w:val="26"/>
          <w:szCs w:val="26"/>
        </w:rPr>
        <w:t xml:space="preserve"> based on evaluation findings, universal service data</w:t>
      </w:r>
      <w:r w:rsidR="00D20633" w:rsidRPr="000C06F3">
        <w:rPr>
          <w:rFonts w:ascii="Times New Roman" w:eastAsia="Times New Roman" w:hAnsi="Times New Roman" w:cs="Times New Roman"/>
          <w:color w:val="0D0D0D" w:themeColor="text1" w:themeTint="F2"/>
          <w:sz w:val="26"/>
          <w:szCs w:val="26"/>
        </w:rPr>
        <w:t>,</w:t>
      </w:r>
      <w:r w:rsidRPr="000C06F3">
        <w:rPr>
          <w:rFonts w:ascii="Times New Roman" w:eastAsia="Times New Roman" w:hAnsi="Times New Roman" w:cs="Times New Roman"/>
          <w:color w:val="0D0D0D" w:themeColor="text1" w:themeTint="F2"/>
          <w:sz w:val="26"/>
          <w:szCs w:val="26"/>
        </w:rPr>
        <w:t xml:space="preserve"> rate-making considerations</w:t>
      </w:r>
      <w:r w:rsidR="00023FF6" w:rsidRPr="000C06F3">
        <w:rPr>
          <w:rFonts w:ascii="Times New Roman" w:eastAsia="Times New Roman" w:hAnsi="Times New Roman" w:cs="Times New Roman"/>
          <w:color w:val="0D0D0D" w:themeColor="text1" w:themeTint="F2"/>
          <w:sz w:val="26"/>
          <w:szCs w:val="26"/>
        </w:rPr>
        <w:t>, or other relevant factors</w:t>
      </w:r>
      <w:r w:rsidRPr="000C06F3">
        <w:rPr>
          <w:rFonts w:ascii="Times New Roman" w:eastAsia="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 xml:space="preserve">  </w:t>
      </w:r>
    </w:p>
    <w:p w:rsidR="00D20633" w:rsidRDefault="00D2063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FA4A19"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0D643B">
        <w:rPr>
          <w:rFonts w:ascii="Times New Roman" w:eastAsia="Times New Roman" w:hAnsi="Times New Roman" w:cs="Times New Roman"/>
          <w:color w:val="0D0D0D" w:themeColor="text1" w:themeTint="F2"/>
          <w:sz w:val="26"/>
          <w:szCs w:val="26"/>
        </w:rPr>
        <w:lastRenderedPageBreak/>
        <w:t xml:space="preserve">Consistent with the discussion above, we shall direct </w:t>
      </w:r>
      <w:r>
        <w:rPr>
          <w:rFonts w:ascii="Times New Roman" w:eastAsia="Times New Roman" w:hAnsi="Times New Roman" w:cs="Times New Roman"/>
          <w:color w:val="0D0D0D" w:themeColor="text1" w:themeTint="F2"/>
          <w:sz w:val="26"/>
          <w:szCs w:val="26"/>
        </w:rPr>
        <w:t>Duquesne</w:t>
      </w:r>
      <w:r w:rsidRPr="000D643B">
        <w:rPr>
          <w:rFonts w:ascii="Times New Roman" w:eastAsia="Times New Roman" w:hAnsi="Times New Roman" w:cs="Times New Roman"/>
          <w:color w:val="0D0D0D" w:themeColor="text1" w:themeTint="F2"/>
          <w:sz w:val="26"/>
          <w:szCs w:val="26"/>
        </w:rPr>
        <w:t xml:space="preserve"> to amend and file </w:t>
      </w:r>
      <w:r w:rsidR="00073053">
        <w:rPr>
          <w:rFonts w:ascii="Times New Roman" w:eastAsia="Times New Roman" w:hAnsi="Times New Roman" w:cs="Times New Roman"/>
          <w:color w:val="0D0D0D" w:themeColor="text1" w:themeTint="F2"/>
          <w:sz w:val="26"/>
          <w:szCs w:val="26"/>
        </w:rPr>
        <w:t xml:space="preserve">a </w:t>
      </w:r>
      <w:r w:rsidR="00D20633">
        <w:rPr>
          <w:rFonts w:ascii="Times New Roman" w:eastAsia="Times New Roman" w:hAnsi="Times New Roman" w:cs="Times New Roman"/>
          <w:color w:val="0D0D0D" w:themeColor="text1" w:themeTint="F2"/>
          <w:sz w:val="26"/>
          <w:szCs w:val="26"/>
        </w:rPr>
        <w:t xml:space="preserve">Revised </w:t>
      </w:r>
      <w:r>
        <w:rPr>
          <w:rFonts w:ascii="Times New Roman" w:eastAsia="Times New Roman" w:hAnsi="Times New Roman" w:cs="Times New Roman"/>
          <w:color w:val="0D0D0D" w:themeColor="text1" w:themeTint="F2"/>
          <w:sz w:val="26"/>
          <w:szCs w:val="26"/>
        </w:rPr>
        <w:t>USECP for 2017-2019</w:t>
      </w:r>
      <w:r w:rsidRPr="000D643B">
        <w:rPr>
          <w:rFonts w:ascii="Times New Roman" w:eastAsia="Times New Roman" w:hAnsi="Times New Roman" w:cs="Times New Roman"/>
          <w:color w:val="0D0D0D" w:themeColor="text1" w:themeTint="F2"/>
          <w:sz w:val="26"/>
          <w:szCs w:val="26"/>
        </w:rPr>
        <w:t xml:space="preserve"> </w:t>
      </w:r>
      <w:r w:rsidR="00D20633">
        <w:rPr>
          <w:rFonts w:ascii="Times New Roman" w:eastAsia="Times New Roman" w:hAnsi="Times New Roman" w:cs="Times New Roman"/>
          <w:color w:val="0D0D0D" w:themeColor="text1" w:themeTint="F2"/>
          <w:sz w:val="26"/>
          <w:szCs w:val="26"/>
        </w:rPr>
        <w:t xml:space="preserve">in compliance with this Order </w:t>
      </w:r>
      <w:r w:rsidRPr="000D643B">
        <w:rPr>
          <w:rFonts w:ascii="Times New Roman" w:eastAsia="Times New Roman" w:hAnsi="Times New Roman" w:cs="Times New Roman"/>
          <w:color w:val="0D0D0D" w:themeColor="text1" w:themeTint="F2"/>
          <w:sz w:val="26"/>
          <w:szCs w:val="26"/>
        </w:rPr>
        <w:t>and to perform the following:</w:t>
      </w:r>
    </w:p>
    <w:p w:rsidR="00D768F0" w:rsidRPr="00051C75" w:rsidRDefault="00D768F0" w:rsidP="00D11D34">
      <w:pPr>
        <w:pStyle w:val="ListParagraph"/>
        <w:tabs>
          <w:tab w:val="left" w:pos="0"/>
        </w:tabs>
        <w:spacing w:line="360" w:lineRule="auto"/>
        <w:ind w:left="0"/>
        <w:rPr>
          <w:color w:val="0D0D0D" w:themeColor="text1" w:themeTint="F2"/>
          <w:sz w:val="26"/>
          <w:szCs w:val="26"/>
        </w:rPr>
      </w:pPr>
    </w:p>
    <w:p w:rsidR="009B755E" w:rsidRPr="00A716A9" w:rsidRDefault="00D11D34" w:rsidP="00A716A9">
      <w:pPr>
        <w:pStyle w:val="ListParagraph"/>
        <w:numPr>
          <w:ilvl w:val="0"/>
          <w:numId w:val="30"/>
        </w:numPr>
        <w:tabs>
          <w:tab w:val="left" w:pos="0"/>
        </w:tabs>
        <w:spacing w:line="360" w:lineRule="auto"/>
        <w:rPr>
          <w:color w:val="0D0D0D" w:themeColor="text1" w:themeTint="F2"/>
          <w:sz w:val="26"/>
          <w:szCs w:val="26"/>
        </w:rPr>
      </w:pPr>
      <w:r w:rsidRPr="00A716A9">
        <w:rPr>
          <w:color w:val="0D0D0D" w:themeColor="text1" w:themeTint="F2"/>
          <w:sz w:val="26"/>
          <w:szCs w:val="26"/>
        </w:rPr>
        <w:t>Work with interested stakeholders, including the parties to this proceeding and its Income Eligible Program Advisory Group, to develop CAP outreach policies and materials to encourage non-CAP LIHEAP households to enroll in CAP.</w:t>
      </w:r>
    </w:p>
    <w:p w:rsidR="00051C75" w:rsidRDefault="00051C75" w:rsidP="005B5786">
      <w:pPr>
        <w:tabs>
          <w:tab w:val="left" w:pos="720"/>
        </w:tabs>
        <w:spacing w:after="0" w:line="360" w:lineRule="auto"/>
        <w:ind w:left="360"/>
        <w:rPr>
          <w:rFonts w:ascii="Times New Roman" w:hAnsi="Times New Roman" w:cs="Times New Roman"/>
          <w:color w:val="0D0D0D" w:themeColor="text1" w:themeTint="F2"/>
          <w:sz w:val="26"/>
          <w:szCs w:val="26"/>
        </w:rPr>
      </w:pPr>
    </w:p>
    <w:p w:rsidR="00051C75" w:rsidRPr="00A716A9" w:rsidRDefault="00051C75" w:rsidP="00A716A9">
      <w:pPr>
        <w:pStyle w:val="ListParagraph"/>
        <w:numPr>
          <w:ilvl w:val="0"/>
          <w:numId w:val="30"/>
        </w:numPr>
        <w:tabs>
          <w:tab w:val="left" w:pos="720"/>
        </w:tabs>
        <w:spacing w:line="360" w:lineRule="auto"/>
        <w:rPr>
          <w:color w:val="0D0D0D" w:themeColor="text1" w:themeTint="F2"/>
          <w:sz w:val="26"/>
          <w:szCs w:val="26"/>
        </w:rPr>
      </w:pPr>
      <w:r w:rsidRPr="00A716A9">
        <w:rPr>
          <w:color w:val="0D0D0D" w:themeColor="text1" w:themeTint="F2"/>
          <w:sz w:val="26"/>
          <w:szCs w:val="26"/>
        </w:rPr>
        <w:t xml:space="preserve">Initiate within 15 days of entry of this Order </w:t>
      </w:r>
      <w:r w:rsidR="005B5786" w:rsidRPr="00A716A9">
        <w:rPr>
          <w:color w:val="0D0D0D" w:themeColor="text1" w:themeTint="F2"/>
          <w:sz w:val="26"/>
          <w:szCs w:val="26"/>
        </w:rPr>
        <w:t xml:space="preserve">the </w:t>
      </w:r>
      <w:r w:rsidRPr="00A716A9">
        <w:rPr>
          <w:color w:val="0D0D0D" w:themeColor="text1" w:themeTint="F2"/>
          <w:sz w:val="26"/>
          <w:szCs w:val="26"/>
        </w:rPr>
        <w:t>process to be</w:t>
      </w:r>
      <w:r w:rsidR="007A23AC">
        <w:rPr>
          <w:color w:val="0D0D0D" w:themeColor="text1" w:themeTint="F2"/>
          <w:sz w:val="26"/>
          <w:szCs w:val="26"/>
        </w:rPr>
        <w:t>g</w:t>
      </w:r>
      <w:r w:rsidRPr="00A716A9">
        <w:rPr>
          <w:color w:val="0D0D0D" w:themeColor="text1" w:themeTint="F2"/>
          <w:sz w:val="26"/>
          <w:szCs w:val="26"/>
        </w:rPr>
        <w:t xml:space="preserve">in working with stakeholders on the </w:t>
      </w:r>
      <w:r w:rsidR="00BF6844">
        <w:rPr>
          <w:color w:val="0D0D0D" w:themeColor="text1" w:themeTint="F2"/>
          <w:sz w:val="26"/>
          <w:szCs w:val="26"/>
        </w:rPr>
        <w:t xml:space="preserve">following </w:t>
      </w:r>
      <w:r w:rsidR="005B5786" w:rsidRPr="00A716A9">
        <w:rPr>
          <w:color w:val="0D0D0D" w:themeColor="text1" w:themeTint="F2"/>
          <w:sz w:val="26"/>
          <w:szCs w:val="26"/>
        </w:rPr>
        <w:t>items, including but not limited to:</w:t>
      </w:r>
    </w:p>
    <w:p w:rsidR="005B5786" w:rsidRPr="005B5786" w:rsidRDefault="005B5786" w:rsidP="00A716A9">
      <w:pPr>
        <w:numPr>
          <w:ilvl w:val="0"/>
          <w:numId w:val="29"/>
        </w:numPr>
        <w:tabs>
          <w:tab w:val="left" w:pos="360"/>
          <w:tab w:val="left" w:pos="720"/>
        </w:tabs>
        <w:spacing w:before="277" w:after="0" w:line="360" w:lineRule="auto"/>
        <w:ind w:left="1440" w:hanging="432"/>
        <w:jc w:val="both"/>
        <w:textAlignment w:val="baseline"/>
        <w:rPr>
          <w:rFonts w:ascii="Times New Roman" w:eastAsia="Times New Roman" w:hAnsi="Times New Roman" w:cs="Times New Roman"/>
          <w:color w:val="000000"/>
          <w:sz w:val="26"/>
          <w:szCs w:val="26"/>
        </w:rPr>
      </w:pPr>
      <w:r w:rsidRPr="005B5786">
        <w:rPr>
          <w:rFonts w:ascii="Times New Roman" w:eastAsia="Times New Roman" w:hAnsi="Times New Roman" w:cs="Times New Roman"/>
          <w:color w:val="000000"/>
          <w:sz w:val="26"/>
          <w:szCs w:val="26"/>
        </w:rPr>
        <w:t>Develop CAP outreach policies and materials to encourage participation from non-CAP customers who qualify for LIHEAP;</w:t>
      </w:r>
    </w:p>
    <w:p w:rsidR="005B5786" w:rsidRPr="005B5786" w:rsidRDefault="005B5786" w:rsidP="00A716A9">
      <w:pPr>
        <w:numPr>
          <w:ilvl w:val="0"/>
          <w:numId w:val="29"/>
        </w:numPr>
        <w:tabs>
          <w:tab w:val="left" w:pos="360"/>
          <w:tab w:val="left" w:pos="720"/>
        </w:tabs>
        <w:spacing w:after="0" w:line="360" w:lineRule="auto"/>
        <w:ind w:left="1440" w:hanging="432"/>
        <w:jc w:val="both"/>
        <w:textAlignment w:val="baseline"/>
        <w:rPr>
          <w:rFonts w:ascii="Times New Roman" w:eastAsia="Times New Roman" w:hAnsi="Times New Roman" w:cs="Times New Roman"/>
          <w:color w:val="000000"/>
          <w:sz w:val="26"/>
          <w:szCs w:val="26"/>
        </w:rPr>
      </w:pPr>
      <w:r w:rsidRPr="005B5786">
        <w:rPr>
          <w:rFonts w:ascii="Times New Roman" w:eastAsia="Times New Roman" w:hAnsi="Times New Roman" w:cs="Times New Roman"/>
          <w:color w:val="000000"/>
          <w:sz w:val="26"/>
          <w:szCs w:val="26"/>
        </w:rPr>
        <w:t>Develop a mechanism to address the issue surrounding energy burdens, especially for those at or below 50% of the FPIG;</w:t>
      </w:r>
    </w:p>
    <w:p w:rsidR="005B5786" w:rsidRPr="005B5786" w:rsidRDefault="005B5786" w:rsidP="00A716A9">
      <w:pPr>
        <w:numPr>
          <w:ilvl w:val="0"/>
          <w:numId w:val="29"/>
        </w:numPr>
        <w:tabs>
          <w:tab w:val="left" w:pos="360"/>
          <w:tab w:val="left" w:pos="720"/>
        </w:tabs>
        <w:spacing w:after="0" w:line="360" w:lineRule="auto"/>
        <w:ind w:left="1440" w:hanging="432"/>
        <w:jc w:val="both"/>
        <w:textAlignment w:val="baseline"/>
        <w:rPr>
          <w:rFonts w:ascii="Times New Roman" w:eastAsia="Times New Roman" w:hAnsi="Times New Roman" w:cs="Times New Roman"/>
          <w:color w:val="000000"/>
          <w:sz w:val="26"/>
          <w:szCs w:val="26"/>
        </w:rPr>
      </w:pPr>
      <w:r w:rsidRPr="005B5786">
        <w:rPr>
          <w:rFonts w:ascii="Times New Roman" w:eastAsia="Times New Roman" w:hAnsi="Times New Roman" w:cs="Times New Roman"/>
          <w:color w:val="000000"/>
          <w:sz w:val="26"/>
          <w:szCs w:val="26"/>
        </w:rPr>
        <w:t>Modify Duquesne's CAP bills and communications to ensure CAP credits are applied correctly, to improve bill messaging and presentment, including budget billing calculations;</w:t>
      </w:r>
      <w:r w:rsidR="007A23AC">
        <w:rPr>
          <w:rFonts w:ascii="Times New Roman" w:eastAsia="Times New Roman" w:hAnsi="Times New Roman" w:cs="Times New Roman"/>
          <w:color w:val="000000"/>
          <w:sz w:val="26"/>
          <w:szCs w:val="26"/>
        </w:rPr>
        <w:t xml:space="preserve"> and</w:t>
      </w:r>
    </w:p>
    <w:p w:rsidR="005B5786" w:rsidRPr="005B5786" w:rsidRDefault="005B5786" w:rsidP="00A716A9">
      <w:pPr>
        <w:numPr>
          <w:ilvl w:val="0"/>
          <w:numId w:val="29"/>
        </w:numPr>
        <w:tabs>
          <w:tab w:val="left" w:pos="360"/>
          <w:tab w:val="left" w:pos="720"/>
        </w:tabs>
        <w:spacing w:before="1" w:after="0" w:line="360" w:lineRule="auto"/>
        <w:ind w:left="1440" w:hanging="432"/>
        <w:jc w:val="both"/>
        <w:textAlignment w:val="baseline"/>
        <w:rPr>
          <w:rFonts w:ascii="Times New Roman" w:eastAsia="Times New Roman" w:hAnsi="Times New Roman" w:cs="Times New Roman"/>
          <w:color w:val="000000"/>
          <w:spacing w:val="-1"/>
          <w:sz w:val="26"/>
          <w:szCs w:val="26"/>
        </w:rPr>
      </w:pPr>
      <w:r w:rsidRPr="005B5786">
        <w:rPr>
          <w:rFonts w:ascii="Times New Roman" w:eastAsia="Times New Roman" w:hAnsi="Times New Roman" w:cs="Times New Roman"/>
          <w:color w:val="000000"/>
          <w:spacing w:val="-1"/>
          <w:sz w:val="26"/>
          <w:szCs w:val="26"/>
        </w:rPr>
        <w:t>Return security deposits to customers who qualify for CAP after service restoration</w:t>
      </w:r>
      <w:r w:rsidR="00BF6844">
        <w:rPr>
          <w:rFonts w:ascii="Times New Roman" w:eastAsia="Times New Roman" w:hAnsi="Times New Roman" w:cs="Times New Roman"/>
          <w:color w:val="000000"/>
          <w:spacing w:val="-1"/>
          <w:sz w:val="26"/>
          <w:szCs w:val="26"/>
        </w:rPr>
        <w:t>.</w:t>
      </w:r>
    </w:p>
    <w:p w:rsidR="00D11D34" w:rsidRPr="005B5786" w:rsidRDefault="00D11D34" w:rsidP="005B5786">
      <w:pPr>
        <w:pStyle w:val="ListParagraph"/>
        <w:tabs>
          <w:tab w:val="left" w:pos="0"/>
        </w:tabs>
        <w:spacing w:line="360" w:lineRule="auto"/>
        <w:rPr>
          <w:color w:val="0D0D0D" w:themeColor="text1" w:themeTint="F2"/>
          <w:sz w:val="26"/>
          <w:szCs w:val="26"/>
        </w:rPr>
      </w:pPr>
    </w:p>
    <w:p w:rsidR="00D11D34" w:rsidRPr="00A716A9" w:rsidRDefault="00D11D34" w:rsidP="00A716A9">
      <w:pPr>
        <w:pStyle w:val="ListParagraph"/>
        <w:numPr>
          <w:ilvl w:val="0"/>
          <w:numId w:val="30"/>
        </w:numPr>
        <w:tabs>
          <w:tab w:val="left" w:pos="0"/>
        </w:tabs>
        <w:spacing w:line="360" w:lineRule="auto"/>
        <w:rPr>
          <w:bCs/>
          <w:color w:val="0D0D0D" w:themeColor="text1" w:themeTint="F2"/>
          <w:sz w:val="26"/>
          <w:szCs w:val="26"/>
        </w:rPr>
      </w:pPr>
      <w:r w:rsidRPr="00A716A9">
        <w:rPr>
          <w:bCs/>
          <w:color w:val="0D0D0D" w:themeColor="text1" w:themeTint="F2"/>
          <w:sz w:val="26"/>
          <w:szCs w:val="26"/>
        </w:rPr>
        <w:t xml:space="preserve">Include the amended recertification policy in its </w:t>
      </w:r>
      <w:proofErr w:type="gramStart"/>
      <w:r w:rsidRPr="00A716A9">
        <w:rPr>
          <w:bCs/>
          <w:color w:val="0D0D0D" w:themeColor="text1" w:themeTint="F2"/>
          <w:sz w:val="26"/>
          <w:szCs w:val="26"/>
        </w:rPr>
        <w:t>Revised</w:t>
      </w:r>
      <w:proofErr w:type="gramEnd"/>
      <w:r w:rsidRPr="00A716A9">
        <w:rPr>
          <w:bCs/>
          <w:color w:val="0D0D0D" w:themeColor="text1" w:themeTint="F2"/>
          <w:sz w:val="26"/>
          <w:szCs w:val="26"/>
        </w:rPr>
        <w:t xml:space="preserve"> 2017-2019 Plan.</w:t>
      </w:r>
    </w:p>
    <w:p w:rsidR="00100513" w:rsidRPr="00051C75" w:rsidRDefault="00100513" w:rsidP="00051C75">
      <w:pPr>
        <w:pStyle w:val="ListParagraph"/>
        <w:tabs>
          <w:tab w:val="left" w:pos="0"/>
        </w:tabs>
        <w:spacing w:line="360" w:lineRule="auto"/>
        <w:rPr>
          <w:color w:val="0D0D0D" w:themeColor="text1" w:themeTint="F2"/>
          <w:sz w:val="26"/>
          <w:szCs w:val="26"/>
        </w:rPr>
      </w:pPr>
    </w:p>
    <w:p w:rsidR="00D11D34" w:rsidRPr="00A716A9" w:rsidRDefault="00D11D34" w:rsidP="00A716A9">
      <w:pPr>
        <w:pStyle w:val="ListParagraph"/>
        <w:numPr>
          <w:ilvl w:val="0"/>
          <w:numId w:val="30"/>
        </w:numPr>
        <w:tabs>
          <w:tab w:val="left" w:pos="0"/>
        </w:tabs>
        <w:spacing w:line="360" w:lineRule="auto"/>
        <w:rPr>
          <w:bCs/>
          <w:color w:val="0D0D0D" w:themeColor="text1" w:themeTint="F2"/>
          <w:sz w:val="26"/>
          <w:szCs w:val="26"/>
        </w:rPr>
      </w:pPr>
      <w:r w:rsidRPr="00A716A9">
        <w:rPr>
          <w:sz w:val="26"/>
          <w:szCs w:val="26"/>
        </w:rPr>
        <w:t xml:space="preserve">Clarify that CAP enrollment is not interrupted when a program participant transfers service from one property to another within the Company’s service territory in its </w:t>
      </w:r>
      <w:proofErr w:type="gramStart"/>
      <w:r w:rsidRPr="00A716A9">
        <w:rPr>
          <w:sz w:val="26"/>
          <w:szCs w:val="26"/>
        </w:rPr>
        <w:t>Revised</w:t>
      </w:r>
      <w:proofErr w:type="gramEnd"/>
      <w:r w:rsidRPr="00A716A9">
        <w:rPr>
          <w:sz w:val="26"/>
          <w:szCs w:val="26"/>
        </w:rPr>
        <w:t xml:space="preserve"> 2017-2019 Plan.</w:t>
      </w:r>
    </w:p>
    <w:p w:rsidR="00D11D34" w:rsidRPr="00051C75" w:rsidRDefault="00D11D34" w:rsidP="00051C75">
      <w:pPr>
        <w:pStyle w:val="ListParagraph"/>
        <w:tabs>
          <w:tab w:val="left" w:pos="0"/>
        </w:tabs>
        <w:spacing w:line="360" w:lineRule="auto"/>
        <w:rPr>
          <w:color w:val="0D0D0D" w:themeColor="text1" w:themeTint="F2"/>
          <w:sz w:val="26"/>
          <w:szCs w:val="26"/>
        </w:rPr>
      </w:pPr>
    </w:p>
    <w:p w:rsidR="00236183" w:rsidRPr="00A716A9" w:rsidRDefault="00D11D34" w:rsidP="00A716A9">
      <w:pPr>
        <w:pStyle w:val="ListParagraph"/>
        <w:numPr>
          <w:ilvl w:val="0"/>
          <w:numId w:val="30"/>
        </w:numPr>
        <w:spacing w:line="360" w:lineRule="auto"/>
        <w:rPr>
          <w:color w:val="0D0D0D" w:themeColor="text1" w:themeTint="F2"/>
          <w:sz w:val="26"/>
          <w:szCs w:val="26"/>
        </w:rPr>
      </w:pPr>
      <w:r w:rsidRPr="00A716A9">
        <w:rPr>
          <w:color w:val="0D0D0D" w:themeColor="text1" w:themeTint="F2"/>
          <w:sz w:val="26"/>
          <w:szCs w:val="26"/>
        </w:rPr>
        <w:t xml:space="preserve">Clarify its CAP stay-out and default provisions. </w:t>
      </w:r>
    </w:p>
    <w:p w:rsidR="00D11D34" w:rsidRPr="00051C75" w:rsidRDefault="00D11D34" w:rsidP="00051C75">
      <w:pPr>
        <w:spacing w:after="0" w:line="360" w:lineRule="auto"/>
        <w:ind w:left="720"/>
        <w:contextualSpacing/>
        <w:rPr>
          <w:rFonts w:ascii="Times New Roman" w:eastAsia="Times New Roman" w:hAnsi="Times New Roman" w:cs="Times New Roman"/>
          <w:color w:val="0D0D0D" w:themeColor="text1" w:themeTint="F2"/>
          <w:sz w:val="26"/>
          <w:szCs w:val="26"/>
        </w:rPr>
      </w:pPr>
    </w:p>
    <w:p w:rsidR="00D11D34" w:rsidRPr="00A716A9" w:rsidRDefault="00D11D34" w:rsidP="00A716A9">
      <w:pPr>
        <w:pStyle w:val="ListParagraph"/>
        <w:numPr>
          <w:ilvl w:val="0"/>
          <w:numId w:val="30"/>
        </w:numPr>
        <w:spacing w:line="360" w:lineRule="auto"/>
        <w:rPr>
          <w:color w:val="0D0D0D" w:themeColor="text1" w:themeTint="F2"/>
          <w:sz w:val="26"/>
          <w:szCs w:val="26"/>
        </w:rPr>
      </w:pPr>
      <w:r w:rsidRPr="004925DB">
        <w:rPr>
          <w:color w:val="0D0D0D" w:themeColor="text1" w:themeTint="F2"/>
          <w:sz w:val="26"/>
          <w:szCs w:val="26"/>
        </w:rPr>
        <w:lastRenderedPageBreak/>
        <w:t>Allow customers to dispute income information obtained from third parties prior</w:t>
      </w:r>
      <w:r w:rsidRPr="00A716A9">
        <w:rPr>
          <w:color w:val="0D0D0D" w:themeColor="text1" w:themeTint="F2"/>
          <w:sz w:val="26"/>
          <w:szCs w:val="26"/>
        </w:rPr>
        <w:t xml:space="preserve"> to removing them from CAP</w:t>
      </w:r>
      <w:r w:rsidR="00100513" w:rsidRPr="00A716A9">
        <w:rPr>
          <w:color w:val="0D0D0D" w:themeColor="text1" w:themeTint="F2"/>
          <w:sz w:val="26"/>
          <w:szCs w:val="26"/>
        </w:rPr>
        <w:t xml:space="preserve"> and </w:t>
      </w:r>
      <w:r w:rsidRPr="00A716A9">
        <w:rPr>
          <w:color w:val="0D0D0D" w:themeColor="text1" w:themeTint="F2"/>
          <w:sz w:val="26"/>
          <w:szCs w:val="26"/>
        </w:rPr>
        <w:t xml:space="preserve">include this policy in its </w:t>
      </w:r>
      <w:proofErr w:type="gramStart"/>
      <w:r w:rsidRPr="00A716A9">
        <w:rPr>
          <w:color w:val="0D0D0D" w:themeColor="text1" w:themeTint="F2"/>
          <w:sz w:val="26"/>
          <w:szCs w:val="26"/>
        </w:rPr>
        <w:t>Revised</w:t>
      </w:r>
      <w:proofErr w:type="gramEnd"/>
      <w:r w:rsidRPr="00A716A9">
        <w:rPr>
          <w:color w:val="0D0D0D" w:themeColor="text1" w:themeTint="F2"/>
          <w:sz w:val="26"/>
          <w:szCs w:val="26"/>
        </w:rPr>
        <w:t xml:space="preserve"> 2017-2019 Plan</w:t>
      </w:r>
      <w:r w:rsidR="00C866AF" w:rsidRPr="00A716A9">
        <w:rPr>
          <w:color w:val="0D0D0D" w:themeColor="text1" w:themeTint="F2"/>
          <w:sz w:val="26"/>
          <w:szCs w:val="26"/>
        </w:rPr>
        <w:t>.</w:t>
      </w:r>
    </w:p>
    <w:p w:rsidR="004B0BF6" w:rsidRPr="00051C75" w:rsidRDefault="004B0BF6" w:rsidP="00051C75">
      <w:pPr>
        <w:spacing w:after="0" w:line="360" w:lineRule="auto"/>
        <w:ind w:left="720"/>
        <w:contextualSpacing/>
        <w:rPr>
          <w:rFonts w:ascii="Times New Roman" w:eastAsia="Times New Roman" w:hAnsi="Times New Roman" w:cs="Times New Roman"/>
          <w:color w:val="0D0D0D" w:themeColor="text1" w:themeTint="F2"/>
          <w:sz w:val="26"/>
          <w:szCs w:val="26"/>
        </w:rPr>
      </w:pPr>
    </w:p>
    <w:p w:rsidR="004B0BF6" w:rsidRPr="00A716A9" w:rsidRDefault="004B0BF6" w:rsidP="00A716A9">
      <w:pPr>
        <w:pStyle w:val="ListParagraph"/>
        <w:numPr>
          <w:ilvl w:val="0"/>
          <w:numId w:val="30"/>
        </w:numPr>
        <w:spacing w:line="360" w:lineRule="auto"/>
        <w:rPr>
          <w:color w:val="0D0D0D" w:themeColor="text1" w:themeTint="F2"/>
          <w:sz w:val="26"/>
          <w:szCs w:val="26"/>
        </w:rPr>
      </w:pPr>
      <w:r w:rsidRPr="00A716A9">
        <w:rPr>
          <w:color w:val="0D0D0D" w:themeColor="text1" w:themeTint="F2"/>
          <w:sz w:val="26"/>
          <w:szCs w:val="26"/>
        </w:rPr>
        <w:t xml:space="preserve">Include CAP minimum payment requirements in its </w:t>
      </w:r>
      <w:proofErr w:type="gramStart"/>
      <w:r w:rsidRPr="00A716A9">
        <w:rPr>
          <w:color w:val="0D0D0D" w:themeColor="text1" w:themeTint="F2"/>
          <w:sz w:val="26"/>
          <w:szCs w:val="26"/>
        </w:rPr>
        <w:t>Revised</w:t>
      </w:r>
      <w:proofErr w:type="gramEnd"/>
      <w:r w:rsidRPr="00A716A9">
        <w:rPr>
          <w:color w:val="0D0D0D" w:themeColor="text1" w:themeTint="F2"/>
          <w:sz w:val="26"/>
          <w:szCs w:val="26"/>
        </w:rPr>
        <w:t xml:space="preserve"> 2017-2019 Plan.</w:t>
      </w:r>
    </w:p>
    <w:p w:rsidR="004B0BF6" w:rsidRPr="00051C75" w:rsidRDefault="004B0BF6" w:rsidP="00051C75">
      <w:pPr>
        <w:spacing w:after="0" w:line="360" w:lineRule="auto"/>
        <w:ind w:left="720"/>
        <w:contextualSpacing/>
        <w:rPr>
          <w:rFonts w:ascii="Times New Roman" w:eastAsia="Times New Roman" w:hAnsi="Times New Roman" w:cs="Times New Roman"/>
          <w:color w:val="0D0D0D" w:themeColor="text1" w:themeTint="F2"/>
          <w:sz w:val="26"/>
          <w:szCs w:val="26"/>
        </w:rPr>
      </w:pPr>
    </w:p>
    <w:p w:rsidR="004B0BF6" w:rsidRPr="00A716A9" w:rsidRDefault="00FE75AA" w:rsidP="00A716A9">
      <w:pPr>
        <w:pStyle w:val="ListParagraph"/>
        <w:numPr>
          <w:ilvl w:val="0"/>
          <w:numId w:val="30"/>
        </w:numPr>
        <w:spacing w:line="360" w:lineRule="auto"/>
        <w:rPr>
          <w:sz w:val="26"/>
          <w:szCs w:val="26"/>
        </w:rPr>
      </w:pPr>
      <w:r w:rsidRPr="00A716A9">
        <w:rPr>
          <w:sz w:val="26"/>
          <w:szCs w:val="26"/>
        </w:rPr>
        <w:t xml:space="preserve">Clarify that customers may enroll in CAP prior to scheduling a mandatory Smart Comfort audit in its </w:t>
      </w:r>
      <w:proofErr w:type="gramStart"/>
      <w:r w:rsidRPr="00A716A9">
        <w:rPr>
          <w:sz w:val="26"/>
          <w:szCs w:val="26"/>
        </w:rPr>
        <w:t>Revised</w:t>
      </w:r>
      <w:proofErr w:type="gramEnd"/>
      <w:r w:rsidRPr="00A716A9">
        <w:rPr>
          <w:sz w:val="26"/>
          <w:szCs w:val="26"/>
        </w:rPr>
        <w:t xml:space="preserve"> 2017-2019 Plan.</w:t>
      </w:r>
    </w:p>
    <w:p w:rsidR="00F26A94" w:rsidRPr="00051C75" w:rsidRDefault="00F26A94" w:rsidP="00051C75">
      <w:pPr>
        <w:spacing w:after="0" w:line="360" w:lineRule="auto"/>
        <w:ind w:left="720"/>
        <w:contextualSpacing/>
        <w:rPr>
          <w:rFonts w:ascii="Times New Roman" w:hAnsi="Times New Roman" w:cs="Times New Roman"/>
          <w:sz w:val="26"/>
          <w:szCs w:val="26"/>
        </w:rPr>
      </w:pPr>
    </w:p>
    <w:p w:rsidR="00F26A94" w:rsidRPr="00A716A9" w:rsidRDefault="00533293" w:rsidP="00A716A9">
      <w:pPr>
        <w:pStyle w:val="ListParagraph"/>
        <w:numPr>
          <w:ilvl w:val="0"/>
          <w:numId w:val="30"/>
        </w:numPr>
        <w:spacing w:line="360" w:lineRule="auto"/>
        <w:rPr>
          <w:color w:val="0D0D0D" w:themeColor="text1" w:themeTint="F2"/>
          <w:sz w:val="26"/>
          <w:szCs w:val="26"/>
        </w:rPr>
      </w:pPr>
      <w:r w:rsidRPr="00A716A9">
        <w:rPr>
          <w:color w:val="0D0D0D" w:themeColor="text1" w:themeTint="F2"/>
          <w:sz w:val="26"/>
          <w:szCs w:val="26"/>
        </w:rPr>
        <w:t xml:space="preserve">Clarify how CAP budget bill reconciliation is addressed in its </w:t>
      </w:r>
      <w:proofErr w:type="gramStart"/>
      <w:r w:rsidRPr="00A716A9">
        <w:rPr>
          <w:color w:val="0D0D0D" w:themeColor="text1" w:themeTint="F2"/>
          <w:sz w:val="26"/>
          <w:szCs w:val="26"/>
        </w:rPr>
        <w:t>Revised</w:t>
      </w:r>
      <w:proofErr w:type="gramEnd"/>
      <w:r w:rsidRPr="00A716A9">
        <w:rPr>
          <w:color w:val="0D0D0D" w:themeColor="text1" w:themeTint="F2"/>
          <w:sz w:val="26"/>
          <w:szCs w:val="26"/>
        </w:rPr>
        <w:t xml:space="preserve"> 2017-2019 Plan.</w:t>
      </w:r>
    </w:p>
    <w:p w:rsidR="00533293" w:rsidRPr="00051C75" w:rsidRDefault="00533293" w:rsidP="00051C75">
      <w:pPr>
        <w:spacing w:after="0" w:line="360" w:lineRule="auto"/>
        <w:ind w:left="720"/>
        <w:contextualSpacing/>
        <w:rPr>
          <w:rFonts w:ascii="Times New Roman" w:eastAsia="Times New Roman" w:hAnsi="Times New Roman" w:cs="Times New Roman"/>
          <w:color w:val="0D0D0D" w:themeColor="text1" w:themeTint="F2"/>
          <w:sz w:val="26"/>
          <w:szCs w:val="26"/>
        </w:rPr>
      </w:pPr>
    </w:p>
    <w:p w:rsidR="00533293" w:rsidRPr="00A716A9" w:rsidRDefault="00533293" w:rsidP="00A716A9">
      <w:pPr>
        <w:pStyle w:val="ListParagraph"/>
        <w:numPr>
          <w:ilvl w:val="0"/>
          <w:numId w:val="30"/>
        </w:numPr>
        <w:spacing w:line="360" w:lineRule="auto"/>
        <w:rPr>
          <w:color w:val="0D0D0D" w:themeColor="text1" w:themeTint="F2"/>
          <w:sz w:val="26"/>
          <w:szCs w:val="26"/>
        </w:rPr>
      </w:pPr>
      <w:r w:rsidRPr="00A716A9">
        <w:rPr>
          <w:color w:val="0D0D0D" w:themeColor="text1" w:themeTint="F2"/>
          <w:sz w:val="26"/>
          <w:szCs w:val="26"/>
        </w:rPr>
        <w:t>Work with parties to this proceeding to address energy burden and CAP design issues, pursuant to the directives in this Order.</w:t>
      </w:r>
    </w:p>
    <w:p w:rsidR="00533293" w:rsidRPr="00051C75" w:rsidRDefault="00533293" w:rsidP="00051C75">
      <w:pPr>
        <w:spacing w:after="0" w:line="360" w:lineRule="auto"/>
        <w:ind w:left="720"/>
        <w:contextualSpacing/>
        <w:rPr>
          <w:rFonts w:ascii="Times New Roman" w:eastAsia="Times New Roman" w:hAnsi="Times New Roman" w:cs="Times New Roman"/>
          <w:color w:val="0D0D0D" w:themeColor="text1" w:themeTint="F2"/>
          <w:sz w:val="26"/>
          <w:szCs w:val="26"/>
        </w:rPr>
      </w:pPr>
    </w:p>
    <w:p w:rsidR="00533293" w:rsidRPr="00A716A9" w:rsidRDefault="00533293" w:rsidP="00A716A9">
      <w:pPr>
        <w:pStyle w:val="ListParagraph"/>
        <w:numPr>
          <w:ilvl w:val="0"/>
          <w:numId w:val="30"/>
        </w:numPr>
        <w:spacing w:line="360" w:lineRule="auto"/>
        <w:rPr>
          <w:color w:val="0D0D0D" w:themeColor="text1" w:themeTint="F2"/>
          <w:sz w:val="26"/>
          <w:szCs w:val="26"/>
        </w:rPr>
      </w:pPr>
      <w:r w:rsidRPr="00A716A9">
        <w:rPr>
          <w:color w:val="0D0D0D" w:themeColor="text1" w:themeTint="F2"/>
          <w:sz w:val="26"/>
          <w:szCs w:val="26"/>
        </w:rPr>
        <w:t>Work with stakeholders to modify Duquesne’s CAP bills and communications.  The Company shall file and serve proposed changes to its CAP bills and communications at this docket no later than June 30, 2017.</w:t>
      </w:r>
    </w:p>
    <w:p w:rsidR="00533293" w:rsidRPr="00051C75" w:rsidRDefault="00533293" w:rsidP="00051C75">
      <w:pPr>
        <w:spacing w:after="0" w:line="360" w:lineRule="auto"/>
        <w:ind w:left="720"/>
        <w:contextualSpacing/>
        <w:rPr>
          <w:rFonts w:ascii="Times New Roman" w:eastAsia="Times New Roman" w:hAnsi="Times New Roman" w:cs="Times New Roman"/>
          <w:color w:val="0D0D0D" w:themeColor="text1" w:themeTint="F2"/>
          <w:sz w:val="26"/>
          <w:szCs w:val="26"/>
        </w:rPr>
      </w:pPr>
    </w:p>
    <w:p w:rsidR="00533293" w:rsidRPr="00A716A9" w:rsidRDefault="007964FA" w:rsidP="00A716A9">
      <w:pPr>
        <w:pStyle w:val="ListParagraph"/>
        <w:numPr>
          <w:ilvl w:val="0"/>
          <w:numId w:val="30"/>
        </w:numPr>
        <w:spacing w:line="360" w:lineRule="auto"/>
        <w:rPr>
          <w:color w:val="0D0D0D" w:themeColor="text1" w:themeTint="F2"/>
          <w:sz w:val="26"/>
          <w:szCs w:val="26"/>
        </w:rPr>
      </w:pPr>
      <w:r w:rsidRPr="00A716A9">
        <w:rPr>
          <w:color w:val="0D0D0D" w:themeColor="text1" w:themeTint="F2"/>
          <w:sz w:val="26"/>
          <w:szCs w:val="26"/>
        </w:rPr>
        <w:t>Include LED bulbs as an available LIURP measure starting upon implementation of its 2017-2019 USECP</w:t>
      </w:r>
      <w:r w:rsidR="00100513" w:rsidRPr="00A716A9">
        <w:rPr>
          <w:color w:val="0D0D0D" w:themeColor="text1" w:themeTint="F2"/>
          <w:sz w:val="26"/>
          <w:szCs w:val="26"/>
        </w:rPr>
        <w:t xml:space="preserve"> and </w:t>
      </w:r>
      <w:r w:rsidRPr="00A716A9">
        <w:rPr>
          <w:color w:val="0D0D0D" w:themeColor="text1" w:themeTint="F2"/>
          <w:sz w:val="26"/>
          <w:szCs w:val="26"/>
        </w:rPr>
        <w:t xml:space="preserve">detail this LIURP policy change in its </w:t>
      </w:r>
      <w:proofErr w:type="gramStart"/>
      <w:r w:rsidRPr="00A716A9">
        <w:rPr>
          <w:color w:val="0D0D0D" w:themeColor="text1" w:themeTint="F2"/>
          <w:sz w:val="26"/>
          <w:szCs w:val="26"/>
        </w:rPr>
        <w:t>Revised</w:t>
      </w:r>
      <w:proofErr w:type="gramEnd"/>
      <w:r w:rsidRPr="00A716A9">
        <w:rPr>
          <w:color w:val="0D0D0D" w:themeColor="text1" w:themeTint="F2"/>
          <w:sz w:val="26"/>
          <w:szCs w:val="26"/>
        </w:rPr>
        <w:t xml:space="preserve"> 2017-2019 Plan.</w:t>
      </w:r>
    </w:p>
    <w:p w:rsidR="007964FA" w:rsidRPr="00051C75" w:rsidRDefault="007964FA" w:rsidP="00051C75">
      <w:pPr>
        <w:spacing w:after="0" w:line="360" w:lineRule="auto"/>
        <w:ind w:left="720"/>
        <w:contextualSpacing/>
        <w:rPr>
          <w:rFonts w:ascii="Times New Roman" w:eastAsia="Times New Roman" w:hAnsi="Times New Roman" w:cs="Times New Roman"/>
          <w:color w:val="0D0D0D" w:themeColor="text1" w:themeTint="F2"/>
          <w:sz w:val="26"/>
          <w:szCs w:val="26"/>
        </w:rPr>
      </w:pPr>
    </w:p>
    <w:p w:rsidR="007964FA" w:rsidRPr="00A716A9" w:rsidRDefault="007964FA" w:rsidP="00A716A9">
      <w:pPr>
        <w:pStyle w:val="ListParagraph"/>
        <w:numPr>
          <w:ilvl w:val="0"/>
          <w:numId w:val="30"/>
        </w:numPr>
        <w:spacing w:line="360" w:lineRule="auto"/>
        <w:rPr>
          <w:color w:val="0D0D0D" w:themeColor="text1" w:themeTint="F2"/>
          <w:sz w:val="26"/>
          <w:szCs w:val="26"/>
        </w:rPr>
      </w:pPr>
      <w:r w:rsidRPr="00A716A9">
        <w:rPr>
          <w:color w:val="0D0D0D" w:themeColor="text1" w:themeTint="F2"/>
          <w:sz w:val="26"/>
          <w:szCs w:val="26"/>
        </w:rPr>
        <w:t>Consult with BCS</w:t>
      </w:r>
      <w:r w:rsidR="00B80C4F" w:rsidRPr="00A716A9">
        <w:rPr>
          <w:color w:val="0D0D0D" w:themeColor="text1" w:themeTint="F2"/>
          <w:sz w:val="26"/>
          <w:szCs w:val="26"/>
        </w:rPr>
        <w:t xml:space="preserve"> about </w:t>
      </w:r>
      <w:r w:rsidRPr="00A716A9">
        <w:rPr>
          <w:color w:val="0D0D0D" w:themeColor="text1" w:themeTint="F2"/>
          <w:sz w:val="26"/>
          <w:szCs w:val="26"/>
        </w:rPr>
        <w:t xml:space="preserve">its proposed </w:t>
      </w:r>
      <w:r w:rsidR="00B80C4F" w:rsidRPr="00A716A9">
        <w:rPr>
          <w:color w:val="0D0D0D" w:themeColor="text1" w:themeTint="F2"/>
          <w:sz w:val="26"/>
          <w:szCs w:val="26"/>
        </w:rPr>
        <w:t xml:space="preserve">LIURP </w:t>
      </w:r>
      <w:r w:rsidRPr="00A716A9">
        <w:rPr>
          <w:color w:val="0D0D0D" w:themeColor="text1" w:themeTint="F2"/>
          <w:sz w:val="26"/>
          <w:szCs w:val="26"/>
        </w:rPr>
        <w:t>incidental repair and h</w:t>
      </w:r>
      <w:r w:rsidR="00B80C4F" w:rsidRPr="00A716A9">
        <w:rPr>
          <w:color w:val="0D0D0D" w:themeColor="text1" w:themeTint="F2"/>
          <w:sz w:val="26"/>
          <w:szCs w:val="26"/>
        </w:rPr>
        <w:t>ealth and safety guidelines and third party inspections pursuant to the directives in this Order</w:t>
      </w:r>
      <w:r w:rsidR="009104D3" w:rsidRPr="00A716A9">
        <w:rPr>
          <w:color w:val="0D0D0D" w:themeColor="text1" w:themeTint="F2"/>
          <w:sz w:val="26"/>
          <w:szCs w:val="26"/>
        </w:rPr>
        <w:t xml:space="preserve">, and include the details in its </w:t>
      </w:r>
      <w:proofErr w:type="gramStart"/>
      <w:r w:rsidR="009104D3" w:rsidRPr="00A716A9">
        <w:rPr>
          <w:color w:val="0D0D0D" w:themeColor="text1" w:themeTint="F2"/>
          <w:sz w:val="26"/>
          <w:szCs w:val="26"/>
        </w:rPr>
        <w:t>Revised</w:t>
      </w:r>
      <w:proofErr w:type="gramEnd"/>
      <w:r w:rsidR="009104D3" w:rsidRPr="00A716A9">
        <w:rPr>
          <w:color w:val="0D0D0D" w:themeColor="text1" w:themeTint="F2"/>
          <w:sz w:val="26"/>
          <w:szCs w:val="26"/>
        </w:rPr>
        <w:t xml:space="preserve"> 2017-2019 Plan</w:t>
      </w:r>
      <w:r w:rsidRPr="00A716A9">
        <w:rPr>
          <w:color w:val="0D0D0D" w:themeColor="text1" w:themeTint="F2"/>
          <w:sz w:val="26"/>
          <w:szCs w:val="26"/>
        </w:rPr>
        <w:t>.</w:t>
      </w:r>
    </w:p>
    <w:p w:rsidR="00A56F46" w:rsidRPr="00051C75" w:rsidRDefault="00A56F46" w:rsidP="00051C75">
      <w:pPr>
        <w:pStyle w:val="ListParagraph"/>
        <w:spacing w:line="360" w:lineRule="auto"/>
        <w:rPr>
          <w:color w:val="0D0D0D" w:themeColor="text1" w:themeTint="F2"/>
          <w:sz w:val="26"/>
          <w:szCs w:val="26"/>
        </w:rPr>
      </w:pPr>
    </w:p>
    <w:p w:rsidR="00A56F46" w:rsidRPr="00A716A9" w:rsidRDefault="00A56F46" w:rsidP="00A716A9">
      <w:pPr>
        <w:pStyle w:val="ListParagraph"/>
        <w:numPr>
          <w:ilvl w:val="0"/>
          <w:numId w:val="30"/>
        </w:numPr>
        <w:spacing w:line="360" w:lineRule="auto"/>
        <w:rPr>
          <w:color w:val="0D0D0D" w:themeColor="text1" w:themeTint="F2"/>
          <w:sz w:val="26"/>
          <w:szCs w:val="26"/>
        </w:rPr>
      </w:pPr>
      <w:r w:rsidRPr="00A716A9">
        <w:rPr>
          <w:color w:val="0D0D0D" w:themeColor="text1" w:themeTint="F2"/>
          <w:sz w:val="26"/>
          <w:szCs w:val="26"/>
        </w:rPr>
        <w:t>Track and provide the costs and measures associated with the incidental repairs and the health and safety categories as part of its annual LIURP reporting.</w:t>
      </w:r>
    </w:p>
    <w:p w:rsidR="00B80C4F" w:rsidRPr="00051C75" w:rsidRDefault="00B80C4F" w:rsidP="00A716A9">
      <w:pPr>
        <w:pStyle w:val="ListParagraph"/>
        <w:spacing w:line="360" w:lineRule="auto"/>
        <w:rPr>
          <w:color w:val="0D0D0D" w:themeColor="text1" w:themeTint="F2"/>
          <w:sz w:val="26"/>
          <w:szCs w:val="26"/>
        </w:rPr>
      </w:pPr>
    </w:p>
    <w:p w:rsidR="00B80C4F" w:rsidRPr="005B5786" w:rsidRDefault="00AD4096" w:rsidP="005B5786">
      <w:pPr>
        <w:pStyle w:val="ListParagraph"/>
        <w:numPr>
          <w:ilvl w:val="0"/>
          <w:numId w:val="30"/>
        </w:numPr>
        <w:spacing w:line="360" w:lineRule="auto"/>
        <w:rPr>
          <w:color w:val="0D0D0D" w:themeColor="text1" w:themeTint="F2"/>
          <w:sz w:val="26"/>
          <w:szCs w:val="26"/>
        </w:rPr>
      </w:pPr>
      <w:r w:rsidRPr="005B5786">
        <w:rPr>
          <w:color w:val="0D0D0D" w:themeColor="text1" w:themeTint="F2"/>
          <w:sz w:val="26"/>
          <w:szCs w:val="26"/>
        </w:rPr>
        <w:t xml:space="preserve">Clarify how the amount of a Hardship Fund grant is determined in its </w:t>
      </w:r>
      <w:proofErr w:type="gramStart"/>
      <w:r w:rsidRPr="005B5786">
        <w:rPr>
          <w:color w:val="0D0D0D" w:themeColor="text1" w:themeTint="F2"/>
          <w:sz w:val="26"/>
          <w:szCs w:val="26"/>
        </w:rPr>
        <w:t>Revised</w:t>
      </w:r>
      <w:proofErr w:type="gramEnd"/>
      <w:r w:rsidRPr="005B5786">
        <w:rPr>
          <w:color w:val="0D0D0D" w:themeColor="text1" w:themeTint="F2"/>
          <w:sz w:val="26"/>
          <w:szCs w:val="26"/>
        </w:rPr>
        <w:t xml:space="preserve"> 2017-2019 Plan.</w:t>
      </w:r>
    </w:p>
    <w:p w:rsidR="00AD4096" w:rsidRPr="00051C75" w:rsidRDefault="00AD4096" w:rsidP="00A716A9">
      <w:pPr>
        <w:pStyle w:val="ListParagraph"/>
        <w:spacing w:line="360" w:lineRule="auto"/>
        <w:rPr>
          <w:color w:val="0D0D0D" w:themeColor="text1" w:themeTint="F2"/>
          <w:sz w:val="26"/>
          <w:szCs w:val="26"/>
        </w:rPr>
      </w:pPr>
    </w:p>
    <w:p w:rsidR="00AD4096" w:rsidRPr="00A716A9" w:rsidRDefault="00E368CE" w:rsidP="005B5786">
      <w:pPr>
        <w:pStyle w:val="ListParagraph"/>
        <w:numPr>
          <w:ilvl w:val="0"/>
          <w:numId w:val="30"/>
        </w:numPr>
        <w:spacing w:line="360" w:lineRule="auto"/>
        <w:rPr>
          <w:color w:val="0D0D0D" w:themeColor="text1" w:themeTint="F2"/>
          <w:sz w:val="26"/>
          <w:szCs w:val="26"/>
        </w:rPr>
      </w:pPr>
      <w:r w:rsidRPr="00A716A9">
        <w:rPr>
          <w:color w:val="0D0D0D" w:themeColor="text1" w:themeTint="F2"/>
          <w:sz w:val="26"/>
          <w:szCs w:val="26"/>
        </w:rPr>
        <w:t xml:space="preserve">Include the total cost of providing LIURP services to all eligible households in its </w:t>
      </w:r>
      <w:proofErr w:type="gramStart"/>
      <w:r w:rsidRPr="00A716A9">
        <w:rPr>
          <w:color w:val="0D0D0D" w:themeColor="text1" w:themeTint="F2"/>
          <w:sz w:val="26"/>
          <w:szCs w:val="26"/>
        </w:rPr>
        <w:t>Revised</w:t>
      </w:r>
      <w:proofErr w:type="gramEnd"/>
      <w:r w:rsidRPr="00A716A9">
        <w:rPr>
          <w:color w:val="0D0D0D" w:themeColor="text1" w:themeTint="F2"/>
          <w:sz w:val="26"/>
          <w:szCs w:val="26"/>
        </w:rPr>
        <w:t xml:space="preserve"> 2017-2019 Plan.</w:t>
      </w:r>
    </w:p>
    <w:p w:rsidR="00D11D34" w:rsidRPr="00051C75" w:rsidRDefault="00D11D34" w:rsidP="00051C75">
      <w:pPr>
        <w:spacing w:after="0" w:line="360" w:lineRule="auto"/>
        <w:contextualSpacing/>
        <w:rPr>
          <w:rFonts w:ascii="Times New Roman" w:eastAsia="Times New Roman" w:hAnsi="Times New Roman" w:cs="Times New Roman"/>
          <w:color w:val="0D0D0D" w:themeColor="text1" w:themeTint="F2"/>
          <w:sz w:val="26"/>
          <w:szCs w:val="26"/>
        </w:rPr>
      </w:pPr>
    </w:p>
    <w:p w:rsidR="00FA4A19" w:rsidRPr="000D643B" w:rsidRDefault="00FA4A19" w:rsidP="00FA4A1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1772CB">
        <w:rPr>
          <w:rFonts w:ascii="Times New Roman" w:eastAsia="Times New Roman" w:hAnsi="Times New Roman" w:cs="Times New Roman"/>
          <w:sz w:val="26"/>
          <w:szCs w:val="26"/>
        </w:rPr>
        <w:t xml:space="preserve">Duquesne will file and serve </w:t>
      </w:r>
      <w:r w:rsidR="00073053" w:rsidRPr="001772CB">
        <w:rPr>
          <w:rFonts w:ascii="Times New Roman" w:eastAsia="Times New Roman" w:hAnsi="Times New Roman" w:cs="Times New Roman"/>
          <w:sz w:val="26"/>
          <w:szCs w:val="26"/>
        </w:rPr>
        <w:t xml:space="preserve">its </w:t>
      </w:r>
      <w:r w:rsidR="00D20633" w:rsidRPr="004F282C">
        <w:rPr>
          <w:rFonts w:ascii="Times New Roman" w:eastAsia="Times New Roman" w:hAnsi="Times New Roman" w:cs="Times New Roman"/>
          <w:sz w:val="26"/>
          <w:szCs w:val="26"/>
        </w:rPr>
        <w:t xml:space="preserve">Revised </w:t>
      </w:r>
      <w:r w:rsidRPr="004F282C">
        <w:rPr>
          <w:rFonts w:ascii="Times New Roman" w:eastAsia="Times New Roman" w:hAnsi="Times New Roman" w:cs="Times New Roman"/>
          <w:sz w:val="26"/>
          <w:szCs w:val="26"/>
        </w:rPr>
        <w:t xml:space="preserve">Plan for 2017-2019 in a compliance filing within 30 days of entry of this order, reflecting the changes directed consistent with this </w:t>
      </w:r>
      <w:r w:rsidR="00D20633" w:rsidRPr="004F282C">
        <w:rPr>
          <w:rFonts w:ascii="Times New Roman" w:eastAsia="Times New Roman" w:hAnsi="Times New Roman" w:cs="Times New Roman"/>
          <w:sz w:val="26"/>
          <w:szCs w:val="26"/>
        </w:rPr>
        <w:t>O</w:t>
      </w:r>
      <w:r w:rsidRPr="004F282C">
        <w:rPr>
          <w:rFonts w:ascii="Times New Roman" w:eastAsia="Times New Roman" w:hAnsi="Times New Roman" w:cs="Times New Roman"/>
          <w:sz w:val="26"/>
          <w:szCs w:val="26"/>
        </w:rPr>
        <w:t xml:space="preserve">rder.  </w:t>
      </w:r>
      <w:r w:rsidR="006D3774" w:rsidRPr="00E667A5">
        <w:rPr>
          <w:rFonts w:ascii="Times New Roman" w:eastAsia="Times New Roman" w:hAnsi="Times New Roman" w:cs="Times New Roman"/>
          <w:sz w:val="26"/>
          <w:szCs w:val="26"/>
        </w:rPr>
        <w:t>We invite Duquesne</w:t>
      </w:r>
      <w:r w:rsidRPr="00E667A5">
        <w:rPr>
          <w:rFonts w:ascii="Times New Roman" w:eastAsia="Times New Roman" w:hAnsi="Times New Roman" w:cs="Times New Roman"/>
          <w:sz w:val="26"/>
          <w:szCs w:val="26"/>
        </w:rPr>
        <w:t xml:space="preserve"> to submit its </w:t>
      </w:r>
      <w:proofErr w:type="gramStart"/>
      <w:r w:rsidR="00D20633" w:rsidRPr="00E667A5">
        <w:rPr>
          <w:rFonts w:ascii="Times New Roman" w:eastAsia="Times New Roman" w:hAnsi="Times New Roman" w:cs="Times New Roman"/>
          <w:sz w:val="26"/>
          <w:szCs w:val="26"/>
        </w:rPr>
        <w:t>Revised</w:t>
      </w:r>
      <w:proofErr w:type="gramEnd"/>
      <w:r w:rsidR="00D20633" w:rsidRPr="00E667A5">
        <w:rPr>
          <w:rFonts w:ascii="Times New Roman" w:eastAsia="Times New Roman" w:hAnsi="Times New Roman" w:cs="Times New Roman"/>
          <w:sz w:val="26"/>
          <w:szCs w:val="26"/>
        </w:rPr>
        <w:t xml:space="preserve"> </w:t>
      </w:r>
      <w:r w:rsidR="00100513">
        <w:rPr>
          <w:rFonts w:ascii="Times New Roman" w:eastAsia="Times New Roman" w:hAnsi="Times New Roman" w:cs="Times New Roman"/>
          <w:sz w:val="26"/>
          <w:szCs w:val="26"/>
        </w:rPr>
        <w:t xml:space="preserve">2017-2019 </w:t>
      </w:r>
      <w:r w:rsidR="00073053" w:rsidRPr="00E667A5">
        <w:rPr>
          <w:rFonts w:ascii="Times New Roman" w:eastAsia="Times New Roman" w:hAnsi="Times New Roman" w:cs="Times New Roman"/>
          <w:sz w:val="26"/>
          <w:szCs w:val="26"/>
        </w:rPr>
        <w:t>Plan</w:t>
      </w:r>
      <w:r w:rsidRPr="00E667A5">
        <w:rPr>
          <w:rFonts w:ascii="Times New Roman" w:eastAsia="Times New Roman" w:hAnsi="Times New Roman" w:cs="Times New Roman"/>
          <w:sz w:val="26"/>
          <w:szCs w:val="26"/>
        </w:rPr>
        <w:t xml:space="preserve"> to BCS for a compliance review prior to filin</w:t>
      </w:r>
      <w:r w:rsidRPr="001772CB">
        <w:rPr>
          <w:rFonts w:ascii="Times New Roman" w:eastAsia="Times New Roman" w:hAnsi="Times New Roman" w:cs="Times New Roman"/>
          <w:sz w:val="26"/>
          <w:szCs w:val="26"/>
        </w:rPr>
        <w:t xml:space="preserve">g.  </w:t>
      </w:r>
      <w:r w:rsidR="00524218" w:rsidRPr="001772CB">
        <w:rPr>
          <w:rFonts w:ascii="Times New Roman" w:eastAsia="Times New Roman" w:hAnsi="Times New Roman" w:cs="Times New Roman"/>
          <w:sz w:val="26"/>
          <w:szCs w:val="26"/>
        </w:rPr>
        <w:t xml:space="preserve">Duquesne’s existing 2014-2016 USECP will continue in operation in whole or in part until replacement provisions of its Revised </w:t>
      </w:r>
      <w:r w:rsidR="00876234" w:rsidRPr="001772CB">
        <w:rPr>
          <w:rFonts w:ascii="Times New Roman" w:eastAsia="Times New Roman" w:hAnsi="Times New Roman" w:cs="Times New Roman"/>
          <w:sz w:val="26"/>
          <w:szCs w:val="26"/>
        </w:rPr>
        <w:t>2017-2019 USECP are implemented.</w:t>
      </w:r>
    </w:p>
    <w:p w:rsidR="00FA4A19" w:rsidRPr="000D643B" w:rsidRDefault="00FA4A19" w:rsidP="00FA4A19">
      <w:pPr>
        <w:spacing w:after="0" w:line="360" w:lineRule="auto"/>
        <w:rPr>
          <w:rFonts w:ascii="Times New Roman" w:eastAsia="Times New Roman" w:hAnsi="Times New Roman" w:cs="Times New Roman"/>
          <w:sz w:val="26"/>
          <w:szCs w:val="26"/>
        </w:rPr>
      </w:pPr>
    </w:p>
    <w:p w:rsidR="00012E83" w:rsidRDefault="00FA4A19" w:rsidP="00FA4A19">
      <w:pPr>
        <w:spacing w:after="0" w:line="360" w:lineRule="auto"/>
        <w:ind w:firstLine="720"/>
        <w:contextualSpacing/>
        <w:rPr>
          <w:rFonts w:ascii="Times New Roman" w:eastAsia="Times New Roman" w:hAnsi="Times New Roman" w:cs="Times New Roman"/>
          <w:sz w:val="26"/>
          <w:szCs w:val="26"/>
        </w:rPr>
      </w:pPr>
      <w:r w:rsidRPr="000D643B">
        <w:rPr>
          <w:rFonts w:ascii="Times New Roman" w:eastAsia="Times New Roman" w:hAnsi="Times New Roman" w:cs="Times New Roman"/>
          <w:sz w:val="26"/>
          <w:szCs w:val="26"/>
        </w:rPr>
        <w:t xml:space="preserve">Having addressed </w:t>
      </w:r>
      <w:r w:rsidR="006D3774">
        <w:rPr>
          <w:rFonts w:ascii="Times New Roman" w:eastAsia="Times New Roman" w:hAnsi="Times New Roman" w:cs="Times New Roman"/>
          <w:sz w:val="26"/>
          <w:szCs w:val="26"/>
        </w:rPr>
        <w:t>Duquesne</w:t>
      </w:r>
      <w:r w:rsidRPr="000D643B">
        <w:rPr>
          <w:rFonts w:ascii="Times New Roman" w:eastAsia="Times New Roman" w:hAnsi="Times New Roman" w:cs="Times New Roman"/>
          <w:sz w:val="26"/>
          <w:szCs w:val="26"/>
        </w:rPr>
        <w:t xml:space="preserve">’s </w:t>
      </w:r>
      <w:r w:rsidR="00023FF6">
        <w:rPr>
          <w:rFonts w:ascii="Times New Roman" w:eastAsia="Times New Roman" w:hAnsi="Times New Roman" w:cs="Times New Roman"/>
          <w:sz w:val="26"/>
          <w:szCs w:val="26"/>
        </w:rPr>
        <w:t xml:space="preserve">Amended Proposed </w:t>
      </w:r>
      <w:r w:rsidR="00100513">
        <w:rPr>
          <w:rFonts w:ascii="Times New Roman" w:eastAsia="Times New Roman" w:hAnsi="Times New Roman" w:cs="Times New Roman"/>
          <w:sz w:val="26"/>
          <w:szCs w:val="26"/>
        </w:rPr>
        <w:t xml:space="preserve">2017-2019 </w:t>
      </w:r>
      <w:r w:rsidRPr="000D643B">
        <w:rPr>
          <w:rFonts w:ascii="Times New Roman" w:eastAsia="Times New Roman" w:hAnsi="Times New Roman" w:cs="Times New Roman"/>
          <w:sz w:val="26"/>
          <w:szCs w:val="26"/>
        </w:rPr>
        <w:t>Plan and the comments and reply comments</w:t>
      </w:r>
      <w:r w:rsidR="00D20633">
        <w:rPr>
          <w:rFonts w:ascii="Times New Roman" w:eastAsia="Times New Roman" w:hAnsi="Times New Roman" w:cs="Times New Roman"/>
          <w:sz w:val="26"/>
          <w:szCs w:val="26"/>
        </w:rPr>
        <w:t xml:space="preserve"> in the record</w:t>
      </w:r>
      <w:r w:rsidRPr="000D643B">
        <w:rPr>
          <w:rFonts w:ascii="Times New Roman" w:eastAsia="Times New Roman" w:hAnsi="Times New Roman" w:cs="Times New Roman"/>
          <w:sz w:val="26"/>
          <w:szCs w:val="26"/>
        </w:rPr>
        <w:t>, we note that any issue, comment, or reply comment requesting a furth</w:t>
      </w:r>
      <w:r w:rsidR="006D3774">
        <w:rPr>
          <w:rFonts w:ascii="Times New Roman" w:eastAsia="Times New Roman" w:hAnsi="Times New Roman" w:cs="Times New Roman"/>
          <w:sz w:val="26"/>
          <w:szCs w:val="26"/>
        </w:rPr>
        <w:t>er deviation from the Amended Proposed 2017-2019</w:t>
      </w:r>
      <w:r w:rsidRPr="000D643B">
        <w:rPr>
          <w:rFonts w:ascii="Times New Roman" w:eastAsia="Times New Roman" w:hAnsi="Times New Roman" w:cs="Times New Roman"/>
          <w:sz w:val="26"/>
          <w:szCs w:val="26"/>
        </w:rPr>
        <w:t xml:space="preserve"> Plan, but which we may not have specifically delineated herein, shall be deemed to have been duly considered and denied without further discussion.  The Commission is not required to consider expressly or at length each contention or argument raised by the parties.  </w:t>
      </w:r>
      <w:proofErr w:type="gramStart"/>
      <w:r w:rsidRPr="00AF3E56">
        <w:rPr>
          <w:rFonts w:ascii="Times New Roman" w:eastAsia="Times New Roman" w:hAnsi="Times New Roman" w:cs="Times New Roman"/>
          <w:i/>
          <w:sz w:val="26"/>
          <w:szCs w:val="26"/>
        </w:rPr>
        <w:t>Consolidated Rail Corp. v. Pa. PUC</w:t>
      </w:r>
      <w:r w:rsidRPr="000D643B">
        <w:rPr>
          <w:rFonts w:ascii="Times New Roman" w:eastAsia="Times New Roman" w:hAnsi="Times New Roman" w:cs="Times New Roman"/>
          <w:sz w:val="26"/>
          <w:szCs w:val="26"/>
        </w:rPr>
        <w:t xml:space="preserve">, 625 A.2d 741 (Pa. </w:t>
      </w:r>
      <w:proofErr w:type="spellStart"/>
      <w:r w:rsidRPr="000D643B">
        <w:rPr>
          <w:rFonts w:ascii="Times New Roman" w:eastAsia="Times New Roman" w:hAnsi="Times New Roman" w:cs="Times New Roman"/>
          <w:sz w:val="26"/>
          <w:szCs w:val="26"/>
        </w:rPr>
        <w:t>Cmwlth</w:t>
      </w:r>
      <w:proofErr w:type="spellEnd"/>
      <w:r w:rsidRPr="000D643B">
        <w:rPr>
          <w:rFonts w:ascii="Times New Roman" w:eastAsia="Times New Roman" w:hAnsi="Times New Roman" w:cs="Times New Roman"/>
          <w:sz w:val="26"/>
          <w:szCs w:val="26"/>
        </w:rPr>
        <w:t xml:space="preserve">. 1993); </w:t>
      </w:r>
      <w:r w:rsidRPr="00100513">
        <w:rPr>
          <w:rFonts w:ascii="Times New Roman" w:eastAsia="Times New Roman" w:hAnsi="Times New Roman" w:cs="Times New Roman"/>
          <w:i/>
          <w:sz w:val="26"/>
          <w:szCs w:val="26"/>
        </w:rPr>
        <w:t>see</w:t>
      </w:r>
      <w:r w:rsidR="00100513">
        <w:rPr>
          <w:rFonts w:ascii="Times New Roman" w:eastAsia="Times New Roman" w:hAnsi="Times New Roman" w:cs="Times New Roman"/>
          <w:i/>
          <w:sz w:val="26"/>
          <w:szCs w:val="26"/>
        </w:rPr>
        <w:t xml:space="preserve"> also</w:t>
      </w:r>
      <w:r w:rsidRPr="000D643B">
        <w:rPr>
          <w:rFonts w:ascii="Times New Roman" w:eastAsia="Times New Roman" w:hAnsi="Times New Roman" w:cs="Times New Roman"/>
          <w:sz w:val="26"/>
          <w:szCs w:val="26"/>
        </w:rPr>
        <w:t xml:space="preserve">, </w:t>
      </w:r>
      <w:r w:rsidRPr="00100513">
        <w:rPr>
          <w:rFonts w:ascii="Times New Roman" w:eastAsia="Times New Roman" w:hAnsi="Times New Roman" w:cs="Times New Roman"/>
          <w:i/>
          <w:sz w:val="26"/>
          <w:szCs w:val="26"/>
        </w:rPr>
        <w:t>generally</w:t>
      </w:r>
      <w:r w:rsidRPr="000D643B">
        <w:rPr>
          <w:rFonts w:ascii="Times New Roman" w:eastAsia="Times New Roman" w:hAnsi="Times New Roman" w:cs="Times New Roman"/>
          <w:sz w:val="26"/>
          <w:szCs w:val="26"/>
        </w:rPr>
        <w:t xml:space="preserve">, </w:t>
      </w:r>
      <w:r w:rsidRPr="00AF3E56">
        <w:rPr>
          <w:rFonts w:ascii="Times New Roman" w:eastAsia="Times New Roman" w:hAnsi="Times New Roman" w:cs="Times New Roman"/>
          <w:i/>
          <w:sz w:val="26"/>
          <w:szCs w:val="26"/>
        </w:rPr>
        <w:t>U. of PA v. Pa. PUC</w:t>
      </w:r>
      <w:r w:rsidRPr="000D643B">
        <w:rPr>
          <w:rFonts w:ascii="Times New Roman" w:eastAsia="Times New Roman" w:hAnsi="Times New Roman" w:cs="Times New Roman"/>
          <w:sz w:val="26"/>
          <w:szCs w:val="26"/>
        </w:rPr>
        <w:t xml:space="preserve">, 485 A.2d 1217 (Pa. </w:t>
      </w:r>
      <w:proofErr w:type="spellStart"/>
      <w:r w:rsidRPr="000D643B">
        <w:rPr>
          <w:rFonts w:ascii="Times New Roman" w:eastAsia="Times New Roman" w:hAnsi="Times New Roman" w:cs="Times New Roman"/>
          <w:sz w:val="26"/>
          <w:szCs w:val="26"/>
        </w:rPr>
        <w:t>Cmwlth</w:t>
      </w:r>
      <w:proofErr w:type="spellEnd"/>
      <w:r w:rsidRPr="000D643B">
        <w:rPr>
          <w:rFonts w:ascii="Times New Roman" w:eastAsia="Times New Roman" w:hAnsi="Times New Roman" w:cs="Times New Roman"/>
          <w:sz w:val="26"/>
          <w:szCs w:val="26"/>
        </w:rPr>
        <w:t>. 1984)</w:t>
      </w:r>
      <w:r w:rsidR="00012E83">
        <w:rPr>
          <w:rFonts w:ascii="Times New Roman" w:eastAsia="Times New Roman" w:hAnsi="Times New Roman" w:cs="Times New Roman"/>
          <w:sz w:val="26"/>
          <w:szCs w:val="26"/>
        </w:rPr>
        <w:t>.</w:t>
      </w:r>
      <w:proofErr w:type="gramEnd"/>
      <w:r w:rsidR="00012E83">
        <w:rPr>
          <w:rFonts w:ascii="Times New Roman" w:eastAsia="Times New Roman" w:hAnsi="Times New Roman" w:cs="Times New Roman"/>
          <w:sz w:val="26"/>
          <w:szCs w:val="26"/>
        </w:rPr>
        <w:t xml:space="preserve">  </w:t>
      </w:r>
    </w:p>
    <w:p w:rsidR="00012E83" w:rsidRDefault="00012E83" w:rsidP="00012E83">
      <w:pPr>
        <w:spacing w:after="0" w:line="360" w:lineRule="auto"/>
        <w:ind w:firstLine="720"/>
        <w:contextualSpacing/>
        <w:rPr>
          <w:rFonts w:ascii="Times New Roman" w:eastAsia="Times New Roman" w:hAnsi="Times New Roman" w:cs="Times New Roman"/>
          <w:sz w:val="26"/>
          <w:szCs w:val="26"/>
        </w:rPr>
      </w:pPr>
    </w:p>
    <w:p w:rsidR="00236183" w:rsidRPr="005F4CC0" w:rsidRDefault="00012E83" w:rsidP="00012E83">
      <w:pPr>
        <w:spacing w:after="0" w:line="360" w:lineRule="auto"/>
        <w:ind w:firstLine="720"/>
        <w:textAlignment w:val="baseline"/>
        <w:rPr>
          <w:rFonts w:ascii="Times New Roman" w:eastAsia="Times New Roman" w:hAnsi="Times New Roman" w:cs="Times New Roman"/>
          <w:color w:val="0D0D0D" w:themeColor="text1" w:themeTint="F2"/>
          <w:sz w:val="26"/>
          <w:szCs w:val="26"/>
        </w:rPr>
      </w:pPr>
      <w:r w:rsidRPr="00724FF0">
        <w:rPr>
          <w:rFonts w:ascii="Times New Roman" w:eastAsia="Times New Roman" w:hAnsi="Times New Roman"/>
          <w:color w:val="000000"/>
          <w:sz w:val="26"/>
          <w:szCs w:val="26"/>
        </w:rPr>
        <w:t xml:space="preserve">Finally, we </w:t>
      </w:r>
      <w:r>
        <w:rPr>
          <w:rFonts w:ascii="Times New Roman" w:eastAsia="Times New Roman" w:hAnsi="Times New Roman"/>
          <w:color w:val="000000"/>
          <w:sz w:val="26"/>
          <w:szCs w:val="26"/>
        </w:rPr>
        <w:t>note</w:t>
      </w:r>
      <w:r w:rsidRPr="00724FF0">
        <w:rPr>
          <w:rFonts w:ascii="Times New Roman" w:eastAsia="Times New Roman" w:hAnsi="Times New Roman"/>
          <w:color w:val="000000"/>
          <w:sz w:val="26"/>
          <w:szCs w:val="26"/>
        </w:rPr>
        <w:t xml:space="preserve"> that many of these issues are not ones solely faced by Duquesne. </w:t>
      </w:r>
      <w:r>
        <w:rPr>
          <w:rFonts w:ascii="Times New Roman" w:eastAsia="Times New Roman" w:hAnsi="Times New Roman"/>
          <w:color w:val="000000"/>
          <w:sz w:val="26"/>
          <w:szCs w:val="26"/>
        </w:rPr>
        <w:t xml:space="preserve"> </w:t>
      </w:r>
      <w:r w:rsidRPr="00724FF0">
        <w:rPr>
          <w:rFonts w:ascii="Times New Roman" w:eastAsia="Times New Roman" w:hAnsi="Times New Roman"/>
          <w:color w:val="000000"/>
          <w:sz w:val="26"/>
          <w:szCs w:val="26"/>
        </w:rPr>
        <w:t xml:space="preserve">The Commission has begun to identify areas worthy of further investigation and analysis in order to improve the Universal Service requirements, so that the delivery of assistance </w:t>
      </w:r>
      <w:r w:rsidRPr="00724FF0">
        <w:rPr>
          <w:rFonts w:ascii="Times New Roman" w:eastAsia="Times New Roman" w:hAnsi="Times New Roman"/>
          <w:color w:val="000000"/>
          <w:sz w:val="26"/>
          <w:szCs w:val="26"/>
        </w:rPr>
        <w:lastRenderedPageBreak/>
        <w:t>is more inclusive, comprehensive</w:t>
      </w:r>
      <w:r>
        <w:rPr>
          <w:rFonts w:ascii="Times New Roman" w:eastAsia="Times New Roman" w:hAnsi="Times New Roman"/>
          <w:color w:val="000000"/>
          <w:sz w:val="26"/>
          <w:szCs w:val="26"/>
        </w:rPr>
        <w:t>,</w:t>
      </w:r>
      <w:r w:rsidRPr="00724FF0">
        <w:rPr>
          <w:rFonts w:ascii="Times New Roman" w:eastAsia="Times New Roman" w:hAnsi="Times New Roman"/>
          <w:color w:val="000000"/>
          <w:sz w:val="26"/>
          <w:szCs w:val="26"/>
        </w:rPr>
        <w:t xml:space="preserve"> and efficient in meeting the needs of the estimated 1.3</w:t>
      </w:r>
      <w:r>
        <w:rPr>
          <w:rFonts w:ascii="Times New Roman" w:eastAsia="Times New Roman" w:hAnsi="Times New Roman"/>
          <w:color w:val="000000"/>
          <w:sz w:val="26"/>
          <w:szCs w:val="26"/>
        </w:rPr>
        <w:t> </w:t>
      </w:r>
      <w:r w:rsidRPr="00724FF0">
        <w:rPr>
          <w:rFonts w:ascii="Times New Roman" w:eastAsia="Times New Roman" w:hAnsi="Times New Roman"/>
          <w:color w:val="000000"/>
          <w:sz w:val="26"/>
          <w:szCs w:val="26"/>
        </w:rPr>
        <w:t>million low-income electric customers</w:t>
      </w:r>
      <w:r>
        <w:rPr>
          <w:rStyle w:val="FootnoteReference"/>
          <w:rFonts w:ascii="Times New Roman" w:eastAsia="Times New Roman" w:hAnsi="Times New Roman"/>
          <w:color w:val="000000"/>
          <w:sz w:val="26"/>
          <w:szCs w:val="26"/>
        </w:rPr>
        <w:footnoteReference w:id="31"/>
      </w:r>
      <w:r w:rsidRPr="00724FF0">
        <w:rPr>
          <w:rFonts w:ascii="Times New Roman" w:eastAsia="Times New Roman" w:hAnsi="Times New Roman"/>
          <w:color w:val="000000"/>
          <w:sz w:val="26"/>
          <w:szCs w:val="26"/>
        </w:rPr>
        <w:t xml:space="preserve"> across the Commonwealth</w:t>
      </w:r>
      <w:r w:rsidR="00FA4A19" w:rsidRPr="000D643B">
        <w:rPr>
          <w:rFonts w:ascii="Times New Roman" w:eastAsia="Times New Roman" w:hAnsi="Times New Roman" w:cs="Times New Roman"/>
          <w:sz w:val="26"/>
          <w:szCs w:val="26"/>
        </w:rPr>
        <w:t xml:space="preserve">; </w:t>
      </w:r>
      <w:r w:rsidR="00FA4A19" w:rsidRPr="000D643B">
        <w:rPr>
          <w:rFonts w:ascii="Times New Roman" w:eastAsia="Times New Roman" w:hAnsi="Times New Roman" w:cs="Times New Roman"/>
          <w:b/>
          <w:sz w:val="26"/>
          <w:szCs w:val="26"/>
        </w:rPr>
        <w:t>THEREFORE,</w:t>
      </w:r>
    </w:p>
    <w:p w:rsidR="00236183" w:rsidRPr="005F4CC0" w:rsidRDefault="00236183" w:rsidP="005F4CC0">
      <w:pPr>
        <w:keepNext/>
        <w:spacing w:after="0" w:line="360" w:lineRule="auto"/>
        <w:contextualSpacing/>
        <w:rPr>
          <w:rFonts w:ascii="Times New Roman" w:eastAsia="Times New Roman" w:hAnsi="Times New Roman" w:cs="Times New Roman"/>
          <w:b/>
          <w:color w:val="0D0D0D" w:themeColor="text1" w:themeTint="F2"/>
          <w:sz w:val="26"/>
          <w:szCs w:val="26"/>
        </w:rPr>
      </w:pP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IT IS ORDERED:</w:t>
      </w:r>
    </w:p>
    <w:p w:rsidR="00236183"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1.</w:t>
      </w:r>
      <w:r w:rsidRPr="00D9627C">
        <w:rPr>
          <w:rFonts w:ascii="Times New Roman" w:eastAsia="Times New Roman" w:hAnsi="Times New Roman" w:cs="Times New Roman"/>
          <w:color w:val="0D0D0D" w:themeColor="text1" w:themeTint="F2"/>
          <w:sz w:val="26"/>
          <w:szCs w:val="26"/>
        </w:rPr>
        <w:tab/>
        <w:t>That Duquesne Light Company shall file a Revised Universal Service and Energy Conservation Plan for 2017-2019 within thirty (30) days of the entry date of this Order.</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2.</w:t>
      </w:r>
      <w:r w:rsidRPr="00D9627C">
        <w:rPr>
          <w:rFonts w:ascii="Times New Roman" w:eastAsia="Times New Roman" w:hAnsi="Times New Roman" w:cs="Times New Roman"/>
          <w:color w:val="0D0D0D" w:themeColor="text1" w:themeTint="F2"/>
          <w:sz w:val="26"/>
          <w:szCs w:val="26"/>
        </w:rPr>
        <w:tab/>
        <w:t>That the Revised Universal Service and Energy Conservation Plan shall be filed in both clean and redline copies and served on the parties to this docket.</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3.</w:t>
      </w:r>
      <w:r w:rsidRPr="00D9627C">
        <w:rPr>
          <w:rFonts w:ascii="Times New Roman" w:eastAsia="Times New Roman" w:hAnsi="Times New Roman" w:cs="Times New Roman"/>
          <w:color w:val="0D0D0D" w:themeColor="text1" w:themeTint="F2"/>
          <w:sz w:val="26"/>
          <w:szCs w:val="26"/>
        </w:rPr>
        <w:tab/>
        <w:t xml:space="preserve">That the Revised Universal Service and Energy Conservation Plan shall be provided electronically in Word®-compatible format to Joseph Magee, Bureau of Consumer Services, </w:t>
      </w:r>
      <w:hyperlink r:id="rId9" w:history="1">
        <w:r w:rsidR="00FF0B80" w:rsidRPr="000A1772">
          <w:rPr>
            <w:rStyle w:val="Hyperlink"/>
            <w:rFonts w:ascii="Times New Roman" w:eastAsia="Times New Roman" w:hAnsi="Times New Roman" w:cs="Times New Roman"/>
            <w:sz w:val="26"/>
            <w:szCs w:val="26"/>
          </w:rPr>
          <w:t>jmagee@pa.gov</w:t>
        </w:r>
      </w:hyperlink>
      <w:r w:rsidR="00FF0B80">
        <w:rPr>
          <w:rFonts w:ascii="Times New Roman" w:eastAsia="Times New Roman" w:hAnsi="Times New Roman" w:cs="Times New Roman"/>
          <w:color w:val="0D0D0D" w:themeColor="text1" w:themeTint="F2"/>
          <w:sz w:val="26"/>
          <w:szCs w:val="26"/>
        </w:rPr>
        <w:t>,</w:t>
      </w:r>
      <w:r w:rsidRPr="00D9627C">
        <w:rPr>
          <w:rFonts w:ascii="Times New Roman" w:eastAsia="Times New Roman" w:hAnsi="Times New Roman" w:cs="Times New Roman"/>
          <w:color w:val="0D0D0D" w:themeColor="text1" w:themeTint="F2"/>
          <w:sz w:val="26"/>
          <w:szCs w:val="26"/>
        </w:rPr>
        <w:t xml:space="preserve"> Sarah Dewey, Bureau of C</w:t>
      </w:r>
      <w:r w:rsidR="00FF0B80">
        <w:rPr>
          <w:rFonts w:ascii="Times New Roman" w:eastAsia="Times New Roman" w:hAnsi="Times New Roman" w:cs="Times New Roman"/>
          <w:color w:val="0D0D0D" w:themeColor="text1" w:themeTint="F2"/>
          <w:sz w:val="26"/>
          <w:szCs w:val="26"/>
        </w:rPr>
        <w:t xml:space="preserve">onsumer Services, </w:t>
      </w:r>
      <w:hyperlink r:id="rId10" w:history="1">
        <w:r w:rsidR="00FF0B80" w:rsidRPr="000A1772">
          <w:rPr>
            <w:rStyle w:val="Hyperlink"/>
            <w:rFonts w:ascii="Times New Roman" w:eastAsia="Times New Roman" w:hAnsi="Times New Roman" w:cs="Times New Roman"/>
            <w:sz w:val="26"/>
            <w:szCs w:val="26"/>
          </w:rPr>
          <w:t>sdewey@pa.gov</w:t>
        </w:r>
      </w:hyperlink>
      <w:r w:rsidR="00FF0B80">
        <w:rPr>
          <w:rFonts w:ascii="Times New Roman" w:eastAsia="Times New Roman" w:hAnsi="Times New Roman" w:cs="Times New Roman"/>
          <w:color w:val="0D0D0D" w:themeColor="text1" w:themeTint="F2"/>
          <w:sz w:val="26"/>
          <w:szCs w:val="26"/>
        </w:rPr>
        <w:t xml:space="preserve">, </w:t>
      </w:r>
      <w:r w:rsidRPr="00D9627C">
        <w:rPr>
          <w:rFonts w:ascii="Times New Roman" w:eastAsia="Times New Roman" w:hAnsi="Times New Roman" w:cs="Times New Roman"/>
          <w:color w:val="0D0D0D" w:themeColor="text1" w:themeTint="F2"/>
          <w:sz w:val="26"/>
          <w:szCs w:val="26"/>
        </w:rPr>
        <w:t xml:space="preserve"> and Louise Fink Smith, Law Bureau, </w:t>
      </w:r>
      <w:hyperlink r:id="rId11" w:history="1">
        <w:r w:rsidR="00FF0B80" w:rsidRPr="000A1772">
          <w:rPr>
            <w:rStyle w:val="Hyperlink"/>
            <w:rFonts w:ascii="Times New Roman" w:eastAsia="Times New Roman" w:hAnsi="Times New Roman" w:cs="Times New Roman"/>
            <w:sz w:val="26"/>
            <w:szCs w:val="26"/>
          </w:rPr>
          <w:t>finksmith@pa.gov</w:t>
        </w:r>
      </w:hyperlink>
      <w:r w:rsidR="00FF0B80">
        <w:rPr>
          <w:rFonts w:ascii="Times New Roman" w:eastAsia="Times New Roman" w:hAnsi="Times New Roman" w:cs="Times New Roman"/>
          <w:color w:val="0D0D0D" w:themeColor="text1" w:themeTint="F2"/>
          <w:sz w:val="26"/>
          <w:szCs w:val="26"/>
        </w:rPr>
        <w:t>.</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4.</w:t>
      </w:r>
      <w:r w:rsidRPr="00D9627C">
        <w:rPr>
          <w:rFonts w:ascii="Times New Roman" w:eastAsia="Times New Roman" w:hAnsi="Times New Roman" w:cs="Times New Roman"/>
          <w:color w:val="0D0D0D" w:themeColor="text1" w:themeTint="F2"/>
          <w:sz w:val="26"/>
          <w:szCs w:val="26"/>
        </w:rPr>
        <w:tab/>
        <w:t>That the Revised Universal Service and Energy Conservation Plan shall contain:</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a.</w:t>
      </w:r>
      <w:r w:rsidRPr="00D9627C">
        <w:rPr>
          <w:rFonts w:ascii="Times New Roman" w:eastAsia="Times New Roman" w:hAnsi="Times New Roman" w:cs="Times New Roman"/>
          <w:color w:val="0D0D0D" w:themeColor="text1" w:themeTint="F2"/>
          <w:sz w:val="26"/>
          <w:szCs w:val="26"/>
        </w:rPr>
        <w:tab/>
        <w:t>An amended recertification policy.</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b.</w:t>
      </w:r>
      <w:r w:rsidRPr="00D9627C">
        <w:rPr>
          <w:rFonts w:ascii="Times New Roman" w:eastAsia="Times New Roman" w:hAnsi="Times New Roman" w:cs="Times New Roman"/>
          <w:color w:val="0D0D0D" w:themeColor="text1" w:themeTint="F2"/>
          <w:sz w:val="26"/>
          <w:szCs w:val="26"/>
        </w:rPr>
        <w:tab/>
        <w:t xml:space="preserve">Clarification regarding CAP enrollment policy when a program participant transfers service </w:t>
      </w:r>
      <w:proofErr w:type="gramStart"/>
      <w:r w:rsidRPr="00D9627C">
        <w:rPr>
          <w:rFonts w:ascii="Times New Roman" w:eastAsia="Times New Roman" w:hAnsi="Times New Roman" w:cs="Times New Roman"/>
          <w:color w:val="0D0D0D" w:themeColor="text1" w:themeTint="F2"/>
          <w:sz w:val="26"/>
          <w:szCs w:val="26"/>
        </w:rPr>
        <w:t>within  Duquesne</w:t>
      </w:r>
      <w:proofErr w:type="gramEnd"/>
      <w:r w:rsidRPr="00D9627C">
        <w:rPr>
          <w:rFonts w:ascii="Times New Roman" w:eastAsia="Times New Roman" w:hAnsi="Times New Roman" w:cs="Times New Roman"/>
          <w:color w:val="0D0D0D" w:themeColor="text1" w:themeTint="F2"/>
          <w:sz w:val="26"/>
          <w:szCs w:val="26"/>
        </w:rPr>
        <w:t xml:space="preserve"> Light Company’s service territory.</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c.</w:t>
      </w:r>
      <w:r w:rsidRPr="00D9627C">
        <w:rPr>
          <w:rFonts w:ascii="Times New Roman" w:eastAsia="Times New Roman" w:hAnsi="Times New Roman" w:cs="Times New Roman"/>
          <w:color w:val="0D0D0D" w:themeColor="text1" w:themeTint="F2"/>
          <w:sz w:val="26"/>
          <w:szCs w:val="26"/>
        </w:rPr>
        <w:tab/>
        <w:t>Clarification of Duquesne Light Company’s stay-out and default provisions.</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d.</w:t>
      </w:r>
      <w:r w:rsidRPr="00D9627C">
        <w:rPr>
          <w:rFonts w:ascii="Times New Roman" w:eastAsia="Times New Roman" w:hAnsi="Times New Roman" w:cs="Times New Roman"/>
          <w:color w:val="0D0D0D" w:themeColor="text1" w:themeTint="F2"/>
          <w:sz w:val="26"/>
          <w:szCs w:val="26"/>
        </w:rPr>
        <w:tab/>
        <w:t>Explanation of customers’ right to dispute income information obtained from third parties prior to removing them from CAP.</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e.</w:t>
      </w:r>
      <w:r w:rsidRPr="00D9627C">
        <w:rPr>
          <w:rFonts w:ascii="Times New Roman" w:eastAsia="Times New Roman" w:hAnsi="Times New Roman" w:cs="Times New Roman"/>
          <w:color w:val="0D0D0D" w:themeColor="text1" w:themeTint="F2"/>
          <w:sz w:val="26"/>
          <w:szCs w:val="26"/>
        </w:rPr>
        <w:tab/>
        <w:t>CAP minimum payment requirements.</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f.</w:t>
      </w:r>
      <w:r w:rsidRPr="00D9627C">
        <w:rPr>
          <w:rFonts w:ascii="Times New Roman" w:eastAsia="Times New Roman" w:hAnsi="Times New Roman" w:cs="Times New Roman"/>
          <w:color w:val="0D0D0D" w:themeColor="text1" w:themeTint="F2"/>
          <w:sz w:val="26"/>
          <w:szCs w:val="26"/>
        </w:rPr>
        <w:tab/>
        <w:t>Clarification that customers may enroll in CAP prior to scheduling a mandatory Smart Comfort audit.</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g.</w:t>
      </w:r>
      <w:r w:rsidRPr="00D9627C">
        <w:rPr>
          <w:rFonts w:ascii="Times New Roman" w:eastAsia="Times New Roman" w:hAnsi="Times New Roman" w:cs="Times New Roman"/>
          <w:color w:val="0D0D0D" w:themeColor="text1" w:themeTint="F2"/>
          <w:sz w:val="26"/>
          <w:szCs w:val="26"/>
        </w:rPr>
        <w:tab/>
        <w:t>Explanation of the reconciliation of CAP budget bills.</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lastRenderedPageBreak/>
        <w:t>h.</w:t>
      </w:r>
      <w:r w:rsidRPr="00D9627C">
        <w:rPr>
          <w:rFonts w:ascii="Times New Roman" w:eastAsia="Times New Roman" w:hAnsi="Times New Roman" w:cs="Times New Roman"/>
          <w:color w:val="0D0D0D" w:themeColor="text1" w:themeTint="F2"/>
          <w:sz w:val="26"/>
          <w:szCs w:val="26"/>
        </w:rPr>
        <w:tab/>
        <w:t>Explanation of the inclusion of LED bulbs as an available LIURP measure.</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proofErr w:type="spellStart"/>
      <w:r w:rsidRPr="00D9627C">
        <w:rPr>
          <w:rFonts w:ascii="Times New Roman" w:eastAsia="Times New Roman" w:hAnsi="Times New Roman" w:cs="Times New Roman"/>
          <w:color w:val="0D0D0D" w:themeColor="text1" w:themeTint="F2"/>
          <w:sz w:val="26"/>
          <w:szCs w:val="26"/>
        </w:rPr>
        <w:t>i</w:t>
      </w:r>
      <w:proofErr w:type="spellEnd"/>
      <w:r w:rsidRPr="00D9627C">
        <w:rPr>
          <w:rFonts w:ascii="Times New Roman" w:eastAsia="Times New Roman" w:hAnsi="Times New Roman" w:cs="Times New Roman"/>
          <w:color w:val="0D0D0D" w:themeColor="text1" w:themeTint="F2"/>
          <w:sz w:val="26"/>
          <w:szCs w:val="26"/>
        </w:rPr>
        <w:t>.</w:t>
      </w:r>
      <w:r w:rsidRPr="00D9627C">
        <w:rPr>
          <w:rFonts w:ascii="Times New Roman" w:eastAsia="Times New Roman" w:hAnsi="Times New Roman" w:cs="Times New Roman"/>
          <w:color w:val="0D0D0D" w:themeColor="text1" w:themeTint="F2"/>
          <w:sz w:val="26"/>
          <w:szCs w:val="26"/>
        </w:rPr>
        <w:tab/>
        <w:t xml:space="preserve">Explanation of LIURP incidental repair and health and safety guidelines and third-party inspections.  </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j.</w:t>
      </w:r>
      <w:r w:rsidRPr="00D9627C">
        <w:rPr>
          <w:rFonts w:ascii="Times New Roman" w:eastAsia="Times New Roman" w:hAnsi="Times New Roman" w:cs="Times New Roman"/>
          <w:color w:val="0D0D0D" w:themeColor="text1" w:themeTint="F2"/>
          <w:sz w:val="26"/>
          <w:szCs w:val="26"/>
        </w:rPr>
        <w:tab/>
        <w:t>Clarification of determination of its Hardship Grant recipients.</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k.</w:t>
      </w:r>
      <w:r w:rsidRPr="00D9627C">
        <w:rPr>
          <w:rFonts w:ascii="Times New Roman" w:eastAsia="Times New Roman" w:hAnsi="Times New Roman" w:cs="Times New Roman"/>
          <w:color w:val="0D0D0D" w:themeColor="text1" w:themeTint="F2"/>
          <w:sz w:val="26"/>
          <w:szCs w:val="26"/>
        </w:rPr>
        <w:tab/>
        <w:t xml:space="preserve">The total cost of providing LIURP services to all eligible households.  </w:t>
      </w:r>
    </w:p>
    <w:p w:rsid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l.</w:t>
      </w:r>
      <w:r w:rsidRPr="00D9627C">
        <w:rPr>
          <w:rFonts w:ascii="Times New Roman" w:eastAsia="Times New Roman" w:hAnsi="Times New Roman" w:cs="Times New Roman"/>
          <w:color w:val="0D0D0D" w:themeColor="text1" w:themeTint="F2"/>
          <w:sz w:val="26"/>
          <w:szCs w:val="26"/>
        </w:rPr>
        <w:tab/>
        <w:t>A provision for the return of security deposits to customers who qualify for CAP after service restoration.</w:t>
      </w:r>
    </w:p>
    <w:p w:rsidR="00FF0B80" w:rsidRDefault="00FF0B80" w:rsidP="00D9627C">
      <w:pPr>
        <w:spacing w:after="0" w:line="360" w:lineRule="auto"/>
        <w:ind w:left="720"/>
        <w:contextualSpacing/>
        <w:rPr>
          <w:rFonts w:ascii="Times New Roman" w:eastAsia="Times New Roman" w:hAnsi="Times New Roman" w:cs="Times New Roman"/>
          <w:color w:val="0D0D0D" w:themeColor="text1" w:themeTint="F2"/>
          <w:sz w:val="26"/>
          <w:szCs w:val="26"/>
        </w:rPr>
      </w:pPr>
    </w:p>
    <w:p w:rsidR="00A64B45" w:rsidRDefault="00FF0B80" w:rsidP="00FF0B8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5.</w:t>
      </w:r>
      <w:r>
        <w:rPr>
          <w:rFonts w:ascii="Times New Roman" w:eastAsia="Times New Roman" w:hAnsi="Times New Roman" w:cs="Times New Roman"/>
          <w:color w:val="0D0D0D" w:themeColor="text1" w:themeTint="F2"/>
          <w:sz w:val="26"/>
          <w:szCs w:val="26"/>
        </w:rPr>
        <w:tab/>
      </w:r>
      <w:r w:rsidR="00A64B45">
        <w:rPr>
          <w:rFonts w:ascii="Times New Roman" w:eastAsia="Times New Roman" w:hAnsi="Times New Roman" w:cs="Times New Roman"/>
          <w:color w:val="0D0D0D" w:themeColor="text1" w:themeTint="F2"/>
          <w:sz w:val="26"/>
          <w:szCs w:val="26"/>
        </w:rPr>
        <w:t xml:space="preserve">That Duquesne Light Company’s proposal to allow customers to apply for CAP via telephone is approved and shall be included in the Revised Universal Service Plan. </w:t>
      </w:r>
    </w:p>
    <w:p w:rsidR="00A64B45" w:rsidRDefault="00A64B45" w:rsidP="00FF0B80">
      <w:pPr>
        <w:spacing w:after="0" w:line="360" w:lineRule="auto"/>
        <w:contextualSpacing/>
        <w:rPr>
          <w:rFonts w:ascii="Times New Roman" w:eastAsia="Times New Roman" w:hAnsi="Times New Roman" w:cs="Times New Roman"/>
          <w:color w:val="0D0D0D" w:themeColor="text1" w:themeTint="F2"/>
          <w:sz w:val="26"/>
          <w:szCs w:val="26"/>
        </w:rPr>
      </w:pPr>
    </w:p>
    <w:p w:rsidR="00D9627C" w:rsidRDefault="00A64B45" w:rsidP="00FF0B80">
      <w:pPr>
        <w:spacing w:line="360" w:lineRule="auto"/>
        <w:contextualSpacing/>
        <w:rPr>
          <w:color w:val="0D0D0D" w:themeColor="text1" w:themeTint="F2"/>
          <w:sz w:val="26"/>
          <w:szCs w:val="26"/>
        </w:rPr>
      </w:pPr>
      <w:r w:rsidRPr="00A64B45">
        <w:rPr>
          <w:color w:val="0D0D0D" w:themeColor="text1" w:themeTint="F2"/>
          <w:sz w:val="26"/>
          <w:szCs w:val="26"/>
        </w:rPr>
        <w:t>6.</w:t>
      </w:r>
      <w:r w:rsidR="00FF0B80">
        <w:rPr>
          <w:color w:val="0D0D0D" w:themeColor="text1" w:themeTint="F2"/>
          <w:sz w:val="26"/>
          <w:szCs w:val="26"/>
        </w:rPr>
        <w:tab/>
      </w:r>
      <w:r w:rsidRPr="00FF0B80">
        <w:rPr>
          <w:rFonts w:ascii="Times New Roman" w:hAnsi="Times New Roman" w:cs="Times New Roman"/>
          <w:color w:val="0D0D0D" w:themeColor="text1" w:themeTint="F2"/>
          <w:sz w:val="26"/>
          <w:szCs w:val="26"/>
        </w:rPr>
        <w:t xml:space="preserve">That </w:t>
      </w:r>
      <w:r w:rsidR="007B3A33" w:rsidRPr="007B3A33">
        <w:rPr>
          <w:rFonts w:ascii="Times New Roman" w:hAnsi="Times New Roman" w:cs="Times New Roman"/>
          <w:color w:val="0D0D0D" w:themeColor="text1" w:themeTint="F2"/>
          <w:sz w:val="26"/>
          <w:szCs w:val="26"/>
        </w:rPr>
        <w:t>Duquesne</w:t>
      </w:r>
      <w:r w:rsidRPr="00FF0B80">
        <w:rPr>
          <w:rFonts w:ascii="Times New Roman" w:hAnsi="Times New Roman" w:cs="Times New Roman"/>
          <w:color w:val="0D0D0D" w:themeColor="text1" w:themeTint="F2"/>
          <w:sz w:val="26"/>
          <w:szCs w:val="26"/>
        </w:rPr>
        <w:t xml:space="preserve"> Light Company’s proposal to allow customers to provide a driver’s license or other government identification in lieu of a social security number when applying for CAP is approved and shall be included in the Revised Universal Service Plan.</w:t>
      </w:r>
      <w:r>
        <w:rPr>
          <w:color w:val="0D0D0D" w:themeColor="text1" w:themeTint="F2"/>
          <w:sz w:val="26"/>
          <w:szCs w:val="26"/>
        </w:rPr>
        <w:t xml:space="preserve"> </w:t>
      </w:r>
    </w:p>
    <w:p w:rsidR="00FF0B80" w:rsidRPr="00FF0B80" w:rsidRDefault="00FF0B80" w:rsidP="00FF0B80">
      <w:pPr>
        <w:spacing w:line="360" w:lineRule="auto"/>
        <w:contextualSpacing/>
        <w:rPr>
          <w:color w:val="0D0D0D" w:themeColor="text1" w:themeTint="F2"/>
          <w:sz w:val="26"/>
          <w:szCs w:val="26"/>
        </w:rPr>
      </w:pPr>
    </w:p>
    <w:p w:rsidR="002F4B61" w:rsidRPr="00D9627C" w:rsidRDefault="00A64B45" w:rsidP="00FF0B8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7</w:t>
      </w:r>
      <w:r w:rsidR="00FF0B80">
        <w:rPr>
          <w:rFonts w:ascii="Times New Roman" w:eastAsia="Times New Roman" w:hAnsi="Times New Roman" w:cs="Times New Roman"/>
          <w:color w:val="0D0D0D" w:themeColor="text1" w:themeTint="F2"/>
          <w:sz w:val="26"/>
          <w:szCs w:val="26"/>
        </w:rPr>
        <w:t>.</w:t>
      </w:r>
      <w:r w:rsidR="00FF0B80">
        <w:rPr>
          <w:rFonts w:ascii="Times New Roman" w:eastAsia="Times New Roman" w:hAnsi="Times New Roman" w:cs="Times New Roman"/>
          <w:color w:val="0D0D0D" w:themeColor="text1" w:themeTint="F2"/>
          <w:sz w:val="26"/>
          <w:szCs w:val="26"/>
        </w:rPr>
        <w:tab/>
      </w:r>
      <w:r w:rsidR="002F4B61" w:rsidRPr="00D9627C">
        <w:rPr>
          <w:rFonts w:ascii="Times New Roman" w:eastAsia="Times New Roman" w:hAnsi="Times New Roman" w:cs="Times New Roman"/>
          <w:color w:val="0D0D0D" w:themeColor="text1" w:themeTint="F2"/>
          <w:sz w:val="26"/>
          <w:szCs w:val="26"/>
        </w:rPr>
        <w:t xml:space="preserve">That this Order is final and appealable as to the directives contained </w:t>
      </w:r>
      <w:r w:rsidR="002F4B61">
        <w:rPr>
          <w:rFonts w:ascii="Times New Roman" w:eastAsia="Times New Roman" w:hAnsi="Times New Roman" w:cs="Times New Roman"/>
          <w:color w:val="0D0D0D" w:themeColor="text1" w:themeTint="F2"/>
          <w:sz w:val="26"/>
          <w:szCs w:val="26"/>
        </w:rPr>
        <w:t>on Ordering Paragraph 4</w:t>
      </w:r>
      <w:r>
        <w:rPr>
          <w:rFonts w:ascii="Times New Roman" w:eastAsia="Times New Roman" w:hAnsi="Times New Roman" w:cs="Times New Roman"/>
          <w:color w:val="0D0D0D" w:themeColor="text1" w:themeTint="F2"/>
          <w:sz w:val="26"/>
          <w:szCs w:val="26"/>
        </w:rPr>
        <w:t>, 5 and 6</w:t>
      </w:r>
      <w:r w:rsidR="002F4B61">
        <w:rPr>
          <w:rFonts w:ascii="Times New Roman" w:eastAsia="Times New Roman" w:hAnsi="Times New Roman" w:cs="Times New Roman"/>
          <w:color w:val="0D0D0D" w:themeColor="text1" w:themeTint="F2"/>
          <w:sz w:val="26"/>
          <w:szCs w:val="26"/>
        </w:rPr>
        <w:t>.</w:t>
      </w:r>
      <w:r w:rsidR="002F4B61" w:rsidRPr="00D9627C">
        <w:rPr>
          <w:rFonts w:ascii="Times New Roman" w:eastAsia="Times New Roman" w:hAnsi="Times New Roman" w:cs="Times New Roman"/>
          <w:color w:val="0D0D0D" w:themeColor="text1" w:themeTint="F2"/>
          <w:sz w:val="26"/>
          <w:szCs w:val="26"/>
        </w:rPr>
        <w:t xml:space="preserve"> </w:t>
      </w:r>
    </w:p>
    <w:p w:rsidR="002F4B61" w:rsidRPr="00D9627C" w:rsidRDefault="002F4B61" w:rsidP="00FF0B80">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A64B45" w:rsidP="00FF0B8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8</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t>That Duquesne Light Company shall consult with the Commission’s Bureau of Consumer Services regarding LIURP incidental repair and health and safety guidelines and third-party inspections prior to inclusion of these matters in its Revised Universal Service and Energy Conservation Plan.</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A64B45"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9</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t>That Duquesne Light Company shall begin to track and to provide the costs and measures associated with the incidental repairs and the health and safety categories as part of its annual LIURP reporting.</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A64B45"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10</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t xml:space="preserve">That exceptions to the Revised Universal Service and Energy Conservation Plan may be filed within 10 days of the date of its filing and service.  Reply exceptions may be filed within five (5) days of the due date for the filing of exceptions.  </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5735D6"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11</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t xml:space="preserve">That exceptions and reply exceptions shall be served on the parties of record and provided electronically in Word®-compatible format to Joseph Magee, Bureau of Consumer Services, </w:t>
      </w:r>
      <w:hyperlink r:id="rId12" w:history="1">
        <w:r w:rsidR="0072466B" w:rsidRPr="000A1772">
          <w:rPr>
            <w:rStyle w:val="Hyperlink"/>
            <w:rFonts w:ascii="Times New Roman" w:eastAsia="Times New Roman" w:hAnsi="Times New Roman" w:cs="Times New Roman"/>
            <w:sz w:val="26"/>
            <w:szCs w:val="26"/>
          </w:rPr>
          <w:t>jmagee@pa.gov</w:t>
        </w:r>
      </w:hyperlink>
      <w:r w:rsidR="0072466B">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 xml:space="preserve"> Sarah Dewey, Bureau of Consumer Services, </w:t>
      </w:r>
      <w:hyperlink r:id="rId13" w:history="1">
        <w:r w:rsidR="0072466B" w:rsidRPr="000A1772">
          <w:rPr>
            <w:rStyle w:val="Hyperlink"/>
            <w:rFonts w:ascii="Times New Roman" w:eastAsia="Times New Roman" w:hAnsi="Times New Roman" w:cs="Times New Roman"/>
            <w:sz w:val="26"/>
            <w:szCs w:val="26"/>
          </w:rPr>
          <w:t>sdewey@pa.gov</w:t>
        </w:r>
      </w:hyperlink>
      <w:r w:rsidR="0072466B">
        <w:rPr>
          <w:rFonts w:ascii="Times New Roman" w:eastAsia="Times New Roman" w:hAnsi="Times New Roman" w:cs="Times New Roman"/>
          <w:color w:val="0D0D0D" w:themeColor="text1" w:themeTint="F2"/>
          <w:sz w:val="26"/>
          <w:szCs w:val="26"/>
        </w:rPr>
        <w:t xml:space="preserve">, </w:t>
      </w:r>
      <w:r w:rsidR="00D9627C" w:rsidRPr="00D9627C">
        <w:rPr>
          <w:rFonts w:ascii="Times New Roman" w:eastAsia="Times New Roman" w:hAnsi="Times New Roman" w:cs="Times New Roman"/>
          <w:color w:val="0D0D0D" w:themeColor="text1" w:themeTint="F2"/>
          <w:sz w:val="26"/>
          <w:szCs w:val="26"/>
        </w:rPr>
        <w:t xml:space="preserve"> and Louise Fink Smit</w:t>
      </w:r>
      <w:r w:rsidR="0072466B">
        <w:rPr>
          <w:rFonts w:ascii="Times New Roman" w:eastAsia="Times New Roman" w:hAnsi="Times New Roman" w:cs="Times New Roman"/>
          <w:color w:val="0D0D0D" w:themeColor="text1" w:themeTint="F2"/>
          <w:sz w:val="26"/>
          <w:szCs w:val="26"/>
        </w:rPr>
        <w:t xml:space="preserve">h, Law Bureau, </w:t>
      </w:r>
      <w:hyperlink r:id="rId14" w:history="1">
        <w:r w:rsidR="0072466B" w:rsidRPr="000A1772">
          <w:rPr>
            <w:rStyle w:val="Hyperlink"/>
            <w:rFonts w:ascii="Times New Roman" w:eastAsia="Times New Roman" w:hAnsi="Times New Roman" w:cs="Times New Roman"/>
            <w:sz w:val="26"/>
            <w:szCs w:val="26"/>
          </w:rPr>
          <w:t>finksmith@pa.gov</w:t>
        </w:r>
      </w:hyperlink>
      <w:r w:rsidR="0072466B">
        <w:rPr>
          <w:rFonts w:ascii="Times New Roman" w:eastAsia="Times New Roman" w:hAnsi="Times New Roman" w:cs="Times New Roman"/>
          <w:color w:val="0D0D0D" w:themeColor="text1" w:themeTint="F2"/>
          <w:sz w:val="26"/>
          <w:szCs w:val="26"/>
        </w:rPr>
        <w:t xml:space="preserve">. </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F12A73"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5735D6">
        <w:rPr>
          <w:rFonts w:ascii="Times New Roman" w:eastAsia="Times New Roman" w:hAnsi="Times New Roman" w:cs="Times New Roman"/>
          <w:color w:val="0D0D0D" w:themeColor="text1" w:themeTint="F2"/>
          <w:sz w:val="26"/>
          <w:szCs w:val="26"/>
        </w:rPr>
        <w:t>2</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t xml:space="preserve">That the Commission’s Bureau of Consumer Services, with the assistance of the Law Bureau, will evaluate the compliance filing, as well as any exceptions and reply exceptions filed thereto, and prepare a recommendation for the Commission’s consideration relative to approving or rejecting Duquesne Light Company’s Revised Universal Service and Energy Conservation Plan for 2017-2019, </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F12A73"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5735D6">
        <w:rPr>
          <w:rFonts w:ascii="Times New Roman" w:eastAsia="Times New Roman" w:hAnsi="Times New Roman" w:cs="Times New Roman"/>
          <w:color w:val="0D0D0D" w:themeColor="text1" w:themeTint="F2"/>
          <w:sz w:val="26"/>
          <w:szCs w:val="26"/>
        </w:rPr>
        <w:t>3</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t xml:space="preserve">That in addition to the directives in Ordering Paragraph 4, Duquesne Light Company shall work with stakeholders to modify CAP bills and other customer communications to ensure that CAP credits are applied correctly and to improve bill messaging and presentment, including budget billing calculations.  </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F12A73"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5735D6">
        <w:rPr>
          <w:rFonts w:ascii="Times New Roman" w:eastAsia="Times New Roman" w:hAnsi="Times New Roman" w:cs="Times New Roman"/>
          <w:color w:val="0D0D0D" w:themeColor="text1" w:themeTint="F2"/>
          <w:sz w:val="26"/>
          <w:szCs w:val="26"/>
        </w:rPr>
        <w:t>4</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t xml:space="preserve"> That Duquesne Light Company shall file and serve proposed changes to its CAP bills and communications no later than June 30, 2017, in a petition to amend its Universal Service and Energy Conservation Plan and provide copies electronically in Word®-compatible format to Joseph Magee, Bureau of Consumer Services, </w:t>
      </w:r>
      <w:hyperlink r:id="rId15" w:history="1">
        <w:r w:rsidR="0072466B" w:rsidRPr="000A1772">
          <w:rPr>
            <w:rStyle w:val="Hyperlink"/>
            <w:rFonts w:ascii="Times New Roman" w:eastAsia="Times New Roman" w:hAnsi="Times New Roman" w:cs="Times New Roman"/>
            <w:sz w:val="26"/>
            <w:szCs w:val="26"/>
          </w:rPr>
          <w:t>jmagee@pa.gov</w:t>
        </w:r>
      </w:hyperlink>
      <w:r w:rsidR="0072466B">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 xml:space="preserve"> Sarah Dewey, Bureau of Consumer Services, </w:t>
      </w:r>
      <w:hyperlink r:id="rId16" w:history="1">
        <w:r w:rsidR="0072466B" w:rsidRPr="000A1772">
          <w:rPr>
            <w:rStyle w:val="Hyperlink"/>
            <w:rFonts w:ascii="Times New Roman" w:eastAsia="Times New Roman" w:hAnsi="Times New Roman" w:cs="Times New Roman"/>
            <w:sz w:val="26"/>
            <w:szCs w:val="26"/>
          </w:rPr>
          <w:t>sdewey@pa.gov</w:t>
        </w:r>
      </w:hyperlink>
      <w:r w:rsidR="0072466B">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 xml:space="preserve"> and Louise Fink Smith, Law Bureau, </w:t>
      </w:r>
      <w:hyperlink r:id="rId17" w:history="1">
        <w:r w:rsidR="0072466B" w:rsidRPr="000A1772">
          <w:rPr>
            <w:rStyle w:val="Hyperlink"/>
            <w:rFonts w:ascii="Times New Roman" w:eastAsia="Times New Roman" w:hAnsi="Times New Roman" w:cs="Times New Roman"/>
            <w:sz w:val="26"/>
            <w:szCs w:val="26"/>
          </w:rPr>
          <w:t>finksmith@pa.gov</w:t>
        </w:r>
      </w:hyperlink>
      <w:r w:rsidR="0072466B">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 xml:space="preserve">  </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F12A73"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5735D6">
        <w:rPr>
          <w:rFonts w:ascii="Times New Roman" w:eastAsia="Times New Roman" w:hAnsi="Times New Roman" w:cs="Times New Roman"/>
          <w:color w:val="0D0D0D" w:themeColor="text1" w:themeTint="F2"/>
          <w:sz w:val="26"/>
          <w:szCs w:val="26"/>
        </w:rPr>
        <w:t>5</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t xml:space="preserve">That, in addition to the directives in Ordering Paragraph 4, within 15 days of entry of this Order, Duquesne Light Company shall initiate the process of working with </w:t>
      </w:r>
      <w:r w:rsidR="00D9627C" w:rsidRPr="00D9627C">
        <w:rPr>
          <w:rFonts w:ascii="Times New Roman" w:eastAsia="Times New Roman" w:hAnsi="Times New Roman" w:cs="Times New Roman"/>
          <w:color w:val="0D0D0D" w:themeColor="text1" w:themeTint="F2"/>
          <w:sz w:val="26"/>
          <w:szCs w:val="26"/>
        </w:rPr>
        <w:lastRenderedPageBreak/>
        <w:t>stakeholders, including its Income Eligible Program Advisory Group, to address, including but not limited to, the following:</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a.</w:t>
      </w:r>
      <w:r w:rsidRPr="00D9627C">
        <w:rPr>
          <w:rFonts w:ascii="Times New Roman" w:eastAsia="Times New Roman" w:hAnsi="Times New Roman" w:cs="Times New Roman"/>
          <w:color w:val="0D0D0D" w:themeColor="text1" w:themeTint="F2"/>
          <w:sz w:val="26"/>
          <w:szCs w:val="26"/>
        </w:rPr>
        <w:tab/>
        <w:t>Developing CAP outreach policies and materials to encourage participation in CAP by non-CAP customers who qualify for LIHEAP;</w:t>
      </w:r>
      <w:r>
        <w:rPr>
          <w:rFonts w:ascii="Times New Roman" w:eastAsia="Times New Roman" w:hAnsi="Times New Roman" w:cs="Times New Roman"/>
          <w:color w:val="0D0D0D" w:themeColor="text1" w:themeTint="F2"/>
          <w:sz w:val="26"/>
          <w:szCs w:val="26"/>
        </w:rPr>
        <w:t xml:space="preserve"> and</w:t>
      </w:r>
    </w:p>
    <w:p w:rsidR="00D9627C" w:rsidRPr="00D9627C" w:rsidRDefault="00D9627C" w:rsidP="00D9627C">
      <w:pPr>
        <w:spacing w:after="0" w:line="360" w:lineRule="auto"/>
        <w:ind w:left="720"/>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b.</w:t>
      </w:r>
      <w:r w:rsidRPr="00D9627C">
        <w:rPr>
          <w:rFonts w:ascii="Times New Roman" w:eastAsia="Times New Roman" w:hAnsi="Times New Roman" w:cs="Times New Roman"/>
          <w:color w:val="0D0D0D" w:themeColor="text1" w:themeTint="F2"/>
          <w:sz w:val="26"/>
          <w:szCs w:val="26"/>
        </w:rPr>
        <w:tab/>
        <w:t>Developing a mechanism to address the issue</w:t>
      </w:r>
      <w:r w:rsidR="00B55258">
        <w:rPr>
          <w:rFonts w:ascii="Times New Roman" w:eastAsia="Times New Roman" w:hAnsi="Times New Roman" w:cs="Times New Roman"/>
          <w:color w:val="0D0D0D" w:themeColor="text1" w:themeTint="F2"/>
          <w:sz w:val="26"/>
          <w:szCs w:val="26"/>
        </w:rPr>
        <w:t>s</w:t>
      </w:r>
      <w:r w:rsidRPr="00D9627C">
        <w:rPr>
          <w:rFonts w:ascii="Times New Roman" w:eastAsia="Times New Roman" w:hAnsi="Times New Roman" w:cs="Times New Roman"/>
          <w:color w:val="0D0D0D" w:themeColor="text1" w:themeTint="F2"/>
          <w:sz w:val="26"/>
          <w:szCs w:val="26"/>
        </w:rPr>
        <w:t xml:space="preserve"> surrounding its CAP design and energy burdens, especially for those at or below 50% of the Federal Poverty Income Guidelines</w:t>
      </w:r>
      <w:r>
        <w:rPr>
          <w:rFonts w:ascii="Times New Roman" w:eastAsia="Times New Roman" w:hAnsi="Times New Roman" w:cs="Times New Roman"/>
          <w:color w:val="0D0D0D" w:themeColor="text1" w:themeTint="F2"/>
          <w:sz w:val="26"/>
          <w:szCs w:val="26"/>
        </w:rPr>
        <w:t>.</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5735D6"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16</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t xml:space="preserve">That absent a joint request for an extension of time to continue productive collaborative efforts, ninety </w:t>
      </w:r>
      <w:r w:rsidR="00F12A73">
        <w:rPr>
          <w:rFonts w:ascii="Times New Roman" w:eastAsia="Times New Roman" w:hAnsi="Times New Roman" w:cs="Times New Roman"/>
          <w:color w:val="0D0D0D" w:themeColor="text1" w:themeTint="F2"/>
          <w:sz w:val="26"/>
          <w:szCs w:val="26"/>
        </w:rPr>
        <w:t xml:space="preserve">(90) </w:t>
      </w:r>
      <w:r w:rsidR="00D9627C" w:rsidRPr="00D9627C">
        <w:rPr>
          <w:rFonts w:ascii="Times New Roman" w:eastAsia="Times New Roman" w:hAnsi="Times New Roman" w:cs="Times New Roman"/>
          <w:color w:val="0D0D0D" w:themeColor="text1" w:themeTint="F2"/>
          <w:sz w:val="26"/>
          <w:szCs w:val="26"/>
        </w:rPr>
        <w:t xml:space="preserve">days following the entry date of this Order, any issues in Ordering Paragraphs </w:t>
      </w:r>
      <w:r w:rsidR="00F12A73">
        <w:rPr>
          <w:rFonts w:ascii="Times New Roman" w:eastAsia="Times New Roman" w:hAnsi="Times New Roman" w:cs="Times New Roman"/>
          <w:color w:val="0D0D0D" w:themeColor="text1" w:themeTint="F2"/>
          <w:sz w:val="26"/>
          <w:szCs w:val="26"/>
        </w:rPr>
        <w:t>1</w:t>
      </w:r>
      <w:r w:rsidR="00B55258">
        <w:rPr>
          <w:rFonts w:ascii="Times New Roman" w:eastAsia="Times New Roman" w:hAnsi="Times New Roman" w:cs="Times New Roman"/>
          <w:color w:val="0D0D0D" w:themeColor="text1" w:themeTint="F2"/>
          <w:sz w:val="26"/>
          <w:szCs w:val="26"/>
        </w:rPr>
        <w:t xml:space="preserve">5 </w:t>
      </w:r>
      <w:r w:rsidR="00D9627C" w:rsidRPr="00D9627C">
        <w:rPr>
          <w:rFonts w:ascii="Times New Roman" w:eastAsia="Times New Roman" w:hAnsi="Times New Roman" w:cs="Times New Roman"/>
          <w:color w:val="0D0D0D" w:themeColor="text1" w:themeTint="F2"/>
          <w:sz w:val="26"/>
          <w:szCs w:val="26"/>
        </w:rPr>
        <w:t xml:space="preserve">which are unresolved will be referred to the Office of Administrative Law Judge for appropriate proceedings, which </w:t>
      </w:r>
      <w:r>
        <w:rPr>
          <w:rFonts w:ascii="Times New Roman" w:eastAsia="Times New Roman" w:hAnsi="Times New Roman" w:cs="Times New Roman"/>
          <w:color w:val="0D0D0D" w:themeColor="text1" w:themeTint="F2"/>
          <w:sz w:val="26"/>
          <w:szCs w:val="26"/>
        </w:rPr>
        <w:t>will culminate with the issuance of a recommended decision no later than 120 days from the date of assignment to the Office of Administrative Law Judge</w:t>
      </w:r>
      <w:r w:rsidR="00D9627C" w:rsidRPr="00D9627C">
        <w:rPr>
          <w:rFonts w:ascii="Times New Roman" w:eastAsia="Times New Roman" w:hAnsi="Times New Roman" w:cs="Times New Roman"/>
          <w:color w:val="0D0D0D" w:themeColor="text1" w:themeTint="F2"/>
          <w:sz w:val="26"/>
          <w:szCs w:val="26"/>
        </w:rPr>
        <w:t xml:space="preserve">. </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1</w:t>
      </w:r>
      <w:r w:rsidR="005735D6">
        <w:rPr>
          <w:rFonts w:ascii="Times New Roman" w:eastAsia="Times New Roman" w:hAnsi="Times New Roman" w:cs="Times New Roman"/>
          <w:color w:val="0D0D0D" w:themeColor="text1" w:themeTint="F2"/>
          <w:sz w:val="26"/>
          <w:szCs w:val="26"/>
        </w:rPr>
        <w:t>8</w:t>
      </w:r>
      <w:r w:rsidRPr="00D9627C">
        <w:rPr>
          <w:rFonts w:ascii="Times New Roman" w:eastAsia="Times New Roman" w:hAnsi="Times New Roman" w:cs="Times New Roman"/>
          <w:color w:val="0D0D0D" w:themeColor="text1" w:themeTint="F2"/>
          <w:sz w:val="26"/>
          <w:szCs w:val="26"/>
        </w:rPr>
        <w:t>.</w:t>
      </w:r>
      <w:r w:rsidRPr="00D9627C">
        <w:rPr>
          <w:rFonts w:ascii="Times New Roman" w:eastAsia="Times New Roman" w:hAnsi="Times New Roman" w:cs="Times New Roman"/>
          <w:color w:val="0D0D0D" w:themeColor="text1" w:themeTint="F2"/>
          <w:sz w:val="26"/>
          <w:szCs w:val="26"/>
        </w:rPr>
        <w:tab/>
        <w:t xml:space="preserve">That </w:t>
      </w:r>
      <w:r w:rsidR="002F4B61">
        <w:rPr>
          <w:rFonts w:ascii="Times New Roman" w:eastAsia="Times New Roman" w:hAnsi="Times New Roman" w:cs="Times New Roman"/>
          <w:color w:val="0D0D0D" w:themeColor="text1" w:themeTint="F2"/>
          <w:sz w:val="26"/>
          <w:szCs w:val="26"/>
        </w:rPr>
        <w:t xml:space="preserve">where proposed resolutions vary from existing regulations or Commission policy, the </w:t>
      </w:r>
      <w:r w:rsidR="00F12A73">
        <w:rPr>
          <w:rFonts w:ascii="Times New Roman" w:eastAsia="Times New Roman" w:hAnsi="Times New Roman" w:cs="Times New Roman"/>
          <w:color w:val="0D0D0D" w:themeColor="text1" w:themeTint="F2"/>
          <w:sz w:val="26"/>
          <w:szCs w:val="26"/>
        </w:rPr>
        <w:t>P</w:t>
      </w:r>
      <w:r w:rsidR="002F4B61">
        <w:rPr>
          <w:rFonts w:ascii="Times New Roman" w:eastAsia="Times New Roman" w:hAnsi="Times New Roman" w:cs="Times New Roman"/>
          <w:color w:val="0D0D0D" w:themeColor="text1" w:themeTint="F2"/>
          <w:sz w:val="26"/>
          <w:szCs w:val="26"/>
        </w:rPr>
        <w:t xml:space="preserve">arties shall request appropriate </w:t>
      </w:r>
      <w:proofErr w:type="gramStart"/>
      <w:r w:rsidR="002F4B61">
        <w:rPr>
          <w:rFonts w:ascii="Times New Roman" w:eastAsia="Times New Roman" w:hAnsi="Times New Roman" w:cs="Times New Roman"/>
          <w:color w:val="0D0D0D" w:themeColor="text1" w:themeTint="F2"/>
          <w:sz w:val="26"/>
          <w:szCs w:val="26"/>
        </w:rPr>
        <w:t>waivers.</w:t>
      </w:r>
      <w:proofErr w:type="gramEnd"/>
      <w:r w:rsidRPr="00D9627C">
        <w:rPr>
          <w:rFonts w:ascii="Times New Roman" w:eastAsia="Times New Roman" w:hAnsi="Times New Roman" w:cs="Times New Roman"/>
          <w:color w:val="0D0D0D" w:themeColor="text1" w:themeTint="F2"/>
          <w:sz w:val="26"/>
          <w:szCs w:val="26"/>
        </w:rPr>
        <w:t xml:space="preserve">  </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 xml:space="preserve"> </w:t>
      </w:r>
    </w:p>
    <w:p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1</w:t>
      </w:r>
      <w:r w:rsidR="005735D6">
        <w:rPr>
          <w:rFonts w:ascii="Times New Roman" w:eastAsia="Times New Roman" w:hAnsi="Times New Roman" w:cs="Times New Roman"/>
          <w:color w:val="0D0D0D" w:themeColor="text1" w:themeTint="F2"/>
          <w:sz w:val="26"/>
          <w:szCs w:val="26"/>
        </w:rPr>
        <w:t>9</w:t>
      </w:r>
      <w:r w:rsidRPr="00D9627C">
        <w:rPr>
          <w:rFonts w:ascii="Times New Roman" w:eastAsia="Times New Roman" w:hAnsi="Times New Roman" w:cs="Times New Roman"/>
          <w:color w:val="0D0D0D" w:themeColor="text1" w:themeTint="F2"/>
          <w:sz w:val="26"/>
          <w:szCs w:val="26"/>
        </w:rPr>
        <w:t>.</w:t>
      </w:r>
      <w:r w:rsidRPr="00D9627C">
        <w:rPr>
          <w:rFonts w:ascii="Times New Roman" w:eastAsia="Times New Roman" w:hAnsi="Times New Roman" w:cs="Times New Roman"/>
          <w:color w:val="0D0D0D" w:themeColor="text1" w:themeTint="F2"/>
          <w:sz w:val="26"/>
          <w:szCs w:val="26"/>
        </w:rPr>
        <w:tab/>
        <w:t>That Parties are encouraged to work with the Bureau of Consumer Services during the stakeholder proceedings</w:t>
      </w:r>
      <w:r w:rsidR="0096036B">
        <w:rPr>
          <w:rFonts w:ascii="Times New Roman" w:eastAsia="Times New Roman" w:hAnsi="Times New Roman" w:cs="Times New Roman"/>
          <w:color w:val="0D0D0D" w:themeColor="text1" w:themeTint="F2"/>
          <w:sz w:val="26"/>
          <w:szCs w:val="26"/>
        </w:rPr>
        <w:t xml:space="preserve"> </w:t>
      </w:r>
      <w:r w:rsidRPr="00D9627C">
        <w:rPr>
          <w:rFonts w:ascii="Times New Roman" w:eastAsia="Times New Roman" w:hAnsi="Times New Roman" w:cs="Times New Roman"/>
          <w:color w:val="0D0D0D" w:themeColor="text1" w:themeTint="F2"/>
          <w:sz w:val="26"/>
          <w:szCs w:val="26"/>
        </w:rPr>
        <w:t>and litigation and in completing the compliance aspects that have been directed in this Order.</w:t>
      </w:r>
    </w:p>
    <w:p w:rsidR="00F45BCF" w:rsidRPr="00D9627C" w:rsidRDefault="00F45BCF" w:rsidP="00F45BCF">
      <w:pPr>
        <w:spacing w:after="0" w:line="360" w:lineRule="auto"/>
        <w:contextualSpacing/>
        <w:rPr>
          <w:rFonts w:ascii="Times New Roman" w:eastAsia="Times New Roman" w:hAnsi="Times New Roman" w:cs="Times New Roman"/>
          <w:color w:val="0D0D0D" w:themeColor="text1" w:themeTint="F2"/>
          <w:sz w:val="26"/>
          <w:szCs w:val="26"/>
        </w:rPr>
      </w:pPr>
    </w:p>
    <w:p w:rsidR="00D9627C" w:rsidRPr="00FF0B80" w:rsidRDefault="005735D6" w:rsidP="00FF0B80">
      <w:pPr>
        <w:keepNext/>
        <w:spacing w:after="0" w:line="360" w:lineRule="auto"/>
        <w:contextualSpacing/>
        <w:rPr>
          <w:rFonts w:ascii="Times New Roman" w:eastAsia="Times New Roman" w:hAnsi="Times New Roman" w:cs="Times New Roman"/>
          <w:vanish/>
          <w:color w:val="0D0D0D" w:themeColor="text1" w:themeTint="F2"/>
          <w:sz w:val="26"/>
          <w:szCs w:val="26"/>
          <w:specVanish/>
        </w:rPr>
      </w:pPr>
      <w:r>
        <w:rPr>
          <w:rFonts w:ascii="Times New Roman" w:eastAsia="Times New Roman" w:hAnsi="Times New Roman" w:cs="Times New Roman"/>
          <w:color w:val="0D0D0D" w:themeColor="text1" w:themeTint="F2"/>
          <w:sz w:val="26"/>
          <w:szCs w:val="26"/>
        </w:rPr>
        <w:lastRenderedPageBreak/>
        <w:t>20</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t>That the Commission’s Law Bureau, with the assistance of the Commission’s Bureau of Consumer Services, shall commence, within 30 days, at a new docket number, a generic proceeding to address the use of Social Security Numbers in conjunction with universal service and energy conservation plan programs.</w:t>
      </w:r>
    </w:p>
    <w:p w:rsidR="00236183" w:rsidRDefault="00FF0B80" w:rsidP="00FF0B80">
      <w:pPr>
        <w:keepNext/>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 </w:t>
      </w:r>
    </w:p>
    <w:p w:rsidR="00FF0B80" w:rsidRPr="005F4CC0" w:rsidRDefault="00FF0B80" w:rsidP="00FF0B8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3653F8" w:rsidP="00FF0B80">
      <w:pPr>
        <w:keepNext/>
        <w:spacing w:after="0" w:line="360" w:lineRule="auto"/>
        <w:ind w:left="2880" w:firstLine="720"/>
        <w:contextualSpacing/>
        <w:rPr>
          <w:rFonts w:ascii="Times New Roman" w:eastAsia="Times New Roman" w:hAnsi="Times New Roman" w:cs="Times New Roman"/>
          <w:b/>
          <w:color w:val="0D0D0D" w:themeColor="text1" w:themeTint="F2"/>
          <w:sz w:val="26"/>
          <w:szCs w:val="26"/>
        </w:rPr>
      </w:pPr>
      <w:bookmarkStart w:id="0" w:name="_GoBack"/>
      <w:r>
        <w:rPr>
          <w:noProof/>
        </w:rPr>
        <w:drawing>
          <wp:anchor distT="0" distB="0" distL="114300" distR="114300" simplePos="0" relativeHeight="251659264" behindDoc="1" locked="0" layoutInCell="1" allowOverlap="1" wp14:anchorId="7470C578" wp14:editId="25546FCD">
            <wp:simplePos x="0" y="0"/>
            <wp:positionH relativeFrom="column">
              <wp:posOffset>2724150</wp:posOffset>
            </wp:positionH>
            <wp:positionV relativeFrom="paragraph">
              <wp:posOffset>226695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236183" w:rsidRPr="005F4CC0">
        <w:rPr>
          <w:rFonts w:ascii="Times New Roman" w:eastAsia="Times New Roman" w:hAnsi="Times New Roman" w:cs="Times New Roman"/>
          <w:color w:val="0D0D0D" w:themeColor="text1" w:themeTint="F2"/>
          <w:sz w:val="26"/>
          <w:szCs w:val="26"/>
        </w:rPr>
        <w:tab/>
      </w:r>
      <w:r w:rsidR="00236183" w:rsidRPr="005F4CC0">
        <w:rPr>
          <w:rFonts w:ascii="Times New Roman" w:eastAsia="Times New Roman" w:hAnsi="Times New Roman" w:cs="Times New Roman"/>
          <w:b/>
          <w:color w:val="0D0D0D" w:themeColor="text1" w:themeTint="F2"/>
          <w:sz w:val="26"/>
          <w:szCs w:val="26"/>
        </w:rPr>
        <w:t>BY THE COMMISSION,</w:t>
      </w: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3653F8" w:rsidRDefault="003653F8"/>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Rosemary Chiavetta</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Secretary</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(SEAL)</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ORDER ADOPTED:  </w:t>
      </w:r>
      <w:r w:rsidR="00050C2C">
        <w:rPr>
          <w:rFonts w:ascii="Times New Roman" w:eastAsia="Times New Roman" w:hAnsi="Times New Roman" w:cs="Times New Roman"/>
          <w:color w:val="0D0D0D" w:themeColor="text1" w:themeTint="F2"/>
          <w:sz w:val="26"/>
          <w:szCs w:val="26"/>
        </w:rPr>
        <w:t>March 2</w:t>
      </w:r>
      <w:r w:rsidR="000F5A76">
        <w:rPr>
          <w:rFonts w:ascii="Times New Roman" w:eastAsia="Times New Roman" w:hAnsi="Times New Roman" w:cs="Times New Roman"/>
          <w:color w:val="0D0D0D" w:themeColor="text1" w:themeTint="F2"/>
          <w:sz w:val="26"/>
          <w:szCs w:val="26"/>
        </w:rPr>
        <w:t>, 2017</w:t>
      </w:r>
    </w:p>
    <w:p w:rsidR="002F357B" w:rsidRPr="005F4CC0" w:rsidRDefault="00236183" w:rsidP="005F4CC0">
      <w:pPr>
        <w:spacing w:after="0" w:line="360" w:lineRule="auto"/>
        <w:contextualSpacing/>
        <w:rPr>
          <w:rFonts w:ascii="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 xml:space="preserve">ORDER ENTERED:   </w:t>
      </w:r>
      <w:r w:rsidR="003653F8">
        <w:rPr>
          <w:rFonts w:ascii="Times New Roman" w:eastAsia="Times New Roman" w:hAnsi="Times New Roman" w:cs="Times New Roman"/>
          <w:color w:val="0D0D0D" w:themeColor="text1" w:themeTint="F2"/>
          <w:sz w:val="26"/>
          <w:szCs w:val="26"/>
        </w:rPr>
        <w:t>March 23, 2017</w:t>
      </w:r>
    </w:p>
    <w:sectPr w:rsidR="002F357B" w:rsidRPr="005F4CC0" w:rsidSect="00E97DC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876" w:rsidRDefault="007D1876" w:rsidP="00236183">
      <w:pPr>
        <w:spacing w:after="0" w:line="240" w:lineRule="auto"/>
      </w:pPr>
      <w:r>
        <w:separator/>
      </w:r>
    </w:p>
  </w:endnote>
  <w:endnote w:type="continuationSeparator" w:id="0">
    <w:p w:rsidR="007D1876" w:rsidRDefault="007D1876" w:rsidP="002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918" w:rsidRDefault="00496918">
    <w:pPr>
      <w:pStyle w:val="Footer"/>
      <w:jc w:val="center"/>
    </w:pPr>
    <w:r>
      <w:fldChar w:fldCharType="begin"/>
    </w:r>
    <w:r>
      <w:instrText xml:space="preserve"> PAGE   \* MERGEFORMAT </w:instrText>
    </w:r>
    <w:r>
      <w:fldChar w:fldCharType="separate"/>
    </w:r>
    <w:r w:rsidR="003653F8">
      <w:rPr>
        <w:noProof/>
      </w:rPr>
      <w:t>62</w:t>
    </w:r>
    <w:r>
      <w:rPr>
        <w:noProof/>
      </w:rPr>
      <w:fldChar w:fldCharType="end"/>
    </w:r>
  </w:p>
  <w:p w:rsidR="00496918" w:rsidRDefault="00496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876" w:rsidRDefault="007D1876" w:rsidP="00236183">
      <w:pPr>
        <w:spacing w:after="0" w:line="240" w:lineRule="auto"/>
      </w:pPr>
      <w:r>
        <w:separator/>
      </w:r>
    </w:p>
  </w:footnote>
  <w:footnote w:type="continuationSeparator" w:id="0">
    <w:p w:rsidR="007D1876" w:rsidRDefault="007D1876" w:rsidP="00236183">
      <w:pPr>
        <w:spacing w:after="0" w:line="240" w:lineRule="auto"/>
      </w:pPr>
      <w:r>
        <w:continuationSeparator/>
      </w:r>
    </w:p>
  </w:footnote>
  <w:footnote w:id="1">
    <w:p w:rsidR="00496918" w:rsidRPr="001C19D5" w:rsidRDefault="00496918">
      <w:pPr>
        <w:pStyle w:val="FootnoteText"/>
        <w:rPr>
          <w:sz w:val="24"/>
          <w:szCs w:val="24"/>
        </w:rPr>
      </w:pPr>
      <w:r w:rsidRPr="001C19D5">
        <w:rPr>
          <w:rStyle w:val="FootnoteReference"/>
          <w:sz w:val="24"/>
          <w:szCs w:val="24"/>
        </w:rPr>
        <w:footnoteRef/>
      </w:r>
      <w:r w:rsidRPr="001C19D5">
        <w:rPr>
          <w:sz w:val="24"/>
          <w:szCs w:val="24"/>
        </w:rPr>
        <w:t xml:space="preserve">  Notwithstanding the pendency of the collaborative process, the Commission may permit a revised USECP for 2017-2019 to go into effect.  </w:t>
      </w:r>
    </w:p>
  </w:footnote>
  <w:footnote w:id="2">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Duquesne reported serving 525,714 customers in 2015.  2015 Report on Universal Service Programs &amp; Collections Performance at 6.</w:t>
      </w:r>
      <w:r>
        <w:rPr>
          <w:sz w:val="24"/>
          <w:szCs w:val="24"/>
        </w:rPr>
        <w:t xml:space="preserve">  </w:t>
      </w:r>
      <w:r w:rsidRPr="00B54BE1">
        <w:rPr>
          <w:sz w:val="24"/>
          <w:szCs w:val="24"/>
        </w:rPr>
        <w:t>http://www.puc.pa.gov/General/publications_reports/pdf/EDC_NGDC_UniServ_Rpt2015.pdf</w:t>
      </w:r>
    </w:p>
  </w:footnote>
  <w:footnote w:id="3">
    <w:p w:rsidR="00496918" w:rsidRPr="001F740C" w:rsidRDefault="00496918">
      <w:pPr>
        <w:pStyle w:val="FootnoteText"/>
        <w:rPr>
          <w:sz w:val="24"/>
          <w:szCs w:val="24"/>
        </w:rPr>
      </w:pPr>
      <w:r w:rsidRPr="001F740C">
        <w:rPr>
          <w:rStyle w:val="FootnoteReference"/>
          <w:sz w:val="24"/>
          <w:szCs w:val="24"/>
        </w:rPr>
        <w:footnoteRef/>
      </w:r>
      <w:r w:rsidRPr="001F740C">
        <w:rPr>
          <w:sz w:val="24"/>
          <w:szCs w:val="24"/>
        </w:rPr>
        <w:t xml:space="preserve">  </w:t>
      </w:r>
      <w:r w:rsidRPr="001F740C">
        <w:rPr>
          <w:i/>
          <w:sz w:val="24"/>
          <w:szCs w:val="24"/>
        </w:rPr>
        <w:t>See</w:t>
      </w:r>
      <w:r w:rsidRPr="001F740C">
        <w:rPr>
          <w:sz w:val="24"/>
          <w:szCs w:val="24"/>
        </w:rPr>
        <w:t xml:space="preserve"> </w:t>
      </w:r>
      <w:hyperlink r:id="rId1" w:history="1">
        <w:r w:rsidRPr="004D73A4">
          <w:rPr>
            <w:rStyle w:val="Hyperlink"/>
            <w:sz w:val="24"/>
            <w:szCs w:val="24"/>
          </w:rPr>
          <w:t>http://www.puc.pa.gov/general/pdf/USP_Evaluation-Duquesne.pdf</w:t>
        </w:r>
      </w:hyperlink>
      <w:r>
        <w:rPr>
          <w:sz w:val="24"/>
          <w:szCs w:val="24"/>
        </w:rPr>
        <w:t xml:space="preserve"> </w:t>
      </w:r>
    </w:p>
  </w:footnote>
  <w:footnote w:id="4">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All citations to Duquesne’s Amended Proposed 2017-2019 Plan will refer to the “clean” version.</w:t>
      </w:r>
    </w:p>
  </w:footnote>
  <w:footnote w:id="5">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Budget billing allows any customer to pay approximately the same amount on a Duquesne bill each month based on historical usage.  The CAP budget bill takes a customer’s estimated monthly budget bill amount and multiplies it by the appropriate percentage based on income.  Amended Proposed Plan at 3, fn 1.</w:t>
      </w:r>
    </w:p>
  </w:footnote>
  <w:footnote w:id="6">
    <w:p w:rsidR="00496918" w:rsidRPr="00695ADE" w:rsidRDefault="00496918" w:rsidP="00FE480B">
      <w:pPr>
        <w:keepNext/>
        <w:keepLines/>
        <w:spacing w:after="0" w:line="240" w:lineRule="auto"/>
        <w:contextualSpacing/>
        <w:rPr>
          <w:rFonts w:ascii="Times New Roman" w:eastAsia="Times New Roman" w:hAnsi="Times New Roman" w:cs="Times New Roman"/>
          <w:sz w:val="24"/>
          <w:szCs w:val="24"/>
        </w:rPr>
      </w:pPr>
      <w:r w:rsidRPr="00695ADE">
        <w:rPr>
          <w:rStyle w:val="FootnoteReference"/>
          <w:rFonts w:ascii="Times New Roman" w:hAnsi="Times New Roman" w:cs="Times New Roman"/>
          <w:sz w:val="24"/>
          <w:szCs w:val="24"/>
        </w:rPr>
        <w:footnoteRef/>
      </w:r>
      <w:r w:rsidRPr="00695ADE">
        <w:rPr>
          <w:rFonts w:ascii="Times New Roman" w:hAnsi="Times New Roman" w:cs="Times New Roman"/>
          <w:sz w:val="24"/>
          <w:szCs w:val="24"/>
        </w:rPr>
        <w:t xml:space="preserve">  </w:t>
      </w:r>
      <w:r w:rsidRPr="00695ADE">
        <w:rPr>
          <w:rFonts w:ascii="Times New Roman" w:hAnsi="Times New Roman" w:cs="Times New Roman"/>
          <w:i/>
          <w:sz w:val="24"/>
          <w:szCs w:val="24"/>
        </w:rPr>
        <w:t>See Pa. PUC, et al. v. Duquesne</w:t>
      </w:r>
      <w:r w:rsidRPr="00695ADE">
        <w:rPr>
          <w:rFonts w:ascii="Times New Roman" w:hAnsi="Times New Roman" w:cs="Times New Roman"/>
          <w:sz w:val="24"/>
          <w:szCs w:val="24"/>
        </w:rPr>
        <w:t xml:space="preserve">, Docket Nos. R-2010-2079522, </w:t>
      </w:r>
      <w:r w:rsidRPr="00695ADE">
        <w:rPr>
          <w:rFonts w:ascii="Times New Roman" w:hAnsi="Times New Roman" w:cs="Times New Roman"/>
          <w:i/>
          <w:sz w:val="24"/>
          <w:szCs w:val="24"/>
        </w:rPr>
        <w:t xml:space="preserve">et al., </w:t>
      </w:r>
      <w:r w:rsidRPr="00695ADE">
        <w:rPr>
          <w:rFonts w:ascii="Times New Roman" w:hAnsi="Times New Roman" w:cs="Times New Roman"/>
          <w:sz w:val="24"/>
          <w:szCs w:val="24"/>
        </w:rPr>
        <w:t xml:space="preserve">(February 24, 2011).   </w:t>
      </w:r>
      <w:r w:rsidRPr="00695ADE">
        <w:rPr>
          <w:rFonts w:ascii="Times New Roman" w:eastAsia="Times New Roman" w:hAnsi="Times New Roman" w:cs="Times New Roman"/>
          <w:sz w:val="24"/>
          <w:szCs w:val="24"/>
        </w:rPr>
        <w:t>In the Settlement Agreement, Duquesne agreed to:</w:t>
      </w:r>
    </w:p>
    <w:p w:rsidR="00496918" w:rsidRPr="00695ADE" w:rsidRDefault="00496918" w:rsidP="00FE480B">
      <w:pPr>
        <w:keepNext/>
        <w:keepLines/>
        <w:spacing w:after="0" w:line="240" w:lineRule="auto"/>
        <w:contextualSpacing/>
        <w:rPr>
          <w:rFonts w:ascii="Times New Roman" w:eastAsia="Times New Roman" w:hAnsi="Times New Roman" w:cs="Times New Roman"/>
          <w:sz w:val="24"/>
          <w:szCs w:val="24"/>
        </w:rPr>
      </w:pPr>
    </w:p>
    <w:p w:rsidR="00496918" w:rsidRPr="00695ADE" w:rsidRDefault="00496918" w:rsidP="006950FF">
      <w:pPr>
        <w:keepNext/>
        <w:keepLines/>
        <w:spacing w:after="0" w:line="240" w:lineRule="auto"/>
        <w:ind w:left="360" w:right="1440"/>
        <w:contextualSpacing/>
        <w:rPr>
          <w:rFonts w:ascii="Times New Roman" w:eastAsia="Times New Roman" w:hAnsi="Times New Roman" w:cs="Times New Roman"/>
          <w:sz w:val="24"/>
          <w:szCs w:val="24"/>
        </w:rPr>
      </w:pPr>
      <w:r w:rsidRPr="00695ADE">
        <w:rPr>
          <w:rFonts w:ascii="Times New Roman" w:eastAsia="Times New Roman" w:hAnsi="Times New Roman" w:cs="Times New Roman"/>
          <w:sz w:val="24"/>
          <w:szCs w:val="24"/>
        </w:rPr>
        <w:t>[F]ollow Commission guidelines and limit eligibility for its CAP program to customers with income at or below 150% of the Federal Poverty Level, except as provided in this paragraph, and will not extend CAP eligibility to seniors with income above 150% of the Federal Poverty Level.  Duquesne Light shall be permitted to grandfather its existing senior customers so that they will not be removed from the current benefit programs, as long as their income levels are at or below 200% of the Federal Poverty Level.</w:t>
      </w:r>
    </w:p>
    <w:p w:rsidR="00496918" w:rsidRPr="00695ADE" w:rsidRDefault="00496918" w:rsidP="006950FF">
      <w:pPr>
        <w:keepNext/>
        <w:keepLines/>
        <w:spacing w:after="0" w:line="240" w:lineRule="auto"/>
        <w:ind w:left="360" w:right="1440"/>
        <w:contextualSpacing/>
        <w:rPr>
          <w:rFonts w:ascii="Times New Roman" w:eastAsia="Times New Roman" w:hAnsi="Times New Roman" w:cs="Times New Roman"/>
          <w:sz w:val="24"/>
          <w:szCs w:val="24"/>
        </w:rPr>
      </w:pPr>
    </w:p>
    <w:p w:rsidR="00496918" w:rsidRPr="00695ADE" w:rsidRDefault="00496918" w:rsidP="00F41AB5">
      <w:pPr>
        <w:pStyle w:val="FootnoteText"/>
        <w:keepNext/>
        <w:keepLines/>
        <w:rPr>
          <w:sz w:val="24"/>
          <w:szCs w:val="24"/>
        </w:rPr>
      </w:pPr>
      <w:r w:rsidRPr="00695ADE">
        <w:rPr>
          <w:sz w:val="24"/>
          <w:szCs w:val="24"/>
        </w:rPr>
        <w:t>Settlement Agreement Item #46, Docket No. R-2010-2179522.</w:t>
      </w:r>
    </w:p>
  </w:footnote>
  <w:footnote w:id="7">
    <w:p w:rsidR="00496918" w:rsidRPr="00695ADE" w:rsidRDefault="00496918" w:rsidP="005F4B97">
      <w:pPr>
        <w:pStyle w:val="FootnoteText"/>
        <w:rPr>
          <w:sz w:val="24"/>
          <w:szCs w:val="24"/>
        </w:rPr>
      </w:pPr>
      <w:r w:rsidRPr="00695ADE">
        <w:rPr>
          <w:rStyle w:val="FootnoteReference"/>
          <w:sz w:val="24"/>
          <w:szCs w:val="24"/>
        </w:rPr>
        <w:footnoteRef/>
      </w:r>
      <w:r w:rsidRPr="00695ADE">
        <w:rPr>
          <w:sz w:val="24"/>
          <w:szCs w:val="24"/>
        </w:rPr>
        <w:t xml:space="preserve">  CAUSE-PA notes that customers at or below 49% of the FPIG in Allegheny and Beaver Counties have energy burden levels of 35.8% and 29.2%, respectively.  CAUSE-PA Supplemental Comments at 6, citing Fisher, Sheehan &amp; Colton, 2015 Home Energy Affordability Gap, County Level Report (April 2016)</w:t>
      </w:r>
      <w:r>
        <w:rPr>
          <w:sz w:val="24"/>
          <w:szCs w:val="24"/>
        </w:rPr>
        <w:t>,</w:t>
      </w:r>
      <w:r w:rsidRPr="00695ADE">
        <w:rPr>
          <w:sz w:val="24"/>
          <w:szCs w:val="24"/>
        </w:rPr>
        <w:t xml:space="preserve"> </w:t>
      </w:r>
      <w:hyperlink r:id="rId2" w:history="1">
        <w:r w:rsidRPr="00B54BE1">
          <w:rPr>
            <w:rStyle w:val="Hyperlink"/>
            <w:sz w:val="24"/>
            <w:szCs w:val="24"/>
          </w:rPr>
          <w:t>http://www.homeenergyafforda</w:t>
        </w:r>
        <w:r w:rsidRPr="0077305A">
          <w:rPr>
            <w:rStyle w:val="Hyperlink"/>
            <w:sz w:val="24"/>
            <w:szCs w:val="24"/>
          </w:rPr>
          <w:t>bilitygap.com/03a_affordabilityData.html</w:t>
        </w:r>
      </w:hyperlink>
      <w:r w:rsidRPr="00695ADE">
        <w:rPr>
          <w:sz w:val="24"/>
          <w:szCs w:val="24"/>
        </w:rPr>
        <w:t xml:space="preserve"> </w:t>
      </w:r>
    </w:p>
  </w:footnote>
  <w:footnote w:id="8">
    <w:p w:rsidR="00496918" w:rsidRPr="00695ADE" w:rsidRDefault="00496918">
      <w:pPr>
        <w:pStyle w:val="FootnoteText"/>
        <w:rPr>
          <w:sz w:val="24"/>
          <w:szCs w:val="24"/>
        </w:rPr>
      </w:pPr>
      <w:r w:rsidRPr="00320C91">
        <w:rPr>
          <w:rStyle w:val="FootnoteReference"/>
          <w:sz w:val="24"/>
          <w:szCs w:val="24"/>
        </w:rPr>
        <w:footnoteRef/>
      </w:r>
      <w:r w:rsidRPr="00320C91">
        <w:rPr>
          <w:sz w:val="24"/>
          <w:szCs w:val="24"/>
        </w:rPr>
        <w:t xml:space="preserve">  The Pennsylvania Department of Human Services (DHS) promulgates a LIHEAP State Plan annually.  </w:t>
      </w:r>
      <w:r w:rsidRPr="00320C91">
        <w:rPr>
          <w:i/>
          <w:sz w:val="24"/>
          <w:szCs w:val="24"/>
        </w:rPr>
        <w:t>See</w:t>
      </w:r>
      <w:r w:rsidRPr="00320C91">
        <w:rPr>
          <w:sz w:val="24"/>
          <w:szCs w:val="24"/>
        </w:rPr>
        <w:t xml:space="preserve"> </w:t>
      </w:r>
      <w:hyperlink r:id="rId3" w:history="1">
        <w:r w:rsidRPr="00320C91">
          <w:rPr>
            <w:rStyle w:val="Hyperlink"/>
            <w:sz w:val="24"/>
            <w:szCs w:val="24"/>
          </w:rPr>
          <w:t>http://www.dhs.pa.gov/cs/groups/webcontent/documents/document/c_229190.pdf</w:t>
        </w:r>
      </w:hyperlink>
      <w:r w:rsidRPr="00320C91">
        <w:rPr>
          <w:sz w:val="24"/>
          <w:szCs w:val="24"/>
        </w:rPr>
        <w:t>.</w:t>
      </w:r>
      <w:r w:rsidRPr="00695ADE">
        <w:rPr>
          <w:sz w:val="24"/>
          <w:szCs w:val="24"/>
        </w:rPr>
        <w:t xml:space="preserve">   Section 601.61 of the 2017 LIHEAP State Plan states,</w:t>
      </w:r>
      <w:r w:rsidRPr="00695ADE">
        <w:rPr>
          <w:i/>
          <w:sz w:val="24"/>
          <w:szCs w:val="24"/>
        </w:rPr>
        <w:t xml:space="preserve"> inter alia</w:t>
      </w:r>
      <w:r w:rsidRPr="00695ADE">
        <w:rPr>
          <w:sz w:val="24"/>
          <w:szCs w:val="24"/>
        </w:rPr>
        <w:t xml:space="preserve">, that “[a]ll participating energy vendors shall enroll a crisis recipient in a CAP or establish a budget plan, if the monthly CAP or budget plan amount is the most advantageous rate for the household.”  2017 LIHEAP State Plan at B-13. </w:t>
      </w:r>
    </w:p>
  </w:footnote>
  <w:footnote w:id="9">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Section 601.31</w:t>
      </w:r>
      <w:r>
        <w:rPr>
          <w:sz w:val="24"/>
          <w:szCs w:val="24"/>
        </w:rPr>
        <w:t>(2)</w:t>
      </w:r>
      <w:r w:rsidRPr="00695ADE">
        <w:rPr>
          <w:sz w:val="24"/>
          <w:szCs w:val="24"/>
        </w:rPr>
        <w:t xml:space="preserve"> of the 2017 LIHEAP State Plan states,</w:t>
      </w:r>
      <w:r w:rsidRPr="00695ADE">
        <w:rPr>
          <w:i/>
          <w:sz w:val="24"/>
          <w:szCs w:val="24"/>
        </w:rPr>
        <w:t xml:space="preserve"> inter alia</w:t>
      </w:r>
      <w:r w:rsidRPr="00695ADE">
        <w:rPr>
          <w:sz w:val="24"/>
          <w:szCs w:val="24"/>
        </w:rPr>
        <w:t xml:space="preserve">, that “[u]tilities must also agree to keep service on through the moratorium and enroll the client in a CAP or budget program if the customer is eligible.”  2017- LIHEAP State Plan at B-8. </w:t>
      </w:r>
    </w:p>
  </w:footnote>
  <w:footnote w:id="10">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Duquesne notes the Commission previously approved of the elimination of PECO’s CAP automatic enrollment procedure in PECO’s 2016-2018 USECP.  In that proceeding, PECO explained that it needed the household’s actual income to determine the correct CAP discount level.  Duquesne Supplemental Reply Comments at 4, citing </w:t>
      </w:r>
      <w:r w:rsidRPr="00695ADE">
        <w:rPr>
          <w:i/>
          <w:sz w:val="24"/>
          <w:szCs w:val="24"/>
        </w:rPr>
        <w:t>PECO 2016-2018 USECP Final Order</w:t>
      </w:r>
      <w:r w:rsidRPr="00695ADE">
        <w:rPr>
          <w:sz w:val="24"/>
          <w:szCs w:val="24"/>
        </w:rPr>
        <w:t>, Docket No. M-2015-2507139 (August 11, 2016), at 28-29.</w:t>
      </w:r>
    </w:p>
  </w:footnote>
  <w:footnote w:id="11">
    <w:p w:rsidR="00496918" w:rsidRPr="00695ADE" w:rsidRDefault="00496918" w:rsidP="00871D56">
      <w:pPr>
        <w:pStyle w:val="FootnoteText"/>
        <w:rPr>
          <w:sz w:val="24"/>
          <w:szCs w:val="24"/>
        </w:rPr>
      </w:pPr>
      <w:r w:rsidRPr="00695ADE">
        <w:rPr>
          <w:rStyle w:val="FootnoteReference"/>
          <w:sz w:val="24"/>
          <w:szCs w:val="24"/>
        </w:rPr>
        <w:footnoteRef/>
      </w:r>
      <w:r w:rsidRPr="00695ADE">
        <w:rPr>
          <w:sz w:val="24"/>
          <w:szCs w:val="24"/>
        </w:rPr>
        <w:t xml:space="preserve">  We note that OCA’s proposal that auto-enrolled customers who fail to verify income within 60 days be placed on payment agreements to address any CAP arrears cannot be implemented without Duquesne’s consent.  OCA Supplemental Comments at 3-5.  Section 1405(c) prohibits the Commission from establishing payment arrangements for CAP rates.  Duquesne has rejected OCA’s recommendation that auto-enrolled CAP customers should be exempt from this provision.  The Company avers that allowing customers billed at the CAP rate to obtain Commission payment arrangements violates the “spirit and letter” of Section 1405(c).  Duquesne Reply Comments at 4-5.  Duquesne maintains auto-enrolled participants “should not be treated differently from other CAP customers.”  Duquesne Reply Comments at 5.</w:t>
      </w:r>
    </w:p>
  </w:footnote>
  <w:footnote w:id="12">
    <w:p w:rsidR="00496918" w:rsidRPr="00695ADE" w:rsidRDefault="00496918" w:rsidP="00871D56">
      <w:pPr>
        <w:pStyle w:val="FootnoteText"/>
        <w:rPr>
          <w:sz w:val="24"/>
          <w:szCs w:val="24"/>
        </w:rPr>
      </w:pPr>
      <w:r w:rsidRPr="00695ADE">
        <w:rPr>
          <w:rStyle w:val="FootnoteReference"/>
          <w:sz w:val="24"/>
          <w:szCs w:val="24"/>
        </w:rPr>
        <w:footnoteRef/>
      </w:r>
      <w:r w:rsidRPr="00695ADE">
        <w:rPr>
          <w:sz w:val="24"/>
          <w:szCs w:val="24"/>
        </w:rPr>
        <w:t xml:space="preserve">  We note that Sections 601.31 and 601.61 of the LIHEAP State Plan direct participating utilities to enroll customers into CAP or budget billing upon receipt of a LIHEAP Cash and/or Crisis grant.  However, we are not aware that DHS intended this directive to preclude utilities from requiring LIHEAP recipients to complete the CAP application process prior to program enrollment.  </w:t>
      </w:r>
    </w:p>
  </w:footnote>
  <w:footnote w:id="13">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Duquesne makes reference to “biannual” recertifications but speaks of a two-year interval for recertification.  Amended Proposed Plan at 6.  Accordingly, we have determined that Duquesne is proposing biennial recertification.</w:t>
      </w:r>
    </w:p>
  </w:footnote>
  <w:footnote w:id="14">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w:t>
      </w:r>
      <w:r w:rsidRPr="00695ADE">
        <w:rPr>
          <w:i/>
          <w:sz w:val="24"/>
          <w:szCs w:val="24"/>
        </w:rPr>
        <w:t>See</w:t>
      </w:r>
      <w:r w:rsidRPr="00695ADE">
        <w:rPr>
          <w:sz w:val="24"/>
          <w:szCs w:val="24"/>
        </w:rPr>
        <w:t xml:space="preserve">, for example, </w:t>
      </w:r>
      <w:r w:rsidRPr="00695ADE">
        <w:rPr>
          <w:i/>
          <w:sz w:val="24"/>
          <w:szCs w:val="24"/>
        </w:rPr>
        <w:t>PGW 2014-2016 USECP Final Order</w:t>
      </w:r>
      <w:r w:rsidRPr="00695ADE">
        <w:rPr>
          <w:sz w:val="24"/>
          <w:szCs w:val="24"/>
        </w:rPr>
        <w:t>, Docket No. M-2013-2366301 (August 22, 2014), at 40-43.</w:t>
      </w:r>
    </w:p>
  </w:footnote>
  <w:footnote w:id="15">
    <w:p w:rsidR="00496918" w:rsidRPr="00695ADE" w:rsidRDefault="00496918" w:rsidP="0074731B">
      <w:pPr>
        <w:pStyle w:val="FootnoteText"/>
        <w:rPr>
          <w:sz w:val="24"/>
          <w:szCs w:val="24"/>
        </w:rPr>
      </w:pPr>
      <w:r w:rsidRPr="00695ADE">
        <w:rPr>
          <w:rStyle w:val="FootnoteReference"/>
          <w:sz w:val="24"/>
          <w:szCs w:val="24"/>
        </w:rPr>
        <w:footnoteRef/>
      </w:r>
      <w:r w:rsidRPr="00695ADE">
        <w:rPr>
          <w:sz w:val="24"/>
          <w:szCs w:val="24"/>
        </w:rPr>
        <w:t xml:space="preserve">  Section1405 (c): </w:t>
      </w:r>
      <w:r w:rsidRPr="00695ADE">
        <w:rPr>
          <w:b/>
          <w:sz w:val="24"/>
          <w:szCs w:val="24"/>
        </w:rPr>
        <w:t>Customer assistance programs</w:t>
      </w:r>
      <w:r w:rsidRPr="00695ADE">
        <w:rPr>
          <w:sz w:val="24"/>
          <w:szCs w:val="24"/>
        </w:rPr>
        <w:t>.--Customer assistance program rates shall be timely paid and shall not be the subject of payment arrangements negotiated or approved by the commission.</w:t>
      </w:r>
    </w:p>
  </w:footnote>
  <w:footnote w:id="16">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We also note that Duquesne allows customers who voluntarily remove themselves from CAP to re-enroll in less than 12 months if they have paid amounts at least equivalent to CAP payments for the time-period spent out of the program.  Amended Proposed 2017-2019 Plan at 7.  </w:t>
      </w:r>
    </w:p>
  </w:footnote>
  <w:footnote w:id="17">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Since PECO uses information from a consumer report to take adverse action against a customer, we directed PECO to follow the requirements of the Federal Credit Reporting Act.  PECO 2016-2018 USECP Final Order at 38.  </w:t>
      </w:r>
    </w:p>
  </w:footnote>
  <w:footnote w:id="18">
    <w:p w:rsidR="00496918" w:rsidRPr="003C03E8" w:rsidRDefault="00496918">
      <w:pPr>
        <w:pStyle w:val="FootnoteText"/>
        <w:rPr>
          <w:sz w:val="24"/>
          <w:szCs w:val="24"/>
        </w:rPr>
      </w:pPr>
      <w:r w:rsidRPr="003C03E8">
        <w:rPr>
          <w:rStyle w:val="FootnoteReference"/>
          <w:sz w:val="24"/>
          <w:szCs w:val="24"/>
        </w:rPr>
        <w:footnoteRef/>
      </w:r>
      <w:r w:rsidRPr="003C03E8">
        <w:rPr>
          <w:sz w:val="24"/>
          <w:szCs w:val="24"/>
        </w:rPr>
        <w:t xml:space="preserve">  Section 69.265(2)</w:t>
      </w:r>
      <w:r>
        <w:rPr>
          <w:sz w:val="24"/>
          <w:szCs w:val="24"/>
        </w:rPr>
        <w:t>(i)</w:t>
      </w:r>
      <w:r w:rsidRPr="003C03E8">
        <w:rPr>
          <w:sz w:val="24"/>
          <w:szCs w:val="24"/>
        </w:rPr>
        <w:t>(A-C).</w:t>
      </w:r>
    </w:p>
  </w:footnote>
  <w:footnote w:id="19">
    <w:p w:rsidR="00496918" w:rsidRPr="00695ADE" w:rsidRDefault="00496918" w:rsidP="0017581C">
      <w:pPr>
        <w:pStyle w:val="FootnoteText"/>
        <w:keepLines/>
        <w:rPr>
          <w:sz w:val="24"/>
          <w:szCs w:val="24"/>
        </w:rPr>
      </w:pPr>
      <w:r w:rsidRPr="00695ADE">
        <w:rPr>
          <w:rStyle w:val="FootnoteReference"/>
          <w:sz w:val="24"/>
          <w:szCs w:val="24"/>
        </w:rPr>
        <w:footnoteRef/>
      </w:r>
      <w:r w:rsidRPr="00695ADE">
        <w:rPr>
          <w:sz w:val="24"/>
          <w:szCs w:val="24"/>
        </w:rPr>
        <w:t xml:space="preserve">  CAUSE-PA notes that Duquesne’s minimum payment amounts are the maximum allowable under the CAP Policy Statement.  CAUSE-PA asserts these high minimum payment amounts contribute to the unaffordability of Duquesne’s CAP bills for customers at or below 50% of the FPIG.  CAUSE-PA Reply Comments at 9-10.</w:t>
      </w:r>
    </w:p>
  </w:footnote>
  <w:footnote w:id="20">
    <w:p w:rsidR="00496918" w:rsidRPr="00695ADE" w:rsidRDefault="00496918" w:rsidP="00C22D2E">
      <w:pPr>
        <w:pStyle w:val="FootnoteText"/>
        <w:rPr>
          <w:sz w:val="24"/>
          <w:szCs w:val="24"/>
        </w:rPr>
      </w:pPr>
      <w:r w:rsidRPr="00695ADE">
        <w:rPr>
          <w:rStyle w:val="FootnoteReference"/>
          <w:sz w:val="24"/>
          <w:szCs w:val="24"/>
        </w:rPr>
        <w:footnoteRef/>
      </w:r>
      <w:r w:rsidRPr="00695ADE">
        <w:rPr>
          <w:sz w:val="24"/>
          <w:szCs w:val="24"/>
        </w:rPr>
        <w:t xml:space="preserve">  Section 69.265 (2)(i)(A,C).</w:t>
      </w:r>
    </w:p>
  </w:footnote>
  <w:footnote w:id="21">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We acknowledge that minimum payment requirements may result in CAP customers receiving bills that exceed the energy burden levels in the CAP Policy Statement.  CAP households with minimal or no income may find even minimum payments unaffordable.  Without a more extensive analysis of Duquesne’s CAP bills and customer income, however, it is unclear to what extent the minimum payment requirements contribute to the high energy burden levels for program participants.</w:t>
      </w:r>
    </w:p>
  </w:footnote>
  <w:footnote w:id="22">
    <w:p w:rsidR="00496918" w:rsidRPr="00253D17" w:rsidRDefault="00496918" w:rsidP="00CF536C">
      <w:pPr>
        <w:pStyle w:val="FootnoteText"/>
        <w:rPr>
          <w:sz w:val="24"/>
          <w:szCs w:val="24"/>
        </w:rPr>
      </w:pPr>
      <w:r w:rsidRPr="00253D17">
        <w:rPr>
          <w:rStyle w:val="FootnoteReference"/>
          <w:sz w:val="24"/>
          <w:szCs w:val="24"/>
        </w:rPr>
        <w:footnoteRef/>
      </w:r>
      <w:r w:rsidRPr="00253D17">
        <w:rPr>
          <w:sz w:val="24"/>
          <w:szCs w:val="24"/>
        </w:rPr>
        <w:t xml:space="preserve">  The annual gross income for a family of four living 50% below the FPIG is $12,300.  </w:t>
      </w:r>
      <w:r w:rsidRPr="001C19D5">
        <w:rPr>
          <w:i/>
          <w:sz w:val="24"/>
          <w:szCs w:val="24"/>
        </w:rPr>
        <w:t>See</w:t>
      </w:r>
      <w:r w:rsidRPr="00253D17">
        <w:rPr>
          <w:sz w:val="24"/>
          <w:szCs w:val="24"/>
        </w:rPr>
        <w:t xml:space="preserve"> the Federal Poverty Guideline </w:t>
      </w:r>
      <w:r>
        <w:rPr>
          <w:sz w:val="24"/>
          <w:szCs w:val="24"/>
        </w:rPr>
        <w:t>at</w:t>
      </w:r>
      <w:r w:rsidRPr="00253D17">
        <w:rPr>
          <w:sz w:val="24"/>
          <w:szCs w:val="24"/>
        </w:rPr>
        <w:t xml:space="preserve"> </w:t>
      </w:r>
      <w:hyperlink r:id="rId4" w:history="1">
        <w:r w:rsidRPr="00253D17">
          <w:rPr>
            <w:rStyle w:val="Hyperlink"/>
            <w:sz w:val="24"/>
            <w:szCs w:val="24"/>
          </w:rPr>
          <w:t>https://aspe.hhs.gov/poverty-guidelines</w:t>
        </w:r>
      </w:hyperlink>
      <w:r w:rsidRPr="00253D17">
        <w:rPr>
          <w:sz w:val="24"/>
          <w:szCs w:val="24"/>
        </w:rPr>
        <w:t>.  In context, Duquesne CAP customers at or below 50% of the FPIG have an energy burden that is three to four times higher than the ranges reference</w:t>
      </w:r>
      <w:r>
        <w:rPr>
          <w:sz w:val="24"/>
          <w:szCs w:val="24"/>
        </w:rPr>
        <w:t>d</w:t>
      </w:r>
      <w:r w:rsidRPr="00253D17">
        <w:rPr>
          <w:sz w:val="24"/>
          <w:szCs w:val="24"/>
        </w:rPr>
        <w:t xml:space="preserve"> in the CAP Policy Statement.  </w:t>
      </w:r>
      <w:r w:rsidRPr="001C19D5">
        <w:rPr>
          <w:i/>
          <w:sz w:val="24"/>
          <w:szCs w:val="24"/>
        </w:rPr>
        <w:t>See</w:t>
      </w:r>
      <w:r>
        <w:rPr>
          <w:sz w:val="24"/>
          <w:szCs w:val="24"/>
        </w:rPr>
        <w:t xml:space="preserve"> APPRISE Evaluation at </w:t>
      </w:r>
      <w:r w:rsidRPr="00253D17">
        <w:rPr>
          <w:sz w:val="24"/>
          <w:szCs w:val="24"/>
        </w:rPr>
        <w:t>66.</w:t>
      </w:r>
    </w:p>
  </w:footnote>
  <w:footnote w:id="23">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On June 11, 2015, the Administrative Law Judge (ALJ) issued a decision recommending that the Commission approve the PECO Joint Settlement.  The Commission adopted the ALJ decision, approv</w:t>
      </w:r>
      <w:r>
        <w:rPr>
          <w:sz w:val="24"/>
          <w:szCs w:val="24"/>
        </w:rPr>
        <w:t>ing</w:t>
      </w:r>
      <w:r w:rsidRPr="00695ADE">
        <w:rPr>
          <w:sz w:val="24"/>
          <w:szCs w:val="24"/>
        </w:rPr>
        <w:t xml:space="preserve"> the Joint Settlement, by order entered on July 8, 2015.</w:t>
      </w:r>
    </w:p>
  </w:footnote>
  <w:footnote w:id="24">
    <w:p w:rsidR="00496918" w:rsidRPr="00253D17" w:rsidRDefault="00496918" w:rsidP="0077305A">
      <w:pPr>
        <w:pStyle w:val="FootnoteText"/>
        <w:rPr>
          <w:sz w:val="24"/>
          <w:szCs w:val="24"/>
        </w:rPr>
      </w:pPr>
      <w:r w:rsidRPr="00253D17">
        <w:rPr>
          <w:rStyle w:val="FootnoteReference"/>
          <w:sz w:val="24"/>
          <w:szCs w:val="24"/>
        </w:rPr>
        <w:footnoteRef/>
      </w:r>
      <w:r w:rsidRPr="00253D17">
        <w:rPr>
          <w:sz w:val="24"/>
          <w:szCs w:val="24"/>
        </w:rPr>
        <w:t xml:space="preserve">  </w:t>
      </w:r>
      <w:r>
        <w:rPr>
          <w:sz w:val="24"/>
          <w:szCs w:val="24"/>
        </w:rPr>
        <w:t>Section</w:t>
      </w:r>
      <w:r w:rsidRPr="00253D17">
        <w:rPr>
          <w:sz w:val="24"/>
          <w:szCs w:val="24"/>
        </w:rPr>
        <w:t xml:space="preserve"> 69.261-267.</w:t>
      </w:r>
    </w:p>
  </w:footnote>
  <w:footnote w:id="25">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Duquesne implemented its FOCUS system in December 2014.</w:t>
      </w:r>
    </w:p>
  </w:footnote>
  <w:footnote w:id="26">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w:t>
      </w:r>
      <w:r w:rsidRPr="00695ADE">
        <w:rPr>
          <w:i/>
          <w:sz w:val="24"/>
          <w:szCs w:val="24"/>
        </w:rPr>
        <w:t>See</w:t>
      </w:r>
      <w:r w:rsidRPr="00695ADE">
        <w:rPr>
          <w:sz w:val="24"/>
          <w:szCs w:val="24"/>
        </w:rPr>
        <w:t>,</w:t>
      </w:r>
      <w:r w:rsidRPr="00695ADE">
        <w:rPr>
          <w:i/>
          <w:sz w:val="24"/>
          <w:szCs w:val="24"/>
        </w:rPr>
        <w:t xml:space="preserve"> e.g.</w:t>
      </w:r>
      <w:r w:rsidRPr="00695ADE">
        <w:rPr>
          <w:sz w:val="24"/>
          <w:szCs w:val="24"/>
        </w:rPr>
        <w:t>, PECO 2016-2018 USECP Tentative Order, Docket No. M-2015-2507139 (February</w:t>
      </w:r>
      <w:r>
        <w:rPr>
          <w:sz w:val="24"/>
          <w:szCs w:val="24"/>
        </w:rPr>
        <w:t> </w:t>
      </w:r>
      <w:r w:rsidRPr="00695ADE">
        <w:rPr>
          <w:sz w:val="24"/>
          <w:szCs w:val="24"/>
        </w:rPr>
        <w:t xml:space="preserve">25, 2016), at 21-22.  </w:t>
      </w:r>
    </w:p>
  </w:footnote>
  <w:footnote w:id="27">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CCI may participate in this consultation.</w:t>
      </w:r>
    </w:p>
  </w:footnote>
  <w:footnote w:id="28">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PGW only requires SSNs if the CAP household is selected for a periodic review.  </w:t>
      </w:r>
      <w:r w:rsidRPr="00695ADE">
        <w:rPr>
          <w:i/>
          <w:sz w:val="24"/>
          <w:szCs w:val="24"/>
        </w:rPr>
        <w:t>See</w:t>
      </w:r>
      <w:r w:rsidRPr="00695ADE">
        <w:rPr>
          <w:sz w:val="24"/>
          <w:szCs w:val="24"/>
        </w:rPr>
        <w:t xml:space="preserve"> PGW 2014-2016 USECP at 11.</w:t>
      </w:r>
    </w:p>
  </w:footnote>
  <w:footnote w:id="29">
    <w:p w:rsidR="00496918" w:rsidRPr="00695ADE" w:rsidRDefault="00496918">
      <w:pPr>
        <w:pStyle w:val="FootnoteText"/>
        <w:rPr>
          <w:sz w:val="24"/>
          <w:szCs w:val="24"/>
        </w:rPr>
      </w:pPr>
      <w:r w:rsidRPr="00695ADE">
        <w:rPr>
          <w:rStyle w:val="FootnoteReference"/>
          <w:sz w:val="24"/>
          <w:szCs w:val="24"/>
        </w:rPr>
        <w:footnoteRef/>
      </w:r>
      <w:r w:rsidRPr="00695ADE">
        <w:rPr>
          <w:sz w:val="24"/>
          <w:szCs w:val="24"/>
        </w:rPr>
        <w:t xml:space="preserve">  We also note that providing an SSN is not a requirement to receive a LIHEAP grant.  The LIHEAP application requests SSNs, but omission does not preclude eligibility.  Section 601.106 of the LIHEAP State Plan requires household members to complete an energy assistance affidavit if they do not have a social security number or are unable to provide one.  2017</w:t>
      </w:r>
      <w:r>
        <w:rPr>
          <w:sz w:val="24"/>
          <w:szCs w:val="24"/>
        </w:rPr>
        <w:t> </w:t>
      </w:r>
      <w:r w:rsidRPr="00695ADE">
        <w:rPr>
          <w:sz w:val="24"/>
          <w:szCs w:val="24"/>
        </w:rPr>
        <w:t>LIHEAP State Plan at B-22.</w:t>
      </w:r>
    </w:p>
  </w:footnote>
  <w:footnote w:id="30">
    <w:p w:rsidR="00496918" w:rsidRPr="00A92F2E" w:rsidRDefault="00496918" w:rsidP="00A92F2E">
      <w:pPr>
        <w:pStyle w:val="FootnoteText"/>
        <w:rPr>
          <w:sz w:val="24"/>
          <w:szCs w:val="24"/>
        </w:rPr>
      </w:pPr>
      <w:r w:rsidRPr="00A92F2E">
        <w:rPr>
          <w:rStyle w:val="FootnoteReference"/>
          <w:sz w:val="24"/>
          <w:szCs w:val="24"/>
        </w:rPr>
        <w:footnoteRef/>
      </w:r>
      <w:r w:rsidRPr="00A92F2E">
        <w:rPr>
          <w:sz w:val="24"/>
          <w:szCs w:val="24"/>
        </w:rPr>
        <w:t xml:space="preserve">  </w:t>
      </w:r>
      <w:r>
        <w:rPr>
          <w:sz w:val="24"/>
          <w:szCs w:val="24"/>
        </w:rPr>
        <w:t>T</w:t>
      </w:r>
      <w:r w:rsidRPr="00A92F2E">
        <w:rPr>
          <w:sz w:val="24"/>
          <w:szCs w:val="24"/>
        </w:rPr>
        <w:t xml:space="preserve">he existing 2014-2016 Plan will remain in effect until a </w:t>
      </w:r>
      <w:r>
        <w:rPr>
          <w:sz w:val="24"/>
          <w:szCs w:val="24"/>
        </w:rPr>
        <w:t xml:space="preserve">Revised </w:t>
      </w:r>
      <w:r w:rsidRPr="00A92F2E">
        <w:rPr>
          <w:sz w:val="24"/>
          <w:szCs w:val="24"/>
        </w:rPr>
        <w:t xml:space="preserve">Plan </w:t>
      </w:r>
      <w:r>
        <w:rPr>
          <w:sz w:val="24"/>
          <w:szCs w:val="24"/>
        </w:rPr>
        <w:t xml:space="preserve">filed in compliance with this Order </w:t>
      </w:r>
      <w:r w:rsidRPr="00A92F2E">
        <w:rPr>
          <w:sz w:val="24"/>
          <w:szCs w:val="24"/>
        </w:rPr>
        <w:t>is approved.</w:t>
      </w:r>
    </w:p>
  </w:footnote>
  <w:footnote w:id="31">
    <w:p w:rsidR="00496918" w:rsidRPr="00012E83" w:rsidRDefault="00496918">
      <w:pPr>
        <w:pStyle w:val="FootnoteText"/>
        <w:rPr>
          <w:sz w:val="24"/>
          <w:szCs w:val="24"/>
        </w:rPr>
      </w:pPr>
      <w:r w:rsidRPr="00012E83">
        <w:rPr>
          <w:rStyle w:val="FootnoteReference"/>
          <w:sz w:val="24"/>
          <w:szCs w:val="24"/>
        </w:rPr>
        <w:footnoteRef/>
      </w:r>
      <w:r w:rsidRPr="00012E83">
        <w:rPr>
          <w:sz w:val="24"/>
          <w:szCs w:val="24"/>
        </w:rPr>
        <w:t xml:space="preserve">  2015 Report on Universal Service Programs and Collections Performance at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03F1"/>
    <w:multiLevelType w:val="hybridMultilevel"/>
    <w:tmpl w:val="B1ACB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2A6F65"/>
    <w:multiLevelType w:val="hybridMultilevel"/>
    <w:tmpl w:val="531E15E2"/>
    <w:lvl w:ilvl="0" w:tplc="EB4208B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CD03FB"/>
    <w:multiLevelType w:val="hybridMultilevel"/>
    <w:tmpl w:val="C1F4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F677F"/>
    <w:multiLevelType w:val="hybridMultilevel"/>
    <w:tmpl w:val="FCD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37BAB"/>
    <w:multiLevelType w:val="hybridMultilevel"/>
    <w:tmpl w:val="83B67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B140F3"/>
    <w:multiLevelType w:val="hybridMultilevel"/>
    <w:tmpl w:val="F21A6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5522F1"/>
    <w:multiLevelType w:val="hybridMultilevel"/>
    <w:tmpl w:val="295AAF4E"/>
    <w:lvl w:ilvl="0" w:tplc="7ECE16C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BA0ACB"/>
    <w:multiLevelType w:val="multilevel"/>
    <w:tmpl w:val="9272AA66"/>
    <w:lvl w:ilvl="0">
      <w:start w:val="1"/>
      <w:numFmt w:val="decimal"/>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C65853"/>
    <w:multiLevelType w:val="hybridMultilevel"/>
    <w:tmpl w:val="EA66C86A"/>
    <w:lvl w:ilvl="0" w:tplc="39107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69744C"/>
    <w:multiLevelType w:val="multilevel"/>
    <w:tmpl w:val="A84A9D1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4D6633"/>
    <w:multiLevelType w:val="hybridMultilevel"/>
    <w:tmpl w:val="D4A4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169F8"/>
    <w:multiLevelType w:val="hybridMultilevel"/>
    <w:tmpl w:val="2F8EC5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9E5B7A"/>
    <w:multiLevelType w:val="hybridMultilevel"/>
    <w:tmpl w:val="CF50D344"/>
    <w:lvl w:ilvl="0" w:tplc="5EB4BC2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990" w:hanging="360"/>
      </w:pPr>
    </w:lvl>
    <w:lvl w:ilvl="7" w:tplc="04090019" w:tentative="1">
      <w:start w:val="1"/>
      <w:numFmt w:val="lowerLetter"/>
      <w:lvlText w:val="%8."/>
      <w:lvlJc w:val="left"/>
      <w:pPr>
        <w:ind w:left="1710" w:hanging="360"/>
      </w:pPr>
    </w:lvl>
    <w:lvl w:ilvl="8" w:tplc="0409001B" w:tentative="1">
      <w:start w:val="1"/>
      <w:numFmt w:val="lowerRoman"/>
      <w:lvlText w:val="%9."/>
      <w:lvlJc w:val="right"/>
      <w:pPr>
        <w:ind w:left="2430" w:hanging="180"/>
      </w:pPr>
    </w:lvl>
  </w:abstractNum>
  <w:abstractNum w:abstractNumId="16">
    <w:nsid w:val="52FD7C8C"/>
    <w:multiLevelType w:val="hybridMultilevel"/>
    <w:tmpl w:val="18FE2B62"/>
    <w:lvl w:ilvl="0" w:tplc="8AC664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3BC0BBC"/>
    <w:multiLevelType w:val="hybridMultilevel"/>
    <w:tmpl w:val="4240F85A"/>
    <w:lvl w:ilvl="0" w:tplc="5442CA6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B4613"/>
    <w:multiLevelType w:val="hybridMultilevel"/>
    <w:tmpl w:val="07FA6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13341E"/>
    <w:multiLevelType w:val="hybridMultilevel"/>
    <w:tmpl w:val="93FA5584"/>
    <w:lvl w:ilvl="0" w:tplc="1BCCA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644A95"/>
    <w:multiLevelType w:val="hybridMultilevel"/>
    <w:tmpl w:val="11E2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E77B34"/>
    <w:multiLevelType w:val="hybridMultilevel"/>
    <w:tmpl w:val="ABB4C82C"/>
    <w:lvl w:ilvl="0" w:tplc="04090003">
      <w:start w:val="1"/>
      <w:numFmt w:val="bullet"/>
      <w:lvlText w:val="o"/>
      <w:lvlJc w:val="left"/>
      <w:pPr>
        <w:tabs>
          <w:tab w:val="num" w:pos="1152"/>
        </w:tabs>
        <w:ind w:left="1152" w:hanging="432"/>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DEC40D1"/>
    <w:multiLevelType w:val="hybridMultilevel"/>
    <w:tmpl w:val="CB8C458E"/>
    <w:lvl w:ilvl="0" w:tplc="253CF1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44BA5"/>
    <w:multiLevelType w:val="hybridMultilevel"/>
    <w:tmpl w:val="55FA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EA6769"/>
    <w:multiLevelType w:val="hybridMultilevel"/>
    <w:tmpl w:val="54B2CA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4E388D"/>
    <w:multiLevelType w:val="hybridMultilevel"/>
    <w:tmpl w:val="2806E8A0"/>
    <w:lvl w:ilvl="0" w:tplc="88EEA414">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541BCE"/>
    <w:multiLevelType w:val="hybridMultilevel"/>
    <w:tmpl w:val="DD98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11705C"/>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AC0EF5"/>
    <w:multiLevelType w:val="hybridMultilevel"/>
    <w:tmpl w:val="78FE3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A83B4F"/>
    <w:multiLevelType w:val="hybridMultilevel"/>
    <w:tmpl w:val="67629AA4"/>
    <w:lvl w:ilvl="0" w:tplc="F1E0A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1"/>
  </w:num>
  <w:num w:numId="3">
    <w:abstractNumId w:val="20"/>
  </w:num>
  <w:num w:numId="4">
    <w:abstractNumId w:val="25"/>
  </w:num>
  <w:num w:numId="5">
    <w:abstractNumId w:val="22"/>
  </w:num>
  <w:num w:numId="6">
    <w:abstractNumId w:val="8"/>
  </w:num>
  <w:num w:numId="7">
    <w:abstractNumId w:val="10"/>
  </w:num>
  <w:num w:numId="8">
    <w:abstractNumId w:val="29"/>
  </w:num>
  <w:num w:numId="9">
    <w:abstractNumId w:val="2"/>
  </w:num>
  <w:num w:numId="10">
    <w:abstractNumId w:val="1"/>
  </w:num>
  <w:num w:numId="11">
    <w:abstractNumId w:val="15"/>
  </w:num>
  <w:num w:numId="12">
    <w:abstractNumId w:val="19"/>
  </w:num>
  <w:num w:numId="13">
    <w:abstractNumId w:val="13"/>
  </w:num>
  <w:num w:numId="14">
    <w:abstractNumId w:val="28"/>
  </w:num>
  <w:num w:numId="15">
    <w:abstractNumId w:val="11"/>
  </w:num>
  <w:num w:numId="16">
    <w:abstractNumId w:val="16"/>
  </w:num>
  <w:num w:numId="17">
    <w:abstractNumId w:val="5"/>
  </w:num>
  <w:num w:numId="18">
    <w:abstractNumId w:val="14"/>
  </w:num>
  <w:num w:numId="19">
    <w:abstractNumId w:val="3"/>
  </w:num>
  <w:num w:numId="20">
    <w:abstractNumId w:val="27"/>
  </w:num>
  <w:num w:numId="21">
    <w:abstractNumId w:val="26"/>
  </w:num>
  <w:num w:numId="22">
    <w:abstractNumId w:val="4"/>
  </w:num>
  <w:num w:numId="23">
    <w:abstractNumId w:val="0"/>
  </w:num>
  <w:num w:numId="24">
    <w:abstractNumId w:val="18"/>
  </w:num>
  <w:num w:numId="25">
    <w:abstractNumId w:val="6"/>
  </w:num>
  <w:num w:numId="26">
    <w:abstractNumId w:val="24"/>
  </w:num>
  <w:num w:numId="27">
    <w:abstractNumId w:val="9"/>
  </w:num>
  <w:num w:numId="28">
    <w:abstractNumId w:val="12"/>
  </w:num>
  <w:num w:numId="29">
    <w:abstractNumId w:val="1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F22AC51A-DC83-4655-8C9A-7575CFE6E426}"/>
  </w:docVars>
  <w:rsids>
    <w:rsidRoot w:val="00236183"/>
    <w:rsid w:val="00000605"/>
    <w:rsid w:val="00000CF3"/>
    <w:rsid w:val="0000253A"/>
    <w:rsid w:val="00003CDE"/>
    <w:rsid w:val="00010610"/>
    <w:rsid w:val="000118F9"/>
    <w:rsid w:val="00012233"/>
    <w:rsid w:val="00012E83"/>
    <w:rsid w:val="00014102"/>
    <w:rsid w:val="00023FF6"/>
    <w:rsid w:val="00027BD3"/>
    <w:rsid w:val="00031477"/>
    <w:rsid w:val="00032547"/>
    <w:rsid w:val="0003353C"/>
    <w:rsid w:val="00033917"/>
    <w:rsid w:val="000347AE"/>
    <w:rsid w:val="0003516D"/>
    <w:rsid w:val="000359B2"/>
    <w:rsid w:val="00035B28"/>
    <w:rsid w:val="00040C12"/>
    <w:rsid w:val="00040E4A"/>
    <w:rsid w:val="00040EBC"/>
    <w:rsid w:val="000412B6"/>
    <w:rsid w:val="000413E8"/>
    <w:rsid w:val="0004184C"/>
    <w:rsid w:val="000451DE"/>
    <w:rsid w:val="00045A05"/>
    <w:rsid w:val="00047295"/>
    <w:rsid w:val="00050C2C"/>
    <w:rsid w:val="0005154B"/>
    <w:rsid w:val="00051C75"/>
    <w:rsid w:val="00052B42"/>
    <w:rsid w:val="00053C8F"/>
    <w:rsid w:val="00054D91"/>
    <w:rsid w:val="00054F2F"/>
    <w:rsid w:val="0005604A"/>
    <w:rsid w:val="00056CA4"/>
    <w:rsid w:val="00057BD4"/>
    <w:rsid w:val="00060B5D"/>
    <w:rsid w:val="00062C24"/>
    <w:rsid w:val="0006568E"/>
    <w:rsid w:val="00066C64"/>
    <w:rsid w:val="00067EAB"/>
    <w:rsid w:val="00067FFC"/>
    <w:rsid w:val="00072858"/>
    <w:rsid w:val="00073053"/>
    <w:rsid w:val="000768B2"/>
    <w:rsid w:val="00076C59"/>
    <w:rsid w:val="00084FED"/>
    <w:rsid w:val="000861E4"/>
    <w:rsid w:val="0008663F"/>
    <w:rsid w:val="00086E96"/>
    <w:rsid w:val="00087994"/>
    <w:rsid w:val="000909EE"/>
    <w:rsid w:val="00093555"/>
    <w:rsid w:val="000968A0"/>
    <w:rsid w:val="000A0330"/>
    <w:rsid w:val="000A1009"/>
    <w:rsid w:val="000A27D7"/>
    <w:rsid w:val="000A4E2C"/>
    <w:rsid w:val="000A7332"/>
    <w:rsid w:val="000B17EE"/>
    <w:rsid w:val="000B17F6"/>
    <w:rsid w:val="000B3EE3"/>
    <w:rsid w:val="000B4D73"/>
    <w:rsid w:val="000B6839"/>
    <w:rsid w:val="000C06A0"/>
    <w:rsid w:val="000C06F3"/>
    <w:rsid w:val="000C158A"/>
    <w:rsid w:val="000C1922"/>
    <w:rsid w:val="000C287E"/>
    <w:rsid w:val="000C4165"/>
    <w:rsid w:val="000C44E9"/>
    <w:rsid w:val="000C48D8"/>
    <w:rsid w:val="000C4EEA"/>
    <w:rsid w:val="000C565C"/>
    <w:rsid w:val="000D10F4"/>
    <w:rsid w:val="000D4B63"/>
    <w:rsid w:val="000D4CE4"/>
    <w:rsid w:val="000D635D"/>
    <w:rsid w:val="000D648D"/>
    <w:rsid w:val="000D67C0"/>
    <w:rsid w:val="000E1656"/>
    <w:rsid w:val="000E1964"/>
    <w:rsid w:val="000E2B28"/>
    <w:rsid w:val="000E3810"/>
    <w:rsid w:val="000E4D94"/>
    <w:rsid w:val="000E5117"/>
    <w:rsid w:val="000E6C5D"/>
    <w:rsid w:val="000F20CB"/>
    <w:rsid w:val="000F2956"/>
    <w:rsid w:val="000F3AA3"/>
    <w:rsid w:val="000F3CAA"/>
    <w:rsid w:val="000F54FA"/>
    <w:rsid w:val="000F5A76"/>
    <w:rsid w:val="000F5E30"/>
    <w:rsid w:val="000F62E4"/>
    <w:rsid w:val="000F69AC"/>
    <w:rsid w:val="000F6FF7"/>
    <w:rsid w:val="000F70E6"/>
    <w:rsid w:val="00100513"/>
    <w:rsid w:val="00100FBA"/>
    <w:rsid w:val="00102228"/>
    <w:rsid w:val="00102803"/>
    <w:rsid w:val="00102C33"/>
    <w:rsid w:val="00104F81"/>
    <w:rsid w:val="0010526E"/>
    <w:rsid w:val="00105E07"/>
    <w:rsid w:val="00113A4D"/>
    <w:rsid w:val="00114CCE"/>
    <w:rsid w:val="0011510A"/>
    <w:rsid w:val="00115938"/>
    <w:rsid w:val="00115C42"/>
    <w:rsid w:val="00116268"/>
    <w:rsid w:val="00121FBF"/>
    <w:rsid w:val="001232E9"/>
    <w:rsid w:val="00124E49"/>
    <w:rsid w:val="0012607B"/>
    <w:rsid w:val="0012788E"/>
    <w:rsid w:val="00130AA1"/>
    <w:rsid w:val="00131B17"/>
    <w:rsid w:val="00135FEB"/>
    <w:rsid w:val="001360AE"/>
    <w:rsid w:val="00137BBC"/>
    <w:rsid w:val="00137BEA"/>
    <w:rsid w:val="0014279F"/>
    <w:rsid w:val="00144F9A"/>
    <w:rsid w:val="001458C2"/>
    <w:rsid w:val="00150DD0"/>
    <w:rsid w:val="00152EA0"/>
    <w:rsid w:val="00153920"/>
    <w:rsid w:val="00154A24"/>
    <w:rsid w:val="001567BC"/>
    <w:rsid w:val="00156839"/>
    <w:rsid w:val="00160B15"/>
    <w:rsid w:val="001610D7"/>
    <w:rsid w:val="00161483"/>
    <w:rsid w:val="001617F9"/>
    <w:rsid w:val="00162BAD"/>
    <w:rsid w:val="00170C31"/>
    <w:rsid w:val="0017268F"/>
    <w:rsid w:val="001728BA"/>
    <w:rsid w:val="001741C6"/>
    <w:rsid w:val="001745DE"/>
    <w:rsid w:val="0017581C"/>
    <w:rsid w:val="00175AC2"/>
    <w:rsid w:val="00175EFF"/>
    <w:rsid w:val="0017647C"/>
    <w:rsid w:val="0017685D"/>
    <w:rsid w:val="001768EE"/>
    <w:rsid w:val="00176C8F"/>
    <w:rsid w:val="001772CB"/>
    <w:rsid w:val="00180D0C"/>
    <w:rsid w:val="00181335"/>
    <w:rsid w:val="00182EC9"/>
    <w:rsid w:val="0018499F"/>
    <w:rsid w:val="00184C77"/>
    <w:rsid w:val="00186234"/>
    <w:rsid w:val="00186EEC"/>
    <w:rsid w:val="001905DD"/>
    <w:rsid w:val="0019262A"/>
    <w:rsid w:val="0019265C"/>
    <w:rsid w:val="00192CA3"/>
    <w:rsid w:val="00194274"/>
    <w:rsid w:val="0019542E"/>
    <w:rsid w:val="001960E8"/>
    <w:rsid w:val="00196B9E"/>
    <w:rsid w:val="001A102D"/>
    <w:rsid w:val="001A3CFB"/>
    <w:rsid w:val="001A4DBA"/>
    <w:rsid w:val="001A5474"/>
    <w:rsid w:val="001A55BF"/>
    <w:rsid w:val="001A7C0C"/>
    <w:rsid w:val="001B0395"/>
    <w:rsid w:val="001B1FB3"/>
    <w:rsid w:val="001B4218"/>
    <w:rsid w:val="001B52FC"/>
    <w:rsid w:val="001B6970"/>
    <w:rsid w:val="001B6ECC"/>
    <w:rsid w:val="001B789C"/>
    <w:rsid w:val="001B7C70"/>
    <w:rsid w:val="001C106E"/>
    <w:rsid w:val="001C19D5"/>
    <w:rsid w:val="001C6043"/>
    <w:rsid w:val="001C63F7"/>
    <w:rsid w:val="001C75BE"/>
    <w:rsid w:val="001D1EBE"/>
    <w:rsid w:val="001D262B"/>
    <w:rsid w:val="001E0AA5"/>
    <w:rsid w:val="001E428D"/>
    <w:rsid w:val="001E50CB"/>
    <w:rsid w:val="001E5330"/>
    <w:rsid w:val="001F159C"/>
    <w:rsid w:val="001F2C59"/>
    <w:rsid w:val="001F2D10"/>
    <w:rsid w:val="001F2D8A"/>
    <w:rsid w:val="001F3286"/>
    <w:rsid w:val="001F3450"/>
    <w:rsid w:val="001F3698"/>
    <w:rsid w:val="001F4259"/>
    <w:rsid w:val="001F53A8"/>
    <w:rsid w:val="001F740C"/>
    <w:rsid w:val="001F7A3F"/>
    <w:rsid w:val="00200DF6"/>
    <w:rsid w:val="00200F12"/>
    <w:rsid w:val="00202034"/>
    <w:rsid w:val="00203802"/>
    <w:rsid w:val="00203A31"/>
    <w:rsid w:val="00203AAB"/>
    <w:rsid w:val="00205509"/>
    <w:rsid w:val="002075A8"/>
    <w:rsid w:val="00212623"/>
    <w:rsid w:val="00220A7F"/>
    <w:rsid w:val="00221D03"/>
    <w:rsid w:val="00221D43"/>
    <w:rsid w:val="00222D97"/>
    <w:rsid w:val="002303A3"/>
    <w:rsid w:val="00232782"/>
    <w:rsid w:val="00232888"/>
    <w:rsid w:val="00233D5E"/>
    <w:rsid w:val="00235634"/>
    <w:rsid w:val="00236183"/>
    <w:rsid w:val="002369B0"/>
    <w:rsid w:val="002409B2"/>
    <w:rsid w:val="00245BD4"/>
    <w:rsid w:val="00245F51"/>
    <w:rsid w:val="00247119"/>
    <w:rsid w:val="0025016F"/>
    <w:rsid w:val="002525E9"/>
    <w:rsid w:val="00253D17"/>
    <w:rsid w:val="00254BB9"/>
    <w:rsid w:val="00256445"/>
    <w:rsid w:val="00257A45"/>
    <w:rsid w:val="00263773"/>
    <w:rsid w:val="00267F7F"/>
    <w:rsid w:val="0027105B"/>
    <w:rsid w:val="00272011"/>
    <w:rsid w:val="00272E32"/>
    <w:rsid w:val="00273B49"/>
    <w:rsid w:val="00275B3F"/>
    <w:rsid w:val="0028036F"/>
    <w:rsid w:val="00280815"/>
    <w:rsid w:val="00282539"/>
    <w:rsid w:val="002863FE"/>
    <w:rsid w:val="00286882"/>
    <w:rsid w:val="00287C2B"/>
    <w:rsid w:val="00291454"/>
    <w:rsid w:val="00294530"/>
    <w:rsid w:val="0029565E"/>
    <w:rsid w:val="002958DB"/>
    <w:rsid w:val="002964E6"/>
    <w:rsid w:val="002A046A"/>
    <w:rsid w:val="002A21B4"/>
    <w:rsid w:val="002A3229"/>
    <w:rsid w:val="002A761B"/>
    <w:rsid w:val="002B09C4"/>
    <w:rsid w:val="002B174A"/>
    <w:rsid w:val="002B583E"/>
    <w:rsid w:val="002C19D6"/>
    <w:rsid w:val="002C7992"/>
    <w:rsid w:val="002C7FCF"/>
    <w:rsid w:val="002D1E54"/>
    <w:rsid w:val="002D38B8"/>
    <w:rsid w:val="002D409F"/>
    <w:rsid w:val="002D4286"/>
    <w:rsid w:val="002D43AE"/>
    <w:rsid w:val="002D50BE"/>
    <w:rsid w:val="002D5A91"/>
    <w:rsid w:val="002D6B42"/>
    <w:rsid w:val="002D7E2A"/>
    <w:rsid w:val="002E0C87"/>
    <w:rsid w:val="002F220A"/>
    <w:rsid w:val="002F34B5"/>
    <w:rsid w:val="002F357B"/>
    <w:rsid w:val="002F3D1A"/>
    <w:rsid w:val="002F4B61"/>
    <w:rsid w:val="00304A3F"/>
    <w:rsid w:val="00305F87"/>
    <w:rsid w:val="00310C11"/>
    <w:rsid w:val="003143D7"/>
    <w:rsid w:val="003144E6"/>
    <w:rsid w:val="00316DDC"/>
    <w:rsid w:val="00320271"/>
    <w:rsid w:val="00320C91"/>
    <w:rsid w:val="00322FEE"/>
    <w:rsid w:val="00323175"/>
    <w:rsid w:val="00323B81"/>
    <w:rsid w:val="00323FFA"/>
    <w:rsid w:val="003242BB"/>
    <w:rsid w:val="00327EFC"/>
    <w:rsid w:val="0033057F"/>
    <w:rsid w:val="0033284A"/>
    <w:rsid w:val="00334E1D"/>
    <w:rsid w:val="0033575D"/>
    <w:rsid w:val="00335ACE"/>
    <w:rsid w:val="00335DD5"/>
    <w:rsid w:val="003412B5"/>
    <w:rsid w:val="003413BF"/>
    <w:rsid w:val="003423C3"/>
    <w:rsid w:val="00343345"/>
    <w:rsid w:val="00343D2D"/>
    <w:rsid w:val="00343D58"/>
    <w:rsid w:val="00345452"/>
    <w:rsid w:val="003472F0"/>
    <w:rsid w:val="003477B5"/>
    <w:rsid w:val="003524C2"/>
    <w:rsid w:val="00352E59"/>
    <w:rsid w:val="0035481E"/>
    <w:rsid w:val="00355E89"/>
    <w:rsid w:val="003604E9"/>
    <w:rsid w:val="003619DD"/>
    <w:rsid w:val="0036347D"/>
    <w:rsid w:val="003653F8"/>
    <w:rsid w:val="003664CB"/>
    <w:rsid w:val="0036658F"/>
    <w:rsid w:val="003668A7"/>
    <w:rsid w:val="00367395"/>
    <w:rsid w:val="00371094"/>
    <w:rsid w:val="00372C4D"/>
    <w:rsid w:val="00373CDA"/>
    <w:rsid w:val="00373F77"/>
    <w:rsid w:val="003749C0"/>
    <w:rsid w:val="003751FF"/>
    <w:rsid w:val="00376C0C"/>
    <w:rsid w:val="003773B5"/>
    <w:rsid w:val="00380F3B"/>
    <w:rsid w:val="00381B5B"/>
    <w:rsid w:val="00382544"/>
    <w:rsid w:val="00383362"/>
    <w:rsid w:val="003838AD"/>
    <w:rsid w:val="00384776"/>
    <w:rsid w:val="00387D9B"/>
    <w:rsid w:val="00390CDB"/>
    <w:rsid w:val="0039261F"/>
    <w:rsid w:val="00394FEE"/>
    <w:rsid w:val="00396082"/>
    <w:rsid w:val="00396902"/>
    <w:rsid w:val="0039711D"/>
    <w:rsid w:val="00397269"/>
    <w:rsid w:val="003976E5"/>
    <w:rsid w:val="003A0A5C"/>
    <w:rsid w:val="003A1377"/>
    <w:rsid w:val="003A55AC"/>
    <w:rsid w:val="003A58F4"/>
    <w:rsid w:val="003A73A3"/>
    <w:rsid w:val="003A7964"/>
    <w:rsid w:val="003A7A41"/>
    <w:rsid w:val="003B2318"/>
    <w:rsid w:val="003B2432"/>
    <w:rsid w:val="003B444C"/>
    <w:rsid w:val="003C03E8"/>
    <w:rsid w:val="003C05C2"/>
    <w:rsid w:val="003C1144"/>
    <w:rsid w:val="003C3AE9"/>
    <w:rsid w:val="003C457C"/>
    <w:rsid w:val="003C755F"/>
    <w:rsid w:val="003D2581"/>
    <w:rsid w:val="003D3CF4"/>
    <w:rsid w:val="003D611B"/>
    <w:rsid w:val="003D631D"/>
    <w:rsid w:val="003D67F0"/>
    <w:rsid w:val="003D7992"/>
    <w:rsid w:val="003E282D"/>
    <w:rsid w:val="003E2F3F"/>
    <w:rsid w:val="003E3FE6"/>
    <w:rsid w:val="003E4E82"/>
    <w:rsid w:val="003E4F1D"/>
    <w:rsid w:val="003E54CF"/>
    <w:rsid w:val="003E592E"/>
    <w:rsid w:val="003E5A73"/>
    <w:rsid w:val="003E6974"/>
    <w:rsid w:val="003E7143"/>
    <w:rsid w:val="003E7347"/>
    <w:rsid w:val="003E7B24"/>
    <w:rsid w:val="003F13EE"/>
    <w:rsid w:val="003F1504"/>
    <w:rsid w:val="003F2AB0"/>
    <w:rsid w:val="003F2CF4"/>
    <w:rsid w:val="003F2D3C"/>
    <w:rsid w:val="003F47B5"/>
    <w:rsid w:val="003F6F5A"/>
    <w:rsid w:val="003F7EFC"/>
    <w:rsid w:val="00401791"/>
    <w:rsid w:val="004026A5"/>
    <w:rsid w:val="00403260"/>
    <w:rsid w:val="00407303"/>
    <w:rsid w:val="0041154E"/>
    <w:rsid w:val="0041301F"/>
    <w:rsid w:val="00416047"/>
    <w:rsid w:val="00417B00"/>
    <w:rsid w:val="0042095F"/>
    <w:rsid w:val="00423180"/>
    <w:rsid w:val="00424858"/>
    <w:rsid w:val="00425604"/>
    <w:rsid w:val="0043061F"/>
    <w:rsid w:val="00430C47"/>
    <w:rsid w:val="00432A85"/>
    <w:rsid w:val="0043381A"/>
    <w:rsid w:val="00433A2C"/>
    <w:rsid w:val="00434D9C"/>
    <w:rsid w:val="00435042"/>
    <w:rsid w:val="00437ACB"/>
    <w:rsid w:val="00437F84"/>
    <w:rsid w:val="00443323"/>
    <w:rsid w:val="004458FF"/>
    <w:rsid w:val="00446B66"/>
    <w:rsid w:val="00450598"/>
    <w:rsid w:val="0045273C"/>
    <w:rsid w:val="00453F0C"/>
    <w:rsid w:val="00454007"/>
    <w:rsid w:val="00455DB4"/>
    <w:rsid w:val="00457721"/>
    <w:rsid w:val="004579DA"/>
    <w:rsid w:val="00460009"/>
    <w:rsid w:val="0046010E"/>
    <w:rsid w:val="00461357"/>
    <w:rsid w:val="00461E08"/>
    <w:rsid w:val="0046222E"/>
    <w:rsid w:val="00462A46"/>
    <w:rsid w:val="0046628C"/>
    <w:rsid w:val="004708B4"/>
    <w:rsid w:val="00471265"/>
    <w:rsid w:val="00471511"/>
    <w:rsid w:val="00473168"/>
    <w:rsid w:val="00474518"/>
    <w:rsid w:val="00474C8B"/>
    <w:rsid w:val="00474EF2"/>
    <w:rsid w:val="00476877"/>
    <w:rsid w:val="00476C1A"/>
    <w:rsid w:val="00477A85"/>
    <w:rsid w:val="00480B6C"/>
    <w:rsid w:val="00482192"/>
    <w:rsid w:val="00482DF5"/>
    <w:rsid w:val="004845ED"/>
    <w:rsid w:val="0048731E"/>
    <w:rsid w:val="00487F28"/>
    <w:rsid w:val="004925DB"/>
    <w:rsid w:val="00494C21"/>
    <w:rsid w:val="0049570D"/>
    <w:rsid w:val="00495BE2"/>
    <w:rsid w:val="0049600B"/>
    <w:rsid w:val="00496918"/>
    <w:rsid w:val="00497A48"/>
    <w:rsid w:val="004A061F"/>
    <w:rsid w:val="004A07E7"/>
    <w:rsid w:val="004A2839"/>
    <w:rsid w:val="004A288C"/>
    <w:rsid w:val="004A574C"/>
    <w:rsid w:val="004A5A8E"/>
    <w:rsid w:val="004B0BF6"/>
    <w:rsid w:val="004B4A12"/>
    <w:rsid w:val="004B503C"/>
    <w:rsid w:val="004B62C7"/>
    <w:rsid w:val="004C02EB"/>
    <w:rsid w:val="004C05DF"/>
    <w:rsid w:val="004C13AD"/>
    <w:rsid w:val="004C5247"/>
    <w:rsid w:val="004C58DD"/>
    <w:rsid w:val="004C5F6B"/>
    <w:rsid w:val="004C685B"/>
    <w:rsid w:val="004D146A"/>
    <w:rsid w:val="004D67BE"/>
    <w:rsid w:val="004E278B"/>
    <w:rsid w:val="004E2C46"/>
    <w:rsid w:val="004E7138"/>
    <w:rsid w:val="004F0505"/>
    <w:rsid w:val="004F0C02"/>
    <w:rsid w:val="004F10D1"/>
    <w:rsid w:val="004F282C"/>
    <w:rsid w:val="004F4D32"/>
    <w:rsid w:val="0050224D"/>
    <w:rsid w:val="005027CC"/>
    <w:rsid w:val="00503777"/>
    <w:rsid w:val="00504076"/>
    <w:rsid w:val="00504AB1"/>
    <w:rsid w:val="00504B62"/>
    <w:rsid w:val="005067D7"/>
    <w:rsid w:val="00506B37"/>
    <w:rsid w:val="0050736C"/>
    <w:rsid w:val="005109BB"/>
    <w:rsid w:val="00511495"/>
    <w:rsid w:val="00511B79"/>
    <w:rsid w:val="00513F75"/>
    <w:rsid w:val="00520250"/>
    <w:rsid w:val="00520E1A"/>
    <w:rsid w:val="00524218"/>
    <w:rsid w:val="00524677"/>
    <w:rsid w:val="00525391"/>
    <w:rsid w:val="00526276"/>
    <w:rsid w:val="005275F5"/>
    <w:rsid w:val="00527844"/>
    <w:rsid w:val="00531D69"/>
    <w:rsid w:val="00533293"/>
    <w:rsid w:val="005345D0"/>
    <w:rsid w:val="00536140"/>
    <w:rsid w:val="005362D8"/>
    <w:rsid w:val="00536492"/>
    <w:rsid w:val="00544ED9"/>
    <w:rsid w:val="00545B09"/>
    <w:rsid w:val="005460EC"/>
    <w:rsid w:val="005462A0"/>
    <w:rsid w:val="005467AB"/>
    <w:rsid w:val="00551516"/>
    <w:rsid w:val="00551653"/>
    <w:rsid w:val="005521CD"/>
    <w:rsid w:val="00552825"/>
    <w:rsid w:val="005529B8"/>
    <w:rsid w:val="00552F08"/>
    <w:rsid w:val="00553A5E"/>
    <w:rsid w:val="00555B7F"/>
    <w:rsid w:val="00556CE4"/>
    <w:rsid w:val="0056129F"/>
    <w:rsid w:val="005628E2"/>
    <w:rsid w:val="00563453"/>
    <w:rsid w:val="0056605C"/>
    <w:rsid w:val="00567BBC"/>
    <w:rsid w:val="005704E3"/>
    <w:rsid w:val="00570A6F"/>
    <w:rsid w:val="005718D7"/>
    <w:rsid w:val="00571B75"/>
    <w:rsid w:val="0057265B"/>
    <w:rsid w:val="005735D6"/>
    <w:rsid w:val="0057400F"/>
    <w:rsid w:val="00576100"/>
    <w:rsid w:val="00577C57"/>
    <w:rsid w:val="00577E23"/>
    <w:rsid w:val="0058160B"/>
    <w:rsid w:val="00582404"/>
    <w:rsid w:val="00582991"/>
    <w:rsid w:val="0058373B"/>
    <w:rsid w:val="005837DB"/>
    <w:rsid w:val="005867EF"/>
    <w:rsid w:val="005925EE"/>
    <w:rsid w:val="00592AF0"/>
    <w:rsid w:val="00592BFE"/>
    <w:rsid w:val="00595605"/>
    <w:rsid w:val="005960F4"/>
    <w:rsid w:val="005973B6"/>
    <w:rsid w:val="005A17E7"/>
    <w:rsid w:val="005A46BB"/>
    <w:rsid w:val="005A59F3"/>
    <w:rsid w:val="005A6C7A"/>
    <w:rsid w:val="005A7DD6"/>
    <w:rsid w:val="005B1FA1"/>
    <w:rsid w:val="005B24F2"/>
    <w:rsid w:val="005B3B41"/>
    <w:rsid w:val="005B3EC9"/>
    <w:rsid w:val="005B5786"/>
    <w:rsid w:val="005B7D8D"/>
    <w:rsid w:val="005C3FC8"/>
    <w:rsid w:val="005C4B56"/>
    <w:rsid w:val="005C4BCC"/>
    <w:rsid w:val="005C7304"/>
    <w:rsid w:val="005C788C"/>
    <w:rsid w:val="005D2E31"/>
    <w:rsid w:val="005D4147"/>
    <w:rsid w:val="005D5356"/>
    <w:rsid w:val="005D5E38"/>
    <w:rsid w:val="005D6EF2"/>
    <w:rsid w:val="005E2725"/>
    <w:rsid w:val="005E2CE9"/>
    <w:rsid w:val="005E58B2"/>
    <w:rsid w:val="005E631C"/>
    <w:rsid w:val="005F2104"/>
    <w:rsid w:val="005F4208"/>
    <w:rsid w:val="005F4B97"/>
    <w:rsid w:val="005F4CC0"/>
    <w:rsid w:val="005F69C9"/>
    <w:rsid w:val="005F7D4E"/>
    <w:rsid w:val="0060119E"/>
    <w:rsid w:val="006036E1"/>
    <w:rsid w:val="00606869"/>
    <w:rsid w:val="00610BCE"/>
    <w:rsid w:val="00611560"/>
    <w:rsid w:val="00611DA5"/>
    <w:rsid w:val="00614442"/>
    <w:rsid w:val="0061668F"/>
    <w:rsid w:val="00617E5A"/>
    <w:rsid w:val="00630223"/>
    <w:rsid w:val="00630AED"/>
    <w:rsid w:val="00630B99"/>
    <w:rsid w:val="0063149F"/>
    <w:rsid w:val="006317E3"/>
    <w:rsid w:val="006344E8"/>
    <w:rsid w:val="00634543"/>
    <w:rsid w:val="00635606"/>
    <w:rsid w:val="00642680"/>
    <w:rsid w:val="006451C1"/>
    <w:rsid w:val="00646F52"/>
    <w:rsid w:val="0064744F"/>
    <w:rsid w:val="00651401"/>
    <w:rsid w:val="00651D92"/>
    <w:rsid w:val="006522FD"/>
    <w:rsid w:val="006530D9"/>
    <w:rsid w:val="006543A7"/>
    <w:rsid w:val="0065508D"/>
    <w:rsid w:val="0065534D"/>
    <w:rsid w:val="00662A6C"/>
    <w:rsid w:val="00664D17"/>
    <w:rsid w:val="00664D60"/>
    <w:rsid w:val="00667E93"/>
    <w:rsid w:val="0067151A"/>
    <w:rsid w:val="00673CDD"/>
    <w:rsid w:val="00673FB3"/>
    <w:rsid w:val="00675F75"/>
    <w:rsid w:val="00680B92"/>
    <w:rsid w:val="00680CB5"/>
    <w:rsid w:val="0068111C"/>
    <w:rsid w:val="00681A7F"/>
    <w:rsid w:val="0068201D"/>
    <w:rsid w:val="00685E92"/>
    <w:rsid w:val="00687981"/>
    <w:rsid w:val="00687EB2"/>
    <w:rsid w:val="00690589"/>
    <w:rsid w:val="006935B3"/>
    <w:rsid w:val="006950FF"/>
    <w:rsid w:val="00695ADE"/>
    <w:rsid w:val="00697ACD"/>
    <w:rsid w:val="006A1C55"/>
    <w:rsid w:val="006A3A3B"/>
    <w:rsid w:val="006A418B"/>
    <w:rsid w:val="006B14AC"/>
    <w:rsid w:val="006B190D"/>
    <w:rsid w:val="006B5747"/>
    <w:rsid w:val="006B5889"/>
    <w:rsid w:val="006B794A"/>
    <w:rsid w:val="006B7B55"/>
    <w:rsid w:val="006C09AC"/>
    <w:rsid w:val="006C1A53"/>
    <w:rsid w:val="006C381C"/>
    <w:rsid w:val="006C44FB"/>
    <w:rsid w:val="006C4C4B"/>
    <w:rsid w:val="006C6915"/>
    <w:rsid w:val="006C73A5"/>
    <w:rsid w:val="006D137D"/>
    <w:rsid w:val="006D1438"/>
    <w:rsid w:val="006D1B03"/>
    <w:rsid w:val="006D2C49"/>
    <w:rsid w:val="006D3774"/>
    <w:rsid w:val="006D5660"/>
    <w:rsid w:val="006D7F4C"/>
    <w:rsid w:val="006E1640"/>
    <w:rsid w:val="006E1CE2"/>
    <w:rsid w:val="006E3996"/>
    <w:rsid w:val="006E7185"/>
    <w:rsid w:val="006E76D2"/>
    <w:rsid w:val="006F0ABA"/>
    <w:rsid w:val="006F6288"/>
    <w:rsid w:val="00700579"/>
    <w:rsid w:val="007006C0"/>
    <w:rsid w:val="00700E42"/>
    <w:rsid w:val="007022E2"/>
    <w:rsid w:val="0070370D"/>
    <w:rsid w:val="00710ADA"/>
    <w:rsid w:val="0071118F"/>
    <w:rsid w:val="0071241D"/>
    <w:rsid w:val="00712C1A"/>
    <w:rsid w:val="007140A1"/>
    <w:rsid w:val="00714B70"/>
    <w:rsid w:val="007159A0"/>
    <w:rsid w:val="007161DC"/>
    <w:rsid w:val="007213BE"/>
    <w:rsid w:val="00722450"/>
    <w:rsid w:val="0072466B"/>
    <w:rsid w:val="007246A3"/>
    <w:rsid w:val="00725D86"/>
    <w:rsid w:val="00726836"/>
    <w:rsid w:val="007277AD"/>
    <w:rsid w:val="0073147F"/>
    <w:rsid w:val="007329B0"/>
    <w:rsid w:val="00734516"/>
    <w:rsid w:val="00735C28"/>
    <w:rsid w:val="00737D49"/>
    <w:rsid w:val="007409DA"/>
    <w:rsid w:val="00740F8F"/>
    <w:rsid w:val="007418E4"/>
    <w:rsid w:val="00743C2D"/>
    <w:rsid w:val="00745512"/>
    <w:rsid w:val="007458BC"/>
    <w:rsid w:val="0074731B"/>
    <w:rsid w:val="0074756D"/>
    <w:rsid w:val="00747C2D"/>
    <w:rsid w:val="00747F39"/>
    <w:rsid w:val="0075142E"/>
    <w:rsid w:val="0075185B"/>
    <w:rsid w:val="00752B8C"/>
    <w:rsid w:val="00756256"/>
    <w:rsid w:val="0075656D"/>
    <w:rsid w:val="00757F7A"/>
    <w:rsid w:val="00760A4C"/>
    <w:rsid w:val="0076598B"/>
    <w:rsid w:val="00772960"/>
    <w:rsid w:val="0077305A"/>
    <w:rsid w:val="00773742"/>
    <w:rsid w:val="00773CDF"/>
    <w:rsid w:val="007746CD"/>
    <w:rsid w:val="00775CEE"/>
    <w:rsid w:val="007778BA"/>
    <w:rsid w:val="007819BF"/>
    <w:rsid w:val="00787A2F"/>
    <w:rsid w:val="00787AE2"/>
    <w:rsid w:val="00791A56"/>
    <w:rsid w:val="0079250E"/>
    <w:rsid w:val="00792BAC"/>
    <w:rsid w:val="00795A3B"/>
    <w:rsid w:val="007964FA"/>
    <w:rsid w:val="00796D19"/>
    <w:rsid w:val="007A23AC"/>
    <w:rsid w:val="007A2610"/>
    <w:rsid w:val="007A55C8"/>
    <w:rsid w:val="007A6511"/>
    <w:rsid w:val="007A7F84"/>
    <w:rsid w:val="007B01C4"/>
    <w:rsid w:val="007B0F4D"/>
    <w:rsid w:val="007B3A33"/>
    <w:rsid w:val="007B3E92"/>
    <w:rsid w:val="007B426A"/>
    <w:rsid w:val="007B5931"/>
    <w:rsid w:val="007B72B7"/>
    <w:rsid w:val="007C021C"/>
    <w:rsid w:val="007C37F8"/>
    <w:rsid w:val="007C6FCF"/>
    <w:rsid w:val="007D0046"/>
    <w:rsid w:val="007D0CFD"/>
    <w:rsid w:val="007D0E6D"/>
    <w:rsid w:val="007D1876"/>
    <w:rsid w:val="007D2EAE"/>
    <w:rsid w:val="007D77EA"/>
    <w:rsid w:val="007E0F3C"/>
    <w:rsid w:val="007E13E8"/>
    <w:rsid w:val="007E5045"/>
    <w:rsid w:val="007E5224"/>
    <w:rsid w:val="007E5AC0"/>
    <w:rsid w:val="007E5B72"/>
    <w:rsid w:val="007E5C35"/>
    <w:rsid w:val="007F12EA"/>
    <w:rsid w:val="007F2DB0"/>
    <w:rsid w:val="007F3258"/>
    <w:rsid w:val="007F3F4E"/>
    <w:rsid w:val="007F4EE5"/>
    <w:rsid w:val="007F6347"/>
    <w:rsid w:val="007F6F02"/>
    <w:rsid w:val="007F708D"/>
    <w:rsid w:val="008007A4"/>
    <w:rsid w:val="00801F5E"/>
    <w:rsid w:val="00803843"/>
    <w:rsid w:val="00804663"/>
    <w:rsid w:val="00805341"/>
    <w:rsid w:val="0080644E"/>
    <w:rsid w:val="00806A64"/>
    <w:rsid w:val="00810629"/>
    <w:rsid w:val="00810818"/>
    <w:rsid w:val="00811F30"/>
    <w:rsid w:val="008130FC"/>
    <w:rsid w:val="00813380"/>
    <w:rsid w:val="00815210"/>
    <w:rsid w:val="00817564"/>
    <w:rsid w:val="0082039B"/>
    <w:rsid w:val="00820605"/>
    <w:rsid w:val="00821A26"/>
    <w:rsid w:val="00822E9F"/>
    <w:rsid w:val="00822F0F"/>
    <w:rsid w:val="00824D2E"/>
    <w:rsid w:val="008255BB"/>
    <w:rsid w:val="008256A7"/>
    <w:rsid w:val="00827C9E"/>
    <w:rsid w:val="00831EE6"/>
    <w:rsid w:val="00834E28"/>
    <w:rsid w:val="00836DAB"/>
    <w:rsid w:val="008430DB"/>
    <w:rsid w:val="00843597"/>
    <w:rsid w:val="00844033"/>
    <w:rsid w:val="00845FD6"/>
    <w:rsid w:val="008463A2"/>
    <w:rsid w:val="00850E8D"/>
    <w:rsid w:val="00850F64"/>
    <w:rsid w:val="0085133E"/>
    <w:rsid w:val="00851B6E"/>
    <w:rsid w:val="00851EEE"/>
    <w:rsid w:val="00852A46"/>
    <w:rsid w:val="00855240"/>
    <w:rsid w:val="008556C9"/>
    <w:rsid w:val="00862527"/>
    <w:rsid w:val="00865480"/>
    <w:rsid w:val="00865709"/>
    <w:rsid w:val="00866387"/>
    <w:rsid w:val="00870CEA"/>
    <w:rsid w:val="00871D56"/>
    <w:rsid w:val="008757E1"/>
    <w:rsid w:val="00876234"/>
    <w:rsid w:val="00876F09"/>
    <w:rsid w:val="008819BA"/>
    <w:rsid w:val="00882077"/>
    <w:rsid w:val="00884FAD"/>
    <w:rsid w:val="00885E0E"/>
    <w:rsid w:val="00886692"/>
    <w:rsid w:val="00890350"/>
    <w:rsid w:val="00891E2C"/>
    <w:rsid w:val="00893A58"/>
    <w:rsid w:val="008948CA"/>
    <w:rsid w:val="0089579E"/>
    <w:rsid w:val="00895D4C"/>
    <w:rsid w:val="0089679A"/>
    <w:rsid w:val="008967F5"/>
    <w:rsid w:val="00896EBA"/>
    <w:rsid w:val="0089782F"/>
    <w:rsid w:val="008A0BDA"/>
    <w:rsid w:val="008A397B"/>
    <w:rsid w:val="008A5983"/>
    <w:rsid w:val="008A7CCD"/>
    <w:rsid w:val="008B15A5"/>
    <w:rsid w:val="008B6AB3"/>
    <w:rsid w:val="008B7AA3"/>
    <w:rsid w:val="008C0C4D"/>
    <w:rsid w:val="008C244E"/>
    <w:rsid w:val="008C4D11"/>
    <w:rsid w:val="008C53C8"/>
    <w:rsid w:val="008C591B"/>
    <w:rsid w:val="008D15E0"/>
    <w:rsid w:val="008D1E82"/>
    <w:rsid w:val="008D2B70"/>
    <w:rsid w:val="008D399F"/>
    <w:rsid w:val="008D50A4"/>
    <w:rsid w:val="008D6838"/>
    <w:rsid w:val="008E031A"/>
    <w:rsid w:val="008E1302"/>
    <w:rsid w:val="008E4929"/>
    <w:rsid w:val="008E5D1B"/>
    <w:rsid w:val="008E5F06"/>
    <w:rsid w:val="008E6901"/>
    <w:rsid w:val="008F14D8"/>
    <w:rsid w:val="008F39EA"/>
    <w:rsid w:val="008F69C5"/>
    <w:rsid w:val="009010BC"/>
    <w:rsid w:val="00902E62"/>
    <w:rsid w:val="009050C3"/>
    <w:rsid w:val="0090594D"/>
    <w:rsid w:val="00906580"/>
    <w:rsid w:val="009104D3"/>
    <w:rsid w:val="00910941"/>
    <w:rsid w:val="00912705"/>
    <w:rsid w:val="0091435A"/>
    <w:rsid w:val="00915259"/>
    <w:rsid w:val="0091533E"/>
    <w:rsid w:val="00916B2A"/>
    <w:rsid w:val="00924519"/>
    <w:rsid w:val="009249CA"/>
    <w:rsid w:val="00924B6F"/>
    <w:rsid w:val="009259FD"/>
    <w:rsid w:val="00925B86"/>
    <w:rsid w:val="00930604"/>
    <w:rsid w:val="0093454E"/>
    <w:rsid w:val="00937203"/>
    <w:rsid w:val="00937751"/>
    <w:rsid w:val="00937AF7"/>
    <w:rsid w:val="00937B0B"/>
    <w:rsid w:val="009415E4"/>
    <w:rsid w:val="009434A6"/>
    <w:rsid w:val="00947895"/>
    <w:rsid w:val="0095072E"/>
    <w:rsid w:val="00950DF5"/>
    <w:rsid w:val="0095628C"/>
    <w:rsid w:val="00957345"/>
    <w:rsid w:val="00957846"/>
    <w:rsid w:val="0096036B"/>
    <w:rsid w:val="00961053"/>
    <w:rsid w:val="00963A5F"/>
    <w:rsid w:val="0096575B"/>
    <w:rsid w:val="00970B9D"/>
    <w:rsid w:val="00973CA3"/>
    <w:rsid w:val="00975B54"/>
    <w:rsid w:val="00976459"/>
    <w:rsid w:val="009764F5"/>
    <w:rsid w:val="00982622"/>
    <w:rsid w:val="00983C00"/>
    <w:rsid w:val="009850E2"/>
    <w:rsid w:val="009853C3"/>
    <w:rsid w:val="00990B57"/>
    <w:rsid w:val="00991338"/>
    <w:rsid w:val="0099192C"/>
    <w:rsid w:val="00991A63"/>
    <w:rsid w:val="009923A8"/>
    <w:rsid w:val="00993F4B"/>
    <w:rsid w:val="00995076"/>
    <w:rsid w:val="009950EE"/>
    <w:rsid w:val="009955C5"/>
    <w:rsid w:val="00995A25"/>
    <w:rsid w:val="0099662E"/>
    <w:rsid w:val="0099686F"/>
    <w:rsid w:val="009A0E07"/>
    <w:rsid w:val="009A44C3"/>
    <w:rsid w:val="009A6991"/>
    <w:rsid w:val="009A6DC7"/>
    <w:rsid w:val="009B1050"/>
    <w:rsid w:val="009B3317"/>
    <w:rsid w:val="009B41E4"/>
    <w:rsid w:val="009B755E"/>
    <w:rsid w:val="009C2A13"/>
    <w:rsid w:val="009C375F"/>
    <w:rsid w:val="009D3C40"/>
    <w:rsid w:val="009D4054"/>
    <w:rsid w:val="009D44D3"/>
    <w:rsid w:val="009D52CB"/>
    <w:rsid w:val="009D5C3A"/>
    <w:rsid w:val="009D6B2F"/>
    <w:rsid w:val="009E2CE6"/>
    <w:rsid w:val="009E749E"/>
    <w:rsid w:val="009E7657"/>
    <w:rsid w:val="009F3805"/>
    <w:rsid w:val="009F42DD"/>
    <w:rsid w:val="009F5616"/>
    <w:rsid w:val="00A01087"/>
    <w:rsid w:val="00A01190"/>
    <w:rsid w:val="00A023C5"/>
    <w:rsid w:val="00A02423"/>
    <w:rsid w:val="00A031EE"/>
    <w:rsid w:val="00A06091"/>
    <w:rsid w:val="00A0674C"/>
    <w:rsid w:val="00A1394B"/>
    <w:rsid w:val="00A14024"/>
    <w:rsid w:val="00A15C51"/>
    <w:rsid w:val="00A17023"/>
    <w:rsid w:val="00A21BC6"/>
    <w:rsid w:val="00A233CF"/>
    <w:rsid w:val="00A2558E"/>
    <w:rsid w:val="00A25C42"/>
    <w:rsid w:val="00A2628D"/>
    <w:rsid w:val="00A266BB"/>
    <w:rsid w:val="00A2706D"/>
    <w:rsid w:val="00A307F5"/>
    <w:rsid w:val="00A3185A"/>
    <w:rsid w:val="00A31F57"/>
    <w:rsid w:val="00A321DB"/>
    <w:rsid w:val="00A32DB0"/>
    <w:rsid w:val="00A331A2"/>
    <w:rsid w:val="00A33DF5"/>
    <w:rsid w:val="00A35E70"/>
    <w:rsid w:val="00A363E7"/>
    <w:rsid w:val="00A40FAA"/>
    <w:rsid w:val="00A424A1"/>
    <w:rsid w:val="00A476A9"/>
    <w:rsid w:val="00A549E6"/>
    <w:rsid w:val="00A567FE"/>
    <w:rsid w:val="00A56F46"/>
    <w:rsid w:val="00A57101"/>
    <w:rsid w:val="00A60102"/>
    <w:rsid w:val="00A60E2D"/>
    <w:rsid w:val="00A62BDD"/>
    <w:rsid w:val="00A6423B"/>
    <w:rsid w:val="00A64B45"/>
    <w:rsid w:val="00A64F81"/>
    <w:rsid w:val="00A66740"/>
    <w:rsid w:val="00A6766D"/>
    <w:rsid w:val="00A71184"/>
    <w:rsid w:val="00A71539"/>
    <w:rsid w:val="00A716A9"/>
    <w:rsid w:val="00A7740D"/>
    <w:rsid w:val="00A82FD7"/>
    <w:rsid w:val="00A83C6D"/>
    <w:rsid w:val="00A84689"/>
    <w:rsid w:val="00A85E42"/>
    <w:rsid w:val="00A9062B"/>
    <w:rsid w:val="00A90693"/>
    <w:rsid w:val="00A9153B"/>
    <w:rsid w:val="00A91962"/>
    <w:rsid w:val="00A92F2E"/>
    <w:rsid w:val="00A96EEE"/>
    <w:rsid w:val="00A97F0D"/>
    <w:rsid w:val="00AA097B"/>
    <w:rsid w:val="00AA1DE7"/>
    <w:rsid w:val="00AB0798"/>
    <w:rsid w:val="00AB374A"/>
    <w:rsid w:val="00AB45CE"/>
    <w:rsid w:val="00AB5846"/>
    <w:rsid w:val="00AB5C92"/>
    <w:rsid w:val="00AB601C"/>
    <w:rsid w:val="00AB7CEF"/>
    <w:rsid w:val="00AB7FEA"/>
    <w:rsid w:val="00AC2689"/>
    <w:rsid w:val="00AC396B"/>
    <w:rsid w:val="00AC64DC"/>
    <w:rsid w:val="00AC6E0D"/>
    <w:rsid w:val="00AD4096"/>
    <w:rsid w:val="00AD4A74"/>
    <w:rsid w:val="00AD5E06"/>
    <w:rsid w:val="00AE00DD"/>
    <w:rsid w:val="00AE08DA"/>
    <w:rsid w:val="00AE09A8"/>
    <w:rsid w:val="00AE3CEB"/>
    <w:rsid w:val="00AE3DA7"/>
    <w:rsid w:val="00AE5B53"/>
    <w:rsid w:val="00AE7406"/>
    <w:rsid w:val="00AF1B5D"/>
    <w:rsid w:val="00AF3358"/>
    <w:rsid w:val="00AF5167"/>
    <w:rsid w:val="00AF610F"/>
    <w:rsid w:val="00AF6882"/>
    <w:rsid w:val="00B00242"/>
    <w:rsid w:val="00B04FC1"/>
    <w:rsid w:val="00B055EC"/>
    <w:rsid w:val="00B140CE"/>
    <w:rsid w:val="00B169AC"/>
    <w:rsid w:val="00B17E89"/>
    <w:rsid w:val="00B22849"/>
    <w:rsid w:val="00B241CB"/>
    <w:rsid w:val="00B2734F"/>
    <w:rsid w:val="00B2749D"/>
    <w:rsid w:val="00B30B79"/>
    <w:rsid w:val="00B31CA3"/>
    <w:rsid w:val="00B3297E"/>
    <w:rsid w:val="00B34FC1"/>
    <w:rsid w:val="00B35A7A"/>
    <w:rsid w:val="00B3681A"/>
    <w:rsid w:val="00B37433"/>
    <w:rsid w:val="00B4225C"/>
    <w:rsid w:val="00B42326"/>
    <w:rsid w:val="00B42339"/>
    <w:rsid w:val="00B42BFC"/>
    <w:rsid w:val="00B42CD7"/>
    <w:rsid w:val="00B43596"/>
    <w:rsid w:val="00B4602F"/>
    <w:rsid w:val="00B46631"/>
    <w:rsid w:val="00B50B73"/>
    <w:rsid w:val="00B50CF0"/>
    <w:rsid w:val="00B51BC1"/>
    <w:rsid w:val="00B52F3B"/>
    <w:rsid w:val="00B53D9F"/>
    <w:rsid w:val="00B54BE1"/>
    <w:rsid w:val="00B55258"/>
    <w:rsid w:val="00B55FA2"/>
    <w:rsid w:val="00B57FCB"/>
    <w:rsid w:val="00B62EF4"/>
    <w:rsid w:val="00B63E19"/>
    <w:rsid w:val="00B65188"/>
    <w:rsid w:val="00B6553E"/>
    <w:rsid w:val="00B65AC1"/>
    <w:rsid w:val="00B666C9"/>
    <w:rsid w:val="00B6759C"/>
    <w:rsid w:val="00B727AA"/>
    <w:rsid w:val="00B7395E"/>
    <w:rsid w:val="00B73FC8"/>
    <w:rsid w:val="00B761DC"/>
    <w:rsid w:val="00B80C4F"/>
    <w:rsid w:val="00B82C21"/>
    <w:rsid w:val="00B83A2A"/>
    <w:rsid w:val="00B85D6E"/>
    <w:rsid w:val="00B864B8"/>
    <w:rsid w:val="00B9087B"/>
    <w:rsid w:val="00B931AE"/>
    <w:rsid w:val="00B9430D"/>
    <w:rsid w:val="00B95CB8"/>
    <w:rsid w:val="00B96B46"/>
    <w:rsid w:val="00BA25DF"/>
    <w:rsid w:val="00BA2E47"/>
    <w:rsid w:val="00BA2EE5"/>
    <w:rsid w:val="00BA5896"/>
    <w:rsid w:val="00BA5F17"/>
    <w:rsid w:val="00BA66E2"/>
    <w:rsid w:val="00BA6E3C"/>
    <w:rsid w:val="00BB02CA"/>
    <w:rsid w:val="00BB1949"/>
    <w:rsid w:val="00BB2022"/>
    <w:rsid w:val="00BB20C6"/>
    <w:rsid w:val="00BB23EA"/>
    <w:rsid w:val="00BB30C3"/>
    <w:rsid w:val="00BB48CE"/>
    <w:rsid w:val="00BC327E"/>
    <w:rsid w:val="00BC3B4F"/>
    <w:rsid w:val="00BC3FDE"/>
    <w:rsid w:val="00BC45F8"/>
    <w:rsid w:val="00BC75A8"/>
    <w:rsid w:val="00BC78A5"/>
    <w:rsid w:val="00BD1E25"/>
    <w:rsid w:val="00BD4325"/>
    <w:rsid w:val="00BD5830"/>
    <w:rsid w:val="00BE3B91"/>
    <w:rsid w:val="00BE3BB9"/>
    <w:rsid w:val="00BE4649"/>
    <w:rsid w:val="00BE56CB"/>
    <w:rsid w:val="00BF2D30"/>
    <w:rsid w:val="00BF4602"/>
    <w:rsid w:val="00BF6844"/>
    <w:rsid w:val="00BF6CFD"/>
    <w:rsid w:val="00C01D68"/>
    <w:rsid w:val="00C026E6"/>
    <w:rsid w:val="00C0514C"/>
    <w:rsid w:val="00C05A97"/>
    <w:rsid w:val="00C069F7"/>
    <w:rsid w:val="00C108EC"/>
    <w:rsid w:val="00C110E8"/>
    <w:rsid w:val="00C11E40"/>
    <w:rsid w:val="00C1389B"/>
    <w:rsid w:val="00C143B3"/>
    <w:rsid w:val="00C15EBE"/>
    <w:rsid w:val="00C16406"/>
    <w:rsid w:val="00C16BE8"/>
    <w:rsid w:val="00C17569"/>
    <w:rsid w:val="00C214F4"/>
    <w:rsid w:val="00C217B0"/>
    <w:rsid w:val="00C2184A"/>
    <w:rsid w:val="00C22494"/>
    <w:rsid w:val="00C22D2E"/>
    <w:rsid w:val="00C24687"/>
    <w:rsid w:val="00C2525C"/>
    <w:rsid w:val="00C2728B"/>
    <w:rsid w:val="00C30F44"/>
    <w:rsid w:val="00C31F84"/>
    <w:rsid w:val="00C3292E"/>
    <w:rsid w:val="00C32B8E"/>
    <w:rsid w:val="00C32E09"/>
    <w:rsid w:val="00C32F38"/>
    <w:rsid w:val="00C33E6D"/>
    <w:rsid w:val="00C342C4"/>
    <w:rsid w:val="00C36DB8"/>
    <w:rsid w:val="00C4033A"/>
    <w:rsid w:val="00C4122B"/>
    <w:rsid w:val="00C41666"/>
    <w:rsid w:val="00C449E3"/>
    <w:rsid w:val="00C457D1"/>
    <w:rsid w:val="00C51D6D"/>
    <w:rsid w:val="00C52477"/>
    <w:rsid w:val="00C5297B"/>
    <w:rsid w:val="00C5412D"/>
    <w:rsid w:val="00C55764"/>
    <w:rsid w:val="00C55B27"/>
    <w:rsid w:val="00C56364"/>
    <w:rsid w:val="00C57F8E"/>
    <w:rsid w:val="00C630CC"/>
    <w:rsid w:val="00C63A62"/>
    <w:rsid w:val="00C669A9"/>
    <w:rsid w:val="00C66D05"/>
    <w:rsid w:val="00C674DF"/>
    <w:rsid w:val="00C72F2F"/>
    <w:rsid w:val="00C75ECF"/>
    <w:rsid w:val="00C7625B"/>
    <w:rsid w:val="00C76389"/>
    <w:rsid w:val="00C81160"/>
    <w:rsid w:val="00C812AB"/>
    <w:rsid w:val="00C82239"/>
    <w:rsid w:val="00C8423C"/>
    <w:rsid w:val="00C866AF"/>
    <w:rsid w:val="00C87B93"/>
    <w:rsid w:val="00C908CF"/>
    <w:rsid w:val="00C91769"/>
    <w:rsid w:val="00C91882"/>
    <w:rsid w:val="00C92D28"/>
    <w:rsid w:val="00C93EC8"/>
    <w:rsid w:val="00C95018"/>
    <w:rsid w:val="00C95B6F"/>
    <w:rsid w:val="00C966F8"/>
    <w:rsid w:val="00C97F07"/>
    <w:rsid w:val="00CA2A8B"/>
    <w:rsid w:val="00CA5A02"/>
    <w:rsid w:val="00CA5CF9"/>
    <w:rsid w:val="00CA64EB"/>
    <w:rsid w:val="00CB010E"/>
    <w:rsid w:val="00CB0E81"/>
    <w:rsid w:val="00CB164A"/>
    <w:rsid w:val="00CB2210"/>
    <w:rsid w:val="00CB3531"/>
    <w:rsid w:val="00CB4D64"/>
    <w:rsid w:val="00CB5966"/>
    <w:rsid w:val="00CC08CF"/>
    <w:rsid w:val="00CC28D2"/>
    <w:rsid w:val="00CC2D17"/>
    <w:rsid w:val="00CC34D5"/>
    <w:rsid w:val="00CC4B10"/>
    <w:rsid w:val="00CC53F5"/>
    <w:rsid w:val="00CD1E00"/>
    <w:rsid w:val="00CD4423"/>
    <w:rsid w:val="00CE0717"/>
    <w:rsid w:val="00CE1F56"/>
    <w:rsid w:val="00CE416A"/>
    <w:rsid w:val="00CE45DD"/>
    <w:rsid w:val="00CF10EB"/>
    <w:rsid w:val="00CF14D8"/>
    <w:rsid w:val="00CF32BB"/>
    <w:rsid w:val="00CF4CE0"/>
    <w:rsid w:val="00CF536C"/>
    <w:rsid w:val="00CF6B07"/>
    <w:rsid w:val="00D00205"/>
    <w:rsid w:val="00D0336B"/>
    <w:rsid w:val="00D05BDD"/>
    <w:rsid w:val="00D060F3"/>
    <w:rsid w:val="00D06ECC"/>
    <w:rsid w:val="00D11D34"/>
    <w:rsid w:val="00D12D51"/>
    <w:rsid w:val="00D16949"/>
    <w:rsid w:val="00D16BB5"/>
    <w:rsid w:val="00D171F8"/>
    <w:rsid w:val="00D20633"/>
    <w:rsid w:val="00D211D4"/>
    <w:rsid w:val="00D22E4C"/>
    <w:rsid w:val="00D262BB"/>
    <w:rsid w:val="00D31C8E"/>
    <w:rsid w:val="00D32D2D"/>
    <w:rsid w:val="00D35AA3"/>
    <w:rsid w:val="00D35D5A"/>
    <w:rsid w:val="00D35ECF"/>
    <w:rsid w:val="00D37AC2"/>
    <w:rsid w:val="00D41E9C"/>
    <w:rsid w:val="00D42EC9"/>
    <w:rsid w:val="00D43120"/>
    <w:rsid w:val="00D437A7"/>
    <w:rsid w:val="00D43890"/>
    <w:rsid w:val="00D46706"/>
    <w:rsid w:val="00D50658"/>
    <w:rsid w:val="00D523C8"/>
    <w:rsid w:val="00D52600"/>
    <w:rsid w:val="00D543CD"/>
    <w:rsid w:val="00D556C3"/>
    <w:rsid w:val="00D56232"/>
    <w:rsid w:val="00D5653B"/>
    <w:rsid w:val="00D56856"/>
    <w:rsid w:val="00D56907"/>
    <w:rsid w:val="00D61491"/>
    <w:rsid w:val="00D6205B"/>
    <w:rsid w:val="00D6389B"/>
    <w:rsid w:val="00D63DF6"/>
    <w:rsid w:val="00D643FC"/>
    <w:rsid w:val="00D659B3"/>
    <w:rsid w:val="00D65FA0"/>
    <w:rsid w:val="00D66DBA"/>
    <w:rsid w:val="00D736F3"/>
    <w:rsid w:val="00D737BD"/>
    <w:rsid w:val="00D74ECC"/>
    <w:rsid w:val="00D75EA8"/>
    <w:rsid w:val="00D7625B"/>
    <w:rsid w:val="00D768C1"/>
    <w:rsid w:val="00D768F0"/>
    <w:rsid w:val="00D76B7E"/>
    <w:rsid w:val="00D77903"/>
    <w:rsid w:val="00D81729"/>
    <w:rsid w:val="00D90423"/>
    <w:rsid w:val="00D90C91"/>
    <w:rsid w:val="00D918AC"/>
    <w:rsid w:val="00D935D6"/>
    <w:rsid w:val="00D93740"/>
    <w:rsid w:val="00D937B5"/>
    <w:rsid w:val="00D957FB"/>
    <w:rsid w:val="00D9627C"/>
    <w:rsid w:val="00D97B4C"/>
    <w:rsid w:val="00DA0A0E"/>
    <w:rsid w:val="00DA1034"/>
    <w:rsid w:val="00DA1C32"/>
    <w:rsid w:val="00DA55B0"/>
    <w:rsid w:val="00DA66C9"/>
    <w:rsid w:val="00DA6EF1"/>
    <w:rsid w:val="00DA701C"/>
    <w:rsid w:val="00DA72FD"/>
    <w:rsid w:val="00DB03D4"/>
    <w:rsid w:val="00DB0ED4"/>
    <w:rsid w:val="00DB2018"/>
    <w:rsid w:val="00DB3D1F"/>
    <w:rsid w:val="00DB4D1A"/>
    <w:rsid w:val="00DC0122"/>
    <w:rsid w:val="00DC2CFF"/>
    <w:rsid w:val="00DC30D5"/>
    <w:rsid w:val="00DC3828"/>
    <w:rsid w:val="00DC4499"/>
    <w:rsid w:val="00DC5117"/>
    <w:rsid w:val="00DC55B1"/>
    <w:rsid w:val="00DC5A1E"/>
    <w:rsid w:val="00DC5B56"/>
    <w:rsid w:val="00DC6905"/>
    <w:rsid w:val="00DC69F3"/>
    <w:rsid w:val="00DC6AB1"/>
    <w:rsid w:val="00DC6F9D"/>
    <w:rsid w:val="00DC712C"/>
    <w:rsid w:val="00DD17B6"/>
    <w:rsid w:val="00DD3A3A"/>
    <w:rsid w:val="00DD3D9C"/>
    <w:rsid w:val="00DD4C21"/>
    <w:rsid w:val="00DD4E73"/>
    <w:rsid w:val="00DD77E6"/>
    <w:rsid w:val="00DD7917"/>
    <w:rsid w:val="00DE0637"/>
    <w:rsid w:val="00DE2C6C"/>
    <w:rsid w:val="00DE424A"/>
    <w:rsid w:val="00DE4C7A"/>
    <w:rsid w:val="00DE4DBE"/>
    <w:rsid w:val="00DE6BBD"/>
    <w:rsid w:val="00DF0B5A"/>
    <w:rsid w:val="00DF34B6"/>
    <w:rsid w:val="00DF3A5A"/>
    <w:rsid w:val="00DF4457"/>
    <w:rsid w:val="00DF52A5"/>
    <w:rsid w:val="00DF75F0"/>
    <w:rsid w:val="00E001F4"/>
    <w:rsid w:val="00E005F9"/>
    <w:rsid w:val="00E01135"/>
    <w:rsid w:val="00E016C7"/>
    <w:rsid w:val="00E0293C"/>
    <w:rsid w:val="00E04596"/>
    <w:rsid w:val="00E0644C"/>
    <w:rsid w:val="00E0740D"/>
    <w:rsid w:val="00E079B5"/>
    <w:rsid w:val="00E110EA"/>
    <w:rsid w:val="00E13602"/>
    <w:rsid w:val="00E14056"/>
    <w:rsid w:val="00E168E5"/>
    <w:rsid w:val="00E16ABE"/>
    <w:rsid w:val="00E20184"/>
    <w:rsid w:val="00E2088E"/>
    <w:rsid w:val="00E214EC"/>
    <w:rsid w:val="00E229B7"/>
    <w:rsid w:val="00E24E21"/>
    <w:rsid w:val="00E255EA"/>
    <w:rsid w:val="00E25BBE"/>
    <w:rsid w:val="00E25E7C"/>
    <w:rsid w:val="00E26490"/>
    <w:rsid w:val="00E3142C"/>
    <w:rsid w:val="00E32B73"/>
    <w:rsid w:val="00E34D75"/>
    <w:rsid w:val="00E368CE"/>
    <w:rsid w:val="00E36C52"/>
    <w:rsid w:val="00E464CB"/>
    <w:rsid w:val="00E50657"/>
    <w:rsid w:val="00E516DD"/>
    <w:rsid w:val="00E53CEE"/>
    <w:rsid w:val="00E542D1"/>
    <w:rsid w:val="00E55280"/>
    <w:rsid w:val="00E553B1"/>
    <w:rsid w:val="00E55CE8"/>
    <w:rsid w:val="00E56B8D"/>
    <w:rsid w:val="00E616DB"/>
    <w:rsid w:val="00E61774"/>
    <w:rsid w:val="00E6362D"/>
    <w:rsid w:val="00E6436C"/>
    <w:rsid w:val="00E6437B"/>
    <w:rsid w:val="00E65258"/>
    <w:rsid w:val="00E6608D"/>
    <w:rsid w:val="00E667A5"/>
    <w:rsid w:val="00E7298F"/>
    <w:rsid w:val="00E73ADC"/>
    <w:rsid w:val="00E73C5C"/>
    <w:rsid w:val="00E74895"/>
    <w:rsid w:val="00E75D43"/>
    <w:rsid w:val="00E80AAD"/>
    <w:rsid w:val="00E80D71"/>
    <w:rsid w:val="00E833FD"/>
    <w:rsid w:val="00E91AAE"/>
    <w:rsid w:val="00E935BE"/>
    <w:rsid w:val="00E94462"/>
    <w:rsid w:val="00E944F4"/>
    <w:rsid w:val="00E94504"/>
    <w:rsid w:val="00E94AE8"/>
    <w:rsid w:val="00E951FF"/>
    <w:rsid w:val="00E96532"/>
    <w:rsid w:val="00E97DC0"/>
    <w:rsid w:val="00EA08C7"/>
    <w:rsid w:val="00EA0EE4"/>
    <w:rsid w:val="00EA1D6D"/>
    <w:rsid w:val="00EA3D82"/>
    <w:rsid w:val="00EA6BF6"/>
    <w:rsid w:val="00EA6E1A"/>
    <w:rsid w:val="00EA77CF"/>
    <w:rsid w:val="00EA78DF"/>
    <w:rsid w:val="00EB08C3"/>
    <w:rsid w:val="00EB0CD4"/>
    <w:rsid w:val="00EB4911"/>
    <w:rsid w:val="00EB66B8"/>
    <w:rsid w:val="00EB6C8C"/>
    <w:rsid w:val="00EB6E71"/>
    <w:rsid w:val="00EB7126"/>
    <w:rsid w:val="00EB7292"/>
    <w:rsid w:val="00EC077F"/>
    <w:rsid w:val="00EC3A29"/>
    <w:rsid w:val="00EC5234"/>
    <w:rsid w:val="00EC557C"/>
    <w:rsid w:val="00EC60AE"/>
    <w:rsid w:val="00EC7914"/>
    <w:rsid w:val="00ED04A9"/>
    <w:rsid w:val="00ED1854"/>
    <w:rsid w:val="00ED214D"/>
    <w:rsid w:val="00ED6C5F"/>
    <w:rsid w:val="00EE0BF5"/>
    <w:rsid w:val="00EE1D8B"/>
    <w:rsid w:val="00EE324C"/>
    <w:rsid w:val="00EE3DFD"/>
    <w:rsid w:val="00EE591C"/>
    <w:rsid w:val="00EE5BED"/>
    <w:rsid w:val="00EE5D1C"/>
    <w:rsid w:val="00EF0208"/>
    <w:rsid w:val="00EF6CFC"/>
    <w:rsid w:val="00EF6E4D"/>
    <w:rsid w:val="00EF72CF"/>
    <w:rsid w:val="00EF7A0A"/>
    <w:rsid w:val="00EF7CDB"/>
    <w:rsid w:val="00F002E6"/>
    <w:rsid w:val="00F017F2"/>
    <w:rsid w:val="00F11401"/>
    <w:rsid w:val="00F12A73"/>
    <w:rsid w:val="00F12C35"/>
    <w:rsid w:val="00F15679"/>
    <w:rsid w:val="00F1770B"/>
    <w:rsid w:val="00F20FAD"/>
    <w:rsid w:val="00F228C7"/>
    <w:rsid w:val="00F22BFF"/>
    <w:rsid w:val="00F22F33"/>
    <w:rsid w:val="00F22FB1"/>
    <w:rsid w:val="00F244AC"/>
    <w:rsid w:val="00F263C3"/>
    <w:rsid w:val="00F26A94"/>
    <w:rsid w:val="00F33497"/>
    <w:rsid w:val="00F365B2"/>
    <w:rsid w:val="00F3736C"/>
    <w:rsid w:val="00F375E1"/>
    <w:rsid w:val="00F37630"/>
    <w:rsid w:val="00F4022B"/>
    <w:rsid w:val="00F41689"/>
    <w:rsid w:val="00F41AB5"/>
    <w:rsid w:val="00F42050"/>
    <w:rsid w:val="00F42AF4"/>
    <w:rsid w:val="00F45BCF"/>
    <w:rsid w:val="00F4763F"/>
    <w:rsid w:val="00F47E76"/>
    <w:rsid w:val="00F47E86"/>
    <w:rsid w:val="00F53E99"/>
    <w:rsid w:val="00F54C51"/>
    <w:rsid w:val="00F55440"/>
    <w:rsid w:val="00F56B4F"/>
    <w:rsid w:val="00F577F3"/>
    <w:rsid w:val="00F57EB6"/>
    <w:rsid w:val="00F63759"/>
    <w:rsid w:val="00F63D25"/>
    <w:rsid w:val="00F650DD"/>
    <w:rsid w:val="00F66451"/>
    <w:rsid w:val="00F70859"/>
    <w:rsid w:val="00F718BA"/>
    <w:rsid w:val="00F728C0"/>
    <w:rsid w:val="00F75948"/>
    <w:rsid w:val="00F75F18"/>
    <w:rsid w:val="00F76608"/>
    <w:rsid w:val="00F77D29"/>
    <w:rsid w:val="00F824CD"/>
    <w:rsid w:val="00F837D8"/>
    <w:rsid w:val="00F838AA"/>
    <w:rsid w:val="00F83AA8"/>
    <w:rsid w:val="00F84DCF"/>
    <w:rsid w:val="00F852D6"/>
    <w:rsid w:val="00F855E4"/>
    <w:rsid w:val="00F90AED"/>
    <w:rsid w:val="00F92571"/>
    <w:rsid w:val="00F938C8"/>
    <w:rsid w:val="00F94262"/>
    <w:rsid w:val="00F95A30"/>
    <w:rsid w:val="00F96ECC"/>
    <w:rsid w:val="00FA0F3C"/>
    <w:rsid w:val="00FA4A19"/>
    <w:rsid w:val="00FB2489"/>
    <w:rsid w:val="00FB3A7F"/>
    <w:rsid w:val="00FB42FC"/>
    <w:rsid w:val="00FB7EA8"/>
    <w:rsid w:val="00FC06B1"/>
    <w:rsid w:val="00FC364B"/>
    <w:rsid w:val="00FC42C3"/>
    <w:rsid w:val="00FC5B66"/>
    <w:rsid w:val="00FD0866"/>
    <w:rsid w:val="00FD133F"/>
    <w:rsid w:val="00FD19CD"/>
    <w:rsid w:val="00FD1F2C"/>
    <w:rsid w:val="00FD3DBF"/>
    <w:rsid w:val="00FD3DC2"/>
    <w:rsid w:val="00FD71E4"/>
    <w:rsid w:val="00FD7E9A"/>
    <w:rsid w:val="00FE1853"/>
    <w:rsid w:val="00FE3A02"/>
    <w:rsid w:val="00FE3ECA"/>
    <w:rsid w:val="00FE480B"/>
    <w:rsid w:val="00FE75AA"/>
    <w:rsid w:val="00FE7AF5"/>
    <w:rsid w:val="00FE7C57"/>
    <w:rsid w:val="00FE7DD7"/>
    <w:rsid w:val="00FF01C7"/>
    <w:rsid w:val="00FF0B80"/>
    <w:rsid w:val="00FF352A"/>
    <w:rsid w:val="00FF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uiPriority w:val="22"/>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2361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uiPriority w:val="59"/>
    <w:rsid w:val="002361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54BE1"/>
    <w:rPr>
      <w:color w:val="800080" w:themeColor="followedHyperlink"/>
      <w:u w:val="single"/>
    </w:rPr>
  </w:style>
  <w:style w:type="paragraph" w:styleId="EndnoteText">
    <w:name w:val="endnote text"/>
    <w:basedOn w:val="Normal"/>
    <w:link w:val="EndnoteTextChar"/>
    <w:uiPriority w:val="99"/>
    <w:semiHidden/>
    <w:unhideWhenUsed/>
    <w:rsid w:val="00B422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25C"/>
    <w:rPr>
      <w:sz w:val="20"/>
      <w:szCs w:val="20"/>
    </w:rPr>
  </w:style>
  <w:style w:type="character" w:styleId="EndnoteReference">
    <w:name w:val="endnote reference"/>
    <w:basedOn w:val="DefaultParagraphFont"/>
    <w:uiPriority w:val="99"/>
    <w:semiHidden/>
    <w:unhideWhenUsed/>
    <w:rsid w:val="00B422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uiPriority w:val="22"/>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2361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uiPriority w:val="59"/>
    <w:rsid w:val="002361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54BE1"/>
    <w:rPr>
      <w:color w:val="800080" w:themeColor="followedHyperlink"/>
      <w:u w:val="single"/>
    </w:rPr>
  </w:style>
  <w:style w:type="paragraph" w:styleId="EndnoteText">
    <w:name w:val="endnote text"/>
    <w:basedOn w:val="Normal"/>
    <w:link w:val="EndnoteTextChar"/>
    <w:uiPriority w:val="99"/>
    <w:semiHidden/>
    <w:unhideWhenUsed/>
    <w:rsid w:val="00B422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25C"/>
    <w:rPr>
      <w:sz w:val="20"/>
      <w:szCs w:val="20"/>
    </w:rPr>
  </w:style>
  <w:style w:type="character" w:styleId="EndnoteReference">
    <w:name w:val="endnote reference"/>
    <w:basedOn w:val="DefaultParagraphFont"/>
    <w:uiPriority w:val="99"/>
    <w:semiHidden/>
    <w:unhideWhenUsed/>
    <w:rsid w:val="00B422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3421">
      <w:bodyDiv w:val="1"/>
      <w:marLeft w:val="0"/>
      <w:marRight w:val="0"/>
      <w:marTop w:val="0"/>
      <w:marBottom w:val="0"/>
      <w:divBdr>
        <w:top w:val="none" w:sz="0" w:space="0" w:color="auto"/>
        <w:left w:val="none" w:sz="0" w:space="0" w:color="auto"/>
        <w:bottom w:val="none" w:sz="0" w:space="0" w:color="auto"/>
        <w:right w:val="none" w:sz="0" w:space="0" w:color="auto"/>
      </w:divBdr>
      <w:divsChild>
        <w:div w:id="190188468">
          <w:marLeft w:val="0"/>
          <w:marRight w:val="0"/>
          <w:marTop w:val="0"/>
          <w:marBottom w:val="0"/>
          <w:divBdr>
            <w:top w:val="none" w:sz="0" w:space="0" w:color="auto"/>
            <w:left w:val="none" w:sz="0" w:space="0" w:color="auto"/>
            <w:bottom w:val="none" w:sz="0" w:space="0" w:color="auto"/>
            <w:right w:val="none" w:sz="0" w:space="0" w:color="auto"/>
          </w:divBdr>
          <w:divsChild>
            <w:div w:id="790442021">
              <w:marLeft w:val="0"/>
              <w:marRight w:val="0"/>
              <w:marTop w:val="0"/>
              <w:marBottom w:val="0"/>
              <w:divBdr>
                <w:top w:val="none" w:sz="0" w:space="0" w:color="auto"/>
                <w:left w:val="none" w:sz="0" w:space="0" w:color="auto"/>
                <w:bottom w:val="none" w:sz="0" w:space="0" w:color="auto"/>
                <w:right w:val="none" w:sz="0" w:space="0" w:color="auto"/>
              </w:divBdr>
              <w:divsChild>
                <w:div w:id="356194784">
                  <w:marLeft w:val="0"/>
                  <w:marRight w:val="0"/>
                  <w:marTop w:val="0"/>
                  <w:marBottom w:val="0"/>
                  <w:divBdr>
                    <w:top w:val="none" w:sz="0" w:space="0" w:color="auto"/>
                    <w:left w:val="none" w:sz="0" w:space="0" w:color="auto"/>
                    <w:bottom w:val="none" w:sz="0" w:space="0" w:color="auto"/>
                    <w:right w:val="none" w:sz="0" w:space="0" w:color="auto"/>
                  </w:divBdr>
                  <w:divsChild>
                    <w:div w:id="1464541744">
                      <w:marLeft w:val="0"/>
                      <w:marRight w:val="0"/>
                      <w:marTop w:val="0"/>
                      <w:marBottom w:val="0"/>
                      <w:divBdr>
                        <w:top w:val="none" w:sz="0" w:space="0" w:color="auto"/>
                        <w:left w:val="none" w:sz="0" w:space="0" w:color="auto"/>
                        <w:bottom w:val="none" w:sz="0" w:space="0" w:color="auto"/>
                        <w:right w:val="none" w:sz="0" w:space="0" w:color="auto"/>
                      </w:divBdr>
                      <w:divsChild>
                        <w:div w:id="20754212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5257804">
                              <w:marLeft w:val="0"/>
                              <w:marRight w:val="0"/>
                              <w:marTop w:val="0"/>
                              <w:marBottom w:val="0"/>
                              <w:divBdr>
                                <w:top w:val="none" w:sz="0" w:space="0" w:color="auto"/>
                                <w:left w:val="none" w:sz="0" w:space="0" w:color="auto"/>
                                <w:bottom w:val="none" w:sz="0" w:space="0" w:color="auto"/>
                                <w:right w:val="none" w:sz="0" w:space="0" w:color="auto"/>
                              </w:divBdr>
                              <w:divsChild>
                                <w:div w:id="225579580">
                                  <w:marLeft w:val="0"/>
                                  <w:marRight w:val="0"/>
                                  <w:marTop w:val="0"/>
                                  <w:marBottom w:val="0"/>
                                  <w:divBdr>
                                    <w:top w:val="none" w:sz="0" w:space="0" w:color="auto"/>
                                    <w:left w:val="none" w:sz="0" w:space="0" w:color="auto"/>
                                    <w:bottom w:val="none" w:sz="0" w:space="0" w:color="auto"/>
                                    <w:right w:val="none" w:sz="0" w:space="0" w:color="auto"/>
                                  </w:divBdr>
                                  <w:divsChild>
                                    <w:div w:id="579871176">
                                      <w:marLeft w:val="0"/>
                                      <w:marRight w:val="0"/>
                                      <w:marTop w:val="0"/>
                                      <w:marBottom w:val="0"/>
                                      <w:divBdr>
                                        <w:top w:val="none" w:sz="0" w:space="0" w:color="auto"/>
                                        <w:left w:val="none" w:sz="0" w:space="0" w:color="auto"/>
                                        <w:bottom w:val="none" w:sz="0" w:space="0" w:color="auto"/>
                                        <w:right w:val="none" w:sz="0" w:space="0" w:color="auto"/>
                                      </w:divBdr>
                                      <w:divsChild>
                                        <w:div w:id="1385328769">
                                          <w:marLeft w:val="0"/>
                                          <w:marRight w:val="0"/>
                                          <w:marTop w:val="0"/>
                                          <w:marBottom w:val="0"/>
                                          <w:divBdr>
                                            <w:top w:val="none" w:sz="0" w:space="0" w:color="auto"/>
                                            <w:left w:val="none" w:sz="0" w:space="0" w:color="auto"/>
                                            <w:bottom w:val="none" w:sz="0" w:space="0" w:color="auto"/>
                                            <w:right w:val="none" w:sz="0" w:space="0" w:color="auto"/>
                                          </w:divBdr>
                                          <w:divsChild>
                                            <w:div w:id="91363238">
                                              <w:marLeft w:val="0"/>
                                              <w:marRight w:val="0"/>
                                              <w:marTop w:val="0"/>
                                              <w:marBottom w:val="0"/>
                                              <w:divBdr>
                                                <w:top w:val="none" w:sz="0" w:space="0" w:color="auto"/>
                                                <w:left w:val="none" w:sz="0" w:space="0" w:color="auto"/>
                                                <w:bottom w:val="none" w:sz="0" w:space="0" w:color="auto"/>
                                                <w:right w:val="none" w:sz="0" w:space="0" w:color="auto"/>
                                              </w:divBdr>
                                              <w:divsChild>
                                                <w:div w:id="877200032">
                                                  <w:marLeft w:val="0"/>
                                                  <w:marRight w:val="0"/>
                                                  <w:marTop w:val="0"/>
                                                  <w:marBottom w:val="0"/>
                                                  <w:divBdr>
                                                    <w:top w:val="none" w:sz="0" w:space="0" w:color="auto"/>
                                                    <w:left w:val="none" w:sz="0" w:space="0" w:color="auto"/>
                                                    <w:bottom w:val="none" w:sz="0" w:space="0" w:color="auto"/>
                                                    <w:right w:val="none" w:sz="0" w:space="0" w:color="auto"/>
                                                  </w:divBdr>
                                                  <w:divsChild>
                                                    <w:div w:id="1578318847">
                                                      <w:marLeft w:val="0"/>
                                                      <w:marRight w:val="0"/>
                                                      <w:marTop w:val="0"/>
                                                      <w:marBottom w:val="0"/>
                                                      <w:divBdr>
                                                        <w:top w:val="none" w:sz="0" w:space="0" w:color="auto"/>
                                                        <w:left w:val="none" w:sz="0" w:space="0" w:color="auto"/>
                                                        <w:bottom w:val="none" w:sz="0" w:space="0" w:color="auto"/>
                                                        <w:right w:val="none" w:sz="0" w:space="0" w:color="auto"/>
                                                      </w:divBdr>
                                                      <w:divsChild>
                                                        <w:div w:id="6765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2431">
                                                  <w:marLeft w:val="0"/>
                                                  <w:marRight w:val="0"/>
                                                  <w:marTop w:val="0"/>
                                                  <w:marBottom w:val="0"/>
                                                  <w:divBdr>
                                                    <w:top w:val="none" w:sz="0" w:space="0" w:color="auto"/>
                                                    <w:left w:val="none" w:sz="0" w:space="0" w:color="auto"/>
                                                    <w:bottom w:val="none" w:sz="0" w:space="0" w:color="auto"/>
                                                    <w:right w:val="none" w:sz="0" w:space="0" w:color="auto"/>
                                                  </w:divBdr>
                                                  <w:divsChild>
                                                    <w:div w:id="405538948">
                                                      <w:marLeft w:val="0"/>
                                                      <w:marRight w:val="0"/>
                                                      <w:marTop w:val="0"/>
                                                      <w:marBottom w:val="0"/>
                                                      <w:divBdr>
                                                        <w:top w:val="none" w:sz="0" w:space="0" w:color="auto"/>
                                                        <w:left w:val="none" w:sz="0" w:space="0" w:color="auto"/>
                                                        <w:bottom w:val="none" w:sz="0" w:space="0" w:color="auto"/>
                                                        <w:right w:val="none" w:sz="0" w:space="0" w:color="auto"/>
                                                      </w:divBdr>
                                                      <w:divsChild>
                                                        <w:div w:id="8719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7056149">
      <w:bodyDiv w:val="1"/>
      <w:marLeft w:val="0"/>
      <w:marRight w:val="0"/>
      <w:marTop w:val="0"/>
      <w:marBottom w:val="0"/>
      <w:divBdr>
        <w:top w:val="none" w:sz="0" w:space="0" w:color="auto"/>
        <w:left w:val="none" w:sz="0" w:space="0" w:color="auto"/>
        <w:bottom w:val="none" w:sz="0" w:space="0" w:color="auto"/>
        <w:right w:val="none" w:sz="0" w:space="0" w:color="auto"/>
      </w:divBdr>
      <w:divsChild>
        <w:div w:id="122890163">
          <w:marLeft w:val="0"/>
          <w:marRight w:val="0"/>
          <w:marTop w:val="0"/>
          <w:marBottom w:val="0"/>
          <w:divBdr>
            <w:top w:val="none" w:sz="0" w:space="0" w:color="auto"/>
            <w:left w:val="none" w:sz="0" w:space="0" w:color="auto"/>
            <w:bottom w:val="none" w:sz="0" w:space="0" w:color="auto"/>
            <w:right w:val="none" w:sz="0" w:space="0" w:color="auto"/>
          </w:divBdr>
          <w:divsChild>
            <w:div w:id="716513332">
              <w:marLeft w:val="0"/>
              <w:marRight w:val="0"/>
              <w:marTop w:val="0"/>
              <w:marBottom w:val="0"/>
              <w:divBdr>
                <w:top w:val="none" w:sz="0" w:space="0" w:color="auto"/>
                <w:left w:val="none" w:sz="0" w:space="0" w:color="auto"/>
                <w:bottom w:val="none" w:sz="0" w:space="0" w:color="auto"/>
                <w:right w:val="none" w:sz="0" w:space="0" w:color="auto"/>
              </w:divBdr>
              <w:divsChild>
                <w:div w:id="1674256567">
                  <w:marLeft w:val="0"/>
                  <w:marRight w:val="0"/>
                  <w:marTop w:val="0"/>
                  <w:marBottom w:val="0"/>
                  <w:divBdr>
                    <w:top w:val="none" w:sz="0" w:space="0" w:color="auto"/>
                    <w:left w:val="none" w:sz="0" w:space="0" w:color="auto"/>
                    <w:bottom w:val="none" w:sz="0" w:space="0" w:color="auto"/>
                    <w:right w:val="none" w:sz="0" w:space="0" w:color="auto"/>
                  </w:divBdr>
                  <w:divsChild>
                    <w:div w:id="1457017764">
                      <w:marLeft w:val="0"/>
                      <w:marRight w:val="0"/>
                      <w:marTop w:val="0"/>
                      <w:marBottom w:val="0"/>
                      <w:divBdr>
                        <w:top w:val="none" w:sz="0" w:space="0" w:color="auto"/>
                        <w:left w:val="none" w:sz="0" w:space="0" w:color="auto"/>
                        <w:bottom w:val="none" w:sz="0" w:space="0" w:color="auto"/>
                        <w:right w:val="none" w:sz="0" w:space="0" w:color="auto"/>
                      </w:divBdr>
                      <w:divsChild>
                        <w:div w:id="17775545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32534344">
                              <w:marLeft w:val="0"/>
                              <w:marRight w:val="0"/>
                              <w:marTop w:val="0"/>
                              <w:marBottom w:val="0"/>
                              <w:divBdr>
                                <w:top w:val="none" w:sz="0" w:space="0" w:color="auto"/>
                                <w:left w:val="none" w:sz="0" w:space="0" w:color="auto"/>
                                <w:bottom w:val="none" w:sz="0" w:space="0" w:color="auto"/>
                                <w:right w:val="none" w:sz="0" w:space="0" w:color="auto"/>
                              </w:divBdr>
                              <w:divsChild>
                                <w:div w:id="1754010959">
                                  <w:marLeft w:val="0"/>
                                  <w:marRight w:val="0"/>
                                  <w:marTop w:val="0"/>
                                  <w:marBottom w:val="0"/>
                                  <w:divBdr>
                                    <w:top w:val="none" w:sz="0" w:space="0" w:color="auto"/>
                                    <w:left w:val="none" w:sz="0" w:space="0" w:color="auto"/>
                                    <w:bottom w:val="none" w:sz="0" w:space="0" w:color="auto"/>
                                    <w:right w:val="none" w:sz="0" w:space="0" w:color="auto"/>
                                  </w:divBdr>
                                  <w:divsChild>
                                    <w:div w:id="462576292">
                                      <w:marLeft w:val="0"/>
                                      <w:marRight w:val="0"/>
                                      <w:marTop w:val="0"/>
                                      <w:marBottom w:val="0"/>
                                      <w:divBdr>
                                        <w:top w:val="none" w:sz="0" w:space="0" w:color="auto"/>
                                        <w:left w:val="none" w:sz="0" w:space="0" w:color="auto"/>
                                        <w:bottom w:val="none" w:sz="0" w:space="0" w:color="auto"/>
                                        <w:right w:val="none" w:sz="0" w:space="0" w:color="auto"/>
                                      </w:divBdr>
                                      <w:divsChild>
                                        <w:div w:id="357854371">
                                          <w:marLeft w:val="0"/>
                                          <w:marRight w:val="0"/>
                                          <w:marTop w:val="0"/>
                                          <w:marBottom w:val="0"/>
                                          <w:divBdr>
                                            <w:top w:val="none" w:sz="0" w:space="0" w:color="auto"/>
                                            <w:left w:val="none" w:sz="0" w:space="0" w:color="auto"/>
                                            <w:bottom w:val="none" w:sz="0" w:space="0" w:color="auto"/>
                                            <w:right w:val="none" w:sz="0" w:space="0" w:color="auto"/>
                                          </w:divBdr>
                                          <w:divsChild>
                                            <w:div w:id="140926126">
                                              <w:marLeft w:val="0"/>
                                              <w:marRight w:val="0"/>
                                              <w:marTop w:val="0"/>
                                              <w:marBottom w:val="0"/>
                                              <w:divBdr>
                                                <w:top w:val="none" w:sz="0" w:space="0" w:color="auto"/>
                                                <w:left w:val="none" w:sz="0" w:space="0" w:color="auto"/>
                                                <w:bottom w:val="none" w:sz="0" w:space="0" w:color="auto"/>
                                                <w:right w:val="none" w:sz="0" w:space="0" w:color="auto"/>
                                              </w:divBdr>
                                              <w:divsChild>
                                                <w:div w:id="1308827810">
                                                  <w:marLeft w:val="0"/>
                                                  <w:marRight w:val="0"/>
                                                  <w:marTop w:val="0"/>
                                                  <w:marBottom w:val="0"/>
                                                  <w:divBdr>
                                                    <w:top w:val="none" w:sz="0" w:space="0" w:color="auto"/>
                                                    <w:left w:val="none" w:sz="0" w:space="0" w:color="auto"/>
                                                    <w:bottom w:val="none" w:sz="0" w:space="0" w:color="auto"/>
                                                    <w:right w:val="none" w:sz="0" w:space="0" w:color="auto"/>
                                                  </w:divBdr>
                                                </w:div>
                                              </w:divsChild>
                                            </w:div>
                                            <w:div w:id="74516871">
                                              <w:marLeft w:val="0"/>
                                              <w:marRight w:val="0"/>
                                              <w:marTop w:val="0"/>
                                              <w:marBottom w:val="0"/>
                                              <w:divBdr>
                                                <w:top w:val="none" w:sz="0" w:space="0" w:color="auto"/>
                                                <w:left w:val="none" w:sz="0" w:space="0" w:color="auto"/>
                                                <w:bottom w:val="none" w:sz="0" w:space="0" w:color="auto"/>
                                                <w:right w:val="none" w:sz="0" w:space="0" w:color="auto"/>
                                              </w:divBdr>
                                              <w:divsChild>
                                                <w:div w:id="642463157">
                                                  <w:marLeft w:val="0"/>
                                                  <w:marRight w:val="0"/>
                                                  <w:marTop w:val="0"/>
                                                  <w:marBottom w:val="0"/>
                                                  <w:divBdr>
                                                    <w:top w:val="none" w:sz="0" w:space="0" w:color="auto"/>
                                                    <w:left w:val="none" w:sz="0" w:space="0" w:color="auto"/>
                                                    <w:bottom w:val="none" w:sz="0" w:space="0" w:color="auto"/>
                                                    <w:right w:val="none" w:sz="0" w:space="0" w:color="auto"/>
                                                  </w:divBdr>
                                                  <w:divsChild>
                                                    <w:div w:id="7861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9858">
                                              <w:marLeft w:val="0"/>
                                              <w:marRight w:val="0"/>
                                              <w:marTop w:val="0"/>
                                              <w:marBottom w:val="0"/>
                                              <w:divBdr>
                                                <w:top w:val="none" w:sz="0" w:space="0" w:color="auto"/>
                                                <w:left w:val="none" w:sz="0" w:space="0" w:color="auto"/>
                                                <w:bottom w:val="none" w:sz="0" w:space="0" w:color="auto"/>
                                                <w:right w:val="none" w:sz="0" w:space="0" w:color="auto"/>
                                              </w:divBdr>
                                              <w:divsChild>
                                                <w:div w:id="1124036095">
                                                  <w:marLeft w:val="0"/>
                                                  <w:marRight w:val="0"/>
                                                  <w:marTop w:val="0"/>
                                                  <w:marBottom w:val="0"/>
                                                  <w:divBdr>
                                                    <w:top w:val="none" w:sz="0" w:space="0" w:color="auto"/>
                                                    <w:left w:val="none" w:sz="0" w:space="0" w:color="auto"/>
                                                    <w:bottom w:val="none" w:sz="0" w:space="0" w:color="auto"/>
                                                    <w:right w:val="none" w:sz="0" w:space="0" w:color="auto"/>
                                                  </w:divBdr>
                                                  <w:divsChild>
                                                    <w:div w:id="20699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6116">
                                              <w:marLeft w:val="0"/>
                                              <w:marRight w:val="0"/>
                                              <w:marTop w:val="0"/>
                                              <w:marBottom w:val="0"/>
                                              <w:divBdr>
                                                <w:top w:val="none" w:sz="0" w:space="0" w:color="auto"/>
                                                <w:left w:val="none" w:sz="0" w:space="0" w:color="auto"/>
                                                <w:bottom w:val="none" w:sz="0" w:space="0" w:color="auto"/>
                                                <w:right w:val="none" w:sz="0" w:space="0" w:color="auto"/>
                                              </w:divBdr>
                                              <w:divsChild>
                                                <w:div w:id="1656454273">
                                                  <w:marLeft w:val="0"/>
                                                  <w:marRight w:val="0"/>
                                                  <w:marTop w:val="0"/>
                                                  <w:marBottom w:val="0"/>
                                                  <w:divBdr>
                                                    <w:top w:val="none" w:sz="0" w:space="0" w:color="auto"/>
                                                    <w:left w:val="none" w:sz="0" w:space="0" w:color="auto"/>
                                                    <w:bottom w:val="none" w:sz="0" w:space="0" w:color="auto"/>
                                                    <w:right w:val="none" w:sz="0" w:space="0" w:color="auto"/>
                                                  </w:divBdr>
                                                  <w:divsChild>
                                                    <w:div w:id="888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8284">
                                              <w:marLeft w:val="0"/>
                                              <w:marRight w:val="0"/>
                                              <w:marTop w:val="0"/>
                                              <w:marBottom w:val="0"/>
                                              <w:divBdr>
                                                <w:top w:val="none" w:sz="0" w:space="0" w:color="auto"/>
                                                <w:left w:val="none" w:sz="0" w:space="0" w:color="auto"/>
                                                <w:bottom w:val="none" w:sz="0" w:space="0" w:color="auto"/>
                                                <w:right w:val="none" w:sz="0" w:space="0" w:color="auto"/>
                                              </w:divBdr>
                                              <w:divsChild>
                                                <w:div w:id="1675185691">
                                                  <w:marLeft w:val="0"/>
                                                  <w:marRight w:val="0"/>
                                                  <w:marTop w:val="0"/>
                                                  <w:marBottom w:val="0"/>
                                                  <w:divBdr>
                                                    <w:top w:val="none" w:sz="0" w:space="0" w:color="auto"/>
                                                    <w:left w:val="none" w:sz="0" w:space="0" w:color="auto"/>
                                                    <w:bottom w:val="none" w:sz="0" w:space="0" w:color="auto"/>
                                                    <w:right w:val="none" w:sz="0" w:space="0" w:color="auto"/>
                                                  </w:divBdr>
                                                  <w:divsChild>
                                                    <w:div w:id="10482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8509">
                                              <w:marLeft w:val="0"/>
                                              <w:marRight w:val="0"/>
                                              <w:marTop w:val="0"/>
                                              <w:marBottom w:val="0"/>
                                              <w:divBdr>
                                                <w:top w:val="none" w:sz="0" w:space="0" w:color="auto"/>
                                                <w:left w:val="none" w:sz="0" w:space="0" w:color="auto"/>
                                                <w:bottom w:val="none" w:sz="0" w:space="0" w:color="auto"/>
                                                <w:right w:val="none" w:sz="0" w:space="0" w:color="auto"/>
                                              </w:divBdr>
                                              <w:divsChild>
                                                <w:div w:id="146241815">
                                                  <w:marLeft w:val="0"/>
                                                  <w:marRight w:val="0"/>
                                                  <w:marTop w:val="0"/>
                                                  <w:marBottom w:val="0"/>
                                                  <w:divBdr>
                                                    <w:top w:val="none" w:sz="0" w:space="0" w:color="auto"/>
                                                    <w:left w:val="none" w:sz="0" w:space="0" w:color="auto"/>
                                                    <w:bottom w:val="none" w:sz="0" w:space="0" w:color="auto"/>
                                                    <w:right w:val="none" w:sz="0" w:space="0" w:color="auto"/>
                                                  </w:divBdr>
                                                  <w:divsChild>
                                                    <w:div w:id="5722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9632">
                                              <w:marLeft w:val="0"/>
                                              <w:marRight w:val="0"/>
                                              <w:marTop w:val="0"/>
                                              <w:marBottom w:val="0"/>
                                              <w:divBdr>
                                                <w:top w:val="none" w:sz="0" w:space="0" w:color="auto"/>
                                                <w:left w:val="none" w:sz="0" w:space="0" w:color="auto"/>
                                                <w:bottom w:val="none" w:sz="0" w:space="0" w:color="auto"/>
                                                <w:right w:val="none" w:sz="0" w:space="0" w:color="auto"/>
                                              </w:divBdr>
                                              <w:divsChild>
                                                <w:div w:id="1776175691">
                                                  <w:marLeft w:val="0"/>
                                                  <w:marRight w:val="0"/>
                                                  <w:marTop w:val="0"/>
                                                  <w:marBottom w:val="0"/>
                                                  <w:divBdr>
                                                    <w:top w:val="none" w:sz="0" w:space="0" w:color="auto"/>
                                                    <w:left w:val="none" w:sz="0" w:space="0" w:color="auto"/>
                                                    <w:bottom w:val="none" w:sz="0" w:space="0" w:color="auto"/>
                                                    <w:right w:val="none" w:sz="0" w:space="0" w:color="auto"/>
                                                  </w:divBdr>
                                                  <w:divsChild>
                                                    <w:div w:id="11554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5867">
                                          <w:marLeft w:val="0"/>
                                          <w:marRight w:val="0"/>
                                          <w:marTop w:val="0"/>
                                          <w:marBottom w:val="0"/>
                                          <w:divBdr>
                                            <w:top w:val="none" w:sz="0" w:space="0" w:color="auto"/>
                                            <w:left w:val="none" w:sz="0" w:space="0" w:color="auto"/>
                                            <w:bottom w:val="none" w:sz="0" w:space="0" w:color="auto"/>
                                            <w:right w:val="none" w:sz="0" w:space="0" w:color="auto"/>
                                          </w:divBdr>
                                          <w:divsChild>
                                            <w:div w:id="1901165293">
                                              <w:marLeft w:val="0"/>
                                              <w:marRight w:val="0"/>
                                              <w:marTop w:val="0"/>
                                              <w:marBottom w:val="0"/>
                                              <w:divBdr>
                                                <w:top w:val="none" w:sz="0" w:space="0" w:color="auto"/>
                                                <w:left w:val="none" w:sz="0" w:space="0" w:color="auto"/>
                                                <w:bottom w:val="none" w:sz="0" w:space="0" w:color="auto"/>
                                                <w:right w:val="none" w:sz="0" w:space="0" w:color="auto"/>
                                              </w:divBdr>
                                              <w:divsChild>
                                                <w:div w:id="14365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31">
                                          <w:marLeft w:val="0"/>
                                          <w:marRight w:val="0"/>
                                          <w:marTop w:val="0"/>
                                          <w:marBottom w:val="0"/>
                                          <w:divBdr>
                                            <w:top w:val="none" w:sz="0" w:space="0" w:color="auto"/>
                                            <w:left w:val="none" w:sz="0" w:space="0" w:color="auto"/>
                                            <w:bottom w:val="none" w:sz="0" w:space="0" w:color="auto"/>
                                            <w:right w:val="none" w:sz="0" w:space="0" w:color="auto"/>
                                          </w:divBdr>
                                          <w:divsChild>
                                            <w:div w:id="1757168216">
                                              <w:marLeft w:val="0"/>
                                              <w:marRight w:val="0"/>
                                              <w:marTop w:val="0"/>
                                              <w:marBottom w:val="0"/>
                                              <w:divBdr>
                                                <w:top w:val="none" w:sz="0" w:space="0" w:color="auto"/>
                                                <w:left w:val="none" w:sz="0" w:space="0" w:color="auto"/>
                                                <w:bottom w:val="none" w:sz="0" w:space="0" w:color="auto"/>
                                                <w:right w:val="none" w:sz="0" w:space="0" w:color="auto"/>
                                              </w:divBdr>
                                              <w:divsChild>
                                                <w:div w:id="932513638">
                                                  <w:marLeft w:val="0"/>
                                                  <w:marRight w:val="0"/>
                                                  <w:marTop w:val="0"/>
                                                  <w:marBottom w:val="0"/>
                                                  <w:divBdr>
                                                    <w:top w:val="none" w:sz="0" w:space="0" w:color="auto"/>
                                                    <w:left w:val="none" w:sz="0" w:space="0" w:color="auto"/>
                                                    <w:bottom w:val="none" w:sz="0" w:space="0" w:color="auto"/>
                                                    <w:right w:val="none" w:sz="0" w:space="0" w:color="auto"/>
                                                  </w:divBdr>
                                                </w:div>
                                              </w:divsChild>
                                            </w:div>
                                            <w:div w:id="1211379821">
                                              <w:marLeft w:val="0"/>
                                              <w:marRight w:val="0"/>
                                              <w:marTop w:val="0"/>
                                              <w:marBottom w:val="0"/>
                                              <w:divBdr>
                                                <w:top w:val="none" w:sz="0" w:space="0" w:color="auto"/>
                                                <w:left w:val="none" w:sz="0" w:space="0" w:color="auto"/>
                                                <w:bottom w:val="none" w:sz="0" w:space="0" w:color="auto"/>
                                                <w:right w:val="none" w:sz="0" w:space="0" w:color="auto"/>
                                              </w:divBdr>
                                              <w:divsChild>
                                                <w:div w:id="557204987">
                                                  <w:marLeft w:val="0"/>
                                                  <w:marRight w:val="0"/>
                                                  <w:marTop w:val="0"/>
                                                  <w:marBottom w:val="0"/>
                                                  <w:divBdr>
                                                    <w:top w:val="none" w:sz="0" w:space="0" w:color="auto"/>
                                                    <w:left w:val="none" w:sz="0" w:space="0" w:color="auto"/>
                                                    <w:bottom w:val="none" w:sz="0" w:space="0" w:color="auto"/>
                                                    <w:right w:val="none" w:sz="0" w:space="0" w:color="auto"/>
                                                  </w:divBdr>
                                                  <w:divsChild>
                                                    <w:div w:id="14261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2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dewey@pa.gov"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magee@pa.gov" TargetMode="External"/><Relationship Id="rId17" Type="http://schemas.openxmlformats.org/officeDocument/2006/relationships/hyperlink" Target="mailto:finksmith@pa.gov" TargetMode="External"/><Relationship Id="rId2" Type="http://schemas.openxmlformats.org/officeDocument/2006/relationships/numbering" Target="numbering.xml"/><Relationship Id="rId16" Type="http://schemas.openxmlformats.org/officeDocument/2006/relationships/hyperlink" Target="mailto:sdewey@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ksmith@pa.gov" TargetMode="External"/><Relationship Id="rId5" Type="http://schemas.openxmlformats.org/officeDocument/2006/relationships/settings" Target="settings.xml"/><Relationship Id="rId15" Type="http://schemas.openxmlformats.org/officeDocument/2006/relationships/hyperlink" Target="mailto:jmagee@pa.gov" TargetMode="External"/><Relationship Id="rId10" Type="http://schemas.openxmlformats.org/officeDocument/2006/relationships/hyperlink" Target="mailto:sdewey@pa.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magee@pa.gov" TargetMode="External"/><Relationship Id="rId14" Type="http://schemas.openxmlformats.org/officeDocument/2006/relationships/hyperlink" Target="mailto:finksmith@p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hs.pa.gov/cs/groups/webcontent/documents/document/c_229190.pdf" TargetMode="External"/><Relationship Id="rId2" Type="http://schemas.openxmlformats.org/officeDocument/2006/relationships/hyperlink" Target="http://www.homeenergyaffordabilitygap.com/03a_affordabilityData.html" TargetMode="External"/><Relationship Id="rId1" Type="http://schemas.openxmlformats.org/officeDocument/2006/relationships/hyperlink" Target="http://www.puc.pa.gov/general/pdf/USP_Evaluation-Duquesne.pdf" TargetMode="External"/><Relationship Id="rId4" Type="http://schemas.openxmlformats.org/officeDocument/2006/relationships/hyperlink" Target="https://aspe.hhs.gov/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CAAC-6EC2-4C7D-A71F-81DF6D08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14751</Words>
  <Characters>84085</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Reynolds, Doris</cp:lastModifiedBy>
  <cp:revision>5</cp:revision>
  <cp:lastPrinted>2017-03-23T17:36:00Z</cp:lastPrinted>
  <dcterms:created xsi:type="dcterms:W3CDTF">2017-03-23T17:07:00Z</dcterms:created>
  <dcterms:modified xsi:type="dcterms:W3CDTF">2017-03-23T17:36:00Z</dcterms:modified>
</cp:coreProperties>
</file>