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E6FD1" w:rsidRDefault="00C94452" w:rsidP="00C94452">
      <w:pPr>
        <w:jc w:val="center"/>
        <w:rPr>
          <w:sz w:val="24"/>
        </w:rPr>
      </w:pPr>
      <w:r>
        <w:rPr>
          <w:sz w:val="24"/>
        </w:rPr>
        <w:t>March 30, 2017</w:t>
      </w:r>
    </w:p>
    <w:p w:rsidR="003A0658" w:rsidRDefault="003A0658" w:rsidP="00093DF4">
      <w:pPr>
        <w:rPr>
          <w:b/>
          <w:sz w:val="24"/>
          <w:szCs w:val="24"/>
          <w:u w:val="single"/>
        </w:rPr>
      </w:pPr>
    </w:p>
    <w:p w:rsidR="003A0658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>Docket No. A-</w:t>
      </w:r>
      <w:r w:rsidR="005A0FEB">
        <w:rPr>
          <w:sz w:val="24"/>
          <w:szCs w:val="24"/>
        </w:rPr>
        <w:t>2012-2305774</w:t>
      </w:r>
    </w:p>
    <w:p w:rsidR="003C1BEF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Utility Code: </w:t>
      </w:r>
      <w:r w:rsidR="005A0FEB">
        <w:rPr>
          <w:sz w:val="24"/>
          <w:szCs w:val="24"/>
        </w:rPr>
        <w:t>1714708</w:t>
      </w:r>
    </w:p>
    <w:p w:rsidR="003C1BEF" w:rsidRPr="003C1BEF" w:rsidRDefault="005A0FEB" w:rsidP="00770897">
      <w:pPr>
        <w:rPr>
          <w:sz w:val="24"/>
        </w:rPr>
      </w:pPr>
      <w:r>
        <w:rPr>
          <w:sz w:val="24"/>
        </w:rPr>
        <w:t>J KEVIN ELLIS</w:t>
      </w:r>
    </w:p>
    <w:p w:rsidR="00420608" w:rsidRPr="003C1BEF" w:rsidRDefault="005A0FEB" w:rsidP="00770897">
      <w:pPr>
        <w:rPr>
          <w:sz w:val="24"/>
        </w:rPr>
      </w:pPr>
      <w:r>
        <w:rPr>
          <w:sz w:val="24"/>
        </w:rPr>
        <w:t>ANTERO RESOURCES CORPORATION</w:t>
      </w:r>
    </w:p>
    <w:p w:rsidR="003A0658" w:rsidRPr="003C1BEF" w:rsidRDefault="005A0FEB" w:rsidP="00770897">
      <w:pPr>
        <w:rPr>
          <w:sz w:val="24"/>
        </w:rPr>
      </w:pPr>
      <w:r>
        <w:rPr>
          <w:sz w:val="24"/>
        </w:rPr>
        <w:t>535 WHITE OAKS BLVD</w:t>
      </w:r>
    </w:p>
    <w:p w:rsidR="003A0658" w:rsidRPr="003C1BEF" w:rsidRDefault="005A0FEB" w:rsidP="00770897">
      <w:pPr>
        <w:rPr>
          <w:rFonts w:ascii="Arial" w:hAnsi="Arial"/>
          <w:sz w:val="24"/>
        </w:rPr>
      </w:pPr>
      <w:r>
        <w:rPr>
          <w:sz w:val="24"/>
        </w:rPr>
        <w:t>BIDGEPORT WV 26330</w:t>
      </w:r>
    </w:p>
    <w:p w:rsidR="00BA4EDF" w:rsidRPr="003C1BEF" w:rsidRDefault="00BA4EDF" w:rsidP="00BA4EDF">
      <w:pPr>
        <w:rPr>
          <w:sz w:val="24"/>
        </w:rPr>
      </w:pPr>
    </w:p>
    <w:p w:rsidR="003A0658" w:rsidRPr="003C1BEF" w:rsidRDefault="00C53327" w:rsidP="003C1BEF">
      <w:pPr>
        <w:rPr>
          <w:sz w:val="24"/>
        </w:rPr>
      </w:pPr>
      <w:r w:rsidRPr="003C1BEF">
        <w:rPr>
          <w:sz w:val="24"/>
        </w:rPr>
        <w:tab/>
      </w:r>
      <w:r w:rsidR="003C1BEF" w:rsidRPr="003C1BEF">
        <w:rPr>
          <w:sz w:val="24"/>
        </w:rPr>
        <w:tab/>
      </w:r>
      <w:r w:rsidR="003C1BEF" w:rsidRPr="003C1BEF">
        <w:rPr>
          <w:sz w:val="24"/>
        </w:rPr>
        <w:tab/>
      </w:r>
      <w:r w:rsidRPr="003C1BEF">
        <w:rPr>
          <w:sz w:val="24"/>
        </w:rPr>
        <w:t xml:space="preserve">RE: </w:t>
      </w:r>
      <w:r w:rsidR="003C1BEF">
        <w:rPr>
          <w:sz w:val="24"/>
        </w:rPr>
        <w:t>Act 127 Registration Pipeline Ownership Change</w:t>
      </w:r>
      <w:r w:rsidR="003A0658" w:rsidRPr="003C1BEF">
        <w:rPr>
          <w:sz w:val="24"/>
        </w:rPr>
        <w:tab/>
      </w:r>
    </w:p>
    <w:p w:rsidR="00C53327" w:rsidRPr="00A60412" w:rsidRDefault="00C53327" w:rsidP="00C53327">
      <w:pPr>
        <w:spacing w:line="360" w:lineRule="auto"/>
        <w:rPr>
          <w:b/>
          <w:sz w:val="24"/>
          <w:highlight w:val="yellow"/>
          <w:u w:val="single"/>
        </w:rPr>
      </w:pPr>
    </w:p>
    <w:p w:rsidR="00C53327" w:rsidRPr="003C1BEF" w:rsidRDefault="003C1BEF" w:rsidP="00C53327">
      <w:pPr>
        <w:rPr>
          <w:sz w:val="24"/>
          <w:szCs w:val="24"/>
        </w:rPr>
      </w:pPr>
      <w:r w:rsidRPr="003C1BEF">
        <w:rPr>
          <w:sz w:val="24"/>
          <w:szCs w:val="24"/>
        </w:rPr>
        <w:t xml:space="preserve">Dear Mr. </w:t>
      </w:r>
      <w:r w:rsidR="005A0FEB">
        <w:rPr>
          <w:sz w:val="24"/>
          <w:szCs w:val="24"/>
        </w:rPr>
        <w:t>Ellis</w:t>
      </w:r>
      <w:r w:rsidR="002B6AF2" w:rsidRPr="003C1BEF">
        <w:rPr>
          <w:sz w:val="24"/>
          <w:szCs w:val="24"/>
        </w:rPr>
        <w:t>:</w:t>
      </w:r>
    </w:p>
    <w:p w:rsidR="00C53327" w:rsidRPr="00A60412" w:rsidRDefault="00C53327" w:rsidP="00C53327">
      <w:pPr>
        <w:rPr>
          <w:sz w:val="24"/>
          <w:szCs w:val="24"/>
          <w:highlight w:val="yellow"/>
        </w:rPr>
      </w:pPr>
    </w:p>
    <w:p w:rsidR="00C53327" w:rsidRPr="008F12EE" w:rsidRDefault="003C1BEF" w:rsidP="006C5A9F">
      <w:pPr>
        <w:ind w:firstLine="1440"/>
        <w:rPr>
          <w:sz w:val="24"/>
          <w:szCs w:val="24"/>
        </w:rPr>
      </w:pPr>
      <w:r w:rsidRPr="008F12EE">
        <w:rPr>
          <w:sz w:val="24"/>
          <w:szCs w:val="24"/>
        </w:rPr>
        <w:t xml:space="preserve">This letter serves to acknowledge your notification to the Commission of the sale of </w:t>
      </w:r>
      <w:r w:rsidR="005A0FEB">
        <w:rPr>
          <w:sz w:val="24"/>
          <w:szCs w:val="24"/>
        </w:rPr>
        <w:t>Antero Resources Corporation</w:t>
      </w:r>
      <w:r w:rsidR="004A38F8">
        <w:rPr>
          <w:sz w:val="24"/>
          <w:szCs w:val="24"/>
        </w:rPr>
        <w:t xml:space="preserve"> (</w:t>
      </w:r>
      <w:r w:rsidR="005A0FEB">
        <w:rPr>
          <w:sz w:val="24"/>
          <w:szCs w:val="24"/>
        </w:rPr>
        <w:t>Antero</w:t>
      </w:r>
      <w:r w:rsidR="004A38F8">
        <w:rPr>
          <w:sz w:val="24"/>
          <w:szCs w:val="24"/>
        </w:rPr>
        <w:t>)</w:t>
      </w:r>
      <w:r w:rsidR="005A0FEB">
        <w:rPr>
          <w:sz w:val="24"/>
          <w:szCs w:val="24"/>
        </w:rPr>
        <w:t>’s oil and natural gas</w:t>
      </w:r>
      <w:r w:rsidRPr="008F12EE">
        <w:rPr>
          <w:sz w:val="24"/>
          <w:szCs w:val="24"/>
        </w:rPr>
        <w:t xml:space="preserve"> assets to </w:t>
      </w:r>
      <w:r w:rsidR="005A0FEB">
        <w:rPr>
          <w:sz w:val="24"/>
          <w:szCs w:val="24"/>
        </w:rPr>
        <w:t>EQT Production Company</w:t>
      </w:r>
      <w:r w:rsidR="008F12EE" w:rsidRPr="008F12EE">
        <w:rPr>
          <w:sz w:val="24"/>
          <w:szCs w:val="24"/>
        </w:rPr>
        <w:t xml:space="preserve"> on </w:t>
      </w:r>
      <w:r w:rsidR="005A0FEB">
        <w:rPr>
          <w:sz w:val="24"/>
          <w:szCs w:val="24"/>
        </w:rPr>
        <w:t>November</w:t>
      </w:r>
      <w:r w:rsidR="008F12EE" w:rsidRPr="008F12EE">
        <w:rPr>
          <w:sz w:val="24"/>
          <w:szCs w:val="24"/>
        </w:rPr>
        <w:t xml:space="preserve"> 1, 2016</w:t>
      </w:r>
      <w:r w:rsidRPr="008F12EE">
        <w:rPr>
          <w:sz w:val="24"/>
          <w:szCs w:val="24"/>
        </w:rPr>
        <w:t>.</w:t>
      </w:r>
      <w:r w:rsidR="005A0FEB">
        <w:rPr>
          <w:sz w:val="24"/>
          <w:szCs w:val="24"/>
        </w:rPr>
        <w:t xml:space="preserve">  As you state, Antero</w:t>
      </w:r>
      <w:r w:rsidR="008F12EE">
        <w:rPr>
          <w:sz w:val="24"/>
          <w:szCs w:val="24"/>
        </w:rPr>
        <w:t xml:space="preserve"> no longer owns the pipeline assets associated with Docket No. A-2012-</w:t>
      </w:r>
      <w:r w:rsidR="005A0FEB">
        <w:rPr>
          <w:sz w:val="24"/>
          <w:szCs w:val="24"/>
        </w:rPr>
        <w:t>2305774</w:t>
      </w:r>
      <w:r w:rsidR="004A38F8">
        <w:rPr>
          <w:sz w:val="24"/>
          <w:szCs w:val="24"/>
        </w:rPr>
        <w:t xml:space="preserve"> as defined in the Gas and Hazardous Liquids Pipeline Act, Act 127 of 2011</w:t>
      </w:r>
      <w:r w:rsidR="008F12EE">
        <w:rPr>
          <w:sz w:val="24"/>
          <w:szCs w:val="24"/>
        </w:rPr>
        <w:t xml:space="preserve">, the Commission will remove </w:t>
      </w:r>
      <w:r w:rsidR="005A0FEB">
        <w:rPr>
          <w:sz w:val="24"/>
          <w:szCs w:val="24"/>
        </w:rPr>
        <w:t>Antero</w:t>
      </w:r>
      <w:r w:rsidR="004A38F8">
        <w:rPr>
          <w:sz w:val="24"/>
          <w:szCs w:val="24"/>
        </w:rPr>
        <w:t xml:space="preserve"> from its Registry.</w:t>
      </w:r>
    </w:p>
    <w:p w:rsidR="003A0658" w:rsidRPr="00A60412" w:rsidRDefault="003A0658" w:rsidP="006C5A9F">
      <w:pPr>
        <w:ind w:firstLine="1440"/>
        <w:rPr>
          <w:sz w:val="24"/>
          <w:szCs w:val="24"/>
          <w:highlight w:val="yellow"/>
        </w:rPr>
      </w:pPr>
    </w:p>
    <w:p w:rsidR="00C53327" w:rsidRDefault="004A38F8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The Commission reminds if </w:t>
      </w:r>
      <w:r w:rsidR="005A0FEB">
        <w:rPr>
          <w:sz w:val="24"/>
          <w:szCs w:val="24"/>
        </w:rPr>
        <w:t>Antero</w:t>
      </w:r>
      <w:r>
        <w:rPr>
          <w:sz w:val="24"/>
          <w:szCs w:val="24"/>
        </w:rPr>
        <w:t xml:space="preserve"> were to acquire any jurisdictional assets in the future, it must file an Initial Registration Form with the Commission in order to comply with the mandates of Act 127.</w:t>
      </w:r>
    </w:p>
    <w:p w:rsidR="004A38F8" w:rsidRDefault="004A38F8" w:rsidP="00C53327">
      <w:pPr>
        <w:ind w:right="-90" w:firstLine="720"/>
        <w:rPr>
          <w:sz w:val="24"/>
          <w:szCs w:val="24"/>
        </w:rPr>
      </w:pPr>
    </w:p>
    <w:p w:rsidR="004A38F8" w:rsidRDefault="004A38F8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Stephen Jakab, Financial Analyst, Technical Utility Services at email </w:t>
      </w:r>
      <w:hyperlink r:id="rId10" w:history="1">
        <w:r w:rsidRPr="00E87784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 (preferred) or (717) 783-6174.</w:t>
      </w: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4A38F8" w:rsidRDefault="00C53327" w:rsidP="00093DF4">
      <w:pPr>
        <w:tabs>
          <w:tab w:val="left" w:pos="5040"/>
        </w:tabs>
        <w:rPr>
          <w:sz w:val="24"/>
          <w:szCs w:val="24"/>
        </w:rPr>
      </w:pPr>
      <w:r w:rsidRPr="004F62B7">
        <w:rPr>
          <w:sz w:val="24"/>
          <w:szCs w:val="24"/>
        </w:rPr>
        <w:tab/>
      </w:r>
    </w:p>
    <w:p w:rsidR="00093DF4" w:rsidRPr="00093DF4" w:rsidRDefault="00C94452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D16334" wp14:editId="14D7BDD3">
            <wp:simplePos x="0" y="0"/>
            <wp:positionH relativeFrom="column">
              <wp:posOffset>3168650</wp:posOffset>
            </wp:positionH>
            <wp:positionV relativeFrom="paragraph">
              <wp:posOffset>204470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bookmarkStart w:id="0" w:name="_GoBack"/>
      <w:bookmarkEnd w:id="0"/>
      <w:r w:rsidRPr="00093DF4">
        <w:rPr>
          <w:color w:val="000000"/>
          <w:sz w:val="24"/>
          <w:szCs w:val="24"/>
        </w:rPr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sectPr w:rsidR="00C53327" w:rsidRPr="00093DF4" w:rsidSect="006C5A9F">
      <w:footerReference w:type="default" r:id="rId12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E70" w:rsidRDefault="00590E70">
      <w:r>
        <w:separator/>
      </w:r>
    </w:p>
  </w:endnote>
  <w:endnote w:type="continuationSeparator" w:id="0">
    <w:p w:rsidR="00590E70" w:rsidRDefault="0059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C94452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E70" w:rsidRDefault="00590E70">
      <w:r>
        <w:separator/>
      </w:r>
    </w:p>
  </w:footnote>
  <w:footnote w:type="continuationSeparator" w:id="0">
    <w:p w:rsidR="00590E70" w:rsidRDefault="00590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13A70"/>
    <w:rsid w:val="00017070"/>
    <w:rsid w:val="00026EBD"/>
    <w:rsid w:val="00034183"/>
    <w:rsid w:val="00037C8A"/>
    <w:rsid w:val="00040CA1"/>
    <w:rsid w:val="00043EC8"/>
    <w:rsid w:val="00045DB1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38F8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0E70"/>
    <w:rsid w:val="00596FAB"/>
    <w:rsid w:val="005A0FEB"/>
    <w:rsid w:val="005A24C5"/>
    <w:rsid w:val="005A7419"/>
    <w:rsid w:val="005B370A"/>
    <w:rsid w:val="005D724D"/>
    <w:rsid w:val="005D7F45"/>
    <w:rsid w:val="005E1D94"/>
    <w:rsid w:val="005E6FD1"/>
    <w:rsid w:val="00615F18"/>
    <w:rsid w:val="006162E6"/>
    <w:rsid w:val="0063030A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303AE"/>
    <w:rsid w:val="00741281"/>
    <w:rsid w:val="00741C9C"/>
    <w:rsid w:val="007441F6"/>
    <w:rsid w:val="00751EB6"/>
    <w:rsid w:val="0075516F"/>
    <w:rsid w:val="00765CAD"/>
    <w:rsid w:val="00770897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93896"/>
    <w:rsid w:val="008B72C2"/>
    <w:rsid w:val="008C6117"/>
    <w:rsid w:val="008D0E3F"/>
    <w:rsid w:val="008D37DA"/>
    <w:rsid w:val="008E3360"/>
    <w:rsid w:val="008F12EE"/>
    <w:rsid w:val="008F498B"/>
    <w:rsid w:val="008F57BF"/>
    <w:rsid w:val="009131E0"/>
    <w:rsid w:val="00923012"/>
    <w:rsid w:val="009276EE"/>
    <w:rsid w:val="0093557B"/>
    <w:rsid w:val="00936BA5"/>
    <w:rsid w:val="009411C6"/>
    <w:rsid w:val="009569E0"/>
    <w:rsid w:val="00956C6F"/>
    <w:rsid w:val="00971173"/>
    <w:rsid w:val="00983D14"/>
    <w:rsid w:val="0098426D"/>
    <w:rsid w:val="00990335"/>
    <w:rsid w:val="00996BF2"/>
    <w:rsid w:val="00997BF6"/>
    <w:rsid w:val="009A04D8"/>
    <w:rsid w:val="009C317B"/>
    <w:rsid w:val="009D069E"/>
    <w:rsid w:val="009E77CF"/>
    <w:rsid w:val="009F27C1"/>
    <w:rsid w:val="009F65EE"/>
    <w:rsid w:val="009F6838"/>
    <w:rsid w:val="00A01F1D"/>
    <w:rsid w:val="00A15C58"/>
    <w:rsid w:val="00A3389D"/>
    <w:rsid w:val="00A343E5"/>
    <w:rsid w:val="00A47189"/>
    <w:rsid w:val="00A55B50"/>
    <w:rsid w:val="00A60412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4247"/>
    <w:rsid w:val="00AF7941"/>
    <w:rsid w:val="00B05D63"/>
    <w:rsid w:val="00B079B6"/>
    <w:rsid w:val="00B15D34"/>
    <w:rsid w:val="00B422DD"/>
    <w:rsid w:val="00B46A73"/>
    <w:rsid w:val="00B478D4"/>
    <w:rsid w:val="00B53BA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6CD9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94452"/>
    <w:rsid w:val="00CA39A1"/>
    <w:rsid w:val="00CB6F04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49B7"/>
    <w:rsid w:val="00DC2959"/>
    <w:rsid w:val="00DC49E4"/>
    <w:rsid w:val="00DC5FC3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E7718"/>
    <w:rsid w:val="00EF3B78"/>
    <w:rsid w:val="00EF4292"/>
    <w:rsid w:val="00F17155"/>
    <w:rsid w:val="00F30101"/>
    <w:rsid w:val="00F3119D"/>
    <w:rsid w:val="00F5699D"/>
    <w:rsid w:val="00F633C2"/>
    <w:rsid w:val="00F742EF"/>
    <w:rsid w:val="00F77108"/>
    <w:rsid w:val="00F805F2"/>
    <w:rsid w:val="00FA2277"/>
    <w:rsid w:val="00FC1026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sjakab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027DA-D82A-4120-BE3A-F22CC5B4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1236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4</cp:revision>
  <cp:lastPrinted>2016-11-22T17:43:00Z</cp:lastPrinted>
  <dcterms:created xsi:type="dcterms:W3CDTF">2017-03-30T14:44:00Z</dcterms:created>
  <dcterms:modified xsi:type="dcterms:W3CDTF">2017-03-30T15:15:00Z</dcterms:modified>
</cp:coreProperties>
</file>