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9D161C" w:rsidRPr="009D161C" w:rsidTr="000444B3">
        <w:trPr>
          <w:trHeight w:val="990"/>
          <w:jc w:val="center"/>
        </w:trPr>
        <w:tc>
          <w:tcPr>
            <w:tcW w:w="1363" w:type="dxa"/>
          </w:tcPr>
          <w:p w:rsidR="00007B53" w:rsidRPr="009D161C" w:rsidRDefault="00007B53" w:rsidP="000444B3">
            <w:pPr>
              <w:jc w:val="center"/>
            </w:pPr>
            <w:r w:rsidRPr="009D161C">
              <w:rPr>
                <w:noProof/>
              </w:rPr>
              <w:drawing>
                <wp:inline distT="0" distB="0" distL="0" distR="0" wp14:anchorId="5D1E31CE" wp14:editId="6A699D9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007B53" w:rsidRPr="009D161C" w:rsidRDefault="00007B53" w:rsidP="000444B3">
            <w:pPr>
              <w:suppressAutoHyphens/>
              <w:spacing w:line="204" w:lineRule="auto"/>
              <w:jc w:val="center"/>
              <w:rPr>
                <w:rFonts w:ascii="Arial" w:hAnsi="Arial"/>
                <w:spacing w:val="-3"/>
                <w:sz w:val="26"/>
              </w:rPr>
            </w:pPr>
          </w:p>
          <w:p w:rsidR="00007B53" w:rsidRPr="009D161C" w:rsidRDefault="00007B53" w:rsidP="000444B3">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9D161C">
                  <w:rPr>
                    <w:rFonts w:ascii="Arial" w:hAnsi="Arial"/>
                    <w:spacing w:val="-3"/>
                    <w:sz w:val="26"/>
                  </w:rPr>
                  <w:t>COMMONWEALTH</w:t>
                </w:r>
              </w:smartTag>
              <w:r w:rsidRPr="009D161C">
                <w:rPr>
                  <w:rFonts w:ascii="Arial" w:hAnsi="Arial"/>
                  <w:spacing w:val="-3"/>
                  <w:sz w:val="26"/>
                </w:rPr>
                <w:t xml:space="preserve"> OF </w:t>
              </w:r>
              <w:smartTag w:uri="urn:schemas-microsoft-com:office:smarttags" w:element="PlaceName">
                <w:r w:rsidRPr="009D161C">
                  <w:rPr>
                    <w:rFonts w:ascii="Arial" w:hAnsi="Arial"/>
                    <w:spacing w:val="-3"/>
                    <w:sz w:val="26"/>
                  </w:rPr>
                  <w:t>PENNSYLVANIA</w:t>
                </w:r>
              </w:smartTag>
            </w:smartTag>
          </w:p>
          <w:p w:rsidR="00007B53" w:rsidRPr="009D161C" w:rsidRDefault="00007B53" w:rsidP="000444B3">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9D161C">
                  <w:rPr>
                    <w:rFonts w:ascii="Arial" w:hAnsi="Arial"/>
                    <w:spacing w:val="-3"/>
                    <w:sz w:val="26"/>
                  </w:rPr>
                  <w:t>PENNSYLVANIA</w:t>
                </w:r>
              </w:smartTag>
            </w:smartTag>
            <w:r w:rsidRPr="009D161C">
              <w:rPr>
                <w:rFonts w:ascii="Arial" w:hAnsi="Arial"/>
                <w:spacing w:val="-3"/>
                <w:sz w:val="26"/>
              </w:rPr>
              <w:t xml:space="preserve"> PUBLIC UTILITY COMMISSION</w:t>
            </w:r>
          </w:p>
          <w:p w:rsidR="00007B53" w:rsidRPr="009D161C" w:rsidRDefault="00007B53" w:rsidP="000444B3">
            <w:pPr>
              <w:jc w:val="center"/>
              <w:rPr>
                <w:rFonts w:ascii="Arial" w:hAnsi="Arial"/>
                <w:sz w:val="12"/>
              </w:rPr>
            </w:pPr>
            <w:r w:rsidRPr="009D161C">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9D161C">
                    <w:rPr>
                      <w:rFonts w:ascii="Arial" w:hAnsi="Arial"/>
                      <w:spacing w:val="-3"/>
                      <w:sz w:val="26"/>
                    </w:rPr>
                    <w:t>BOX</w:t>
                  </w:r>
                </w:smartTag>
                <w:r w:rsidRPr="009D161C">
                  <w:rPr>
                    <w:rFonts w:ascii="Arial" w:hAnsi="Arial"/>
                    <w:spacing w:val="-3"/>
                    <w:sz w:val="26"/>
                  </w:rPr>
                  <w:t xml:space="preserve"> 3265</w:t>
                </w:r>
              </w:smartTag>
              <w:r w:rsidRPr="009D161C">
                <w:rPr>
                  <w:rFonts w:ascii="Arial" w:hAnsi="Arial"/>
                  <w:spacing w:val="-3"/>
                  <w:sz w:val="26"/>
                </w:rPr>
                <w:t xml:space="preserve">, </w:t>
              </w:r>
              <w:smartTag w:uri="urn:schemas-microsoft-com:office:smarttags" w:element="City">
                <w:r w:rsidRPr="009D161C">
                  <w:rPr>
                    <w:rFonts w:ascii="Arial" w:hAnsi="Arial"/>
                    <w:spacing w:val="-3"/>
                    <w:sz w:val="26"/>
                  </w:rPr>
                  <w:t>HARRISBURG</w:t>
                </w:r>
              </w:smartTag>
              <w:r w:rsidRPr="009D161C">
                <w:rPr>
                  <w:rFonts w:ascii="Arial" w:hAnsi="Arial"/>
                  <w:spacing w:val="-3"/>
                  <w:sz w:val="26"/>
                </w:rPr>
                <w:t xml:space="preserve">, </w:t>
              </w:r>
              <w:smartTag w:uri="urn:schemas-microsoft-com:office:smarttags" w:element="State">
                <w:r w:rsidRPr="009D161C">
                  <w:rPr>
                    <w:rFonts w:ascii="Arial" w:hAnsi="Arial"/>
                    <w:spacing w:val="-3"/>
                    <w:sz w:val="26"/>
                  </w:rPr>
                  <w:t>PA</w:t>
                </w:r>
              </w:smartTag>
              <w:r w:rsidRPr="009D161C">
                <w:rPr>
                  <w:rFonts w:ascii="Arial" w:hAnsi="Arial"/>
                  <w:spacing w:val="-3"/>
                  <w:sz w:val="26"/>
                </w:rPr>
                <w:t xml:space="preserve"> </w:t>
              </w:r>
              <w:smartTag w:uri="urn:schemas-microsoft-com:office:smarttags" w:element="PostalCode">
                <w:r w:rsidRPr="009D161C">
                  <w:rPr>
                    <w:rFonts w:ascii="Arial" w:hAnsi="Arial"/>
                    <w:spacing w:val="-3"/>
                    <w:sz w:val="26"/>
                  </w:rPr>
                  <w:t>17105-3265</w:t>
                </w:r>
              </w:smartTag>
            </w:smartTag>
          </w:p>
        </w:tc>
        <w:tc>
          <w:tcPr>
            <w:tcW w:w="1452" w:type="dxa"/>
          </w:tcPr>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p>
          <w:p w:rsidR="00007B53" w:rsidRPr="009D161C" w:rsidRDefault="00007B53" w:rsidP="000444B3">
            <w:pPr>
              <w:jc w:val="center"/>
              <w:rPr>
                <w:rFonts w:ascii="Arial" w:hAnsi="Arial"/>
                <w:sz w:val="12"/>
              </w:rPr>
            </w:pPr>
            <w:r w:rsidRPr="009D161C">
              <w:rPr>
                <w:rFonts w:ascii="Arial" w:hAnsi="Arial"/>
                <w:b/>
                <w:spacing w:val="-1"/>
                <w:sz w:val="12"/>
              </w:rPr>
              <w:t xml:space="preserve">IN REPLY PLEASE REFER TO OUR </w:t>
            </w:r>
            <w:smartTag w:uri="urn:schemas-microsoft-com:office:smarttags" w:element="stockticker">
              <w:r w:rsidRPr="009D161C">
                <w:rPr>
                  <w:rFonts w:ascii="Arial" w:hAnsi="Arial"/>
                  <w:b/>
                  <w:spacing w:val="-1"/>
                  <w:sz w:val="12"/>
                </w:rPr>
                <w:t>FILE</w:t>
              </w:r>
            </w:smartTag>
          </w:p>
        </w:tc>
      </w:tr>
    </w:tbl>
    <w:p w:rsidR="00116BAD" w:rsidRDefault="00380365" w:rsidP="00380365">
      <w:pPr>
        <w:jc w:val="center"/>
        <w:rPr>
          <w:szCs w:val="24"/>
        </w:rPr>
      </w:pPr>
      <w:r>
        <w:rPr>
          <w:szCs w:val="24"/>
        </w:rPr>
        <w:t>April 10, 2017</w:t>
      </w:r>
    </w:p>
    <w:p w:rsidR="0014313F" w:rsidRPr="009D161C" w:rsidRDefault="0014313F" w:rsidP="0014313F">
      <w:pPr>
        <w:jc w:val="right"/>
        <w:rPr>
          <w:szCs w:val="24"/>
        </w:rPr>
      </w:pPr>
      <w:r w:rsidRPr="009D161C">
        <w:rPr>
          <w:szCs w:val="24"/>
        </w:rPr>
        <w:t xml:space="preserve">Docket No. </w:t>
      </w:r>
      <w:r w:rsidR="00F06507" w:rsidRPr="009D161C">
        <w:rPr>
          <w:szCs w:val="24"/>
        </w:rPr>
        <w:t>A-2016-2572847</w:t>
      </w:r>
      <w:r w:rsidRPr="009D161C">
        <w:rPr>
          <w:szCs w:val="24"/>
        </w:rPr>
        <w:fldChar w:fldCharType="begin">
          <w:ffData>
            <w:name w:val="Text15"/>
            <w:enabled/>
            <w:calcOnExit w:val="0"/>
            <w:textInput/>
          </w:ffData>
        </w:fldChar>
      </w:r>
      <w:r w:rsidRPr="009D161C">
        <w:rPr>
          <w:szCs w:val="24"/>
        </w:rPr>
        <w:instrText xml:space="preserve"> FORMTEXT </w:instrText>
      </w:r>
      <w:r w:rsidR="00691240">
        <w:rPr>
          <w:szCs w:val="24"/>
        </w:rPr>
      </w:r>
      <w:r w:rsidR="00691240">
        <w:rPr>
          <w:szCs w:val="24"/>
        </w:rPr>
        <w:fldChar w:fldCharType="separate"/>
      </w:r>
      <w:r w:rsidRPr="009D161C">
        <w:rPr>
          <w:szCs w:val="24"/>
        </w:rPr>
        <w:fldChar w:fldCharType="end"/>
      </w:r>
    </w:p>
    <w:p w:rsidR="0014313F" w:rsidRPr="009D161C" w:rsidRDefault="0014313F" w:rsidP="0014313F">
      <w:pPr>
        <w:pStyle w:val="BodyText"/>
        <w:jc w:val="right"/>
        <w:rPr>
          <w:szCs w:val="24"/>
        </w:rPr>
      </w:pPr>
      <w:r w:rsidRPr="009D161C">
        <w:rPr>
          <w:szCs w:val="24"/>
        </w:rPr>
        <w:t xml:space="preserve">                                                                           Utility Code: </w:t>
      </w:r>
      <w:r w:rsidR="00F06507" w:rsidRPr="009D161C">
        <w:rPr>
          <w:szCs w:val="24"/>
        </w:rPr>
        <w:t>311360</w:t>
      </w:r>
    </w:p>
    <w:p w:rsidR="00546ECA" w:rsidRPr="009D161C" w:rsidRDefault="00546ECA" w:rsidP="00546ECA">
      <w:pPr>
        <w:autoSpaceDE w:val="0"/>
        <w:autoSpaceDN w:val="0"/>
        <w:adjustRightInd w:val="0"/>
        <w:rPr>
          <w:caps/>
          <w:szCs w:val="24"/>
        </w:rPr>
      </w:pPr>
      <w:r w:rsidRPr="009D161C">
        <w:rPr>
          <w:caps/>
          <w:szCs w:val="24"/>
        </w:rPr>
        <w:t>Thomas Prestigiacomo</w:t>
      </w:r>
    </w:p>
    <w:p w:rsidR="00546ECA" w:rsidRPr="009D161C" w:rsidRDefault="00546ECA" w:rsidP="00546ECA">
      <w:pPr>
        <w:autoSpaceDE w:val="0"/>
        <w:autoSpaceDN w:val="0"/>
        <w:adjustRightInd w:val="0"/>
        <w:rPr>
          <w:caps/>
          <w:szCs w:val="24"/>
        </w:rPr>
      </w:pPr>
      <w:r w:rsidRPr="009D161C">
        <w:rPr>
          <w:caps/>
          <w:szCs w:val="24"/>
        </w:rPr>
        <w:t>North Penn Long Distance CORP</w:t>
      </w:r>
    </w:p>
    <w:p w:rsidR="00546ECA" w:rsidRPr="009D161C" w:rsidRDefault="00546ECA" w:rsidP="00546ECA">
      <w:pPr>
        <w:autoSpaceDE w:val="0"/>
        <w:autoSpaceDN w:val="0"/>
        <w:adjustRightInd w:val="0"/>
        <w:rPr>
          <w:caps/>
          <w:szCs w:val="24"/>
        </w:rPr>
      </w:pPr>
      <w:r w:rsidRPr="009D161C">
        <w:rPr>
          <w:caps/>
          <w:szCs w:val="24"/>
        </w:rPr>
        <w:t>34 Main St</w:t>
      </w:r>
    </w:p>
    <w:p w:rsidR="00546ECA" w:rsidRDefault="00546ECA" w:rsidP="00546ECA">
      <w:pPr>
        <w:autoSpaceDE w:val="0"/>
        <w:autoSpaceDN w:val="0"/>
        <w:adjustRightInd w:val="0"/>
        <w:rPr>
          <w:caps/>
          <w:szCs w:val="24"/>
        </w:rPr>
      </w:pPr>
      <w:r w:rsidRPr="009D161C">
        <w:rPr>
          <w:caps/>
          <w:szCs w:val="24"/>
        </w:rPr>
        <w:t>Prattsburgh NY 14873</w:t>
      </w:r>
    </w:p>
    <w:p w:rsidR="00116BAD" w:rsidRPr="009D161C" w:rsidRDefault="00116BAD" w:rsidP="00546ECA">
      <w:pPr>
        <w:autoSpaceDE w:val="0"/>
        <w:autoSpaceDN w:val="0"/>
        <w:adjustRightInd w:val="0"/>
        <w:rPr>
          <w:caps/>
          <w:szCs w:val="24"/>
        </w:rPr>
      </w:pPr>
    </w:p>
    <w:p w:rsidR="00217AB5" w:rsidRPr="009D161C" w:rsidRDefault="00217AB5" w:rsidP="0014313F">
      <w:pPr>
        <w:rPr>
          <w:szCs w:val="24"/>
        </w:rPr>
      </w:pPr>
    </w:p>
    <w:p w:rsidR="00116BAD" w:rsidRPr="009D161C" w:rsidRDefault="0014313F" w:rsidP="00000329">
      <w:pPr>
        <w:ind w:left="1440" w:hanging="720"/>
        <w:jc w:val="both"/>
        <w:rPr>
          <w:szCs w:val="24"/>
        </w:rPr>
      </w:pPr>
      <w:r w:rsidRPr="009D161C">
        <w:rPr>
          <w:szCs w:val="24"/>
        </w:rPr>
        <w:t xml:space="preserve">Re:  </w:t>
      </w:r>
      <w:r w:rsidRPr="009D161C">
        <w:rPr>
          <w:szCs w:val="24"/>
        </w:rPr>
        <w:tab/>
      </w:r>
      <w:r w:rsidR="00116BAD" w:rsidRPr="00116BAD">
        <w:rPr>
          <w:szCs w:val="24"/>
        </w:rPr>
        <w:t>Application of North Penn Long Distance Corp d/b/a Empire Access Services for Expanded Authority to Offer, Render, Furnish or Supply Telecommunications Services as a Competitive Local Exchange Carrier to the Public in the Service Territories of</w:t>
      </w:r>
      <w:r w:rsidR="00116BAD">
        <w:rPr>
          <w:szCs w:val="24"/>
        </w:rPr>
        <w:t xml:space="preserve"> </w:t>
      </w:r>
      <w:r w:rsidR="00116BAD" w:rsidRPr="00116BAD">
        <w:rPr>
          <w:szCs w:val="24"/>
        </w:rPr>
        <w:t>Verizon Pennsylvania LLC; Citizens Telecommunications Company of New York, Inc. d/b/a Frontier Communications of New York; and Frontier Communications of Canton, Inc.</w:t>
      </w:r>
      <w:r w:rsidR="00000329" w:rsidRPr="009D161C">
        <w:rPr>
          <w:szCs w:val="24"/>
        </w:rPr>
        <w:t xml:space="preserve">   </w:t>
      </w:r>
    </w:p>
    <w:p w:rsidR="00581BF0" w:rsidRPr="009D161C" w:rsidRDefault="00581BF0" w:rsidP="00000329">
      <w:pPr>
        <w:ind w:left="1440" w:hanging="720"/>
        <w:jc w:val="both"/>
        <w:rPr>
          <w:szCs w:val="24"/>
        </w:rPr>
      </w:pPr>
    </w:p>
    <w:p w:rsidR="0014313F" w:rsidRPr="009D161C" w:rsidRDefault="0014313F" w:rsidP="00116BAD">
      <w:pPr>
        <w:rPr>
          <w:szCs w:val="24"/>
        </w:rPr>
      </w:pPr>
      <w:r w:rsidRPr="009D161C">
        <w:rPr>
          <w:szCs w:val="24"/>
        </w:rPr>
        <w:t>Dear M</w:t>
      </w:r>
      <w:r w:rsidR="00581BF0" w:rsidRPr="009D161C">
        <w:rPr>
          <w:szCs w:val="24"/>
        </w:rPr>
        <w:t xml:space="preserve">r. </w:t>
      </w:r>
      <w:proofErr w:type="spellStart"/>
      <w:r w:rsidR="00581BF0" w:rsidRPr="009D161C">
        <w:rPr>
          <w:szCs w:val="24"/>
        </w:rPr>
        <w:t>Prestigiacomo</w:t>
      </w:r>
      <w:proofErr w:type="spellEnd"/>
      <w:r w:rsidRPr="009D161C">
        <w:rPr>
          <w:szCs w:val="24"/>
        </w:rPr>
        <w:t>:</w:t>
      </w:r>
    </w:p>
    <w:p w:rsidR="0014313F" w:rsidRPr="009D161C" w:rsidRDefault="0014313F" w:rsidP="00116BAD">
      <w:pPr>
        <w:rPr>
          <w:szCs w:val="24"/>
        </w:rPr>
      </w:pPr>
    </w:p>
    <w:p w:rsidR="009D5083" w:rsidRPr="009D161C" w:rsidRDefault="0014313F" w:rsidP="00116BAD">
      <w:pPr>
        <w:rPr>
          <w:szCs w:val="24"/>
        </w:rPr>
      </w:pPr>
      <w:r w:rsidRPr="009D161C">
        <w:rPr>
          <w:szCs w:val="24"/>
        </w:rPr>
        <w:tab/>
        <w:t xml:space="preserve">By Order adopted at Public Meeting held </w:t>
      </w:r>
      <w:r w:rsidR="00116BAD">
        <w:rPr>
          <w:szCs w:val="24"/>
        </w:rPr>
        <w:t xml:space="preserve">February 7, </w:t>
      </w:r>
      <w:r w:rsidR="00734278" w:rsidRPr="009D161C">
        <w:rPr>
          <w:szCs w:val="24"/>
        </w:rPr>
        <w:t>2017</w:t>
      </w:r>
      <w:r w:rsidR="00116BAD">
        <w:rPr>
          <w:szCs w:val="24"/>
        </w:rPr>
        <w:t>, at Docket No. A</w:t>
      </w:r>
      <w:r w:rsidR="00116BAD">
        <w:rPr>
          <w:szCs w:val="24"/>
        </w:rPr>
        <w:noBreakHyphen/>
        <w:t>2016</w:t>
      </w:r>
      <w:r w:rsidR="00116BAD">
        <w:rPr>
          <w:szCs w:val="24"/>
        </w:rPr>
        <w:noBreakHyphen/>
      </w:r>
      <w:r w:rsidR="00864692" w:rsidRPr="009D161C">
        <w:rPr>
          <w:szCs w:val="24"/>
        </w:rPr>
        <w:t>2572847</w:t>
      </w:r>
      <w:r w:rsidR="00116BAD">
        <w:rPr>
          <w:szCs w:val="24"/>
        </w:rPr>
        <w:t>, the Commission approved the above-captioned A</w:t>
      </w:r>
      <w:r w:rsidRPr="009D161C">
        <w:rPr>
          <w:szCs w:val="24"/>
        </w:rPr>
        <w:t xml:space="preserve">pplication of </w:t>
      </w:r>
      <w:r w:rsidR="00734278" w:rsidRPr="009D161C">
        <w:rPr>
          <w:szCs w:val="24"/>
        </w:rPr>
        <w:t xml:space="preserve">North Penn Business Corporation </w:t>
      </w:r>
      <w:r w:rsidR="00116BAD">
        <w:rPr>
          <w:szCs w:val="24"/>
        </w:rPr>
        <w:t>d/b/a</w:t>
      </w:r>
      <w:r w:rsidR="00734278" w:rsidRPr="009D161C">
        <w:rPr>
          <w:szCs w:val="24"/>
        </w:rPr>
        <w:t xml:space="preserve"> Empire Access Services </w:t>
      </w:r>
      <w:r w:rsidRPr="009D161C">
        <w:rPr>
          <w:szCs w:val="24"/>
        </w:rPr>
        <w:t>(Company)</w:t>
      </w:r>
      <w:r w:rsidR="00116BAD">
        <w:rPr>
          <w:szCs w:val="24"/>
        </w:rPr>
        <w:t xml:space="preserve">.  </w:t>
      </w:r>
      <w:r w:rsidR="00000329" w:rsidRPr="009D161C">
        <w:rPr>
          <w:szCs w:val="24"/>
        </w:rPr>
        <w:t>T</w:t>
      </w:r>
      <w:r w:rsidRPr="009D161C">
        <w:rPr>
          <w:szCs w:val="24"/>
        </w:rPr>
        <w:t xml:space="preserve">he Commission directed the Company to file </w:t>
      </w:r>
      <w:r w:rsidR="00000329" w:rsidRPr="009D161C">
        <w:rPr>
          <w:szCs w:val="24"/>
        </w:rPr>
        <w:t xml:space="preserve">a </w:t>
      </w:r>
      <w:r w:rsidRPr="009D161C">
        <w:rPr>
          <w:szCs w:val="24"/>
        </w:rPr>
        <w:t>tariff</w:t>
      </w:r>
      <w:r w:rsidR="00000329" w:rsidRPr="009D161C">
        <w:rPr>
          <w:szCs w:val="24"/>
        </w:rPr>
        <w:t xml:space="preserve"> supplement</w:t>
      </w:r>
      <w:r w:rsidRPr="009D161C">
        <w:rPr>
          <w:szCs w:val="24"/>
        </w:rPr>
        <w:t xml:space="preserve"> containing the revisions provided in Appendix A of the Order.  On </w:t>
      </w:r>
      <w:r w:rsidR="009D5083" w:rsidRPr="009D161C">
        <w:rPr>
          <w:szCs w:val="24"/>
        </w:rPr>
        <w:t>February 15, 2017</w:t>
      </w:r>
      <w:r w:rsidRPr="009D161C">
        <w:rPr>
          <w:szCs w:val="24"/>
        </w:rPr>
        <w:t>, the Company filed</w:t>
      </w:r>
      <w:r w:rsidR="00000329" w:rsidRPr="009D161C">
        <w:rPr>
          <w:szCs w:val="24"/>
        </w:rPr>
        <w:t xml:space="preserve"> Supplement No. </w:t>
      </w:r>
      <w:r w:rsidR="009D5083" w:rsidRPr="009D161C">
        <w:rPr>
          <w:szCs w:val="24"/>
        </w:rPr>
        <w:t>3</w:t>
      </w:r>
      <w:r w:rsidR="00000329" w:rsidRPr="009D161C">
        <w:rPr>
          <w:szCs w:val="24"/>
        </w:rPr>
        <w:t xml:space="preserve"> to its</w:t>
      </w:r>
      <w:r w:rsidRPr="009D161C">
        <w:rPr>
          <w:szCs w:val="24"/>
        </w:rPr>
        <w:t xml:space="preserve"> Tariff Telephone-Pa. P.U.C. No. </w:t>
      </w:r>
      <w:r w:rsidR="009D5083" w:rsidRPr="009D161C">
        <w:rPr>
          <w:szCs w:val="24"/>
        </w:rPr>
        <w:t>1</w:t>
      </w:r>
      <w:r w:rsidRPr="009D161C">
        <w:rPr>
          <w:szCs w:val="24"/>
        </w:rPr>
        <w:t xml:space="preserve"> with an effective date of </w:t>
      </w:r>
      <w:r w:rsidR="009D5083" w:rsidRPr="009D161C">
        <w:rPr>
          <w:szCs w:val="24"/>
        </w:rPr>
        <w:t>February 17, 2017 and Supplement No. 4 to its Tariff Telephone-Pa. P.U.C. No. 2 with an effective date of February 17, 2017</w:t>
      </w:r>
      <w:r w:rsidR="00A66ACA" w:rsidRPr="009D161C">
        <w:rPr>
          <w:szCs w:val="24"/>
        </w:rPr>
        <w:t>.</w:t>
      </w:r>
      <w:r w:rsidR="009D5083" w:rsidRPr="009D161C">
        <w:rPr>
          <w:szCs w:val="24"/>
        </w:rPr>
        <w:t xml:space="preserve"> </w:t>
      </w:r>
    </w:p>
    <w:p w:rsidR="00000329" w:rsidRPr="009D161C" w:rsidRDefault="0014313F" w:rsidP="00116BAD">
      <w:pPr>
        <w:jc w:val="both"/>
        <w:rPr>
          <w:szCs w:val="24"/>
        </w:rPr>
      </w:pPr>
      <w:r w:rsidRPr="009D161C">
        <w:rPr>
          <w:szCs w:val="24"/>
        </w:rPr>
        <w:t xml:space="preserve">  </w:t>
      </w:r>
      <w:r w:rsidR="00000329" w:rsidRPr="009D161C">
        <w:rPr>
          <w:szCs w:val="24"/>
        </w:rPr>
        <w:tab/>
      </w:r>
    </w:p>
    <w:p w:rsidR="00000329" w:rsidRPr="009D161C" w:rsidRDefault="00000329" w:rsidP="00116BAD">
      <w:pPr>
        <w:rPr>
          <w:szCs w:val="24"/>
        </w:rPr>
      </w:pPr>
      <w:r w:rsidRPr="009D161C">
        <w:rPr>
          <w:szCs w:val="24"/>
        </w:rPr>
        <w:tab/>
        <w:t xml:space="preserve">Commission Staff </w:t>
      </w:r>
      <w:r w:rsidR="00116BAD">
        <w:rPr>
          <w:szCs w:val="24"/>
        </w:rPr>
        <w:t xml:space="preserve">has </w:t>
      </w:r>
      <w:r w:rsidRPr="009D161C">
        <w:rPr>
          <w:szCs w:val="24"/>
        </w:rPr>
        <w:t xml:space="preserve">reviewed </w:t>
      </w:r>
      <w:r w:rsidR="00116BAD">
        <w:rPr>
          <w:szCs w:val="24"/>
        </w:rPr>
        <w:t>the tariff supplements.</w:t>
      </w:r>
      <w:r w:rsidRPr="009D161C">
        <w:rPr>
          <w:szCs w:val="24"/>
        </w:rPr>
        <w:t xml:space="preserve">  Suspension or further investigation does not appear warra</w:t>
      </w:r>
      <w:r w:rsidR="00116BAD">
        <w:rPr>
          <w:szCs w:val="24"/>
        </w:rPr>
        <w:t xml:space="preserve">nted at this time.  Therefore, the tariff supplements </w:t>
      </w:r>
      <w:r w:rsidR="00A66ACA" w:rsidRPr="009D161C">
        <w:rPr>
          <w:szCs w:val="24"/>
        </w:rPr>
        <w:t>have</w:t>
      </w:r>
      <w:r w:rsidRPr="009D161C">
        <w:rPr>
          <w:szCs w:val="24"/>
        </w:rPr>
        <w:t xml:space="preserve"> been permitted to become effective as filed.  This permission does not constitute a determination that the tariff revisions are just, lawful, and reasonable, but only that suspension or further investigation does not appear warranted at this time, and is without prejudice to any formal complaints timely filed against said tariff revisions.</w:t>
      </w:r>
    </w:p>
    <w:p w:rsidR="001A4EDE" w:rsidRPr="009D161C" w:rsidRDefault="001A4EDE" w:rsidP="00116BAD">
      <w:pPr>
        <w:rPr>
          <w:szCs w:val="24"/>
        </w:rPr>
      </w:pPr>
    </w:p>
    <w:p w:rsidR="001A4EDE" w:rsidRPr="009D161C" w:rsidRDefault="001A4EDE" w:rsidP="00116BAD">
      <w:pPr>
        <w:pStyle w:val="BodyText"/>
        <w:rPr>
          <w:b/>
          <w:szCs w:val="24"/>
        </w:rPr>
      </w:pPr>
      <w:r w:rsidRPr="009D161C">
        <w:rPr>
          <w:szCs w:val="24"/>
        </w:rPr>
        <w:tab/>
      </w:r>
      <w:r w:rsidR="000130E0" w:rsidRPr="009D161C">
        <w:rPr>
          <w:b/>
          <w:szCs w:val="24"/>
        </w:rPr>
        <w:t>P</w:t>
      </w:r>
      <w:r w:rsidRPr="009D161C">
        <w:rPr>
          <w:b/>
          <w:szCs w:val="24"/>
        </w:rPr>
        <w:t>lease be advised that Commission Staff makes no determination whether the Company’s switched access rates are in compliance with Ac</w:t>
      </w:r>
      <w:r w:rsidR="00116BAD">
        <w:rPr>
          <w:b/>
          <w:szCs w:val="24"/>
        </w:rPr>
        <w:t>t 183, P.L. 1398 (66 Pa. C.S. §</w:t>
      </w:r>
      <w:r w:rsidR="00116BAD">
        <w:rPr>
          <w:b/>
          <w:szCs w:val="24"/>
          <w:vertAlign w:val="superscript"/>
        </w:rPr>
        <w:t xml:space="preserve"> </w:t>
      </w:r>
      <w:r w:rsidRPr="009D161C">
        <w:rPr>
          <w:b/>
          <w:szCs w:val="24"/>
        </w:rPr>
        <w:t xml:space="preserve">3017(c)). </w:t>
      </w:r>
    </w:p>
    <w:p w:rsidR="001A4EDE" w:rsidRPr="009D161C" w:rsidRDefault="001A4EDE" w:rsidP="00116BAD">
      <w:pPr>
        <w:rPr>
          <w:szCs w:val="24"/>
        </w:rPr>
      </w:pPr>
    </w:p>
    <w:p w:rsidR="00000329" w:rsidRDefault="00116BAD" w:rsidP="00116BAD">
      <w:pPr>
        <w:autoSpaceDE w:val="0"/>
        <w:autoSpaceDN w:val="0"/>
        <w:adjustRightInd w:val="0"/>
        <w:rPr>
          <w:rFonts w:cs="Courier New"/>
          <w:b/>
          <w:szCs w:val="24"/>
        </w:rPr>
      </w:pPr>
      <w:r>
        <w:rPr>
          <w:rStyle w:val="Strong"/>
          <w:rFonts w:eastAsia="Batang"/>
          <w:b w:val="0"/>
        </w:rPr>
        <w:tab/>
      </w:r>
      <w:proofErr w:type="gramStart"/>
      <w:r w:rsidR="001A4EDE" w:rsidRPr="009D161C">
        <w:rPr>
          <w:rStyle w:val="Strong"/>
          <w:rFonts w:eastAsia="Batang"/>
          <w:b w:val="0"/>
        </w:rPr>
        <w:t>In accord with Docket No.</w:t>
      </w:r>
      <w:proofErr w:type="gramEnd"/>
      <w:r w:rsidR="001A4EDE" w:rsidRPr="009D161C">
        <w:rPr>
          <w:rStyle w:val="Strong"/>
          <w:rFonts w:eastAsia="Batang"/>
          <w:b w:val="0"/>
        </w:rPr>
        <w:t xml:space="preserve"> M-00981052 and our Secretarial Letters issued September 28, 2000, and November 30, 2001, a Pennsylvania telecommunications carrier is required to maintain its most </w:t>
      </w:r>
      <w:r>
        <w:rPr>
          <w:rStyle w:val="Strong"/>
          <w:b w:val="0"/>
        </w:rPr>
        <w:t>current PUC-</w:t>
      </w:r>
      <w:r w:rsidR="001A4EDE" w:rsidRPr="009D161C">
        <w:rPr>
          <w:rStyle w:val="Strong"/>
          <w:b w:val="0"/>
        </w:rPr>
        <w:t xml:space="preserve">approved tariff and any pending tariff supplements </w:t>
      </w:r>
      <w:r w:rsidR="001A4EDE" w:rsidRPr="009D161C">
        <w:rPr>
          <w:rStyle w:val="Strong"/>
          <w:rFonts w:eastAsia="Batang"/>
          <w:b w:val="0"/>
        </w:rPr>
        <w:t xml:space="preserve">on its website with a link to the Commission’s website.  However, staff was unable to access the Company’s current tariff online. </w:t>
      </w:r>
      <w:r w:rsidR="001A4EDE" w:rsidRPr="009D161C">
        <w:rPr>
          <w:b/>
          <w:bCs/>
        </w:rPr>
        <w:t xml:space="preserve"> </w:t>
      </w:r>
      <w:r w:rsidRPr="00116BAD">
        <w:rPr>
          <w:rFonts w:cs="Courier New"/>
          <w:b/>
          <w:szCs w:val="24"/>
        </w:rPr>
        <w:t xml:space="preserve">Therefore, within 10 days of the date of this letter, the Company is directed to update its online tariffs and provide confirmation to Commission staff listed below. </w:t>
      </w:r>
    </w:p>
    <w:p w:rsidR="00116BAD" w:rsidRPr="009D161C" w:rsidRDefault="00116BAD" w:rsidP="00116BAD">
      <w:pPr>
        <w:autoSpaceDE w:val="0"/>
        <w:autoSpaceDN w:val="0"/>
        <w:adjustRightInd w:val="0"/>
        <w:rPr>
          <w:szCs w:val="24"/>
        </w:rPr>
      </w:pPr>
    </w:p>
    <w:p w:rsidR="00000329" w:rsidRPr="009D161C" w:rsidRDefault="00116BAD" w:rsidP="00116BAD">
      <w:pPr>
        <w:pStyle w:val="BodyText"/>
        <w:rPr>
          <w:szCs w:val="24"/>
        </w:rPr>
      </w:pPr>
      <w:r>
        <w:rPr>
          <w:szCs w:val="24"/>
        </w:rPr>
        <w:lastRenderedPageBreak/>
        <w:tab/>
      </w:r>
      <w:r w:rsidRPr="00116BAD">
        <w:rPr>
          <w:szCs w:val="24"/>
        </w:rPr>
        <w:t>If you are dissatisfied with the resolution of this matter, you may, as set forth in 52 Pa. Code § 5.44, file a petition with the Commission within 20 days of the date of this letter.  If you have any questions in this matter</w:t>
      </w:r>
      <w:r w:rsidR="00000329" w:rsidRPr="009D161C">
        <w:rPr>
          <w:szCs w:val="24"/>
        </w:rPr>
        <w:t xml:space="preserve">, please contact </w:t>
      </w:r>
      <w:r w:rsidR="000130E0" w:rsidRPr="009D161C">
        <w:rPr>
          <w:szCs w:val="24"/>
        </w:rPr>
        <w:t>Deb Sagerer,</w:t>
      </w:r>
      <w:r w:rsidR="00000329" w:rsidRPr="009D161C">
        <w:rPr>
          <w:szCs w:val="24"/>
        </w:rPr>
        <w:t xml:space="preserve"> Telco Section, </w:t>
      </w:r>
      <w:proofErr w:type="gramStart"/>
      <w:r w:rsidR="00000329" w:rsidRPr="009D161C">
        <w:rPr>
          <w:szCs w:val="24"/>
        </w:rPr>
        <w:t>Bureau</w:t>
      </w:r>
      <w:proofErr w:type="gramEnd"/>
      <w:r w:rsidR="00000329" w:rsidRPr="009D161C">
        <w:rPr>
          <w:szCs w:val="24"/>
        </w:rPr>
        <w:t xml:space="preserve"> of Technical Utility Services at (717)</w:t>
      </w:r>
      <w:r w:rsidR="000130E0" w:rsidRPr="009D161C">
        <w:rPr>
          <w:szCs w:val="24"/>
        </w:rPr>
        <w:t xml:space="preserve"> 783-4454</w:t>
      </w:r>
      <w:r w:rsidR="00000329" w:rsidRPr="009D161C">
        <w:rPr>
          <w:szCs w:val="24"/>
        </w:rPr>
        <w:t xml:space="preserve"> or </w:t>
      </w:r>
      <w:r w:rsidR="000130E0" w:rsidRPr="009D161C">
        <w:rPr>
          <w:szCs w:val="24"/>
          <w:u w:val="single"/>
        </w:rPr>
        <w:t>dsagerer</w:t>
      </w:r>
      <w:r w:rsidR="00000329" w:rsidRPr="009D161C">
        <w:rPr>
          <w:szCs w:val="24"/>
          <w:u w:val="single"/>
        </w:rPr>
        <w:t>@pa.gov</w:t>
      </w:r>
      <w:r w:rsidR="00000329" w:rsidRPr="009D161C">
        <w:rPr>
          <w:szCs w:val="24"/>
        </w:rPr>
        <w:t xml:space="preserve">. </w:t>
      </w:r>
    </w:p>
    <w:p w:rsidR="008D4092" w:rsidRPr="009D161C" w:rsidRDefault="008D4092" w:rsidP="00116BAD">
      <w:pPr>
        <w:rPr>
          <w:szCs w:val="24"/>
        </w:rPr>
      </w:pPr>
    </w:p>
    <w:p w:rsidR="008D4092" w:rsidRPr="009D161C" w:rsidRDefault="00380365" w:rsidP="00116BAD">
      <w:pPr>
        <w:rPr>
          <w:szCs w:val="24"/>
        </w:rPr>
      </w:pPr>
      <w:r>
        <w:rPr>
          <w:noProof/>
        </w:rPr>
        <w:drawing>
          <wp:anchor distT="0" distB="0" distL="114300" distR="114300" simplePos="0" relativeHeight="251659264" behindDoc="1" locked="0" layoutInCell="1" allowOverlap="1" wp14:anchorId="2FBD006C" wp14:editId="00C5FBBE">
            <wp:simplePos x="0" y="0"/>
            <wp:positionH relativeFrom="column">
              <wp:posOffset>2647950</wp:posOffset>
            </wp:positionH>
            <wp:positionV relativeFrom="paragraph">
              <wp:posOffset>57150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D4092" w:rsidRPr="009D161C">
        <w:rPr>
          <w:szCs w:val="24"/>
        </w:rPr>
        <w:tab/>
      </w:r>
      <w:r w:rsidR="008D4092" w:rsidRPr="009D161C">
        <w:rPr>
          <w:szCs w:val="24"/>
        </w:rPr>
        <w:tab/>
      </w:r>
      <w:r w:rsidR="00000329" w:rsidRPr="009D161C">
        <w:rPr>
          <w:szCs w:val="24"/>
        </w:rPr>
        <w:tab/>
      </w:r>
      <w:r w:rsidR="00000329" w:rsidRPr="009D161C">
        <w:rPr>
          <w:szCs w:val="24"/>
        </w:rPr>
        <w:tab/>
      </w:r>
      <w:r w:rsidR="00000329" w:rsidRPr="009D161C">
        <w:rPr>
          <w:szCs w:val="24"/>
        </w:rPr>
        <w:tab/>
      </w:r>
      <w:r w:rsidR="008D4092" w:rsidRPr="009D161C">
        <w:rPr>
          <w:szCs w:val="24"/>
        </w:rPr>
        <w:tab/>
        <w:t>Sincerely</w:t>
      </w:r>
    </w:p>
    <w:p w:rsidR="008D4092" w:rsidRPr="009D161C" w:rsidRDefault="008D4092" w:rsidP="00380365">
      <w:pPr>
        <w:jc w:val="center"/>
        <w:rPr>
          <w:szCs w:val="24"/>
        </w:rPr>
      </w:pPr>
    </w:p>
    <w:p w:rsidR="001A4EDE" w:rsidRPr="009D161C" w:rsidRDefault="001A4EDE" w:rsidP="00116BAD">
      <w:pPr>
        <w:rPr>
          <w:szCs w:val="24"/>
        </w:rPr>
      </w:pPr>
    </w:p>
    <w:p w:rsidR="00000329" w:rsidRPr="009D161C" w:rsidRDefault="00000329" w:rsidP="00116BAD">
      <w:pPr>
        <w:rPr>
          <w:szCs w:val="24"/>
        </w:rPr>
      </w:pPr>
      <w:bookmarkStart w:id="0" w:name="_GoBack"/>
      <w:bookmarkEnd w:id="0"/>
    </w:p>
    <w:p w:rsidR="008D4092" w:rsidRPr="009D161C" w:rsidRDefault="008D4092" w:rsidP="00116BAD">
      <w:pPr>
        <w:rPr>
          <w:szCs w:val="24"/>
        </w:rPr>
      </w:pPr>
      <w:r w:rsidRPr="009D161C">
        <w:rPr>
          <w:szCs w:val="24"/>
        </w:rPr>
        <w:tab/>
      </w:r>
      <w:r w:rsidRPr="009D161C">
        <w:rPr>
          <w:szCs w:val="24"/>
        </w:rPr>
        <w:tab/>
      </w:r>
      <w:r w:rsidRPr="009D161C">
        <w:rPr>
          <w:szCs w:val="24"/>
        </w:rPr>
        <w:tab/>
      </w:r>
      <w:r w:rsidRPr="009D161C">
        <w:rPr>
          <w:szCs w:val="24"/>
        </w:rPr>
        <w:tab/>
      </w:r>
      <w:r w:rsidRPr="009D161C">
        <w:rPr>
          <w:szCs w:val="24"/>
        </w:rPr>
        <w:tab/>
      </w:r>
      <w:r w:rsidRPr="009D161C">
        <w:rPr>
          <w:szCs w:val="24"/>
        </w:rPr>
        <w:tab/>
        <w:t>Rosemary Chiavetta</w:t>
      </w:r>
    </w:p>
    <w:p w:rsidR="008D4092" w:rsidRDefault="008D4092" w:rsidP="00116BAD">
      <w:pPr>
        <w:rPr>
          <w:szCs w:val="24"/>
        </w:rPr>
      </w:pPr>
      <w:r w:rsidRPr="009D161C">
        <w:rPr>
          <w:szCs w:val="24"/>
        </w:rPr>
        <w:tab/>
      </w:r>
      <w:r w:rsidRPr="009D161C">
        <w:rPr>
          <w:szCs w:val="24"/>
        </w:rPr>
        <w:tab/>
      </w:r>
      <w:r w:rsidRPr="009D161C">
        <w:rPr>
          <w:szCs w:val="24"/>
        </w:rPr>
        <w:tab/>
      </w:r>
      <w:r w:rsidRPr="009D161C">
        <w:rPr>
          <w:szCs w:val="24"/>
        </w:rPr>
        <w:tab/>
      </w:r>
      <w:r w:rsidRPr="009D161C">
        <w:rPr>
          <w:szCs w:val="24"/>
        </w:rPr>
        <w:tab/>
      </w:r>
      <w:r w:rsidRPr="009D161C">
        <w:rPr>
          <w:szCs w:val="24"/>
        </w:rPr>
        <w:tab/>
        <w:t>Secretary</w:t>
      </w:r>
    </w:p>
    <w:p w:rsidR="00116BAD" w:rsidRPr="009D161C" w:rsidRDefault="00116BAD" w:rsidP="00116BAD">
      <w:pPr>
        <w:rPr>
          <w:szCs w:val="24"/>
        </w:rPr>
      </w:pPr>
    </w:p>
    <w:p w:rsidR="001A4EDE" w:rsidRPr="009D161C" w:rsidRDefault="001A4EDE" w:rsidP="00116BAD">
      <w:pPr>
        <w:rPr>
          <w:szCs w:val="24"/>
        </w:rPr>
      </w:pPr>
    </w:p>
    <w:p w:rsidR="008D4092" w:rsidRPr="009D161C" w:rsidRDefault="008D4092" w:rsidP="00116BAD">
      <w:pPr>
        <w:rPr>
          <w:szCs w:val="24"/>
        </w:rPr>
      </w:pPr>
      <w:r w:rsidRPr="009D161C">
        <w:rPr>
          <w:szCs w:val="24"/>
        </w:rPr>
        <w:t>Enclosure:  Amended Certificate of Public Convenience</w:t>
      </w:r>
    </w:p>
    <w:p w:rsidR="001A4EDE" w:rsidRDefault="001A4EDE" w:rsidP="00116BAD">
      <w:pPr>
        <w:rPr>
          <w:szCs w:val="24"/>
        </w:rPr>
      </w:pPr>
    </w:p>
    <w:p w:rsidR="00116BAD" w:rsidRPr="009D161C" w:rsidRDefault="00116BAD" w:rsidP="00116BAD">
      <w:pPr>
        <w:rPr>
          <w:szCs w:val="24"/>
        </w:rPr>
      </w:pPr>
    </w:p>
    <w:p w:rsidR="00991607" w:rsidRPr="009D161C" w:rsidRDefault="00116BAD" w:rsidP="00116BAD">
      <w:pPr>
        <w:rPr>
          <w:szCs w:val="24"/>
        </w:rPr>
      </w:pPr>
      <w:r>
        <w:rPr>
          <w:szCs w:val="24"/>
        </w:rPr>
        <w:t xml:space="preserve">cc:   </w:t>
      </w:r>
      <w:r w:rsidR="00000329" w:rsidRPr="009D161C">
        <w:rPr>
          <w:szCs w:val="24"/>
        </w:rPr>
        <w:t>Melissa Derr, TUS</w:t>
      </w:r>
    </w:p>
    <w:p w:rsidR="00000329" w:rsidRPr="009D161C" w:rsidRDefault="00116BAD" w:rsidP="00116BAD">
      <w:pPr>
        <w:rPr>
          <w:szCs w:val="24"/>
        </w:rPr>
      </w:pPr>
      <w:r>
        <w:rPr>
          <w:szCs w:val="24"/>
        </w:rPr>
        <w:t xml:space="preserve">        </w:t>
      </w:r>
      <w:r w:rsidR="00000329" w:rsidRPr="009D161C">
        <w:rPr>
          <w:szCs w:val="24"/>
        </w:rPr>
        <w:t>Mark Lum, TUS</w:t>
      </w:r>
    </w:p>
    <w:p w:rsidR="009D161C" w:rsidRPr="009D161C" w:rsidRDefault="009D161C" w:rsidP="00116BAD">
      <w:pPr>
        <w:rPr>
          <w:szCs w:val="24"/>
        </w:rPr>
      </w:pPr>
    </w:p>
    <w:sectPr w:rsidR="009D161C" w:rsidRPr="009D161C" w:rsidSect="00116BAD">
      <w:footerReference w:type="default" r:id="rId10"/>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40" w:rsidRDefault="00691240">
      <w:r>
        <w:separator/>
      </w:r>
    </w:p>
  </w:endnote>
  <w:endnote w:type="continuationSeparator" w:id="0">
    <w:p w:rsidR="00691240" w:rsidRDefault="0069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380365">
          <w:rPr>
            <w:noProof/>
          </w:rPr>
          <w:t>1</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40" w:rsidRDefault="00691240">
      <w:r>
        <w:separator/>
      </w:r>
    </w:p>
  </w:footnote>
  <w:footnote w:type="continuationSeparator" w:id="0">
    <w:p w:rsidR="00691240" w:rsidRDefault="00691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0329"/>
    <w:rsid w:val="0000558D"/>
    <w:rsid w:val="00007B53"/>
    <w:rsid w:val="00007D1A"/>
    <w:rsid w:val="00010B34"/>
    <w:rsid w:val="00010B7E"/>
    <w:rsid w:val="000130E0"/>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2D9"/>
    <w:rsid w:val="000C1530"/>
    <w:rsid w:val="000D01DF"/>
    <w:rsid w:val="000D03CA"/>
    <w:rsid w:val="000D0FD9"/>
    <w:rsid w:val="000E07BF"/>
    <w:rsid w:val="000E3B2C"/>
    <w:rsid w:val="000E6A31"/>
    <w:rsid w:val="000F4066"/>
    <w:rsid w:val="0011013E"/>
    <w:rsid w:val="00116BAD"/>
    <w:rsid w:val="0012110E"/>
    <w:rsid w:val="001264B6"/>
    <w:rsid w:val="00131DDA"/>
    <w:rsid w:val="001334FC"/>
    <w:rsid w:val="00142BA3"/>
    <w:rsid w:val="0014313F"/>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A4EDE"/>
    <w:rsid w:val="001B4A58"/>
    <w:rsid w:val="001D1712"/>
    <w:rsid w:val="001D5749"/>
    <w:rsid w:val="001F4A76"/>
    <w:rsid w:val="00206AF2"/>
    <w:rsid w:val="00212299"/>
    <w:rsid w:val="00217AB5"/>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D043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0F6E"/>
    <w:rsid w:val="00352AFA"/>
    <w:rsid w:val="00353843"/>
    <w:rsid w:val="00380365"/>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BA2"/>
    <w:rsid w:val="004D2C06"/>
    <w:rsid w:val="004E0233"/>
    <w:rsid w:val="004E181E"/>
    <w:rsid w:val="00515CB8"/>
    <w:rsid w:val="00522057"/>
    <w:rsid w:val="00527E1A"/>
    <w:rsid w:val="00531804"/>
    <w:rsid w:val="00533855"/>
    <w:rsid w:val="00541572"/>
    <w:rsid w:val="0054596A"/>
    <w:rsid w:val="0054688F"/>
    <w:rsid w:val="00546ECA"/>
    <w:rsid w:val="005519DE"/>
    <w:rsid w:val="005548F3"/>
    <w:rsid w:val="005553DC"/>
    <w:rsid w:val="00571CC5"/>
    <w:rsid w:val="00574F8B"/>
    <w:rsid w:val="005758E5"/>
    <w:rsid w:val="00581BF0"/>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4DDC"/>
    <w:rsid w:val="00635A69"/>
    <w:rsid w:val="006504C9"/>
    <w:rsid w:val="00651853"/>
    <w:rsid w:val="0065332E"/>
    <w:rsid w:val="0065384C"/>
    <w:rsid w:val="00654399"/>
    <w:rsid w:val="00657116"/>
    <w:rsid w:val="00663517"/>
    <w:rsid w:val="006721A8"/>
    <w:rsid w:val="00674304"/>
    <w:rsid w:val="0067692B"/>
    <w:rsid w:val="006901A9"/>
    <w:rsid w:val="00691240"/>
    <w:rsid w:val="006A0190"/>
    <w:rsid w:val="006A19DE"/>
    <w:rsid w:val="006A2EC2"/>
    <w:rsid w:val="006B1842"/>
    <w:rsid w:val="006B6A70"/>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4278"/>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64692"/>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4092"/>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0545"/>
    <w:rsid w:val="00991607"/>
    <w:rsid w:val="009925D5"/>
    <w:rsid w:val="00993F00"/>
    <w:rsid w:val="009A0779"/>
    <w:rsid w:val="009B65D7"/>
    <w:rsid w:val="009C2EDE"/>
    <w:rsid w:val="009C7E2D"/>
    <w:rsid w:val="009D161C"/>
    <w:rsid w:val="009D4442"/>
    <w:rsid w:val="009D5083"/>
    <w:rsid w:val="009E7442"/>
    <w:rsid w:val="009F49F6"/>
    <w:rsid w:val="009F77FB"/>
    <w:rsid w:val="00A0093B"/>
    <w:rsid w:val="00A10484"/>
    <w:rsid w:val="00A12DE2"/>
    <w:rsid w:val="00A171DB"/>
    <w:rsid w:val="00A24641"/>
    <w:rsid w:val="00A31208"/>
    <w:rsid w:val="00A34F44"/>
    <w:rsid w:val="00A35DD0"/>
    <w:rsid w:val="00A46305"/>
    <w:rsid w:val="00A4708E"/>
    <w:rsid w:val="00A47D19"/>
    <w:rsid w:val="00A66ACA"/>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70A0F"/>
    <w:rsid w:val="00C7770C"/>
    <w:rsid w:val="00C809A6"/>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36E96"/>
    <w:rsid w:val="00D4608E"/>
    <w:rsid w:val="00D50808"/>
    <w:rsid w:val="00D53E6B"/>
    <w:rsid w:val="00D5571A"/>
    <w:rsid w:val="00D6758E"/>
    <w:rsid w:val="00D75BF8"/>
    <w:rsid w:val="00D847C6"/>
    <w:rsid w:val="00D875A6"/>
    <w:rsid w:val="00D90DA2"/>
    <w:rsid w:val="00D92653"/>
    <w:rsid w:val="00D95B80"/>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06507"/>
    <w:rsid w:val="00F10C7F"/>
    <w:rsid w:val="00F11F75"/>
    <w:rsid w:val="00F12B60"/>
    <w:rsid w:val="00F20234"/>
    <w:rsid w:val="00F25353"/>
    <w:rsid w:val="00F3436F"/>
    <w:rsid w:val="00F404C4"/>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2182-45F0-4EB3-885D-C8C07490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3191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13</cp:revision>
  <cp:lastPrinted>2016-08-03T12:49:00Z</cp:lastPrinted>
  <dcterms:created xsi:type="dcterms:W3CDTF">2017-03-02T15:54:00Z</dcterms:created>
  <dcterms:modified xsi:type="dcterms:W3CDTF">2017-04-10T12:05:00Z</dcterms:modified>
</cp:coreProperties>
</file>