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960AF1" w:rsidP="00960AF1">
      <w:pPr>
        <w:jc w:val="center"/>
      </w:pPr>
      <w:r>
        <w:t>April 24, 2017</w:t>
      </w:r>
    </w:p>
    <w:p w:rsidR="004A5937" w:rsidRDefault="004A5937" w:rsidP="008B4D2F">
      <w:pPr>
        <w:pStyle w:val="Heading1"/>
        <w:keepNext w:val="0"/>
        <w:tabs>
          <w:tab w:val="right" w:pos="9360"/>
        </w:tabs>
        <w:rPr>
          <w:sz w:val="24"/>
          <w:szCs w:val="24"/>
        </w:rPr>
      </w:pPr>
    </w:p>
    <w:p w:rsidR="005A23ED" w:rsidRDefault="005A23ED" w:rsidP="008B4D2F">
      <w:pPr>
        <w:pStyle w:val="Heading1"/>
        <w:keepNext w:val="0"/>
        <w:tabs>
          <w:tab w:val="right" w:pos="9360"/>
        </w:tabs>
        <w:rPr>
          <w:sz w:val="24"/>
        </w:rPr>
      </w:pPr>
      <w:r w:rsidRPr="00153E4A">
        <w:rPr>
          <w:sz w:val="24"/>
          <w:szCs w:val="24"/>
        </w:rPr>
        <w:t xml:space="preserve">Docket No. </w:t>
      </w:r>
      <w:r w:rsidR="00E64792">
        <w:rPr>
          <w:sz w:val="24"/>
        </w:rPr>
        <w:t>A-2010-2190276</w:t>
      </w:r>
    </w:p>
    <w:p w:rsidR="00F1116A" w:rsidRDefault="008B4D2F" w:rsidP="00F1116A">
      <w:pPr>
        <w:jc w:val="right"/>
      </w:pPr>
      <w:r>
        <w:t xml:space="preserve">Utility Code: </w:t>
      </w:r>
      <w:r w:rsidR="00E64792">
        <w:t>1112504</w:t>
      </w:r>
    </w:p>
    <w:p w:rsidR="004A5937" w:rsidRPr="00F1116A" w:rsidRDefault="004A5937" w:rsidP="00F1116A">
      <w:pPr>
        <w:jc w:val="right"/>
      </w:pPr>
    </w:p>
    <w:p w:rsidR="005A23ED" w:rsidRPr="00153E4A" w:rsidRDefault="00B67AB3" w:rsidP="005A23ED">
      <w:pPr>
        <w:rPr>
          <w:b/>
          <w:szCs w:val="24"/>
          <w:u w:val="single"/>
        </w:rPr>
      </w:pPr>
      <w:r w:rsidRPr="00153E4A">
        <w:rPr>
          <w:b/>
          <w:szCs w:val="24"/>
          <w:u w:val="single"/>
        </w:rPr>
        <w:t>CERTIFIED</w:t>
      </w:r>
    </w:p>
    <w:p w:rsidR="00307E7A" w:rsidRPr="00153E4A" w:rsidRDefault="00307E7A" w:rsidP="005A23ED"/>
    <w:p w:rsidR="00932082" w:rsidRPr="00E64792" w:rsidRDefault="00E64792" w:rsidP="00932082">
      <w:pPr>
        <w:rPr>
          <w:color w:val="000000"/>
          <w:szCs w:val="24"/>
        </w:rPr>
      </w:pPr>
      <w:r w:rsidRPr="00E64792">
        <w:rPr>
          <w:color w:val="000000"/>
          <w:szCs w:val="24"/>
        </w:rPr>
        <w:t>SOPHIA GUERRA</w:t>
      </w:r>
    </w:p>
    <w:p w:rsidR="00153E4A" w:rsidRPr="00E64792" w:rsidRDefault="00E64792" w:rsidP="00932082">
      <w:pPr>
        <w:rPr>
          <w:color w:val="000000"/>
          <w:szCs w:val="24"/>
        </w:rPr>
      </w:pPr>
      <w:r w:rsidRPr="00E64792">
        <w:rPr>
          <w:color w:val="000000"/>
          <w:szCs w:val="24"/>
        </w:rPr>
        <w:t>AMBIT NORTHEAST LLC</w:t>
      </w:r>
    </w:p>
    <w:p w:rsidR="00932082" w:rsidRPr="00E64792" w:rsidRDefault="00E64792" w:rsidP="00932082">
      <w:pPr>
        <w:rPr>
          <w:color w:val="000000"/>
          <w:szCs w:val="24"/>
        </w:rPr>
      </w:pPr>
      <w:r w:rsidRPr="00E64792">
        <w:rPr>
          <w:color w:val="000000"/>
          <w:szCs w:val="24"/>
        </w:rPr>
        <w:t>1801 NORTH LAMAR ST STE 600</w:t>
      </w:r>
    </w:p>
    <w:p w:rsidR="00932082" w:rsidRPr="00E64792" w:rsidRDefault="00E64792" w:rsidP="00932082">
      <w:pPr>
        <w:rPr>
          <w:color w:val="000000"/>
          <w:szCs w:val="24"/>
        </w:rPr>
      </w:pPr>
      <w:r w:rsidRPr="00E64792">
        <w:rPr>
          <w:color w:val="000000"/>
          <w:szCs w:val="24"/>
        </w:rPr>
        <w:t>DALLAS TX 75202</w:t>
      </w:r>
    </w:p>
    <w:p w:rsidR="00307E7A" w:rsidRPr="00E64792" w:rsidRDefault="00307E7A" w:rsidP="00DA5217">
      <w:pPr>
        <w:rPr>
          <w:szCs w:val="24"/>
        </w:rPr>
      </w:pPr>
    </w:p>
    <w:p w:rsidR="00C7393C" w:rsidRPr="00E64792" w:rsidRDefault="00C7393C" w:rsidP="005A23ED">
      <w:pPr>
        <w:rPr>
          <w:szCs w:val="24"/>
        </w:rPr>
      </w:pPr>
    </w:p>
    <w:p w:rsidR="00DA5217" w:rsidRPr="00E64792" w:rsidRDefault="00DA5217" w:rsidP="00DA5217">
      <w:pPr>
        <w:jc w:val="center"/>
      </w:pPr>
      <w:r w:rsidRPr="00E64792">
        <w:t xml:space="preserve">RE: </w:t>
      </w:r>
      <w:r w:rsidR="00F87A87" w:rsidRPr="00E64792">
        <w:t>Financial Security Reduction Petition Data Request</w:t>
      </w:r>
    </w:p>
    <w:p w:rsidR="00C7393C" w:rsidRPr="00E64792" w:rsidRDefault="00C7393C" w:rsidP="005A23ED">
      <w:pPr>
        <w:pStyle w:val="BlockText"/>
        <w:ind w:left="0" w:firstLine="0"/>
        <w:rPr>
          <w:szCs w:val="24"/>
        </w:rPr>
      </w:pPr>
    </w:p>
    <w:p w:rsidR="005A23ED" w:rsidRPr="00E64792" w:rsidRDefault="005A23ED" w:rsidP="005A23ED">
      <w:pPr>
        <w:pStyle w:val="BodyText"/>
        <w:rPr>
          <w:szCs w:val="24"/>
        </w:rPr>
      </w:pPr>
      <w:r w:rsidRPr="00E64792">
        <w:rPr>
          <w:szCs w:val="24"/>
        </w:rPr>
        <w:t xml:space="preserve">Dear </w:t>
      </w:r>
      <w:r w:rsidR="00E64792" w:rsidRPr="00E64792">
        <w:rPr>
          <w:szCs w:val="24"/>
        </w:rPr>
        <w:t>Ms. Guerra</w:t>
      </w:r>
      <w:r w:rsidRPr="00E64792">
        <w:rPr>
          <w:szCs w:val="24"/>
        </w:rPr>
        <w:t>:</w:t>
      </w:r>
    </w:p>
    <w:p w:rsidR="005A23ED" w:rsidRPr="00E64792" w:rsidRDefault="009C5360" w:rsidP="005A23ED">
      <w:pPr>
        <w:pStyle w:val="StyleBodyTextFirstline05Before12pt"/>
        <w:rPr>
          <w:szCs w:val="24"/>
        </w:rPr>
      </w:pPr>
      <w:r w:rsidRPr="00E64792">
        <w:rPr>
          <w:szCs w:val="24"/>
        </w:rPr>
        <w:tab/>
      </w:r>
      <w:r w:rsidR="00DA5217" w:rsidRPr="00E64792">
        <w:rPr>
          <w:szCs w:val="24"/>
        </w:rPr>
        <w:t xml:space="preserve">On </w:t>
      </w:r>
      <w:r w:rsidR="00E64792" w:rsidRPr="00E64792">
        <w:rPr>
          <w:szCs w:val="24"/>
        </w:rPr>
        <w:t>March 31, 2017</w:t>
      </w:r>
      <w:r w:rsidR="00035302" w:rsidRPr="00E64792">
        <w:rPr>
          <w:szCs w:val="24"/>
        </w:rPr>
        <w:t>,</w:t>
      </w:r>
      <w:r w:rsidR="00DA5217" w:rsidRPr="00E64792">
        <w:rPr>
          <w:szCs w:val="24"/>
        </w:rPr>
        <w:t xml:space="preserve"> </w:t>
      </w:r>
      <w:r w:rsidR="00E64792" w:rsidRPr="00E64792">
        <w:rPr>
          <w:color w:val="000000"/>
          <w:szCs w:val="24"/>
        </w:rPr>
        <w:t>Ambit Northeast LLC</w:t>
      </w:r>
      <w:r w:rsidR="00DA5217" w:rsidRPr="00E64792">
        <w:rPr>
          <w:color w:val="000000"/>
          <w:szCs w:val="24"/>
        </w:rPr>
        <w:t xml:space="preserve"> (</w:t>
      </w:r>
      <w:r w:rsidR="00E64792" w:rsidRPr="00E64792">
        <w:rPr>
          <w:color w:val="000000"/>
          <w:szCs w:val="24"/>
        </w:rPr>
        <w:t>Ambit Northeast</w:t>
      </w:r>
      <w:r w:rsidR="00DA5217" w:rsidRPr="00E64792">
        <w:rPr>
          <w:color w:val="000000"/>
          <w:szCs w:val="24"/>
        </w:rPr>
        <w:t xml:space="preserve">) filed a petition to reduce its bonding level </w:t>
      </w:r>
      <w:r w:rsidR="00520379" w:rsidRPr="00E64792">
        <w:rPr>
          <w:color w:val="000000"/>
          <w:szCs w:val="24"/>
        </w:rPr>
        <w:t xml:space="preserve">from 10% </w:t>
      </w:r>
      <w:r w:rsidR="00DA5217" w:rsidRPr="00E64792">
        <w:rPr>
          <w:color w:val="000000"/>
          <w:szCs w:val="24"/>
        </w:rPr>
        <w:t xml:space="preserve">to 5% of its most recent </w:t>
      </w:r>
      <w:r w:rsidR="00C7393C" w:rsidRPr="00E64792">
        <w:rPr>
          <w:color w:val="000000"/>
          <w:szCs w:val="24"/>
        </w:rPr>
        <w:t>4 quarters</w:t>
      </w:r>
      <w:r w:rsidR="00DA5217" w:rsidRPr="00E64792">
        <w:rPr>
          <w:color w:val="000000"/>
          <w:szCs w:val="24"/>
        </w:rPr>
        <w:t xml:space="preserve"> of revenue subject to the minimum of $250,000, per the Commission’s Order entered July 24, 2014, at Docket </w:t>
      </w:r>
      <w:r w:rsidR="004A5937">
        <w:rPr>
          <w:color w:val="000000"/>
          <w:szCs w:val="24"/>
        </w:rPr>
        <w:t xml:space="preserve">        </w:t>
      </w:r>
      <w:r w:rsidR="00DA5217" w:rsidRPr="00E64792">
        <w:rPr>
          <w:color w:val="000000"/>
          <w:szCs w:val="24"/>
        </w:rPr>
        <w:t>No</w:t>
      </w:r>
      <w:r w:rsidR="004A5937">
        <w:rPr>
          <w:color w:val="000000"/>
          <w:szCs w:val="24"/>
        </w:rPr>
        <w:t>. </w:t>
      </w:r>
      <w:r w:rsidR="006C6F8A" w:rsidRPr="00E64792">
        <w:rPr>
          <w:color w:val="000000"/>
          <w:szCs w:val="24"/>
        </w:rPr>
        <w:t>M-2013-2393141</w:t>
      </w:r>
      <w:r w:rsidR="00DA5217" w:rsidRPr="00E64792">
        <w:rPr>
          <w:color w:val="000000"/>
          <w:szCs w:val="24"/>
        </w:rPr>
        <w:t>.</w:t>
      </w:r>
    </w:p>
    <w:p w:rsidR="00A17AE2" w:rsidRPr="00E64792" w:rsidRDefault="00A17AE2" w:rsidP="00040037">
      <w:pPr>
        <w:ind w:firstLine="1440"/>
        <w:rPr>
          <w:szCs w:val="24"/>
        </w:rPr>
      </w:pPr>
    </w:p>
    <w:p w:rsidR="00040037" w:rsidRPr="003614E5" w:rsidRDefault="00040037" w:rsidP="00040037">
      <w:pPr>
        <w:ind w:firstLine="1440"/>
        <w:rPr>
          <w:szCs w:val="24"/>
        </w:rPr>
      </w:pPr>
      <w:r w:rsidRPr="00E64792">
        <w:rPr>
          <w:szCs w:val="24"/>
        </w:rPr>
        <w:t xml:space="preserve">Please be advised that you are directed to forward the requested information to the Commission within </w:t>
      </w:r>
      <w:r w:rsidR="00E64792" w:rsidRPr="00E64792">
        <w:rPr>
          <w:b/>
          <w:szCs w:val="24"/>
          <w:u w:val="single"/>
        </w:rPr>
        <w:t>30</w:t>
      </w:r>
      <w:r w:rsidRPr="00E64792">
        <w:rPr>
          <w:szCs w:val="24"/>
        </w:rPr>
        <w:t xml:space="preserve"> days of receipt of this letter.  Failure to respond may result in the application being denied.  As well, if </w:t>
      </w:r>
      <w:r w:rsidR="00E64792" w:rsidRPr="00E64792">
        <w:t>Ambit Northeast</w:t>
      </w:r>
      <w:r w:rsidRPr="00E64792">
        <w:rPr>
          <w:szCs w:val="24"/>
        </w:rPr>
        <w:t xml:space="preserve"> has decided to withdraw its application, please reply notifying the Commission of such a decision</w:t>
      </w:r>
      <w:r w:rsidRPr="00282317">
        <w:rPr>
          <w:szCs w:val="24"/>
        </w:rPr>
        <w:t>.</w:t>
      </w:r>
    </w:p>
    <w:p w:rsidR="00040037" w:rsidRDefault="00040037" w:rsidP="00040037">
      <w:pPr>
        <w:ind w:left="720"/>
        <w:rPr>
          <w:szCs w:val="24"/>
        </w:rPr>
      </w:pPr>
    </w:p>
    <w:p w:rsidR="00040037" w:rsidRDefault="00040037" w:rsidP="00040037">
      <w:pPr>
        <w:ind w:right="-90" w:firstLine="144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Pr="00365217">
          <w:rPr>
            <w:rStyle w:val="Hyperlink"/>
            <w:szCs w:val="24"/>
          </w:rPr>
          <w:t>http://www.puc.pa.gov/efiling/default.aspx</w:t>
        </w:r>
      </w:hyperlink>
      <w:r w:rsidR="00A768AE">
        <w:rPr>
          <w:szCs w:val="24"/>
        </w:rPr>
        <w:t xml:space="preserve">.  </w:t>
      </w:r>
      <w:r>
        <w:rPr>
          <w:szCs w:val="24"/>
        </w:rPr>
        <w:t xml:space="preserve">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40037">
      <w:pPr>
        <w:ind w:right="-90" w:firstLine="144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40037">
      <w:pPr>
        <w:ind w:right="-90" w:firstLine="144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64357F" w:rsidP="005A23ED">
      <w:pPr>
        <w:autoSpaceDE w:val="0"/>
        <w:autoSpaceDN w:val="0"/>
        <w:adjustRightInd w:val="0"/>
        <w:ind w:firstLine="720"/>
        <w:rPr>
          <w:rFonts w:cs="Courier New"/>
          <w:szCs w:val="24"/>
        </w:rPr>
      </w:pPr>
      <w:r>
        <w:rPr>
          <w:rFonts w:cs="Courier New"/>
          <w:szCs w:val="24"/>
        </w:rPr>
        <w:tab/>
      </w:r>
      <w:r w:rsidR="00747119" w:rsidRPr="00040037">
        <w:rPr>
          <w:rFonts w:cs="Courier New"/>
          <w:szCs w:val="24"/>
        </w:rPr>
        <w:t xml:space="preserve">Any and </w:t>
      </w:r>
      <w:r w:rsidR="00ED69CD" w:rsidRPr="00040037">
        <w:rPr>
          <w:rFonts w:cs="Courier New"/>
          <w:szCs w:val="24"/>
        </w:rPr>
        <w:t>all re</w:t>
      </w:r>
      <w:r w:rsidR="00747119" w:rsidRPr="00040037">
        <w:rPr>
          <w:rFonts w:cs="Courier New"/>
          <w:szCs w:val="24"/>
        </w:rPr>
        <w:t>s</w:t>
      </w:r>
      <w:r w:rsidR="00ED69CD" w:rsidRPr="00040037">
        <w:rPr>
          <w:rFonts w:cs="Courier New"/>
          <w:szCs w:val="24"/>
        </w:rPr>
        <w:t>ponses are to</w:t>
      </w:r>
      <w:r w:rsidR="00747119"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E64792">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E64792" w:rsidRPr="00256032">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040037" w:rsidRPr="00040037">
        <w:rPr>
          <w:rFonts w:cs="Courier New"/>
          <w:szCs w:val="24"/>
        </w:rPr>
        <w:t>717.</w:t>
      </w:r>
      <w:r w:rsidR="00E64792">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040037" w:rsidP="005A23ED">
      <w:pPr>
        <w:rPr>
          <w:color w:val="000000"/>
          <w:szCs w:val="24"/>
        </w:rPr>
      </w:pPr>
    </w:p>
    <w:p w:rsidR="005A23ED" w:rsidRDefault="00960AF1"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7BB0856E" wp14:editId="3DFBCC1D">
            <wp:simplePos x="0" y="0"/>
            <wp:positionH relativeFrom="column">
              <wp:posOffset>2905125</wp:posOffset>
            </wp:positionH>
            <wp:positionV relativeFrom="paragraph">
              <wp:posOffset>70485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5A23ED" w:rsidRPr="00040037">
        <w:rPr>
          <w:color w:val="000000"/>
          <w:szCs w:val="24"/>
        </w:rPr>
        <w:tab/>
        <w:t>Sincerely,</w:t>
      </w:r>
    </w:p>
    <w:p w:rsidR="00960AF1" w:rsidRDefault="00960AF1"/>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B8143E" w:rsidRDefault="00B8143E">
      <w:r>
        <w:br w:type="page"/>
      </w:r>
    </w:p>
    <w:p w:rsidR="00892D0A" w:rsidRPr="005267E0" w:rsidRDefault="00892D0A" w:rsidP="00892D0A">
      <w:pPr>
        <w:jc w:val="center"/>
        <w:rPr>
          <w:szCs w:val="24"/>
        </w:rPr>
      </w:pPr>
      <w:r w:rsidRPr="005267E0">
        <w:rPr>
          <w:szCs w:val="24"/>
        </w:rPr>
        <w:lastRenderedPageBreak/>
        <w:t xml:space="preserve">Docket No.  </w:t>
      </w:r>
      <w:r w:rsidR="00E64792">
        <w:rPr>
          <w:color w:val="000000"/>
          <w:szCs w:val="24"/>
        </w:rPr>
        <w:t>A-2010-2190276</w:t>
      </w:r>
    </w:p>
    <w:p w:rsidR="00892D0A" w:rsidRPr="00E64792" w:rsidRDefault="00E64792" w:rsidP="00892D0A">
      <w:pPr>
        <w:jc w:val="center"/>
        <w:rPr>
          <w:color w:val="000000"/>
          <w:szCs w:val="24"/>
        </w:rPr>
      </w:pPr>
      <w:r w:rsidRPr="00E64792">
        <w:rPr>
          <w:color w:val="000000"/>
          <w:szCs w:val="24"/>
        </w:rPr>
        <w:t>Ambit Northeast LLC</w:t>
      </w:r>
    </w:p>
    <w:p w:rsidR="00892D0A" w:rsidRPr="00E64792" w:rsidRDefault="00892D0A" w:rsidP="00892D0A">
      <w:pPr>
        <w:jc w:val="center"/>
        <w:rPr>
          <w:szCs w:val="24"/>
        </w:rPr>
      </w:pPr>
      <w:r w:rsidRPr="00E64792">
        <w:rPr>
          <w:szCs w:val="24"/>
        </w:rPr>
        <w:t>Data Request</w:t>
      </w:r>
    </w:p>
    <w:p w:rsidR="00892D0A" w:rsidRPr="00E64792" w:rsidRDefault="00892D0A" w:rsidP="00892D0A">
      <w:pPr>
        <w:jc w:val="center"/>
        <w:rPr>
          <w:szCs w:val="24"/>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892D0A" w:rsidRDefault="005042CB"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sidR="00D64F73">
        <w:rPr>
          <w:color w:val="000000"/>
          <w:sz w:val="24"/>
          <w:szCs w:val="24"/>
        </w:rPr>
        <w:t>ecent 12 months.  Please provide</w:t>
      </w:r>
      <w:r>
        <w:rPr>
          <w:color w:val="000000"/>
          <w:sz w:val="24"/>
          <w:szCs w:val="24"/>
        </w:rPr>
        <w:t xml:space="preserv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960AF1">
      <w:footerReference w:type="default" r:id="rId13"/>
      <w:pgSz w:w="12240" w:h="15840"/>
      <w:pgMar w:top="86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0EC" w:rsidRDefault="008A10EC">
      <w:r>
        <w:separator/>
      </w:r>
    </w:p>
  </w:endnote>
  <w:endnote w:type="continuationSeparator" w:id="0">
    <w:p w:rsidR="008A10EC" w:rsidRDefault="008A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37" w:rsidRDefault="00040037">
    <w:pPr>
      <w:pStyle w:val="Footer"/>
      <w:jc w:val="center"/>
    </w:pPr>
  </w:p>
  <w:p w:rsidR="00040037" w:rsidRDefault="00040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0EC" w:rsidRDefault="008A10EC">
      <w:r>
        <w:separator/>
      </w:r>
    </w:p>
  </w:footnote>
  <w:footnote w:type="continuationSeparator" w:id="0">
    <w:p w:rsidR="008A10EC" w:rsidRDefault="008A1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9418B"/>
    <w:rsid w:val="000D6422"/>
    <w:rsid w:val="000E2BB8"/>
    <w:rsid w:val="000F72DC"/>
    <w:rsid w:val="00124D0D"/>
    <w:rsid w:val="00153E4A"/>
    <w:rsid w:val="00160DAF"/>
    <w:rsid w:val="00170E3B"/>
    <w:rsid w:val="00171F2C"/>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B1288"/>
    <w:rsid w:val="002B701F"/>
    <w:rsid w:val="002E6263"/>
    <w:rsid w:val="002E79DE"/>
    <w:rsid w:val="002E7D20"/>
    <w:rsid w:val="00307E7A"/>
    <w:rsid w:val="0032233D"/>
    <w:rsid w:val="0034657F"/>
    <w:rsid w:val="00357728"/>
    <w:rsid w:val="00367134"/>
    <w:rsid w:val="00376207"/>
    <w:rsid w:val="00386781"/>
    <w:rsid w:val="003927A5"/>
    <w:rsid w:val="003A5EB8"/>
    <w:rsid w:val="003B0049"/>
    <w:rsid w:val="003B0346"/>
    <w:rsid w:val="003B11AF"/>
    <w:rsid w:val="003B54E7"/>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972B0"/>
    <w:rsid w:val="004A5937"/>
    <w:rsid w:val="004B2E37"/>
    <w:rsid w:val="004D3B71"/>
    <w:rsid w:val="004E1BE0"/>
    <w:rsid w:val="004F0733"/>
    <w:rsid w:val="004F0907"/>
    <w:rsid w:val="00501764"/>
    <w:rsid w:val="005042CB"/>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41C89"/>
    <w:rsid w:val="0064357F"/>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0EC"/>
    <w:rsid w:val="008A1533"/>
    <w:rsid w:val="008B4D2F"/>
    <w:rsid w:val="008C29B9"/>
    <w:rsid w:val="008E180D"/>
    <w:rsid w:val="008E6355"/>
    <w:rsid w:val="008F0637"/>
    <w:rsid w:val="008F1FDB"/>
    <w:rsid w:val="008F42FA"/>
    <w:rsid w:val="009315B8"/>
    <w:rsid w:val="00932082"/>
    <w:rsid w:val="00940F07"/>
    <w:rsid w:val="00960AF1"/>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768AE"/>
    <w:rsid w:val="00AA1045"/>
    <w:rsid w:val="00AB23AF"/>
    <w:rsid w:val="00AB7F4F"/>
    <w:rsid w:val="00AC5A78"/>
    <w:rsid w:val="00AD27BC"/>
    <w:rsid w:val="00AD442C"/>
    <w:rsid w:val="00AE2272"/>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F269C"/>
    <w:rsid w:val="00BF633D"/>
    <w:rsid w:val="00C345BA"/>
    <w:rsid w:val="00C6680F"/>
    <w:rsid w:val="00C7393C"/>
    <w:rsid w:val="00C7522E"/>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4F73"/>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4792"/>
    <w:rsid w:val="00E966ED"/>
    <w:rsid w:val="00E96B1C"/>
    <w:rsid w:val="00EA00ED"/>
    <w:rsid w:val="00EA47F2"/>
    <w:rsid w:val="00ED69CD"/>
    <w:rsid w:val="00EE3CD5"/>
    <w:rsid w:val="00F04C59"/>
    <w:rsid w:val="00F104B5"/>
    <w:rsid w:val="00F1116A"/>
    <w:rsid w:val="00F34595"/>
    <w:rsid w:val="00F43F7E"/>
    <w:rsid w:val="00F87A87"/>
    <w:rsid w:val="00FA5BEE"/>
    <w:rsid w:val="00FA6684"/>
    <w:rsid w:val="00FB15F9"/>
    <w:rsid w:val="00FD1139"/>
    <w:rsid w:val="00FE02E0"/>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Reynolds, Doris</cp:lastModifiedBy>
  <cp:revision>10</cp:revision>
  <cp:lastPrinted>2017-04-24T15:04:00Z</cp:lastPrinted>
  <dcterms:created xsi:type="dcterms:W3CDTF">2017-04-18T12:59:00Z</dcterms:created>
  <dcterms:modified xsi:type="dcterms:W3CDTF">2017-04-24T15:06:00Z</dcterms:modified>
</cp:coreProperties>
</file>