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FF4C42" w:rsidP="0074173E">
      <w:pPr>
        <w:pStyle w:val="Style"/>
        <w:rPr>
          <w:bCs/>
          <w:color w:val="000000"/>
        </w:rPr>
      </w:pPr>
      <w:r>
        <w:rPr>
          <w:bCs/>
          <w:color w:val="000000"/>
        </w:rPr>
        <w:t>Karla Wood</w:t>
      </w:r>
      <w:r w:rsidR="00EF63D4">
        <w:rPr>
          <w:bCs/>
          <w:color w:val="000000"/>
        </w:rPr>
        <w:tab/>
      </w:r>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EF63D4">
        <w:rPr>
          <w:bCs/>
          <w:color w:val="000000"/>
        </w:rPr>
        <w:t>F-2017-</w:t>
      </w:r>
      <w:r w:rsidR="00FF4C42">
        <w:rPr>
          <w:bCs/>
          <w:color w:val="000000"/>
        </w:rPr>
        <w:t>2587152</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FF4C42" w:rsidP="0074173E">
      <w:pPr>
        <w:pStyle w:val="Style"/>
        <w:rPr>
          <w:bCs/>
          <w:color w:val="000000"/>
        </w:rPr>
      </w:pPr>
      <w:r>
        <w:rPr>
          <w:bCs/>
          <w:color w:val="000000"/>
        </w:rPr>
        <w:t xml:space="preserve">Duquesne Light Company </w:t>
      </w:r>
      <w:r>
        <w:rPr>
          <w:bCs/>
          <w:color w:val="000000"/>
        </w:rPr>
        <w:tab/>
      </w:r>
      <w:r w:rsidR="003E621F">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626222">
        <w:rPr>
          <w:rFonts w:ascii="Times New Roman" w:hAnsi="Times New Roman"/>
        </w:rPr>
        <w:t>April 20</w:t>
      </w:r>
      <w:r w:rsidR="00055D56">
        <w:rPr>
          <w:rFonts w:ascii="Times New Roman" w:hAnsi="Times New Roman"/>
        </w:rPr>
        <w:t>, 2017</w:t>
      </w:r>
      <w:r>
        <w:rPr>
          <w:rFonts w:ascii="Times New Roman" w:hAnsi="Times New Roman"/>
        </w:rPr>
        <w:t xml:space="preserve">, the Pennsylvania Public Utility Commission (Commission) scheduled an Initial Telephonic Hearing for this matter for </w:t>
      </w:r>
      <w:r w:rsidR="00626222">
        <w:rPr>
          <w:rFonts w:ascii="Times New Roman" w:hAnsi="Times New Roman"/>
        </w:rPr>
        <w:t>Thursday, May 18</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CA6C5E">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Pa.Code § 5.223(c); </w:t>
      </w:r>
      <w:r w:rsidR="00595D44" w:rsidRPr="00595D44">
        <w:rPr>
          <w:rFonts w:ascii="Times New Roman" w:hAnsi="Times New Roman"/>
          <w:i/>
        </w:rPr>
        <w:t>see also</w:t>
      </w:r>
      <w:r w:rsidR="00595D44" w:rsidRPr="00595D44">
        <w:rPr>
          <w:rFonts w:ascii="Times New Roman" w:hAnsi="Times New Roman"/>
        </w:rPr>
        <w:t>, 52 Pa.Code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CA6C5E">
      <w:pPr>
        <w:tabs>
          <w:tab w:val="left" w:pos="-720"/>
          <w:tab w:val="left" w:pos="2160"/>
        </w:tabs>
        <w:suppressAutoHyphens/>
        <w:spacing w:line="360" w:lineRule="auto"/>
        <w:rPr>
          <w:rFonts w:ascii="Times New Roman" w:hAnsi="Times New Roman" w:cs="Times New Roman"/>
        </w:rPr>
      </w:pPr>
    </w:p>
    <w:p w:rsidR="009E6606" w:rsidRDefault="009E6606" w:rsidP="00CA6C5E">
      <w:pPr>
        <w:pStyle w:val="ParaTab1"/>
        <w:numPr>
          <w:ilvl w:val="0"/>
          <w:numId w:val="1"/>
        </w:numPr>
        <w:tabs>
          <w:tab w:val="clear" w:pos="1800"/>
          <w:tab w:val="num" w:pos="0"/>
          <w:tab w:val="left" w:pos="216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Pa.Code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ED42C2">
      <w:pPr>
        <w:pStyle w:val="ListParagraph"/>
        <w:rPr>
          <w:rFonts w:ascii="Times New Roman" w:hAnsi="Times New Roman" w:cs="Times New Roman"/>
        </w:rPr>
      </w:pPr>
    </w:p>
    <w:p w:rsidR="00ED42C2" w:rsidRPr="00CA6C5E" w:rsidRDefault="009E6606" w:rsidP="00CA6C5E">
      <w:pPr>
        <w:pStyle w:val="ListParagraph"/>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CA6C5E">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ED42C2" w:rsidRPr="00CA6C5E" w:rsidRDefault="00ED42C2" w:rsidP="00CA6C5E">
      <w:pPr>
        <w:pStyle w:val="ListParagraph"/>
        <w:tabs>
          <w:tab w:val="left" w:pos="2160"/>
        </w:tabs>
        <w:ind w:left="0" w:firstLine="1440"/>
        <w:rPr>
          <w:rFonts w:ascii="Times New Roman" w:hAnsi="Times New Roman" w:cs="Times New Roman"/>
        </w:rPr>
      </w:pPr>
    </w:p>
    <w:p w:rsidR="009E6606" w:rsidRPr="00CA6C5E" w:rsidRDefault="00ED42C2" w:rsidP="00CA6C5E">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CA6C5E">
        <w:rPr>
          <w:rFonts w:ascii="Times New Roman" w:hAnsi="Times New Roman" w:cs="Times New Roman"/>
        </w:rPr>
        <w:t>A</w:t>
      </w:r>
      <w:r w:rsidR="009E6606" w:rsidRPr="00CA6C5E">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Pr="00CA6C5E" w:rsidRDefault="009E6606" w:rsidP="00CA6C5E">
      <w:pPr>
        <w:pStyle w:val="ListParagraph"/>
        <w:tabs>
          <w:tab w:val="left" w:pos="2160"/>
        </w:tabs>
        <w:spacing w:line="360" w:lineRule="auto"/>
        <w:ind w:left="0" w:firstLine="1440"/>
        <w:rPr>
          <w:rFonts w:ascii="Times New Roman" w:eastAsia="Calibri" w:hAnsi="Times New Roman" w:cs="Times New Roman"/>
          <w:spacing w:val="-3"/>
          <w:sz w:val="22"/>
          <w:szCs w:val="21"/>
        </w:rPr>
      </w:pPr>
    </w:p>
    <w:p w:rsidR="009E6606" w:rsidRPr="00CA6C5E" w:rsidRDefault="009E6606" w:rsidP="00CA6C5E">
      <w:pPr>
        <w:pStyle w:val="ListParagraph"/>
        <w:numPr>
          <w:ilvl w:val="0"/>
          <w:numId w:val="1"/>
        </w:numPr>
        <w:tabs>
          <w:tab w:val="clear" w:pos="1800"/>
          <w:tab w:val="left" w:pos="-720"/>
          <w:tab w:val="left" w:pos="2160"/>
        </w:tabs>
        <w:suppressAutoHyphens/>
        <w:spacing w:line="360" w:lineRule="auto"/>
        <w:ind w:left="0" w:firstLine="1440"/>
        <w:rPr>
          <w:rFonts w:ascii="Times New Roman" w:eastAsia="Calibri" w:hAnsi="Times New Roman" w:cs="Times New Roman"/>
        </w:rPr>
      </w:pPr>
      <w:r w:rsidRPr="00CA6C5E">
        <w:rPr>
          <w:rFonts w:ascii="Times New Roman" w:eastAsia="Calibri" w:hAnsi="Times New Roman" w:cs="Times New Roman"/>
          <w:spacing w:val="-3"/>
        </w:rPr>
        <w:t>Pursuant to 52 Pa. Code §§1.21 &amp; 1.22, a</w:t>
      </w:r>
      <w:r w:rsidRPr="00CA6C5E">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CA6C5E" w:rsidRDefault="00F41FAD" w:rsidP="00CA6C5E">
      <w:pPr>
        <w:tabs>
          <w:tab w:val="left" w:pos="-720"/>
          <w:tab w:val="left" w:pos="2160"/>
        </w:tabs>
        <w:suppressAutoHyphens/>
        <w:spacing w:line="360" w:lineRule="auto"/>
        <w:ind w:firstLine="1440"/>
        <w:rPr>
          <w:rFonts w:ascii="Times New Roman" w:eastAsia="Calibri" w:hAnsi="Times New Roman" w:cs="Times New Roman"/>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CA6C5E">
        <w:rPr>
          <w:rFonts w:ascii="Times New Roman" w:hAnsi="Times New Roman" w:cs="Times New Roman"/>
          <w:i/>
          <w:iCs/>
          <w:spacing w:val="-3"/>
        </w:rPr>
        <w:t>Pro Hac Vice</w:t>
      </w:r>
      <w:r w:rsidRPr="00CA6C5E">
        <w:rPr>
          <w:rFonts w:ascii="Times New Roman" w:hAnsi="Times New Roman" w:cs="Times New Roman"/>
          <w:spacing w:val="-3"/>
        </w:rPr>
        <w:t xml:space="preserve">, must represent you in this proceeding. </w:t>
      </w:r>
    </w:p>
    <w:p w:rsidR="009E6606" w:rsidRPr="00CA6C5E" w:rsidRDefault="009E6606" w:rsidP="00CA6C5E">
      <w:pPr>
        <w:tabs>
          <w:tab w:val="left" w:pos="2160"/>
        </w:tabs>
        <w:autoSpaceDE/>
        <w:autoSpaceDN/>
        <w:spacing w:line="360" w:lineRule="auto"/>
        <w:ind w:firstLine="1440"/>
        <w:rPr>
          <w:rFonts w:ascii="Times New Roman" w:eastAsia="Calibri" w:hAnsi="Times New Roman" w:cs="Times New Roman"/>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CA6C5E" w:rsidRDefault="009E6606" w:rsidP="00CA6C5E">
      <w:pPr>
        <w:tabs>
          <w:tab w:val="left" w:pos="2160"/>
        </w:tabs>
        <w:autoSpaceDE/>
        <w:autoSpaceDN/>
        <w:spacing w:line="360" w:lineRule="auto"/>
        <w:ind w:firstLine="1440"/>
        <w:rPr>
          <w:rFonts w:ascii="Times New Roman" w:eastAsia="Calibri" w:hAnsi="Times New Roman" w:cs="Times New Roman"/>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rPr>
        <w:t>The Customer is responsible for payment of current bills pending the resolution of this complaint, if applicable.  Failure to make payments may result in the termination of utility service</w:t>
      </w:r>
      <w:r w:rsidRPr="00CA6C5E">
        <w:rPr>
          <w:rFonts w:ascii="Times New Roman" w:hAnsi="Times New Roman" w:cs="Times New Roman"/>
          <w:caps/>
        </w:rPr>
        <w:t xml:space="preserve">. </w:t>
      </w:r>
    </w:p>
    <w:p w:rsidR="009E6606" w:rsidRPr="00CA6C5E" w:rsidRDefault="009E6606" w:rsidP="00CA6C5E">
      <w:pPr>
        <w:pStyle w:val="ListParagraph"/>
        <w:tabs>
          <w:tab w:val="left" w:pos="2160"/>
        </w:tabs>
        <w:spacing w:line="360" w:lineRule="auto"/>
        <w:ind w:left="0" w:firstLine="1440"/>
        <w:rPr>
          <w:rFonts w:ascii="Times New Roman" w:hAnsi="Times New Roman" w:cs="Times New Roman"/>
          <w:spacing w:val="-3"/>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CA6C5E" w:rsidRDefault="009E6606" w:rsidP="00CA6C5E">
      <w:pPr>
        <w:pStyle w:val="ListParagraph"/>
        <w:tabs>
          <w:tab w:val="left" w:pos="2160"/>
        </w:tabs>
        <w:spacing w:line="360" w:lineRule="auto"/>
        <w:ind w:left="0" w:firstLine="1440"/>
        <w:rPr>
          <w:rFonts w:ascii="Times New Roman" w:hAnsi="Times New Roman" w:cs="Times New Roman"/>
          <w:b/>
          <w:spacing w:val="-3"/>
          <w:u w:val="single"/>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CA6C5E" w:rsidRDefault="009E6606" w:rsidP="00CA6C5E">
      <w:pPr>
        <w:pStyle w:val="ListParagraph"/>
        <w:tabs>
          <w:tab w:val="left" w:pos="2160"/>
        </w:tabs>
        <w:spacing w:line="360" w:lineRule="auto"/>
        <w:ind w:left="0" w:firstLine="1440"/>
        <w:rPr>
          <w:rFonts w:ascii="Times New Roman" w:hAnsi="Times New Roman" w:cs="Times New Roman"/>
          <w:spacing w:val="-3"/>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CA6C5E" w:rsidRDefault="009E6606" w:rsidP="00CA6C5E">
      <w:pPr>
        <w:pStyle w:val="ListParagraph"/>
        <w:tabs>
          <w:tab w:val="left" w:pos="2160"/>
        </w:tabs>
        <w:spacing w:line="360" w:lineRule="auto"/>
        <w:ind w:left="0" w:firstLine="1440"/>
        <w:rPr>
          <w:rFonts w:ascii="Times New Roman" w:hAnsi="Times New Roman" w:cs="Times New Roman"/>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CA6C5E" w:rsidRDefault="009E6606" w:rsidP="00CA6C5E">
      <w:pPr>
        <w:pStyle w:val="ListParagraph"/>
        <w:tabs>
          <w:tab w:val="left" w:pos="2160"/>
        </w:tabs>
        <w:spacing w:line="360" w:lineRule="auto"/>
        <w:ind w:left="0" w:firstLine="1440"/>
        <w:rPr>
          <w:rFonts w:ascii="Times New Roman" w:hAnsi="Times New Roman" w:cs="Times New Roman"/>
        </w:rPr>
      </w:pPr>
    </w:p>
    <w:p w:rsidR="009E6606" w:rsidRPr="00CA6C5E" w:rsidRDefault="009E6606" w:rsidP="00CA6C5E">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CA6C5E">
        <w:rPr>
          <w:rFonts w:ascii="Times New Roman" w:hAnsi="Times New Roman" w:cs="Times New Roman"/>
        </w:rPr>
        <w:t>That a finding of a violation of a Commission Order, regulation or statute may result in the imposition of a civil penalty consistent with 66 Pa. C.S. § 3301 or other provision of the Public Utility Code.</w:t>
      </w:r>
    </w:p>
    <w:p w:rsidR="009E6606" w:rsidRDefault="009E6606" w:rsidP="003B55C7">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26222">
        <w:rPr>
          <w:rFonts w:ascii="Times New Roman" w:hAnsi="Times New Roman" w:cs="Times New Roman"/>
          <w:spacing w:val="-3"/>
          <w:u w:val="single"/>
        </w:rPr>
        <w:t>April 2</w:t>
      </w:r>
      <w:r w:rsidR="00D975B3">
        <w:rPr>
          <w:rFonts w:ascii="Times New Roman" w:hAnsi="Times New Roman" w:cs="Times New Roman"/>
          <w:spacing w:val="-3"/>
          <w:u w:val="single"/>
        </w:rPr>
        <w:t>5</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A6C5E" w:rsidRDefault="00CA6C5E" w:rsidP="00AD3534">
      <w:pPr>
        <w:pStyle w:val="ParaTab1"/>
        <w:tabs>
          <w:tab w:val="clear" w:pos="-720"/>
          <w:tab w:val="left" w:pos="720"/>
          <w:tab w:val="left" w:pos="5040"/>
        </w:tabs>
        <w:ind w:firstLine="0"/>
        <w:sectPr w:rsidR="00CA6C5E" w:rsidSect="00C9263E">
          <w:footerReference w:type="default" r:id="rId9"/>
          <w:pgSz w:w="12240" w:h="15840"/>
          <w:pgMar w:top="1440" w:right="1440" w:bottom="1440" w:left="1440" w:header="720" w:footer="720" w:gutter="0"/>
          <w:cols w:space="720"/>
          <w:titlePg/>
          <w:docGrid w:linePitch="360"/>
        </w:sectPr>
      </w:pPr>
    </w:p>
    <w:p w:rsidR="00CA6C5E" w:rsidRPr="00CA6C5E" w:rsidRDefault="00CA6C5E" w:rsidP="00CA6C5E">
      <w:pPr>
        <w:autoSpaceDE/>
        <w:autoSpaceDN/>
        <w:contextualSpacing/>
        <w:rPr>
          <w:rFonts w:ascii="Microsoft Sans Serif" w:hAnsi="Calibri" w:cs="Times New Roman"/>
          <w:szCs w:val="22"/>
        </w:rPr>
      </w:pPr>
      <w:r w:rsidRPr="00CA6C5E">
        <w:rPr>
          <w:rFonts w:ascii="Microsoft Sans Serif" w:hAnsi="Calibri" w:cs="Times New Roman"/>
          <w:b/>
          <w:szCs w:val="22"/>
          <w:u w:val="single"/>
        </w:rPr>
        <w:t>F-2017-2587152 - KARLA WOOD v. DUQUESNE LIGHT COMPANY</w:t>
      </w:r>
      <w:r w:rsidRPr="00CA6C5E">
        <w:rPr>
          <w:rFonts w:ascii="Microsoft Sans Serif" w:hAnsi="Calibri" w:cs="Times New Roman"/>
          <w:b/>
          <w:szCs w:val="22"/>
          <w:u w:val="single"/>
        </w:rPr>
        <w:cr/>
      </w:r>
      <w:r w:rsidRPr="00CA6C5E">
        <w:rPr>
          <w:rFonts w:ascii="Microsoft Sans Serif" w:hAnsi="Calibri" w:cs="Times New Roman"/>
          <w:b/>
          <w:szCs w:val="22"/>
          <w:u w:val="single"/>
        </w:rPr>
        <w:cr/>
      </w:r>
      <w:r w:rsidRPr="00CA6C5E">
        <w:rPr>
          <w:rFonts w:ascii="Microsoft Sans Serif" w:hAnsi="Calibri" w:cs="Times New Roman"/>
          <w:szCs w:val="22"/>
        </w:rPr>
        <w:t xml:space="preserve"> </w:t>
      </w:r>
    </w:p>
    <w:p w:rsidR="00CA6C5E" w:rsidRPr="00CA6C5E" w:rsidRDefault="00CA6C5E" w:rsidP="00CA6C5E">
      <w:pPr>
        <w:autoSpaceDE/>
        <w:autoSpaceDN/>
        <w:contextualSpacing/>
        <w:rPr>
          <w:rFonts w:ascii="Calibri" w:hAnsi="Calibri" w:cs="Times New Roman"/>
          <w:sz w:val="22"/>
          <w:szCs w:val="22"/>
        </w:rPr>
      </w:pPr>
      <w:r w:rsidRPr="00CA6C5E">
        <w:rPr>
          <w:rFonts w:ascii="Microsoft Sans Serif" w:hAnsi="Calibri" w:cs="Times New Roman"/>
          <w:szCs w:val="22"/>
        </w:rPr>
        <w:cr/>
        <w:t>KARLA WOOD</w:t>
      </w:r>
      <w:r w:rsidRPr="00CA6C5E">
        <w:rPr>
          <w:rFonts w:ascii="Microsoft Sans Serif" w:hAnsi="Calibri" w:cs="Times New Roman"/>
          <w:szCs w:val="22"/>
        </w:rPr>
        <w:cr/>
        <w:t>311 GRANDVIEW BOULEVARD</w:t>
      </w:r>
      <w:r w:rsidRPr="00CA6C5E">
        <w:rPr>
          <w:rFonts w:ascii="Microsoft Sans Serif" w:hAnsi="Calibri" w:cs="Times New Roman"/>
          <w:szCs w:val="22"/>
        </w:rPr>
        <w:cr/>
        <w:t>WEST HOMESTEAD PA  15120</w:t>
      </w:r>
      <w:r w:rsidRPr="00CA6C5E">
        <w:rPr>
          <w:rFonts w:ascii="Microsoft Sans Serif" w:hAnsi="Calibri" w:cs="Times New Roman"/>
          <w:szCs w:val="22"/>
        </w:rPr>
        <w:cr/>
        <w:t>412.277.2888</w:t>
      </w:r>
    </w:p>
    <w:p w:rsidR="00CA6C5E" w:rsidRPr="00CA6C5E" w:rsidRDefault="00CA6C5E" w:rsidP="00CA6C5E">
      <w:pPr>
        <w:autoSpaceDE/>
        <w:autoSpaceDN/>
        <w:contextualSpacing/>
        <w:rPr>
          <w:rFonts w:ascii="Calibri" w:hAnsi="Calibri" w:cs="Times New Roman"/>
          <w:sz w:val="22"/>
          <w:szCs w:val="22"/>
        </w:rPr>
      </w:pPr>
    </w:p>
    <w:p w:rsidR="00CA6C5E" w:rsidRPr="00CA6C5E" w:rsidRDefault="00CA6C5E" w:rsidP="00CA6C5E">
      <w:pPr>
        <w:autoSpaceDE/>
        <w:autoSpaceDN/>
        <w:contextualSpacing/>
        <w:rPr>
          <w:rFonts w:ascii="Microsoft Sans Serif" w:hAnsi="Calibri" w:cs="Times New Roman"/>
          <w:szCs w:val="22"/>
        </w:rPr>
      </w:pPr>
      <w:r w:rsidRPr="00CA6C5E">
        <w:rPr>
          <w:rFonts w:ascii="Microsoft Sans Serif" w:hAnsi="Calibri" w:cs="Times New Roman"/>
          <w:szCs w:val="22"/>
        </w:rPr>
        <w:t xml:space="preserve">JEREMY V FARRELL ESQUIRE </w:t>
      </w:r>
    </w:p>
    <w:p w:rsidR="00CA6C5E" w:rsidRPr="00CA6C5E" w:rsidRDefault="00CA6C5E" w:rsidP="00CA6C5E">
      <w:pPr>
        <w:autoSpaceDE/>
        <w:autoSpaceDN/>
        <w:contextualSpacing/>
        <w:rPr>
          <w:rFonts w:ascii="Microsoft Sans Serif" w:hAnsi="Calibri" w:cs="Times New Roman"/>
          <w:szCs w:val="22"/>
        </w:rPr>
      </w:pPr>
      <w:r w:rsidRPr="00CA6C5E">
        <w:rPr>
          <w:rFonts w:ascii="Microsoft Sans Serif" w:hAnsi="Calibri" w:cs="Times New Roman"/>
          <w:szCs w:val="22"/>
        </w:rPr>
        <w:t>LAUREN N RULLI ESQUIRE</w:t>
      </w:r>
      <w:r w:rsidRPr="00CA6C5E">
        <w:rPr>
          <w:rFonts w:ascii="Microsoft Sans Serif" w:hAnsi="Calibri" w:cs="Times New Roman"/>
          <w:szCs w:val="22"/>
        </w:rPr>
        <w:cr/>
        <w:t>TUCKER ARENSBERG PC</w:t>
      </w:r>
      <w:r w:rsidRPr="00CA6C5E">
        <w:rPr>
          <w:rFonts w:ascii="Microsoft Sans Serif" w:hAnsi="Calibri" w:cs="Times New Roman"/>
          <w:szCs w:val="22"/>
        </w:rPr>
        <w:cr/>
        <w:t>1500 ONE PPG PLACE</w:t>
      </w:r>
      <w:r w:rsidRPr="00CA6C5E">
        <w:rPr>
          <w:rFonts w:ascii="Microsoft Sans Serif" w:hAnsi="Calibri" w:cs="Times New Roman"/>
          <w:szCs w:val="22"/>
        </w:rPr>
        <w:cr/>
        <w:t>PITTSBURGH</w:t>
      </w:r>
      <w:bookmarkStart w:id="0" w:name="_GoBack"/>
      <w:bookmarkEnd w:id="0"/>
      <w:r w:rsidRPr="00CA6C5E">
        <w:rPr>
          <w:rFonts w:ascii="Microsoft Sans Serif" w:hAnsi="Calibri" w:cs="Times New Roman"/>
          <w:szCs w:val="22"/>
        </w:rPr>
        <w:t xml:space="preserve"> PA  15222</w:t>
      </w:r>
      <w:r w:rsidRPr="00CA6C5E">
        <w:rPr>
          <w:rFonts w:ascii="Microsoft Sans Serif" w:hAnsi="Calibri" w:cs="Times New Roman"/>
          <w:szCs w:val="22"/>
        </w:rPr>
        <w:cr/>
        <w:t>412.594.3938</w:t>
      </w:r>
    </w:p>
    <w:p w:rsidR="00CA6C5E" w:rsidRPr="00CA6C5E" w:rsidRDefault="00CA6C5E" w:rsidP="00CA6C5E">
      <w:pPr>
        <w:autoSpaceDE/>
        <w:autoSpaceDN/>
        <w:contextualSpacing/>
        <w:rPr>
          <w:rFonts w:ascii="Calibri" w:hAnsi="Calibri" w:cs="Times New Roman"/>
          <w:b/>
          <w:i/>
          <w:sz w:val="22"/>
          <w:szCs w:val="22"/>
          <w:u w:val="single"/>
        </w:rPr>
      </w:pPr>
      <w:r w:rsidRPr="00CA6C5E">
        <w:rPr>
          <w:rFonts w:ascii="Microsoft Sans Serif" w:hAnsi="Calibri" w:cs="Times New Roman"/>
          <w:szCs w:val="22"/>
        </w:rPr>
        <w:t>412.594.5510</w:t>
      </w:r>
      <w:r w:rsidRPr="00CA6C5E">
        <w:rPr>
          <w:rFonts w:ascii="Microsoft Sans Serif" w:hAnsi="Calibri" w:cs="Times New Roman"/>
          <w:szCs w:val="22"/>
        </w:rPr>
        <w:cr/>
        <w:t>-</w:t>
      </w:r>
      <w:r w:rsidRPr="00CA6C5E">
        <w:rPr>
          <w:rFonts w:ascii="Microsoft Sans Serif" w:hAnsi="Calibri" w:cs="Times New Roman"/>
          <w:b/>
          <w:i/>
          <w:szCs w:val="22"/>
          <w:u w:val="single"/>
        </w:rPr>
        <w:t>E-SERVE-</w:t>
      </w:r>
    </w:p>
    <w:p w:rsidR="00CA6C5E" w:rsidRDefault="00CA6C5E" w:rsidP="00AD3534">
      <w:pPr>
        <w:pStyle w:val="ParaTab1"/>
        <w:tabs>
          <w:tab w:val="clear" w:pos="-720"/>
          <w:tab w:val="left" w:pos="720"/>
          <w:tab w:val="left" w:pos="5040"/>
        </w:tabs>
        <w:ind w:firstLine="0"/>
      </w:pPr>
    </w:p>
    <w:sectPr w:rsidR="00CA6C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94" w:rsidRDefault="00B93194">
      <w:r>
        <w:separator/>
      </w:r>
    </w:p>
  </w:endnote>
  <w:endnote w:type="continuationSeparator" w:id="0">
    <w:p w:rsidR="00B93194" w:rsidRDefault="00B9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2067C1">
      <w:rPr>
        <w:rFonts w:ascii="Times New Roman" w:hAnsi="Times New Roman" w:cs="Times New Roman"/>
        <w:noProof/>
        <w:sz w:val="20"/>
        <w:szCs w:val="20"/>
      </w:rPr>
      <w:t>2</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C1" w:rsidRPr="00C9263E" w:rsidRDefault="002067C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94" w:rsidRDefault="00B93194">
      <w:r>
        <w:separator/>
      </w:r>
    </w:p>
  </w:footnote>
  <w:footnote w:type="continuationSeparator" w:id="0">
    <w:p w:rsidR="00B93194" w:rsidRDefault="00B93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423CE"/>
    <w:rsid w:val="0017266F"/>
    <w:rsid w:val="001A41E7"/>
    <w:rsid w:val="001A7BA3"/>
    <w:rsid w:val="001F151B"/>
    <w:rsid w:val="00203CED"/>
    <w:rsid w:val="002067C1"/>
    <w:rsid w:val="00210438"/>
    <w:rsid w:val="00237146"/>
    <w:rsid w:val="002428F7"/>
    <w:rsid w:val="00243313"/>
    <w:rsid w:val="00271BDF"/>
    <w:rsid w:val="002D683F"/>
    <w:rsid w:val="003002A2"/>
    <w:rsid w:val="00303614"/>
    <w:rsid w:val="00330BBB"/>
    <w:rsid w:val="0035126D"/>
    <w:rsid w:val="003556DE"/>
    <w:rsid w:val="00364A19"/>
    <w:rsid w:val="003838AC"/>
    <w:rsid w:val="00386509"/>
    <w:rsid w:val="00394324"/>
    <w:rsid w:val="00395877"/>
    <w:rsid w:val="003A5C7F"/>
    <w:rsid w:val="003B55C7"/>
    <w:rsid w:val="003D20EA"/>
    <w:rsid w:val="003D79EA"/>
    <w:rsid w:val="003E621F"/>
    <w:rsid w:val="00401429"/>
    <w:rsid w:val="0043219A"/>
    <w:rsid w:val="004C5E5E"/>
    <w:rsid w:val="004E30A3"/>
    <w:rsid w:val="004E53C3"/>
    <w:rsid w:val="00531E92"/>
    <w:rsid w:val="00595D44"/>
    <w:rsid w:val="00596325"/>
    <w:rsid w:val="00597E22"/>
    <w:rsid w:val="005B5A9F"/>
    <w:rsid w:val="005C480B"/>
    <w:rsid w:val="005D2B36"/>
    <w:rsid w:val="005E20B0"/>
    <w:rsid w:val="00604D39"/>
    <w:rsid w:val="00612AE6"/>
    <w:rsid w:val="00626222"/>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D372B"/>
    <w:rsid w:val="007D6905"/>
    <w:rsid w:val="0083250A"/>
    <w:rsid w:val="00871B80"/>
    <w:rsid w:val="00875848"/>
    <w:rsid w:val="008975FD"/>
    <w:rsid w:val="008C1C2E"/>
    <w:rsid w:val="008D5417"/>
    <w:rsid w:val="008E29A2"/>
    <w:rsid w:val="008E4A35"/>
    <w:rsid w:val="008E71F1"/>
    <w:rsid w:val="009134FD"/>
    <w:rsid w:val="00964B71"/>
    <w:rsid w:val="009B4499"/>
    <w:rsid w:val="009C1AEE"/>
    <w:rsid w:val="009E6606"/>
    <w:rsid w:val="00A24539"/>
    <w:rsid w:val="00A33BFB"/>
    <w:rsid w:val="00A552CC"/>
    <w:rsid w:val="00A55FA4"/>
    <w:rsid w:val="00AA753A"/>
    <w:rsid w:val="00AB009E"/>
    <w:rsid w:val="00AD3534"/>
    <w:rsid w:val="00B15D98"/>
    <w:rsid w:val="00B800FB"/>
    <w:rsid w:val="00B82C5F"/>
    <w:rsid w:val="00B86077"/>
    <w:rsid w:val="00B93194"/>
    <w:rsid w:val="00BD3BD1"/>
    <w:rsid w:val="00BE3D2B"/>
    <w:rsid w:val="00C370D7"/>
    <w:rsid w:val="00C53692"/>
    <w:rsid w:val="00C6540C"/>
    <w:rsid w:val="00C85291"/>
    <w:rsid w:val="00C9263E"/>
    <w:rsid w:val="00CA6C5E"/>
    <w:rsid w:val="00CA746E"/>
    <w:rsid w:val="00CB0A65"/>
    <w:rsid w:val="00CB1779"/>
    <w:rsid w:val="00CC1B61"/>
    <w:rsid w:val="00CD5D97"/>
    <w:rsid w:val="00CD66C3"/>
    <w:rsid w:val="00CF4665"/>
    <w:rsid w:val="00CF6544"/>
    <w:rsid w:val="00D01E89"/>
    <w:rsid w:val="00D01FFF"/>
    <w:rsid w:val="00D50E27"/>
    <w:rsid w:val="00D972A6"/>
    <w:rsid w:val="00D975B3"/>
    <w:rsid w:val="00DB5537"/>
    <w:rsid w:val="00DC4972"/>
    <w:rsid w:val="00DD1E0F"/>
    <w:rsid w:val="00E54D17"/>
    <w:rsid w:val="00E56E49"/>
    <w:rsid w:val="00E8011E"/>
    <w:rsid w:val="00EA4CCC"/>
    <w:rsid w:val="00EA6874"/>
    <w:rsid w:val="00ED42C2"/>
    <w:rsid w:val="00EF63D4"/>
    <w:rsid w:val="00EF66ED"/>
    <w:rsid w:val="00F227FB"/>
    <w:rsid w:val="00F41FAD"/>
    <w:rsid w:val="00FC3196"/>
    <w:rsid w:val="00FD4A2D"/>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EnvelopeAddress">
    <w:name w:val="envelope address"/>
    <w:basedOn w:val="Normal"/>
    <w:uiPriority w:val="99"/>
    <w:unhideWhenUsed/>
    <w:rsid w:val="002067C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2067C1"/>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2067C1"/>
    <w:rPr>
      <w:rFonts w:ascii="Tahoma" w:hAnsi="Tahoma" w:cs="Tahoma"/>
      <w:sz w:val="16"/>
      <w:szCs w:val="16"/>
    </w:rPr>
  </w:style>
  <w:style w:type="character" w:customStyle="1" w:styleId="BalloonTextChar">
    <w:name w:val="Balloon Text Char"/>
    <w:basedOn w:val="DefaultParagraphFont"/>
    <w:link w:val="BalloonText"/>
    <w:uiPriority w:val="99"/>
    <w:semiHidden/>
    <w:rsid w:val="002067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EnvelopeAddress">
    <w:name w:val="envelope address"/>
    <w:basedOn w:val="Normal"/>
    <w:uiPriority w:val="99"/>
    <w:unhideWhenUsed/>
    <w:rsid w:val="002067C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2067C1"/>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2067C1"/>
    <w:rPr>
      <w:rFonts w:ascii="Tahoma" w:hAnsi="Tahoma" w:cs="Tahoma"/>
      <w:sz w:val="16"/>
      <w:szCs w:val="16"/>
    </w:rPr>
  </w:style>
  <w:style w:type="character" w:customStyle="1" w:styleId="BalloonTextChar">
    <w:name w:val="Balloon Text Char"/>
    <w:basedOn w:val="DefaultParagraphFont"/>
    <w:link w:val="BalloonText"/>
    <w:uiPriority w:val="99"/>
    <w:semiHidden/>
    <w:rsid w:val="002067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2017-04-25T15:02:00Z</cp:lastPrinted>
  <dcterms:created xsi:type="dcterms:W3CDTF">2017-04-25T15:00:00Z</dcterms:created>
  <dcterms:modified xsi:type="dcterms:W3CDTF">2017-04-25T15:03:00Z</dcterms:modified>
</cp:coreProperties>
</file>