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067" w:rsidRPr="00EB7551" w:rsidRDefault="006D2067" w:rsidP="006D2067">
      <w:pPr>
        <w:jc w:val="center"/>
        <w:rPr>
          <w:rFonts w:ascii="Times New Roman" w:hAnsi="Times New Roman" w:cs="Times New Roman"/>
          <w:b/>
        </w:rPr>
      </w:pPr>
      <w:r w:rsidRPr="00EB7551">
        <w:rPr>
          <w:rFonts w:ascii="Times New Roman" w:hAnsi="Times New Roman" w:cs="Times New Roman"/>
          <w:b/>
        </w:rPr>
        <w:t>BEFORE THE</w:t>
      </w:r>
    </w:p>
    <w:p w:rsidR="006D2067" w:rsidRPr="00EB7551" w:rsidRDefault="006D2067" w:rsidP="006D2067">
      <w:pPr>
        <w:tabs>
          <w:tab w:val="center" w:pos="4680"/>
        </w:tabs>
        <w:suppressAutoHyphens/>
        <w:jc w:val="center"/>
        <w:rPr>
          <w:rFonts w:ascii="Times New Roman" w:hAnsi="Times New Roman" w:cs="Times New Roman"/>
          <w:b/>
          <w:bCs/>
          <w:spacing w:val="-3"/>
        </w:rPr>
      </w:pPr>
      <w:r w:rsidRPr="00EB7551">
        <w:rPr>
          <w:rFonts w:ascii="Times New Roman" w:hAnsi="Times New Roman" w:cs="Times New Roman"/>
          <w:b/>
          <w:bCs/>
          <w:spacing w:val="-3"/>
        </w:rPr>
        <w:t>PENNSYLVANIA PUBLIC UTILITY COMMISSION</w:t>
      </w:r>
    </w:p>
    <w:p w:rsidR="006D2067" w:rsidRPr="00EB7551" w:rsidRDefault="006D2067" w:rsidP="00F9130D">
      <w:pPr>
        <w:tabs>
          <w:tab w:val="left" w:pos="-720"/>
        </w:tabs>
        <w:suppressAutoHyphens/>
        <w:jc w:val="center"/>
        <w:rPr>
          <w:rFonts w:ascii="Times New Roman" w:hAnsi="Times New Roman" w:cs="Times New Roman"/>
          <w:spacing w:val="-3"/>
        </w:rPr>
      </w:pPr>
    </w:p>
    <w:p w:rsidR="006D2067" w:rsidRPr="00EB7551" w:rsidRDefault="006D2067" w:rsidP="00F9130D">
      <w:pPr>
        <w:tabs>
          <w:tab w:val="left" w:pos="-720"/>
        </w:tabs>
        <w:suppressAutoHyphens/>
        <w:jc w:val="center"/>
        <w:rPr>
          <w:rFonts w:ascii="Times New Roman" w:hAnsi="Times New Roman" w:cs="Times New Roman"/>
          <w:spacing w:val="-3"/>
        </w:rPr>
      </w:pPr>
    </w:p>
    <w:p w:rsidR="006D2067" w:rsidRPr="00EB7551" w:rsidRDefault="006D2067" w:rsidP="00F9130D">
      <w:pPr>
        <w:tabs>
          <w:tab w:val="left" w:pos="-720"/>
        </w:tabs>
        <w:suppressAutoHyphens/>
        <w:jc w:val="center"/>
        <w:rPr>
          <w:rFonts w:ascii="Times New Roman" w:hAnsi="Times New Roman" w:cs="Times New Roman"/>
          <w:spacing w:val="-3"/>
        </w:rPr>
      </w:pPr>
    </w:p>
    <w:p w:rsidR="00F53F5C" w:rsidRDefault="003E11C1" w:rsidP="00F53F5C">
      <w:pPr>
        <w:tabs>
          <w:tab w:val="center" w:pos="4680"/>
        </w:tabs>
        <w:suppressAutoHyphens/>
        <w:rPr>
          <w:rFonts w:ascii="Times New Roman" w:hAnsi="Times New Roman" w:cs="Times New Roman"/>
          <w:bCs/>
          <w:spacing w:val="-3"/>
        </w:rPr>
      </w:pPr>
      <w:r>
        <w:rPr>
          <w:rFonts w:ascii="Times New Roman" w:hAnsi="Times New Roman" w:cs="Times New Roman"/>
          <w:bCs/>
          <w:spacing w:val="-3"/>
        </w:rPr>
        <w:t>Jay Larry Moyer</w:t>
      </w:r>
      <w:r>
        <w:rPr>
          <w:rFonts w:ascii="Times New Roman" w:hAnsi="Times New Roman" w:cs="Times New Roman"/>
          <w:bCs/>
          <w:spacing w:val="-3"/>
        </w:rPr>
        <w:tab/>
      </w:r>
      <w:r w:rsidR="00B169F2">
        <w:rPr>
          <w:rFonts w:ascii="Times New Roman" w:hAnsi="Times New Roman" w:cs="Times New Roman"/>
          <w:bCs/>
          <w:spacing w:val="-3"/>
        </w:rPr>
        <w:tab/>
      </w:r>
      <w:r>
        <w:rPr>
          <w:rFonts w:ascii="Times New Roman" w:hAnsi="Times New Roman" w:cs="Times New Roman"/>
          <w:bCs/>
          <w:spacing w:val="-3"/>
        </w:rPr>
        <w:t>:</w:t>
      </w:r>
    </w:p>
    <w:p w:rsidR="003E11C1" w:rsidRDefault="003E11C1" w:rsidP="00F53F5C">
      <w:pPr>
        <w:tabs>
          <w:tab w:val="center" w:pos="4680"/>
        </w:tabs>
        <w:suppressAutoHyphens/>
        <w:rPr>
          <w:rFonts w:ascii="Times New Roman" w:hAnsi="Times New Roman" w:cs="Times New Roman"/>
          <w:bCs/>
          <w:spacing w:val="-3"/>
        </w:rPr>
      </w:pPr>
      <w:r>
        <w:rPr>
          <w:rFonts w:ascii="Times New Roman" w:hAnsi="Times New Roman" w:cs="Times New Roman"/>
          <w:bCs/>
          <w:spacing w:val="-3"/>
        </w:rPr>
        <w:tab/>
      </w:r>
      <w:r w:rsidR="00B169F2">
        <w:rPr>
          <w:rFonts w:ascii="Times New Roman" w:hAnsi="Times New Roman" w:cs="Times New Roman"/>
          <w:bCs/>
          <w:spacing w:val="-3"/>
        </w:rPr>
        <w:tab/>
      </w:r>
      <w:r>
        <w:rPr>
          <w:rFonts w:ascii="Times New Roman" w:hAnsi="Times New Roman" w:cs="Times New Roman"/>
          <w:bCs/>
          <w:spacing w:val="-3"/>
        </w:rPr>
        <w:t>:</w:t>
      </w:r>
    </w:p>
    <w:p w:rsidR="003E11C1" w:rsidRDefault="00B169F2" w:rsidP="003E11C1">
      <w:pPr>
        <w:tabs>
          <w:tab w:val="center" w:pos="0"/>
        </w:tabs>
        <w:suppressAutoHyphens/>
        <w:rPr>
          <w:rFonts w:ascii="Times New Roman" w:hAnsi="Times New Roman" w:cs="Times New Roman"/>
          <w:bCs/>
          <w:spacing w:val="-3"/>
        </w:rPr>
      </w:pPr>
      <w:r>
        <w:rPr>
          <w:rFonts w:ascii="Times New Roman" w:hAnsi="Times New Roman" w:cs="Times New Roman"/>
          <w:bCs/>
          <w:spacing w:val="-3"/>
        </w:rPr>
        <w:tab/>
        <w:t>v.</w:t>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Pr>
          <w:rFonts w:ascii="Times New Roman" w:hAnsi="Times New Roman" w:cs="Times New Roman"/>
          <w:bCs/>
          <w:spacing w:val="-3"/>
        </w:rPr>
        <w:tab/>
      </w:r>
      <w:r w:rsidR="003E11C1">
        <w:rPr>
          <w:rFonts w:ascii="Times New Roman" w:hAnsi="Times New Roman" w:cs="Times New Roman"/>
          <w:bCs/>
          <w:spacing w:val="-3"/>
        </w:rPr>
        <w:t>:</w:t>
      </w:r>
      <w:r w:rsidR="003E11C1">
        <w:rPr>
          <w:rFonts w:ascii="Times New Roman" w:hAnsi="Times New Roman" w:cs="Times New Roman"/>
          <w:bCs/>
          <w:spacing w:val="-3"/>
        </w:rPr>
        <w:tab/>
      </w:r>
      <w:r w:rsidR="003E11C1">
        <w:rPr>
          <w:rFonts w:ascii="Times New Roman" w:hAnsi="Times New Roman" w:cs="Times New Roman"/>
          <w:bCs/>
          <w:spacing w:val="-3"/>
        </w:rPr>
        <w:tab/>
        <w:t>C-2015-2511904</w:t>
      </w:r>
    </w:p>
    <w:p w:rsidR="003E11C1" w:rsidRDefault="003E11C1" w:rsidP="00F53F5C">
      <w:pPr>
        <w:tabs>
          <w:tab w:val="center" w:pos="4680"/>
        </w:tabs>
        <w:suppressAutoHyphens/>
        <w:rPr>
          <w:rFonts w:ascii="Times New Roman" w:hAnsi="Times New Roman" w:cs="Times New Roman"/>
          <w:bCs/>
          <w:spacing w:val="-3"/>
        </w:rPr>
      </w:pPr>
      <w:r>
        <w:rPr>
          <w:rFonts w:ascii="Times New Roman" w:hAnsi="Times New Roman" w:cs="Times New Roman"/>
          <w:bCs/>
          <w:spacing w:val="-3"/>
        </w:rPr>
        <w:tab/>
      </w:r>
      <w:r w:rsidR="00B169F2">
        <w:rPr>
          <w:rFonts w:ascii="Times New Roman" w:hAnsi="Times New Roman" w:cs="Times New Roman"/>
          <w:bCs/>
          <w:spacing w:val="-3"/>
        </w:rPr>
        <w:tab/>
      </w:r>
      <w:r>
        <w:rPr>
          <w:rFonts w:ascii="Times New Roman" w:hAnsi="Times New Roman" w:cs="Times New Roman"/>
          <w:bCs/>
          <w:spacing w:val="-3"/>
        </w:rPr>
        <w:t>:</w:t>
      </w:r>
    </w:p>
    <w:p w:rsidR="003E11C1" w:rsidRPr="003E11C1" w:rsidRDefault="003E11C1" w:rsidP="00F53F5C">
      <w:pPr>
        <w:tabs>
          <w:tab w:val="center" w:pos="4680"/>
        </w:tabs>
        <w:suppressAutoHyphens/>
        <w:rPr>
          <w:rFonts w:ascii="Times New Roman" w:hAnsi="Times New Roman" w:cs="Times New Roman"/>
          <w:bCs/>
          <w:spacing w:val="-3"/>
        </w:rPr>
      </w:pPr>
      <w:r>
        <w:rPr>
          <w:rFonts w:ascii="Times New Roman" w:hAnsi="Times New Roman" w:cs="Times New Roman"/>
          <w:bCs/>
          <w:spacing w:val="-3"/>
        </w:rPr>
        <w:t>PPL Electric Utilities Corporation</w:t>
      </w:r>
      <w:r>
        <w:rPr>
          <w:rFonts w:ascii="Times New Roman" w:hAnsi="Times New Roman" w:cs="Times New Roman"/>
          <w:bCs/>
          <w:spacing w:val="-3"/>
        </w:rPr>
        <w:tab/>
      </w:r>
      <w:r w:rsidR="00B169F2">
        <w:rPr>
          <w:rFonts w:ascii="Times New Roman" w:hAnsi="Times New Roman" w:cs="Times New Roman"/>
          <w:bCs/>
          <w:spacing w:val="-3"/>
        </w:rPr>
        <w:tab/>
      </w:r>
      <w:r>
        <w:rPr>
          <w:rFonts w:ascii="Times New Roman" w:hAnsi="Times New Roman" w:cs="Times New Roman"/>
          <w:bCs/>
          <w:spacing w:val="-3"/>
        </w:rPr>
        <w:t>:</w:t>
      </w:r>
    </w:p>
    <w:p w:rsidR="00F53F5C" w:rsidRDefault="00F53F5C" w:rsidP="007E66AF">
      <w:pPr>
        <w:tabs>
          <w:tab w:val="center" w:pos="4680"/>
        </w:tabs>
        <w:suppressAutoHyphens/>
        <w:jc w:val="center"/>
        <w:rPr>
          <w:rFonts w:ascii="Times New Roman" w:hAnsi="Times New Roman" w:cs="Times New Roman"/>
          <w:b/>
          <w:bCs/>
          <w:spacing w:val="-3"/>
          <w:u w:val="single"/>
        </w:rPr>
      </w:pPr>
    </w:p>
    <w:p w:rsidR="005E4DE0" w:rsidRDefault="005E4DE0" w:rsidP="007E66AF">
      <w:pPr>
        <w:tabs>
          <w:tab w:val="center" w:pos="4680"/>
        </w:tabs>
        <w:suppressAutoHyphens/>
        <w:jc w:val="center"/>
        <w:rPr>
          <w:rFonts w:ascii="Times New Roman" w:hAnsi="Times New Roman" w:cs="Times New Roman"/>
          <w:b/>
          <w:bCs/>
          <w:spacing w:val="-3"/>
          <w:u w:val="single"/>
        </w:rPr>
      </w:pPr>
    </w:p>
    <w:p w:rsidR="00F53F5C" w:rsidRDefault="00F53F5C" w:rsidP="00A14F35">
      <w:pPr>
        <w:tabs>
          <w:tab w:val="center" w:pos="4680"/>
        </w:tabs>
        <w:suppressAutoHyphens/>
        <w:jc w:val="center"/>
        <w:rPr>
          <w:rFonts w:ascii="Times New Roman" w:hAnsi="Times New Roman" w:cs="Times New Roman"/>
          <w:b/>
          <w:bCs/>
          <w:spacing w:val="-3"/>
          <w:u w:val="single"/>
        </w:rPr>
      </w:pPr>
    </w:p>
    <w:p w:rsidR="00A14F35" w:rsidRDefault="00A14F35" w:rsidP="00A14F35">
      <w:pPr>
        <w:tabs>
          <w:tab w:val="center" w:pos="4680"/>
        </w:tabs>
        <w:suppressAutoHyphens/>
        <w:jc w:val="center"/>
        <w:rPr>
          <w:rFonts w:ascii="Times New Roman" w:hAnsi="Times New Roman" w:cs="Times New Roman"/>
          <w:b/>
          <w:bCs/>
          <w:spacing w:val="-3"/>
          <w:u w:val="single"/>
        </w:rPr>
      </w:pPr>
      <w:r w:rsidRPr="00795433">
        <w:rPr>
          <w:rFonts w:ascii="Times New Roman" w:hAnsi="Times New Roman" w:cs="Times New Roman"/>
          <w:b/>
          <w:bCs/>
          <w:spacing w:val="-3"/>
          <w:u w:val="single"/>
        </w:rPr>
        <w:t>ORDER</w:t>
      </w:r>
      <w:r w:rsidR="001C15E7">
        <w:rPr>
          <w:rFonts w:ascii="Times New Roman" w:hAnsi="Times New Roman" w:cs="Times New Roman"/>
          <w:b/>
          <w:bCs/>
          <w:spacing w:val="-3"/>
          <w:u w:val="single"/>
        </w:rPr>
        <w:t xml:space="preserve"> </w:t>
      </w:r>
    </w:p>
    <w:p w:rsidR="00A14F35" w:rsidRPr="00795433" w:rsidRDefault="00A14F35" w:rsidP="007E66AF">
      <w:pPr>
        <w:tabs>
          <w:tab w:val="center" w:pos="4680"/>
        </w:tabs>
        <w:suppressAutoHyphens/>
        <w:jc w:val="center"/>
        <w:rPr>
          <w:rFonts w:ascii="Times New Roman" w:hAnsi="Times New Roman" w:cs="Times New Roman"/>
          <w:spacing w:val="-3"/>
          <w:u w:val="single"/>
        </w:rPr>
      </w:pPr>
    </w:p>
    <w:p w:rsidR="007F1024" w:rsidRDefault="007F1024" w:rsidP="007E66AF">
      <w:pPr>
        <w:tabs>
          <w:tab w:val="left" w:pos="-720"/>
        </w:tabs>
        <w:suppressAutoHyphens/>
        <w:spacing w:line="360" w:lineRule="auto"/>
        <w:jc w:val="center"/>
        <w:rPr>
          <w:rFonts w:ascii="Times New Roman" w:hAnsi="Times New Roman" w:cs="Times New Roman"/>
          <w:spacing w:val="-3"/>
        </w:rPr>
      </w:pPr>
    </w:p>
    <w:p w:rsidR="00261B61" w:rsidRDefault="00435735" w:rsidP="007E66AF">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61B61">
        <w:rPr>
          <w:rFonts w:ascii="Times New Roman" w:hAnsi="Times New Roman" w:cs="Times New Roman"/>
          <w:spacing w:val="-3"/>
        </w:rPr>
        <w:t>This Order is issued pursuant to the authority granted to presiding officers under the Commission’s regulations at 52 Pa. Code § 5.483.</w:t>
      </w:r>
    </w:p>
    <w:p w:rsidR="00261B61" w:rsidRDefault="00261B61" w:rsidP="007E66AF">
      <w:pPr>
        <w:tabs>
          <w:tab w:val="left" w:pos="-720"/>
        </w:tabs>
        <w:suppressAutoHyphens/>
        <w:spacing w:line="360" w:lineRule="auto"/>
        <w:rPr>
          <w:rFonts w:ascii="Times New Roman" w:hAnsi="Times New Roman" w:cs="Times New Roman"/>
          <w:spacing w:val="-3"/>
        </w:rPr>
      </w:pPr>
    </w:p>
    <w:p w:rsidR="00BD753A" w:rsidRDefault="00261B61" w:rsidP="007E66AF">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435735">
        <w:rPr>
          <w:rFonts w:ascii="Times New Roman" w:hAnsi="Times New Roman" w:cs="Times New Roman"/>
          <w:spacing w:val="-3"/>
        </w:rPr>
        <w:t xml:space="preserve">On October 29, 2015, Jay Larry Moyer (Complainant) filed a formal Complaint </w:t>
      </w:r>
      <w:r w:rsidR="00ED7DC4">
        <w:rPr>
          <w:rFonts w:ascii="Times New Roman" w:hAnsi="Times New Roman" w:cs="Times New Roman"/>
          <w:spacing w:val="-3"/>
        </w:rPr>
        <w:t xml:space="preserve">at this docket </w:t>
      </w:r>
      <w:r w:rsidR="00435735">
        <w:rPr>
          <w:rFonts w:ascii="Times New Roman" w:hAnsi="Times New Roman" w:cs="Times New Roman"/>
          <w:spacing w:val="-3"/>
        </w:rPr>
        <w:t xml:space="preserve">with the Commission.  </w:t>
      </w:r>
    </w:p>
    <w:p w:rsidR="007A6638" w:rsidRDefault="007A6638" w:rsidP="007E66AF">
      <w:pPr>
        <w:tabs>
          <w:tab w:val="left" w:pos="-720"/>
        </w:tabs>
        <w:suppressAutoHyphens/>
        <w:spacing w:line="360" w:lineRule="auto"/>
        <w:rPr>
          <w:rFonts w:ascii="Times New Roman" w:hAnsi="Times New Roman" w:cs="Times New Roman"/>
          <w:spacing w:val="-3"/>
        </w:rPr>
      </w:pPr>
    </w:p>
    <w:p w:rsidR="00B46D9D" w:rsidRDefault="00B22097" w:rsidP="007E66AF">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On November 24, 2015, PPL filed an Answer to the Complaint.</w:t>
      </w:r>
      <w:r w:rsidR="00B46D9D">
        <w:rPr>
          <w:rFonts w:ascii="Times New Roman" w:hAnsi="Times New Roman" w:cs="Times New Roman"/>
          <w:spacing w:val="-3"/>
        </w:rPr>
        <w:t xml:space="preserve">  </w:t>
      </w:r>
    </w:p>
    <w:p w:rsidR="007A6638" w:rsidRDefault="007A6638" w:rsidP="007E66AF">
      <w:pPr>
        <w:tabs>
          <w:tab w:val="left" w:pos="-720"/>
        </w:tabs>
        <w:suppressAutoHyphens/>
        <w:spacing w:line="360" w:lineRule="auto"/>
        <w:rPr>
          <w:rFonts w:ascii="Times New Roman" w:hAnsi="Times New Roman" w:cs="Times New Roman"/>
          <w:spacing w:val="-3"/>
        </w:rPr>
      </w:pPr>
    </w:p>
    <w:p w:rsidR="00895D42" w:rsidRDefault="00B46D9D" w:rsidP="007E66AF">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Also on November 24, 2015, PPL filed Preliminary Objections to the Complaint, properly endorsed with a Notice to Plead.  </w:t>
      </w:r>
    </w:p>
    <w:p w:rsidR="007A6638" w:rsidRDefault="007A6638" w:rsidP="007E66AF">
      <w:pPr>
        <w:tabs>
          <w:tab w:val="left" w:pos="-720"/>
        </w:tabs>
        <w:suppressAutoHyphens/>
        <w:spacing w:line="360" w:lineRule="auto"/>
        <w:rPr>
          <w:rFonts w:ascii="Times New Roman" w:hAnsi="Times New Roman" w:cs="Times New Roman"/>
          <w:spacing w:val="-3"/>
        </w:rPr>
      </w:pPr>
    </w:p>
    <w:p w:rsidR="00895D42" w:rsidRDefault="00895D42" w:rsidP="007E66AF">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No </w:t>
      </w:r>
      <w:r w:rsidR="007A1E85">
        <w:rPr>
          <w:rFonts w:ascii="Times New Roman" w:hAnsi="Times New Roman" w:cs="Times New Roman"/>
          <w:spacing w:val="-3"/>
        </w:rPr>
        <w:t xml:space="preserve">timely </w:t>
      </w:r>
      <w:r>
        <w:rPr>
          <w:rFonts w:ascii="Times New Roman" w:hAnsi="Times New Roman" w:cs="Times New Roman"/>
          <w:spacing w:val="-3"/>
        </w:rPr>
        <w:t xml:space="preserve">reply to the Preliminary Objections </w:t>
      </w:r>
      <w:r w:rsidR="007A1E85">
        <w:rPr>
          <w:rFonts w:ascii="Times New Roman" w:hAnsi="Times New Roman" w:cs="Times New Roman"/>
          <w:spacing w:val="-3"/>
        </w:rPr>
        <w:t>was</w:t>
      </w:r>
      <w:r>
        <w:rPr>
          <w:rFonts w:ascii="Times New Roman" w:hAnsi="Times New Roman" w:cs="Times New Roman"/>
          <w:spacing w:val="-3"/>
        </w:rPr>
        <w:t xml:space="preserve"> received.</w:t>
      </w:r>
    </w:p>
    <w:p w:rsidR="00895D42" w:rsidRDefault="00895D42" w:rsidP="007E66AF">
      <w:pPr>
        <w:tabs>
          <w:tab w:val="left" w:pos="-720"/>
        </w:tabs>
        <w:suppressAutoHyphens/>
        <w:spacing w:line="360" w:lineRule="auto"/>
        <w:rPr>
          <w:rFonts w:ascii="Times New Roman" w:hAnsi="Times New Roman" w:cs="Times New Roman"/>
          <w:spacing w:val="-3"/>
        </w:rPr>
      </w:pPr>
    </w:p>
    <w:p w:rsidR="009136A4" w:rsidRDefault="00895D42" w:rsidP="007E66AF">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On December 22, 2015, PPL filed a Motion to Suspend Discovery</w:t>
      </w:r>
      <w:r w:rsidR="007A1E85">
        <w:rPr>
          <w:rFonts w:ascii="Times New Roman" w:hAnsi="Times New Roman" w:cs="Times New Roman"/>
          <w:spacing w:val="-3"/>
        </w:rPr>
        <w:t xml:space="preserve"> in this case</w:t>
      </w:r>
      <w:r>
        <w:rPr>
          <w:rFonts w:ascii="Times New Roman" w:hAnsi="Times New Roman" w:cs="Times New Roman"/>
          <w:spacing w:val="-3"/>
        </w:rPr>
        <w:t>.</w:t>
      </w:r>
      <w:r w:rsidR="00782BC1">
        <w:rPr>
          <w:rFonts w:ascii="Times New Roman" w:hAnsi="Times New Roman" w:cs="Times New Roman"/>
          <w:spacing w:val="-3"/>
        </w:rPr>
        <w:t xml:space="preserve">  </w:t>
      </w:r>
    </w:p>
    <w:p w:rsidR="007A6638" w:rsidRDefault="007A6638" w:rsidP="007E66AF">
      <w:pPr>
        <w:tabs>
          <w:tab w:val="left" w:pos="-720"/>
        </w:tabs>
        <w:suppressAutoHyphens/>
        <w:spacing w:line="360" w:lineRule="auto"/>
        <w:rPr>
          <w:rFonts w:ascii="Times New Roman" w:hAnsi="Times New Roman" w:cs="Times New Roman"/>
          <w:spacing w:val="-3"/>
        </w:rPr>
      </w:pPr>
    </w:p>
    <w:p w:rsidR="00E61C68" w:rsidRDefault="009136A4" w:rsidP="007E66AF">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06791">
        <w:rPr>
          <w:rFonts w:ascii="Times New Roman" w:hAnsi="Times New Roman" w:cs="Times New Roman"/>
          <w:spacing w:val="-3"/>
        </w:rPr>
        <w:t xml:space="preserve">On December 23, 2015, Complainant filed an Answer (styled as a Reply) to the Motion.  </w:t>
      </w:r>
    </w:p>
    <w:p w:rsidR="007A6638" w:rsidRDefault="007A6638" w:rsidP="007E66AF">
      <w:pPr>
        <w:tabs>
          <w:tab w:val="left" w:pos="-720"/>
        </w:tabs>
        <w:suppressAutoHyphens/>
        <w:spacing w:line="360" w:lineRule="auto"/>
        <w:rPr>
          <w:rFonts w:ascii="Times New Roman" w:hAnsi="Times New Roman" w:cs="Times New Roman"/>
          <w:spacing w:val="-3"/>
        </w:rPr>
      </w:pPr>
    </w:p>
    <w:p w:rsidR="008D0291" w:rsidRDefault="00E61C68" w:rsidP="007E66AF">
      <w:pPr>
        <w:tabs>
          <w:tab w:val="left" w:pos="-720"/>
        </w:tabs>
        <w:suppressAutoHyphens/>
        <w:spacing w:line="360" w:lineRule="auto"/>
        <w:rPr>
          <w:rFonts w:ascii="Times New Roman" w:hAnsi="Times New Roman" w:cs="Times New Roman"/>
          <w:spacing w:val="-3"/>
        </w:rPr>
        <w:sectPr w:rsidR="008D0291" w:rsidSect="00BD753A">
          <w:footerReference w:type="default" r:id="rId9"/>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t>On January 5, 2016, I was assigned as Motion Judge to consider and resolve the Motion to Suspend Discovery and Complainant’s Answer.</w:t>
      </w:r>
    </w:p>
    <w:p w:rsidR="00670A51" w:rsidRDefault="00670A51" w:rsidP="007E66AF">
      <w:pPr>
        <w:tabs>
          <w:tab w:val="left" w:pos="-720"/>
        </w:tabs>
        <w:suppressAutoHyphens/>
        <w:spacing w:line="360" w:lineRule="auto"/>
        <w:rPr>
          <w:rFonts w:ascii="Times New Roman" w:hAnsi="Times New Roman" w:cs="Times New Roman"/>
          <w:spacing w:val="-3"/>
        </w:rPr>
      </w:pPr>
    </w:p>
    <w:p w:rsidR="007A6638" w:rsidRDefault="007A6638" w:rsidP="007E66AF">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On January 13, 2016, an order was issued granting </w:t>
      </w:r>
      <w:r w:rsidRPr="007A6638">
        <w:rPr>
          <w:rFonts w:ascii="Times New Roman" w:hAnsi="Times New Roman" w:cs="Times New Roman"/>
          <w:spacing w:val="-3"/>
        </w:rPr>
        <w:t>the Motion of PPL Electric Utilities Corporation to Stay Discovery</w:t>
      </w:r>
      <w:r>
        <w:rPr>
          <w:rFonts w:ascii="Times New Roman" w:hAnsi="Times New Roman" w:cs="Times New Roman"/>
          <w:spacing w:val="-3"/>
        </w:rPr>
        <w:t>.</w:t>
      </w:r>
    </w:p>
    <w:p w:rsidR="007A6638" w:rsidRDefault="007A6638" w:rsidP="007E66AF">
      <w:pPr>
        <w:tabs>
          <w:tab w:val="left" w:pos="-720"/>
        </w:tabs>
        <w:suppressAutoHyphens/>
        <w:spacing w:line="360" w:lineRule="auto"/>
        <w:rPr>
          <w:rFonts w:ascii="Times New Roman" w:hAnsi="Times New Roman" w:cs="Times New Roman"/>
          <w:spacing w:val="-3"/>
        </w:rPr>
      </w:pPr>
    </w:p>
    <w:p w:rsidR="007A6638" w:rsidRDefault="007A6638" w:rsidP="007E66AF">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On March 13, 2017, the Commonwealth Court of Pennsylvania issued a Memorandum Opinion at </w:t>
      </w:r>
      <w:r w:rsidRPr="007A6638">
        <w:rPr>
          <w:rFonts w:ascii="Times New Roman" w:hAnsi="Times New Roman" w:cs="Times New Roman"/>
          <w:i/>
          <w:spacing w:val="-3"/>
        </w:rPr>
        <w:t>Larry Moyer v. Public Utility Commission</w:t>
      </w:r>
      <w:r>
        <w:rPr>
          <w:rFonts w:ascii="Times New Roman" w:hAnsi="Times New Roman" w:cs="Times New Roman"/>
          <w:spacing w:val="-3"/>
        </w:rPr>
        <w:t xml:space="preserve">, Case No. 882 C.D. 2016.  </w:t>
      </w:r>
      <w:r w:rsidR="00063174">
        <w:rPr>
          <w:rFonts w:ascii="Times New Roman" w:hAnsi="Times New Roman" w:cs="Times New Roman"/>
          <w:spacing w:val="-3"/>
        </w:rPr>
        <w:t xml:space="preserve">That case dealt with Complainant’s appeal of two </w:t>
      </w:r>
      <w:r w:rsidR="00ED7DC4">
        <w:rPr>
          <w:rFonts w:ascii="Times New Roman" w:hAnsi="Times New Roman" w:cs="Times New Roman"/>
          <w:spacing w:val="-3"/>
        </w:rPr>
        <w:t xml:space="preserve">prior </w:t>
      </w:r>
      <w:r w:rsidR="00063174">
        <w:rPr>
          <w:rFonts w:ascii="Times New Roman" w:hAnsi="Times New Roman" w:cs="Times New Roman"/>
          <w:spacing w:val="-3"/>
        </w:rPr>
        <w:t xml:space="preserve">Commission Orders at Docket Nos. </w:t>
      </w:r>
      <w:proofErr w:type="gramStart"/>
      <w:r w:rsidR="00063174">
        <w:rPr>
          <w:rFonts w:ascii="Times New Roman" w:hAnsi="Times New Roman" w:cs="Times New Roman"/>
          <w:spacing w:val="-3"/>
        </w:rPr>
        <w:t>C-2011-2273645 and C-2014-2444864.</w:t>
      </w:r>
      <w:proofErr w:type="gramEnd"/>
      <w:r w:rsidR="00063174">
        <w:rPr>
          <w:rFonts w:ascii="Times New Roman" w:hAnsi="Times New Roman" w:cs="Times New Roman"/>
          <w:spacing w:val="-3"/>
        </w:rPr>
        <w:t xml:space="preserve">  In the </w:t>
      </w:r>
      <w:r w:rsidR="00063174" w:rsidRPr="00063174">
        <w:rPr>
          <w:rFonts w:ascii="Times New Roman" w:hAnsi="Times New Roman" w:cs="Times New Roman"/>
          <w:i/>
          <w:spacing w:val="-3"/>
        </w:rPr>
        <w:t>Per Curiam</w:t>
      </w:r>
      <w:r w:rsidR="00063174">
        <w:rPr>
          <w:rFonts w:ascii="Times New Roman" w:hAnsi="Times New Roman" w:cs="Times New Roman"/>
          <w:spacing w:val="-3"/>
        </w:rPr>
        <w:t xml:space="preserve"> Order associated with that Memorandum Opinion, the Court stated that, </w:t>
      </w:r>
      <w:proofErr w:type="gramStart"/>
      <w:r w:rsidR="00063174">
        <w:rPr>
          <w:rFonts w:ascii="Times New Roman" w:hAnsi="Times New Roman" w:cs="Times New Roman"/>
          <w:spacing w:val="-3"/>
        </w:rPr>
        <w:t>“ .</w:t>
      </w:r>
      <w:proofErr w:type="gramEnd"/>
      <w:r w:rsidR="00063174">
        <w:rPr>
          <w:rFonts w:ascii="Times New Roman" w:hAnsi="Times New Roman" w:cs="Times New Roman"/>
          <w:spacing w:val="-3"/>
        </w:rPr>
        <w:t xml:space="preserve"> . . any such third complaint is not before the court in this appeal,” and then cited the doctrine of exhaustion of administrative remedies in a footnote.</w:t>
      </w:r>
    </w:p>
    <w:p w:rsidR="00063174" w:rsidRDefault="00063174" w:rsidP="007E66AF">
      <w:pPr>
        <w:tabs>
          <w:tab w:val="left" w:pos="-720"/>
        </w:tabs>
        <w:suppressAutoHyphens/>
        <w:spacing w:line="360" w:lineRule="auto"/>
        <w:rPr>
          <w:rFonts w:ascii="Times New Roman" w:hAnsi="Times New Roman" w:cs="Times New Roman"/>
          <w:spacing w:val="-3"/>
        </w:rPr>
      </w:pPr>
    </w:p>
    <w:p w:rsidR="00063174" w:rsidRDefault="00063174" w:rsidP="007E66AF">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Given that the litigation of the Complaint in this case is, arguably, affected by the outcome of the Commonwealth Court case, PPL is afforded an opportunity to amend its Preliminary Objections if it so chooses</w:t>
      </w:r>
      <w:r w:rsidR="00261B61">
        <w:rPr>
          <w:rFonts w:ascii="Times New Roman" w:hAnsi="Times New Roman" w:cs="Times New Roman"/>
          <w:spacing w:val="-3"/>
        </w:rPr>
        <w:t>, with Complainant to be afforded an opportunity to respond to any such Amended Preliminary Objections.</w:t>
      </w:r>
    </w:p>
    <w:p w:rsidR="007A6638" w:rsidRDefault="007A6638" w:rsidP="007E66AF">
      <w:pPr>
        <w:tabs>
          <w:tab w:val="left" w:pos="-720"/>
        </w:tabs>
        <w:suppressAutoHyphens/>
        <w:spacing w:line="360" w:lineRule="auto"/>
        <w:rPr>
          <w:rFonts w:ascii="Times New Roman" w:hAnsi="Times New Roman" w:cs="Times New Roman"/>
          <w:spacing w:val="-3"/>
        </w:rPr>
      </w:pPr>
    </w:p>
    <w:p w:rsidR="00BD753A" w:rsidRDefault="00BD753A" w:rsidP="007E66AF">
      <w:pPr>
        <w:tabs>
          <w:tab w:val="left" w:pos="-720"/>
        </w:tabs>
        <w:suppressAutoHyphens/>
        <w:spacing w:line="360" w:lineRule="auto"/>
        <w:rPr>
          <w:rFonts w:ascii="Times New Roman" w:hAnsi="Times New Roman" w:cs="Times New Roman"/>
          <w:spacing w:val="-3"/>
        </w:rPr>
      </w:pPr>
    </w:p>
    <w:p w:rsidR="007E66AF" w:rsidRDefault="007E66AF" w:rsidP="007E66AF">
      <w:pPr>
        <w:tabs>
          <w:tab w:val="left" w:pos="-720"/>
        </w:tabs>
        <w:suppressAutoHyphens/>
        <w:spacing w:line="360" w:lineRule="auto"/>
        <w:jc w:val="center"/>
        <w:rPr>
          <w:rFonts w:ascii="Times New Roman" w:hAnsi="Times New Roman" w:cs="Times New Roman"/>
          <w:spacing w:val="-3"/>
        </w:rPr>
      </w:pPr>
      <w:r>
        <w:rPr>
          <w:rFonts w:ascii="Times New Roman" w:hAnsi="Times New Roman" w:cs="Times New Roman"/>
          <w:spacing w:val="-3"/>
        </w:rPr>
        <w:t>ORDER</w:t>
      </w:r>
    </w:p>
    <w:p w:rsidR="007E66AF" w:rsidRDefault="007E66AF" w:rsidP="007E66AF">
      <w:pPr>
        <w:tabs>
          <w:tab w:val="left" w:pos="-720"/>
        </w:tabs>
        <w:suppressAutoHyphens/>
        <w:spacing w:line="360" w:lineRule="auto"/>
        <w:jc w:val="center"/>
        <w:rPr>
          <w:rFonts w:ascii="Times New Roman" w:hAnsi="Times New Roman" w:cs="Times New Roman"/>
          <w:spacing w:val="-3"/>
        </w:rPr>
      </w:pPr>
    </w:p>
    <w:p w:rsidR="00A02B2D" w:rsidRDefault="00A02B2D" w:rsidP="007F1024">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THEREFORE,</w:t>
      </w:r>
    </w:p>
    <w:p w:rsidR="00A02B2D" w:rsidRDefault="00A02B2D" w:rsidP="007F1024">
      <w:pPr>
        <w:tabs>
          <w:tab w:val="left" w:pos="-720"/>
        </w:tabs>
        <w:suppressAutoHyphens/>
        <w:spacing w:line="360" w:lineRule="auto"/>
        <w:rPr>
          <w:rFonts w:ascii="Times New Roman" w:hAnsi="Times New Roman" w:cs="Times New Roman"/>
          <w:spacing w:val="-3"/>
        </w:rPr>
      </w:pPr>
    </w:p>
    <w:p w:rsidR="00A02B2D" w:rsidRDefault="00A02B2D" w:rsidP="007F1024">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IT IS ORDERED:</w:t>
      </w:r>
    </w:p>
    <w:p w:rsidR="00E75E5E" w:rsidRDefault="00E75E5E" w:rsidP="007F1024">
      <w:pPr>
        <w:tabs>
          <w:tab w:val="left" w:pos="-720"/>
        </w:tabs>
        <w:suppressAutoHyphens/>
        <w:spacing w:line="360" w:lineRule="auto"/>
        <w:rPr>
          <w:rFonts w:ascii="Times New Roman" w:hAnsi="Times New Roman" w:cs="Times New Roman"/>
          <w:spacing w:val="-3"/>
        </w:rPr>
      </w:pPr>
    </w:p>
    <w:p w:rsidR="00ED7DC4" w:rsidRDefault="00E75E5E" w:rsidP="00E75E5E">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w:t>
      </w:r>
      <w:r>
        <w:rPr>
          <w:rFonts w:ascii="Times New Roman" w:hAnsi="Times New Roman" w:cs="Times New Roman"/>
          <w:spacing w:val="-3"/>
        </w:rPr>
        <w:tab/>
        <w:t xml:space="preserve">That </w:t>
      </w:r>
      <w:r w:rsidR="00BD753A" w:rsidRPr="00BD753A">
        <w:rPr>
          <w:rFonts w:ascii="Times New Roman" w:hAnsi="Times New Roman" w:cs="Times New Roman"/>
          <w:spacing w:val="-3"/>
        </w:rPr>
        <w:t xml:space="preserve">PPL Electric Utilities Corporation </w:t>
      </w:r>
      <w:r w:rsidR="00261B61">
        <w:rPr>
          <w:rFonts w:ascii="Times New Roman" w:hAnsi="Times New Roman" w:cs="Times New Roman"/>
          <w:spacing w:val="-3"/>
        </w:rPr>
        <w:t xml:space="preserve">has until May 22, 2017, to file any </w:t>
      </w:r>
      <w:r w:rsidR="00261B61" w:rsidRPr="00261B61">
        <w:rPr>
          <w:rFonts w:ascii="Times New Roman" w:hAnsi="Times New Roman" w:cs="Times New Roman"/>
          <w:spacing w:val="-3"/>
        </w:rPr>
        <w:t>Amended Preliminary Objections</w:t>
      </w:r>
      <w:r w:rsidR="00ED7DC4">
        <w:rPr>
          <w:rFonts w:ascii="Times New Roman" w:hAnsi="Times New Roman" w:cs="Times New Roman"/>
          <w:spacing w:val="-3"/>
        </w:rPr>
        <w:t xml:space="preserve"> </w:t>
      </w:r>
      <w:r w:rsidR="000C441A">
        <w:rPr>
          <w:rFonts w:ascii="Times New Roman" w:hAnsi="Times New Roman" w:cs="Times New Roman"/>
          <w:spacing w:val="-3"/>
        </w:rPr>
        <w:t xml:space="preserve">at this docket </w:t>
      </w:r>
      <w:r w:rsidR="00ED7DC4">
        <w:rPr>
          <w:rFonts w:ascii="Times New Roman" w:hAnsi="Times New Roman" w:cs="Times New Roman"/>
          <w:spacing w:val="-3"/>
        </w:rPr>
        <w:t>in light of the decision in</w:t>
      </w:r>
      <w:r w:rsidR="00261B61">
        <w:rPr>
          <w:rFonts w:ascii="Times New Roman" w:hAnsi="Times New Roman" w:cs="Times New Roman"/>
          <w:spacing w:val="-3"/>
        </w:rPr>
        <w:t xml:space="preserve"> </w:t>
      </w:r>
      <w:r w:rsidR="00261B61" w:rsidRPr="00261B61">
        <w:rPr>
          <w:rFonts w:ascii="Times New Roman" w:hAnsi="Times New Roman" w:cs="Times New Roman"/>
          <w:i/>
          <w:spacing w:val="-3"/>
        </w:rPr>
        <w:t>Larry Moyer v. Public Utility Commission</w:t>
      </w:r>
      <w:r w:rsidR="00261B61" w:rsidRPr="00261B61">
        <w:rPr>
          <w:rFonts w:ascii="Times New Roman" w:hAnsi="Times New Roman" w:cs="Times New Roman"/>
          <w:spacing w:val="-3"/>
        </w:rPr>
        <w:t>, Case No. 882 C.D. 2016</w:t>
      </w:r>
      <w:r w:rsidR="00261B61">
        <w:rPr>
          <w:rFonts w:ascii="Times New Roman" w:hAnsi="Times New Roman" w:cs="Times New Roman"/>
          <w:spacing w:val="-3"/>
        </w:rPr>
        <w:t xml:space="preserve"> (</w:t>
      </w:r>
      <w:r w:rsidR="00261B61" w:rsidRPr="00261B61">
        <w:rPr>
          <w:rFonts w:ascii="Times New Roman" w:hAnsi="Times New Roman" w:cs="Times New Roman"/>
          <w:spacing w:val="-3"/>
        </w:rPr>
        <w:t>March 13, 2017</w:t>
      </w:r>
      <w:r w:rsidR="008D0291">
        <w:rPr>
          <w:rFonts w:ascii="Times New Roman" w:hAnsi="Times New Roman" w:cs="Times New Roman"/>
          <w:spacing w:val="-3"/>
        </w:rPr>
        <w:t>).</w:t>
      </w:r>
    </w:p>
    <w:p w:rsidR="008D0291" w:rsidRDefault="008D0291" w:rsidP="008D0291">
      <w:pPr>
        <w:tabs>
          <w:tab w:val="left" w:pos="-720"/>
        </w:tabs>
        <w:suppressAutoHyphens/>
        <w:rPr>
          <w:rFonts w:ascii="Times New Roman" w:hAnsi="Times New Roman" w:cs="Times New Roman"/>
          <w:spacing w:val="-3"/>
        </w:rPr>
      </w:pPr>
    </w:p>
    <w:p w:rsidR="00ED7DC4" w:rsidRDefault="00261B61" w:rsidP="007F1024">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E75E5E">
        <w:rPr>
          <w:rFonts w:ascii="Times New Roman" w:hAnsi="Times New Roman" w:cs="Times New Roman"/>
          <w:spacing w:val="-3"/>
        </w:rPr>
        <w:t>2</w:t>
      </w:r>
      <w:r w:rsidR="003B31E4">
        <w:rPr>
          <w:rFonts w:ascii="Times New Roman" w:hAnsi="Times New Roman" w:cs="Times New Roman"/>
          <w:spacing w:val="-3"/>
        </w:rPr>
        <w:t>.</w:t>
      </w:r>
      <w:r w:rsidR="003B31E4">
        <w:rPr>
          <w:rFonts w:ascii="Times New Roman" w:hAnsi="Times New Roman" w:cs="Times New Roman"/>
          <w:spacing w:val="-3"/>
        </w:rPr>
        <w:tab/>
      </w:r>
      <w:r w:rsidR="00ED7DC4">
        <w:rPr>
          <w:rFonts w:ascii="Times New Roman" w:hAnsi="Times New Roman" w:cs="Times New Roman"/>
          <w:spacing w:val="-3"/>
        </w:rPr>
        <w:t>Complainant will have ten (10) days from the date of filing of any Amended Preliminary Objections to file an Answer to the same.</w:t>
      </w:r>
      <w:r w:rsidR="0064738B">
        <w:rPr>
          <w:rFonts w:ascii="Times New Roman" w:hAnsi="Times New Roman" w:cs="Times New Roman"/>
          <w:spacing w:val="-3"/>
        </w:rPr>
        <w:t xml:space="preserve"> 52 Pa. </w:t>
      </w:r>
      <w:proofErr w:type="gramStart"/>
      <w:r w:rsidR="0064738B">
        <w:rPr>
          <w:rFonts w:ascii="Times New Roman" w:hAnsi="Times New Roman" w:cs="Times New Roman"/>
          <w:spacing w:val="-3"/>
        </w:rPr>
        <w:t>Code  §</w:t>
      </w:r>
      <w:proofErr w:type="gramEnd"/>
      <w:r w:rsidR="0064738B">
        <w:rPr>
          <w:rFonts w:ascii="Times New Roman" w:hAnsi="Times New Roman" w:cs="Times New Roman"/>
          <w:spacing w:val="-3"/>
        </w:rPr>
        <w:t xml:space="preserve"> 5.101(f)(1)</w:t>
      </w:r>
    </w:p>
    <w:p w:rsidR="00A02B2D" w:rsidRDefault="00A02B2D" w:rsidP="008D0291">
      <w:pPr>
        <w:pStyle w:val="ParaTab1"/>
        <w:ind w:firstLine="0"/>
        <w:rPr>
          <w:rFonts w:ascii="Times New Roman" w:hAnsi="Times New Roman" w:cs="Times New Roman"/>
        </w:rPr>
      </w:pPr>
    </w:p>
    <w:p w:rsidR="00ED7DC4" w:rsidRDefault="00ED7DC4" w:rsidP="008D0291">
      <w:pPr>
        <w:pStyle w:val="ParaTab1"/>
        <w:ind w:firstLine="0"/>
        <w:rPr>
          <w:rFonts w:ascii="Times New Roman" w:hAnsi="Times New Roman" w:cs="Times New Roman"/>
        </w:rPr>
      </w:pPr>
    </w:p>
    <w:p w:rsidR="006E3CAC" w:rsidRPr="00ED7DC4" w:rsidRDefault="006E3CAC" w:rsidP="00A02B2D">
      <w:pPr>
        <w:pStyle w:val="ParaTab1"/>
        <w:ind w:firstLine="0"/>
        <w:rPr>
          <w:rFonts w:ascii="Times New Roman" w:hAnsi="Times New Roman" w:cs="Times New Roman"/>
          <w:u w:val="single"/>
        </w:rPr>
      </w:pPr>
      <w:r w:rsidRPr="000A52D7">
        <w:rPr>
          <w:rFonts w:ascii="Times New Roman" w:hAnsi="Times New Roman" w:cs="Times New Roman"/>
        </w:rPr>
        <w:t>Dated:</w:t>
      </w:r>
      <w:r>
        <w:rPr>
          <w:rFonts w:ascii="Times New Roman" w:hAnsi="Times New Roman" w:cs="Times New Roman"/>
        </w:rPr>
        <w:t xml:space="preserve"> </w:t>
      </w:r>
      <w:r w:rsidRPr="000A52D7">
        <w:rPr>
          <w:rFonts w:ascii="Times New Roman" w:hAnsi="Times New Roman" w:cs="Times New Roman"/>
        </w:rPr>
        <w:t xml:space="preserve"> </w:t>
      </w:r>
      <w:r w:rsidR="0064738B">
        <w:rPr>
          <w:rFonts w:ascii="Times New Roman" w:hAnsi="Times New Roman" w:cs="Times New Roman"/>
          <w:u w:val="single"/>
        </w:rPr>
        <w:t>May 1</w:t>
      </w:r>
      <w:r w:rsidR="00ED7DC4">
        <w:rPr>
          <w:rFonts w:ascii="Times New Roman" w:hAnsi="Times New Roman" w:cs="Times New Roman"/>
          <w:u w:val="single"/>
        </w:rPr>
        <w:t>, 2017</w:t>
      </w:r>
      <w:r>
        <w:rPr>
          <w:rFonts w:ascii="Times New Roman" w:hAnsi="Times New Roman" w:cs="Times New Roman"/>
        </w:rPr>
        <w:tab/>
      </w:r>
      <w:r>
        <w:rPr>
          <w:rFonts w:ascii="Times New Roman" w:hAnsi="Times New Roman" w:cs="Times New Roman"/>
        </w:rPr>
        <w:tab/>
      </w:r>
      <w:r w:rsidR="0064738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6E3CAC" w:rsidRPr="000A52D7" w:rsidRDefault="006E3CAC" w:rsidP="006E3CA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D753A">
        <w:rPr>
          <w:rFonts w:ascii="Times New Roman" w:hAnsi="Times New Roman" w:cs="Times New Roman"/>
        </w:rPr>
        <w:t>Dennis J. Buckley</w:t>
      </w:r>
    </w:p>
    <w:p w:rsidR="007E66AF" w:rsidRDefault="006E3CAC" w:rsidP="00BD753A">
      <w:pPr>
        <w:rPr>
          <w:rFonts w:ascii="Times New Roman" w:hAnsi="Times New Roman" w:cs="Times New Roman"/>
        </w:rPr>
        <w:sectPr w:rsidR="007E66AF" w:rsidSect="008D0291">
          <w:footerReference w:type="default" r:id="rId10"/>
          <w:pgSz w:w="12240" w:h="15840"/>
          <w:pgMar w:top="1296" w:right="1440" w:bottom="1296" w:left="1440" w:header="720" w:footer="720" w:gutter="0"/>
          <w:cols w:space="720"/>
          <w:docGrid w:linePitch="360"/>
        </w:sectPr>
      </w:pPr>
      <w:r>
        <w:tab/>
      </w:r>
      <w:r>
        <w:tab/>
      </w:r>
      <w:r>
        <w:tab/>
      </w:r>
      <w:r>
        <w:tab/>
      </w:r>
      <w:r>
        <w:tab/>
      </w:r>
      <w:r>
        <w:tab/>
      </w:r>
      <w:r>
        <w:tab/>
      </w:r>
      <w:r w:rsidRPr="00D52C89">
        <w:rPr>
          <w:rFonts w:ascii="Times New Roman" w:hAnsi="Times New Roman" w:cs="Times New Roman"/>
        </w:rPr>
        <w:t>Administrative Law Judge</w:t>
      </w:r>
    </w:p>
    <w:p w:rsidR="00944F9B" w:rsidRPr="00944F9B" w:rsidRDefault="00944F9B" w:rsidP="00944F9B">
      <w:pPr>
        <w:autoSpaceDE/>
        <w:autoSpaceDN/>
        <w:contextualSpacing/>
        <w:rPr>
          <w:rFonts w:ascii="Microsoft Sans Serif" w:eastAsiaTheme="minorEastAsia" w:hAnsiTheme="minorHAnsi" w:cstheme="minorBidi"/>
          <w:szCs w:val="22"/>
        </w:rPr>
      </w:pPr>
      <w:r w:rsidRPr="00944F9B">
        <w:rPr>
          <w:rFonts w:ascii="Microsoft Sans Serif" w:eastAsiaTheme="minorEastAsia" w:hAnsiTheme="minorHAnsi" w:cstheme="minorBidi"/>
          <w:b/>
          <w:szCs w:val="22"/>
          <w:u w:val="single"/>
        </w:rPr>
        <w:t>C-2015-2511904 - J LARRY MOYER v. PPL ELECTRIC UTILITIES CORPORATION</w:t>
      </w:r>
      <w:r w:rsidRPr="00944F9B">
        <w:rPr>
          <w:rFonts w:ascii="Microsoft Sans Serif" w:eastAsiaTheme="minorEastAsia" w:hAnsiTheme="minorHAnsi" w:cstheme="minorBidi"/>
          <w:b/>
          <w:szCs w:val="22"/>
          <w:u w:val="single"/>
        </w:rPr>
        <w:cr/>
      </w:r>
      <w:r>
        <w:rPr>
          <w:rFonts w:ascii="Microsoft Sans Serif" w:eastAsiaTheme="minorEastAsia" w:hAnsiTheme="minorHAnsi" w:cstheme="minorBidi"/>
          <w:szCs w:val="22"/>
        </w:rPr>
        <w:t>(Updated 5/2/17)</w:t>
      </w:r>
    </w:p>
    <w:p w:rsidR="00944F9B" w:rsidRDefault="00944F9B" w:rsidP="00944F9B">
      <w:pPr>
        <w:autoSpaceDE/>
        <w:autoSpaceDN/>
        <w:contextualSpacing/>
        <w:rPr>
          <w:rFonts w:ascii="Microsoft Sans Serif" w:eastAsiaTheme="minorEastAsia" w:hAnsiTheme="minorHAnsi" w:cstheme="minorBidi"/>
          <w:szCs w:val="22"/>
        </w:rPr>
      </w:pPr>
    </w:p>
    <w:p w:rsidR="00944F9B" w:rsidRPr="00944F9B" w:rsidRDefault="00944F9B" w:rsidP="00944F9B">
      <w:pPr>
        <w:autoSpaceDE/>
        <w:autoSpaceDN/>
        <w:contextualSpacing/>
        <w:rPr>
          <w:rFonts w:ascii="Microsoft Sans Serif" w:eastAsiaTheme="minorEastAsia" w:hAnsiTheme="minorHAnsi" w:cstheme="minorBidi"/>
          <w:szCs w:val="22"/>
        </w:rPr>
      </w:pPr>
      <w:r w:rsidRPr="00944F9B">
        <w:rPr>
          <w:rFonts w:ascii="Microsoft Sans Serif" w:eastAsiaTheme="minorEastAsia" w:hAnsiTheme="minorHAnsi" w:cstheme="minorBidi"/>
          <w:szCs w:val="22"/>
        </w:rPr>
        <w:t>JAY LARRY MOYER OWNER/OPERATOR</w:t>
      </w:r>
      <w:r w:rsidRPr="00944F9B">
        <w:rPr>
          <w:rFonts w:ascii="Microsoft Sans Serif" w:eastAsiaTheme="minorEastAsia" w:hAnsiTheme="minorHAnsi" w:cstheme="minorBidi"/>
          <w:szCs w:val="22"/>
        </w:rPr>
        <w:cr/>
        <w:t>370 W JOHNSON STREET C1</w:t>
      </w:r>
      <w:r w:rsidRPr="00944F9B">
        <w:rPr>
          <w:rFonts w:ascii="Microsoft Sans Serif" w:eastAsiaTheme="minorEastAsia" w:hAnsiTheme="minorHAnsi" w:cstheme="minorBidi"/>
          <w:szCs w:val="22"/>
        </w:rPr>
        <w:cr/>
        <w:t>PHILADELPHIA PA  19144</w:t>
      </w:r>
      <w:r w:rsidRPr="00944F9B">
        <w:rPr>
          <w:rFonts w:ascii="Microsoft Sans Serif" w:eastAsiaTheme="minorEastAsia" w:hAnsiTheme="minorHAnsi" w:cstheme="minorBidi"/>
          <w:szCs w:val="22"/>
        </w:rPr>
        <w:cr/>
      </w:r>
      <w:bookmarkStart w:id="0" w:name="_GoBack"/>
      <w:bookmarkEnd w:id="0"/>
      <w:r w:rsidRPr="00944F9B">
        <w:rPr>
          <w:rFonts w:ascii="Microsoft Sans Serif" w:eastAsiaTheme="minorEastAsia" w:hAnsiTheme="minorHAnsi" w:cstheme="minorBidi"/>
          <w:szCs w:val="22"/>
        </w:rPr>
        <w:t>267.693.2633</w:t>
      </w:r>
    </w:p>
    <w:p w:rsidR="00944F9B" w:rsidRPr="00944F9B" w:rsidRDefault="00944F9B" w:rsidP="00944F9B">
      <w:pPr>
        <w:autoSpaceDE/>
        <w:autoSpaceDN/>
        <w:contextualSpacing/>
        <w:rPr>
          <w:rFonts w:ascii="Microsoft Sans Serif" w:eastAsiaTheme="minorEastAsia" w:hAnsiTheme="minorHAnsi" w:cstheme="minorBidi"/>
          <w:szCs w:val="22"/>
        </w:rPr>
      </w:pPr>
      <w:r w:rsidRPr="00944F9B">
        <w:rPr>
          <w:rFonts w:ascii="Microsoft Sans Serif" w:eastAsiaTheme="minorEastAsia" w:hAnsiTheme="minorHAnsi" w:cstheme="minorBidi"/>
          <w:szCs w:val="22"/>
        </w:rPr>
        <w:cr/>
        <w:t>CHRISTOPHER T WRIGHT ESQUIRE</w:t>
      </w:r>
      <w:r w:rsidRPr="00944F9B">
        <w:rPr>
          <w:rFonts w:ascii="Microsoft Sans Serif" w:eastAsiaTheme="minorEastAsia" w:hAnsiTheme="minorHAnsi" w:cstheme="minorBidi"/>
          <w:szCs w:val="22"/>
        </w:rPr>
        <w:cr/>
        <w:t>NISOURCE CORPORATE SERVICES COMPANY</w:t>
      </w:r>
      <w:r w:rsidRPr="00944F9B">
        <w:rPr>
          <w:rFonts w:ascii="Microsoft Sans Serif" w:eastAsiaTheme="minorEastAsia" w:hAnsiTheme="minorHAnsi" w:cstheme="minorBidi"/>
          <w:szCs w:val="22"/>
        </w:rPr>
        <w:cr/>
        <w:t xml:space="preserve">17 NORTH SECOND STREET 12TH </w:t>
      </w:r>
      <w:proofErr w:type="gramStart"/>
      <w:r w:rsidRPr="00944F9B">
        <w:rPr>
          <w:rFonts w:ascii="Microsoft Sans Serif" w:eastAsiaTheme="minorEastAsia" w:hAnsiTheme="minorHAnsi" w:cstheme="minorBidi"/>
          <w:szCs w:val="22"/>
        </w:rPr>
        <w:t>FLOOR</w:t>
      </w:r>
      <w:proofErr w:type="gramEnd"/>
      <w:r w:rsidRPr="00944F9B">
        <w:rPr>
          <w:rFonts w:ascii="Microsoft Sans Serif" w:eastAsiaTheme="minorEastAsia" w:hAnsiTheme="minorHAnsi" w:cstheme="minorBidi"/>
          <w:szCs w:val="22"/>
        </w:rPr>
        <w:cr/>
        <w:t>HARRISBURG PA  17101-1601</w:t>
      </w:r>
      <w:r w:rsidRPr="00944F9B">
        <w:rPr>
          <w:rFonts w:ascii="Microsoft Sans Serif" w:eastAsiaTheme="minorEastAsia" w:hAnsiTheme="minorHAnsi" w:cstheme="minorBidi"/>
          <w:szCs w:val="22"/>
        </w:rPr>
        <w:cr/>
        <w:t>717.731.1970</w:t>
      </w:r>
      <w:r w:rsidRPr="00944F9B">
        <w:rPr>
          <w:rFonts w:ascii="Microsoft Sans Serif" w:eastAsiaTheme="minorEastAsia" w:hAnsiTheme="minorHAnsi" w:cstheme="minorBidi"/>
          <w:szCs w:val="22"/>
        </w:rPr>
        <w:cr/>
      </w:r>
      <w:r w:rsidRPr="00944F9B">
        <w:rPr>
          <w:rFonts w:ascii="Microsoft Sans Serif" w:eastAsiaTheme="minorEastAsia" w:hAnsiTheme="minorHAnsi" w:cstheme="minorBidi"/>
          <w:b/>
          <w:i/>
          <w:szCs w:val="22"/>
          <w:u w:val="single"/>
        </w:rPr>
        <w:t>-ACCEPTS ELECTRONIC SERVICE-</w:t>
      </w:r>
      <w:r w:rsidRPr="00944F9B">
        <w:rPr>
          <w:rFonts w:ascii="Microsoft Sans Serif" w:eastAsiaTheme="minorEastAsia" w:hAnsiTheme="minorHAnsi" w:cstheme="minorBidi"/>
          <w:szCs w:val="22"/>
        </w:rPr>
        <w:cr/>
      </w:r>
    </w:p>
    <w:p w:rsidR="00944F9B" w:rsidRPr="00944F9B" w:rsidRDefault="00944F9B" w:rsidP="00944F9B">
      <w:pPr>
        <w:autoSpaceDE/>
        <w:autoSpaceDN/>
        <w:contextualSpacing/>
        <w:rPr>
          <w:rFonts w:ascii="Microsoft Sans Serif" w:eastAsiaTheme="minorEastAsia" w:hAnsiTheme="minorHAnsi" w:cstheme="minorBidi"/>
          <w:szCs w:val="22"/>
        </w:rPr>
      </w:pPr>
      <w:r w:rsidRPr="00944F9B">
        <w:rPr>
          <w:rFonts w:ascii="Microsoft Sans Serif" w:eastAsiaTheme="minorEastAsia" w:hAnsiTheme="minorHAnsi" w:cstheme="minorBidi"/>
          <w:szCs w:val="22"/>
        </w:rPr>
        <w:t>AMY E. HIRAKIS ESQUIRE</w:t>
      </w:r>
    </w:p>
    <w:p w:rsidR="00944F9B" w:rsidRPr="00944F9B" w:rsidRDefault="00944F9B" w:rsidP="00944F9B">
      <w:pPr>
        <w:autoSpaceDE/>
        <w:autoSpaceDN/>
        <w:contextualSpacing/>
        <w:rPr>
          <w:rFonts w:ascii="Microsoft Sans Serif" w:eastAsiaTheme="minorEastAsia" w:hAnsiTheme="minorHAnsi" w:cstheme="minorBidi"/>
          <w:szCs w:val="22"/>
        </w:rPr>
      </w:pPr>
      <w:r w:rsidRPr="00944F9B">
        <w:rPr>
          <w:rFonts w:ascii="Microsoft Sans Serif" w:eastAsiaTheme="minorEastAsia" w:hAnsiTheme="minorHAnsi" w:cstheme="minorBidi"/>
          <w:szCs w:val="22"/>
        </w:rPr>
        <w:t>2 N. 9</w:t>
      </w:r>
      <w:r w:rsidRPr="00944F9B">
        <w:rPr>
          <w:rFonts w:ascii="Microsoft Sans Serif" w:eastAsiaTheme="minorEastAsia" w:hAnsiTheme="minorHAnsi" w:cstheme="minorBidi"/>
          <w:szCs w:val="22"/>
          <w:vertAlign w:val="superscript"/>
        </w:rPr>
        <w:t>TH</w:t>
      </w:r>
      <w:r w:rsidRPr="00944F9B">
        <w:rPr>
          <w:rFonts w:ascii="Microsoft Sans Serif" w:eastAsiaTheme="minorEastAsia" w:hAnsiTheme="minorHAnsi" w:cstheme="minorBidi"/>
          <w:szCs w:val="22"/>
        </w:rPr>
        <w:t xml:space="preserve"> STREET </w:t>
      </w:r>
    </w:p>
    <w:p w:rsidR="00944F9B" w:rsidRPr="00944F9B" w:rsidRDefault="00944F9B" w:rsidP="00944F9B">
      <w:pPr>
        <w:autoSpaceDE/>
        <w:autoSpaceDN/>
        <w:contextualSpacing/>
        <w:rPr>
          <w:rFonts w:ascii="Microsoft Sans Serif" w:eastAsiaTheme="minorEastAsia" w:hAnsiTheme="minorHAnsi" w:cstheme="minorBidi"/>
          <w:szCs w:val="22"/>
        </w:rPr>
      </w:pPr>
      <w:r w:rsidRPr="00944F9B">
        <w:rPr>
          <w:rFonts w:ascii="Microsoft Sans Serif" w:eastAsiaTheme="minorEastAsia" w:hAnsiTheme="minorHAnsi" w:cstheme="minorBidi"/>
          <w:szCs w:val="22"/>
        </w:rPr>
        <w:t>ALLENTOWN PA 18104</w:t>
      </w:r>
    </w:p>
    <w:p w:rsidR="00944F9B" w:rsidRPr="00944F9B" w:rsidRDefault="00944F9B" w:rsidP="00944F9B">
      <w:pPr>
        <w:autoSpaceDE/>
        <w:autoSpaceDN/>
        <w:contextualSpacing/>
        <w:rPr>
          <w:rFonts w:ascii="Microsoft Sans Serif" w:eastAsiaTheme="minorEastAsia" w:hAnsiTheme="minorHAnsi" w:cstheme="minorBidi"/>
          <w:b/>
          <w:i/>
          <w:szCs w:val="22"/>
          <w:u w:val="single"/>
        </w:rPr>
      </w:pPr>
      <w:r w:rsidRPr="00944F9B">
        <w:rPr>
          <w:rFonts w:ascii="Microsoft Sans Serif" w:eastAsiaTheme="minorEastAsia" w:hAnsiTheme="minorHAnsi" w:cstheme="minorBidi"/>
          <w:szCs w:val="22"/>
        </w:rPr>
        <w:t>610-774-4254</w:t>
      </w:r>
      <w:r w:rsidRPr="00944F9B">
        <w:rPr>
          <w:rFonts w:ascii="Microsoft Sans Serif" w:eastAsiaTheme="minorEastAsia" w:hAnsiTheme="minorHAnsi" w:cstheme="minorBidi"/>
          <w:szCs w:val="22"/>
        </w:rPr>
        <w:cr/>
      </w:r>
      <w:r w:rsidRPr="00944F9B">
        <w:rPr>
          <w:rFonts w:ascii="Microsoft Sans Serif" w:eastAsiaTheme="minorEastAsia" w:hAnsiTheme="minorHAnsi" w:cstheme="minorBidi"/>
          <w:b/>
          <w:i/>
          <w:szCs w:val="22"/>
          <w:u w:val="single"/>
        </w:rPr>
        <w:t>-ACCEPTS ELECTRONIC SERVICE-</w:t>
      </w:r>
    </w:p>
    <w:p w:rsidR="00944F9B" w:rsidRPr="00944F9B" w:rsidRDefault="00944F9B" w:rsidP="00944F9B">
      <w:pPr>
        <w:autoSpaceDE/>
        <w:autoSpaceDN/>
        <w:contextualSpacing/>
        <w:rPr>
          <w:rFonts w:ascii="Microsoft Sans Serif" w:eastAsiaTheme="minorEastAsia" w:hAnsiTheme="minorHAnsi" w:cstheme="minorBidi"/>
          <w:b/>
          <w:i/>
          <w:szCs w:val="22"/>
          <w:u w:val="single"/>
        </w:rPr>
      </w:pPr>
    </w:p>
    <w:p w:rsidR="00944F9B" w:rsidRPr="00944F9B" w:rsidRDefault="00944F9B" w:rsidP="00944F9B">
      <w:pPr>
        <w:autoSpaceDE/>
        <w:autoSpaceDN/>
        <w:contextualSpacing/>
        <w:rPr>
          <w:rFonts w:asciiTheme="minorHAnsi" w:eastAsiaTheme="minorEastAsia" w:hAnsiTheme="minorHAnsi" w:cstheme="minorBidi"/>
          <w:sz w:val="22"/>
          <w:szCs w:val="22"/>
        </w:rPr>
      </w:pPr>
      <w:r w:rsidRPr="00944F9B">
        <w:rPr>
          <w:rFonts w:ascii="Microsoft Sans Serif" w:eastAsiaTheme="minorEastAsia" w:hAnsiTheme="minorHAnsi" w:cstheme="minorBidi"/>
          <w:szCs w:val="22"/>
        </w:rPr>
        <w:t>DAVID B MACGREGOR ESQUIRE</w:t>
      </w:r>
      <w:r w:rsidRPr="00944F9B">
        <w:rPr>
          <w:rFonts w:ascii="Microsoft Sans Serif" w:eastAsiaTheme="minorEastAsia" w:hAnsiTheme="minorHAnsi" w:cstheme="minorBidi"/>
          <w:szCs w:val="22"/>
        </w:rPr>
        <w:cr/>
        <w:t>POST &amp; SCHELL PC</w:t>
      </w:r>
      <w:r w:rsidRPr="00944F9B">
        <w:rPr>
          <w:rFonts w:ascii="Microsoft Sans Serif" w:eastAsiaTheme="minorEastAsia" w:hAnsiTheme="minorHAnsi" w:cstheme="minorBidi"/>
          <w:szCs w:val="22"/>
        </w:rPr>
        <w:cr/>
        <w:t>FOUR PENN CENTER</w:t>
      </w:r>
      <w:r w:rsidRPr="00944F9B">
        <w:rPr>
          <w:rFonts w:ascii="Microsoft Sans Serif" w:eastAsiaTheme="minorEastAsia" w:hAnsiTheme="minorHAnsi" w:cstheme="minorBidi"/>
          <w:szCs w:val="22"/>
        </w:rPr>
        <w:cr/>
        <w:t>1600 JOHN F KENNEDY BOULEVARD</w:t>
      </w:r>
      <w:r w:rsidRPr="00944F9B">
        <w:rPr>
          <w:rFonts w:ascii="Microsoft Sans Serif" w:eastAsiaTheme="minorEastAsia" w:hAnsiTheme="minorHAnsi" w:cstheme="minorBidi"/>
          <w:szCs w:val="22"/>
        </w:rPr>
        <w:cr/>
        <w:t>PHILADELPHIA PA  19103-2808</w:t>
      </w:r>
      <w:r w:rsidRPr="00944F9B">
        <w:rPr>
          <w:rFonts w:ascii="Microsoft Sans Serif" w:eastAsiaTheme="minorEastAsia" w:hAnsiTheme="minorHAnsi" w:cstheme="minorBidi"/>
          <w:szCs w:val="22"/>
        </w:rPr>
        <w:cr/>
        <w:t>215.587.1197</w:t>
      </w:r>
      <w:r w:rsidRPr="00944F9B">
        <w:rPr>
          <w:rFonts w:ascii="Microsoft Sans Serif" w:eastAsiaTheme="minorEastAsia" w:hAnsiTheme="minorHAnsi" w:cstheme="minorBidi"/>
          <w:szCs w:val="22"/>
        </w:rPr>
        <w:cr/>
      </w:r>
    </w:p>
    <w:p w:rsidR="007E66AF" w:rsidRDefault="007E66AF" w:rsidP="007E66AF">
      <w:pPr>
        <w:contextualSpacing/>
      </w:pPr>
    </w:p>
    <w:p w:rsidR="007E66AF" w:rsidRDefault="007E66AF" w:rsidP="007E66AF">
      <w:pPr>
        <w:contextualSpacing/>
      </w:pPr>
    </w:p>
    <w:p w:rsidR="00A14F35" w:rsidRPr="00795433" w:rsidRDefault="00A14F35" w:rsidP="00BD753A">
      <w:pPr>
        <w:rPr>
          <w:rFonts w:ascii="Times New Roman" w:hAnsi="Times New Roman" w:cs="Times New Roman"/>
          <w:spacing w:val="-3"/>
        </w:rPr>
      </w:pPr>
    </w:p>
    <w:sectPr w:rsidR="00A14F35" w:rsidRPr="0079543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2FD" w:rsidRDefault="003172FD">
      <w:r>
        <w:separator/>
      </w:r>
    </w:p>
  </w:endnote>
  <w:endnote w:type="continuationSeparator" w:id="0">
    <w:p w:rsidR="003172FD" w:rsidRDefault="0031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38B" w:rsidRDefault="0064738B">
    <w:pPr>
      <w:spacing w:before="140" w:line="100" w:lineRule="exact"/>
      <w:rPr>
        <w:sz w:val="9"/>
        <w:szCs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291" w:rsidRPr="00C467AF" w:rsidRDefault="008D0291">
    <w:pPr>
      <w:pStyle w:val="Footer"/>
      <w:framePr w:wrap="auto" w:vAnchor="text" w:hAnchor="margin" w:xAlign="center" w:y="1"/>
      <w:rPr>
        <w:rStyle w:val="PageNumber"/>
        <w:rFonts w:ascii="Times New Roman" w:hAnsi="Times New Roman" w:cs="Times New Roman"/>
        <w:sz w:val="20"/>
        <w:szCs w:val="20"/>
      </w:rPr>
    </w:pPr>
    <w:r w:rsidRPr="00C467AF">
      <w:rPr>
        <w:rStyle w:val="PageNumber"/>
        <w:rFonts w:ascii="Times New Roman" w:hAnsi="Times New Roman" w:cs="Times New Roman"/>
        <w:sz w:val="20"/>
        <w:szCs w:val="20"/>
      </w:rPr>
      <w:fldChar w:fldCharType="begin"/>
    </w:r>
    <w:r w:rsidRPr="00C467AF">
      <w:rPr>
        <w:rStyle w:val="PageNumber"/>
        <w:rFonts w:ascii="Times New Roman" w:hAnsi="Times New Roman" w:cs="Times New Roman"/>
        <w:sz w:val="20"/>
        <w:szCs w:val="20"/>
      </w:rPr>
      <w:instrText xml:space="preserve">PAGE  </w:instrText>
    </w:r>
    <w:r w:rsidRPr="00C467AF">
      <w:rPr>
        <w:rStyle w:val="PageNumber"/>
        <w:rFonts w:ascii="Times New Roman" w:hAnsi="Times New Roman" w:cs="Times New Roman"/>
        <w:sz w:val="20"/>
        <w:szCs w:val="20"/>
      </w:rPr>
      <w:fldChar w:fldCharType="separate"/>
    </w:r>
    <w:r w:rsidR="00944F9B">
      <w:rPr>
        <w:rStyle w:val="PageNumber"/>
        <w:rFonts w:ascii="Times New Roman" w:hAnsi="Times New Roman" w:cs="Times New Roman"/>
        <w:noProof/>
        <w:sz w:val="20"/>
        <w:szCs w:val="20"/>
      </w:rPr>
      <w:t>2</w:t>
    </w:r>
    <w:r w:rsidRPr="00C467AF">
      <w:rPr>
        <w:rStyle w:val="PageNumber"/>
        <w:rFonts w:ascii="Times New Roman" w:hAnsi="Times New Roman" w:cs="Times New Roman"/>
        <w:sz w:val="20"/>
        <w:szCs w:val="20"/>
      </w:rPr>
      <w:fldChar w:fldCharType="end"/>
    </w:r>
  </w:p>
  <w:p w:rsidR="008D0291" w:rsidRDefault="008D0291" w:rsidP="008D0291">
    <w:pPr>
      <w:spacing w:before="140" w:line="100" w:lineRule="exact"/>
      <w:rPr>
        <w:sz w:val="9"/>
        <w:szCs w:val="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38B" w:rsidRDefault="0064738B">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2FD" w:rsidRDefault="003172FD">
      <w:r>
        <w:separator/>
      </w:r>
    </w:p>
  </w:footnote>
  <w:footnote w:type="continuationSeparator" w:id="0">
    <w:p w:rsidR="003172FD" w:rsidRDefault="003172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F35"/>
    <w:rsid w:val="00021F81"/>
    <w:rsid w:val="00023867"/>
    <w:rsid w:val="00041CE0"/>
    <w:rsid w:val="00047E04"/>
    <w:rsid w:val="00062CD3"/>
    <w:rsid w:val="00063174"/>
    <w:rsid w:val="00065724"/>
    <w:rsid w:val="0006734D"/>
    <w:rsid w:val="00083ACD"/>
    <w:rsid w:val="000960CE"/>
    <w:rsid w:val="000A7D74"/>
    <w:rsid w:val="000B4798"/>
    <w:rsid w:val="000C441A"/>
    <w:rsid w:val="000D41EC"/>
    <w:rsid w:val="000D59E9"/>
    <w:rsid w:val="000E16A2"/>
    <w:rsid w:val="00105694"/>
    <w:rsid w:val="0011667B"/>
    <w:rsid w:val="001614B5"/>
    <w:rsid w:val="0016472B"/>
    <w:rsid w:val="0019099A"/>
    <w:rsid w:val="001B092F"/>
    <w:rsid w:val="001C15E7"/>
    <w:rsid w:val="001F1008"/>
    <w:rsid w:val="00203BC1"/>
    <w:rsid w:val="002112D5"/>
    <w:rsid w:val="00217736"/>
    <w:rsid w:val="002202BC"/>
    <w:rsid w:val="00255CB6"/>
    <w:rsid w:val="00261B61"/>
    <w:rsid w:val="00270A96"/>
    <w:rsid w:val="00285F24"/>
    <w:rsid w:val="002B6860"/>
    <w:rsid w:val="002C61AA"/>
    <w:rsid w:val="002D5DD8"/>
    <w:rsid w:val="002F23B7"/>
    <w:rsid w:val="0030603E"/>
    <w:rsid w:val="003172FD"/>
    <w:rsid w:val="003223F3"/>
    <w:rsid w:val="0034381F"/>
    <w:rsid w:val="003569D3"/>
    <w:rsid w:val="00370605"/>
    <w:rsid w:val="00377FD1"/>
    <w:rsid w:val="00390AAF"/>
    <w:rsid w:val="003972B5"/>
    <w:rsid w:val="003A2107"/>
    <w:rsid w:val="003B31E4"/>
    <w:rsid w:val="003C00B2"/>
    <w:rsid w:val="003E11C1"/>
    <w:rsid w:val="00426D30"/>
    <w:rsid w:val="00435735"/>
    <w:rsid w:val="00437C75"/>
    <w:rsid w:val="004458BA"/>
    <w:rsid w:val="00446A2F"/>
    <w:rsid w:val="00450C9F"/>
    <w:rsid w:val="004525E5"/>
    <w:rsid w:val="00463F52"/>
    <w:rsid w:val="00472B33"/>
    <w:rsid w:val="00485DE6"/>
    <w:rsid w:val="004C41AD"/>
    <w:rsid w:val="004C4842"/>
    <w:rsid w:val="004D0D19"/>
    <w:rsid w:val="004F3D54"/>
    <w:rsid w:val="004F68DC"/>
    <w:rsid w:val="004F78CB"/>
    <w:rsid w:val="00500EA9"/>
    <w:rsid w:val="00505F5D"/>
    <w:rsid w:val="005335E9"/>
    <w:rsid w:val="0055579D"/>
    <w:rsid w:val="00585DA0"/>
    <w:rsid w:val="005C442C"/>
    <w:rsid w:val="005C61FD"/>
    <w:rsid w:val="005E4DE0"/>
    <w:rsid w:val="005F66BF"/>
    <w:rsid w:val="006065EB"/>
    <w:rsid w:val="00606791"/>
    <w:rsid w:val="006227BB"/>
    <w:rsid w:val="0063122E"/>
    <w:rsid w:val="006339E0"/>
    <w:rsid w:val="0064738B"/>
    <w:rsid w:val="00655C92"/>
    <w:rsid w:val="00664FCB"/>
    <w:rsid w:val="00670A51"/>
    <w:rsid w:val="00686295"/>
    <w:rsid w:val="006A40C5"/>
    <w:rsid w:val="006A624D"/>
    <w:rsid w:val="006C7EB8"/>
    <w:rsid w:val="006D2067"/>
    <w:rsid w:val="006E3CAC"/>
    <w:rsid w:val="006F3A26"/>
    <w:rsid w:val="00700577"/>
    <w:rsid w:val="007454A2"/>
    <w:rsid w:val="00751F43"/>
    <w:rsid w:val="0075267A"/>
    <w:rsid w:val="00777330"/>
    <w:rsid w:val="00782BC1"/>
    <w:rsid w:val="00786F44"/>
    <w:rsid w:val="00787E41"/>
    <w:rsid w:val="00792AA7"/>
    <w:rsid w:val="0079302B"/>
    <w:rsid w:val="00793883"/>
    <w:rsid w:val="007A1E85"/>
    <w:rsid w:val="007A6638"/>
    <w:rsid w:val="007A7690"/>
    <w:rsid w:val="007E66AF"/>
    <w:rsid w:val="007F1024"/>
    <w:rsid w:val="007F1C3A"/>
    <w:rsid w:val="007F4A2E"/>
    <w:rsid w:val="00813ACB"/>
    <w:rsid w:val="00824DB4"/>
    <w:rsid w:val="0082682E"/>
    <w:rsid w:val="00850EE2"/>
    <w:rsid w:val="00853AA0"/>
    <w:rsid w:val="00855184"/>
    <w:rsid w:val="00865CB1"/>
    <w:rsid w:val="0087144D"/>
    <w:rsid w:val="00884DED"/>
    <w:rsid w:val="00895457"/>
    <w:rsid w:val="00895D42"/>
    <w:rsid w:val="008C28ED"/>
    <w:rsid w:val="008C7890"/>
    <w:rsid w:val="008D0291"/>
    <w:rsid w:val="008E0ADA"/>
    <w:rsid w:val="009136A4"/>
    <w:rsid w:val="00916013"/>
    <w:rsid w:val="00944F9B"/>
    <w:rsid w:val="00954AEE"/>
    <w:rsid w:val="00961DCD"/>
    <w:rsid w:val="00975F59"/>
    <w:rsid w:val="009A53D3"/>
    <w:rsid w:val="009B5011"/>
    <w:rsid w:val="00A02B2D"/>
    <w:rsid w:val="00A14F35"/>
    <w:rsid w:val="00A17310"/>
    <w:rsid w:val="00A27373"/>
    <w:rsid w:val="00A504FB"/>
    <w:rsid w:val="00A639F8"/>
    <w:rsid w:val="00A754A5"/>
    <w:rsid w:val="00A828F5"/>
    <w:rsid w:val="00AB2173"/>
    <w:rsid w:val="00AB6203"/>
    <w:rsid w:val="00AC191D"/>
    <w:rsid w:val="00AF61C1"/>
    <w:rsid w:val="00B06028"/>
    <w:rsid w:val="00B169F2"/>
    <w:rsid w:val="00B22097"/>
    <w:rsid w:val="00B46D9D"/>
    <w:rsid w:val="00B5048A"/>
    <w:rsid w:val="00B71B91"/>
    <w:rsid w:val="00BC7CA9"/>
    <w:rsid w:val="00BD753A"/>
    <w:rsid w:val="00BE22C8"/>
    <w:rsid w:val="00BF2246"/>
    <w:rsid w:val="00C40010"/>
    <w:rsid w:val="00C467AF"/>
    <w:rsid w:val="00C4701D"/>
    <w:rsid w:val="00C505C3"/>
    <w:rsid w:val="00C6491B"/>
    <w:rsid w:val="00C65872"/>
    <w:rsid w:val="00C807BC"/>
    <w:rsid w:val="00C93E6F"/>
    <w:rsid w:val="00CE084B"/>
    <w:rsid w:val="00CF3BE6"/>
    <w:rsid w:val="00CF4C0C"/>
    <w:rsid w:val="00CF4FDA"/>
    <w:rsid w:val="00D02ABE"/>
    <w:rsid w:val="00D1489E"/>
    <w:rsid w:val="00D15675"/>
    <w:rsid w:val="00D20926"/>
    <w:rsid w:val="00D21435"/>
    <w:rsid w:val="00D2784A"/>
    <w:rsid w:val="00D34895"/>
    <w:rsid w:val="00D44CA0"/>
    <w:rsid w:val="00D84CBC"/>
    <w:rsid w:val="00D96132"/>
    <w:rsid w:val="00D96299"/>
    <w:rsid w:val="00DA1152"/>
    <w:rsid w:val="00DA3B3D"/>
    <w:rsid w:val="00DC1865"/>
    <w:rsid w:val="00DF3067"/>
    <w:rsid w:val="00E055CC"/>
    <w:rsid w:val="00E30EC3"/>
    <w:rsid w:val="00E50690"/>
    <w:rsid w:val="00E61C68"/>
    <w:rsid w:val="00E64FD5"/>
    <w:rsid w:val="00E75E5E"/>
    <w:rsid w:val="00ED605B"/>
    <w:rsid w:val="00ED7DC4"/>
    <w:rsid w:val="00EE410F"/>
    <w:rsid w:val="00EE691C"/>
    <w:rsid w:val="00EE6CB7"/>
    <w:rsid w:val="00EF0864"/>
    <w:rsid w:val="00F01401"/>
    <w:rsid w:val="00F02ACB"/>
    <w:rsid w:val="00F10999"/>
    <w:rsid w:val="00F211D0"/>
    <w:rsid w:val="00F41481"/>
    <w:rsid w:val="00F53F5C"/>
    <w:rsid w:val="00F54F1D"/>
    <w:rsid w:val="00F70327"/>
    <w:rsid w:val="00F723A5"/>
    <w:rsid w:val="00F76BA2"/>
    <w:rsid w:val="00F9130D"/>
    <w:rsid w:val="00F94BC8"/>
    <w:rsid w:val="00FA5350"/>
    <w:rsid w:val="00FB55CA"/>
    <w:rsid w:val="00FD373D"/>
    <w:rsid w:val="00FE586B"/>
    <w:rsid w:val="00FE5F4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35"/>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14F35"/>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A14F35"/>
    <w:pPr>
      <w:tabs>
        <w:tab w:val="center" w:pos="4320"/>
        <w:tab w:val="right" w:pos="8640"/>
      </w:tabs>
    </w:pPr>
  </w:style>
  <w:style w:type="character" w:customStyle="1" w:styleId="FooterChar">
    <w:name w:val="Footer Char"/>
    <w:link w:val="Footer"/>
    <w:rsid w:val="00A14F35"/>
    <w:rPr>
      <w:rFonts w:ascii="CG Times" w:eastAsia="Times New Roman" w:hAnsi="CG Times" w:cs="CG Times"/>
      <w:szCs w:val="24"/>
    </w:rPr>
  </w:style>
  <w:style w:type="character" w:styleId="PageNumber">
    <w:name w:val="page number"/>
    <w:basedOn w:val="DefaultParagraphFont"/>
    <w:rsid w:val="00A14F35"/>
  </w:style>
  <w:style w:type="paragraph" w:styleId="FootnoteText">
    <w:name w:val="footnote text"/>
    <w:basedOn w:val="Normal"/>
    <w:link w:val="FootnoteTextChar"/>
    <w:uiPriority w:val="99"/>
    <w:semiHidden/>
    <w:unhideWhenUsed/>
    <w:rsid w:val="00B46D9D"/>
    <w:rPr>
      <w:sz w:val="20"/>
      <w:szCs w:val="20"/>
    </w:rPr>
  </w:style>
  <w:style w:type="character" w:customStyle="1" w:styleId="FootnoteTextChar">
    <w:name w:val="Footnote Text Char"/>
    <w:link w:val="FootnoteText"/>
    <w:uiPriority w:val="99"/>
    <w:semiHidden/>
    <w:rsid w:val="00B46D9D"/>
    <w:rPr>
      <w:rFonts w:ascii="CG Times" w:eastAsia="Times New Roman" w:hAnsi="CG Times" w:cs="CG Times"/>
    </w:rPr>
  </w:style>
  <w:style w:type="character" w:styleId="FootnoteReference">
    <w:name w:val="footnote reference"/>
    <w:uiPriority w:val="99"/>
    <w:semiHidden/>
    <w:unhideWhenUsed/>
    <w:rsid w:val="00B46D9D"/>
    <w:rPr>
      <w:vertAlign w:val="superscript"/>
    </w:rPr>
  </w:style>
  <w:style w:type="paragraph" w:styleId="Header">
    <w:name w:val="header"/>
    <w:basedOn w:val="Normal"/>
    <w:link w:val="HeaderChar"/>
    <w:uiPriority w:val="99"/>
    <w:unhideWhenUsed/>
    <w:rsid w:val="00C467AF"/>
    <w:pPr>
      <w:tabs>
        <w:tab w:val="center" w:pos="4680"/>
        <w:tab w:val="right" w:pos="9360"/>
      </w:tabs>
    </w:pPr>
  </w:style>
  <w:style w:type="character" w:customStyle="1" w:styleId="HeaderChar">
    <w:name w:val="Header Char"/>
    <w:link w:val="Header"/>
    <w:uiPriority w:val="99"/>
    <w:rsid w:val="00C467AF"/>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35"/>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14F35"/>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A14F35"/>
    <w:pPr>
      <w:tabs>
        <w:tab w:val="center" w:pos="4320"/>
        <w:tab w:val="right" w:pos="8640"/>
      </w:tabs>
    </w:pPr>
  </w:style>
  <w:style w:type="character" w:customStyle="1" w:styleId="FooterChar">
    <w:name w:val="Footer Char"/>
    <w:link w:val="Footer"/>
    <w:rsid w:val="00A14F35"/>
    <w:rPr>
      <w:rFonts w:ascii="CG Times" w:eastAsia="Times New Roman" w:hAnsi="CG Times" w:cs="CG Times"/>
      <w:szCs w:val="24"/>
    </w:rPr>
  </w:style>
  <w:style w:type="character" w:styleId="PageNumber">
    <w:name w:val="page number"/>
    <w:basedOn w:val="DefaultParagraphFont"/>
    <w:rsid w:val="00A14F35"/>
  </w:style>
  <w:style w:type="paragraph" w:styleId="FootnoteText">
    <w:name w:val="footnote text"/>
    <w:basedOn w:val="Normal"/>
    <w:link w:val="FootnoteTextChar"/>
    <w:uiPriority w:val="99"/>
    <w:semiHidden/>
    <w:unhideWhenUsed/>
    <w:rsid w:val="00B46D9D"/>
    <w:rPr>
      <w:sz w:val="20"/>
      <w:szCs w:val="20"/>
    </w:rPr>
  </w:style>
  <w:style w:type="character" w:customStyle="1" w:styleId="FootnoteTextChar">
    <w:name w:val="Footnote Text Char"/>
    <w:link w:val="FootnoteText"/>
    <w:uiPriority w:val="99"/>
    <w:semiHidden/>
    <w:rsid w:val="00B46D9D"/>
    <w:rPr>
      <w:rFonts w:ascii="CG Times" w:eastAsia="Times New Roman" w:hAnsi="CG Times" w:cs="CG Times"/>
    </w:rPr>
  </w:style>
  <w:style w:type="character" w:styleId="FootnoteReference">
    <w:name w:val="footnote reference"/>
    <w:uiPriority w:val="99"/>
    <w:semiHidden/>
    <w:unhideWhenUsed/>
    <w:rsid w:val="00B46D9D"/>
    <w:rPr>
      <w:vertAlign w:val="superscript"/>
    </w:rPr>
  </w:style>
  <w:style w:type="paragraph" w:styleId="Header">
    <w:name w:val="header"/>
    <w:basedOn w:val="Normal"/>
    <w:link w:val="HeaderChar"/>
    <w:uiPriority w:val="99"/>
    <w:unhideWhenUsed/>
    <w:rsid w:val="00C467AF"/>
    <w:pPr>
      <w:tabs>
        <w:tab w:val="center" w:pos="4680"/>
        <w:tab w:val="right" w:pos="9360"/>
      </w:tabs>
    </w:pPr>
  </w:style>
  <w:style w:type="character" w:customStyle="1" w:styleId="HeaderChar">
    <w:name w:val="Header Char"/>
    <w:link w:val="Header"/>
    <w:uiPriority w:val="99"/>
    <w:rsid w:val="00C467A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C2719-CB22-4C58-AE41-4D203CF4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kmelillo</dc:creator>
  <cp:lastModifiedBy>shoffner</cp:lastModifiedBy>
  <cp:revision>3</cp:revision>
  <cp:lastPrinted>2017-05-02T17:39:00Z</cp:lastPrinted>
  <dcterms:created xsi:type="dcterms:W3CDTF">2017-05-01T20:08:00Z</dcterms:created>
  <dcterms:modified xsi:type="dcterms:W3CDTF">2017-05-02T17:40:00Z</dcterms:modified>
</cp:coreProperties>
</file>