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057A3B" w:rsidP="006F7B8B">
      <w:pPr>
        <w:pStyle w:val="Heading5"/>
        <w:spacing w:before="0" w:after="0"/>
        <w:ind w:right="-36"/>
        <w:jc w:val="center"/>
        <w:rPr>
          <w:b w:val="0"/>
          <w:i w:val="0"/>
          <w:sz w:val="24"/>
          <w:szCs w:val="24"/>
        </w:rPr>
      </w:pPr>
      <w:r w:rsidRPr="00766198">
        <w:rPr>
          <w:b w:val="0"/>
          <w:i w:val="0"/>
          <w:sz w:val="24"/>
          <w:szCs w:val="24"/>
        </w:rPr>
        <w:t xml:space="preserve"> </w:t>
      </w:r>
      <w:r w:rsidR="00314D23">
        <w:rPr>
          <w:b w:val="0"/>
          <w:i w:val="0"/>
          <w:sz w:val="24"/>
          <w:szCs w:val="24"/>
        </w:rPr>
        <w:t>May 12, 2017</w:t>
      </w:r>
    </w:p>
    <w:p w:rsidR="00C24D42" w:rsidRPr="0079128B" w:rsidRDefault="00C24D42" w:rsidP="00C24D42">
      <w:pPr>
        <w:pStyle w:val="Heading5"/>
        <w:spacing w:before="0" w:after="0"/>
        <w:ind w:left="7920" w:right="-630" w:hanging="720"/>
        <w:jc w:val="right"/>
        <w:rPr>
          <w:i w:val="0"/>
          <w:sz w:val="24"/>
          <w:szCs w:val="24"/>
        </w:rPr>
      </w:pPr>
      <w:r w:rsidRPr="0079128B">
        <w:rPr>
          <w:i w:val="0"/>
          <w:sz w:val="24"/>
          <w:szCs w:val="24"/>
        </w:rPr>
        <w:t>A-</w:t>
      </w:r>
      <w:r>
        <w:rPr>
          <w:i w:val="0"/>
          <w:sz w:val="24"/>
          <w:szCs w:val="24"/>
        </w:rPr>
        <w:t>8918518</w:t>
      </w:r>
    </w:p>
    <w:p w:rsidR="00C24D42" w:rsidRDefault="00C24D42" w:rsidP="00C24D42">
      <w:pPr>
        <w:pStyle w:val="Heading5"/>
        <w:spacing w:before="0" w:after="0"/>
        <w:ind w:left="7920" w:right="-630" w:hanging="720"/>
        <w:jc w:val="right"/>
        <w:rPr>
          <w:i w:val="0"/>
          <w:sz w:val="24"/>
          <w:szCs w:val="24"/>
        </w:rPr>
      </w:pPr>
      <w:bookmarkStart w:id="0" w:name="_GoBack"/>
      <w:r w:rsidRPr="0079128B">
        <w:rPr>
          <w:i w:val="0"/>
          <w:sz w:val="24"/>
          <w:szCs w:val="24"/>
        </w:rPr>
        <w:t>A-</w:t>
      </w:r>
      <w:r>
        <w:rPr>
          <w:i w:val="0"/>
          <w:sz w:val="24"/>
          <w:szCs w:val="24"/>
        </w:rPr>
        <w:t>2016-2529703</w:t>
      </w:r>
    </w:p>
    <w:bookmarkEnd w:id="0"/>
    <w:p w:rsidR="00C24D42" w:rsidRPr="00FB3370" w:rsidRDefault="00C24D42" w:rsidP="00C24D42">
      <w:pPr>
        <w:pStyle w:val="BodyTextIndent"/>
        <w:ind w:left="0"/>
        <w:rPr>
          <w:b/>
          <w:szCs w:val="24"/>
        </w:rPr>
      </w:pPr>
    </w:p>
    <w:p w:rsidR="00C24D42" w:rsidRPr="00DD0B15" w:rsidRDefault="00C24D42" w:rsidP="00C24D42">
      <w:pPr>
        <w:overflowPunct w:val="0"/>
        <w:autoSpaceDE w:val="0"/>
        <w:autoSpaceDN w:val="0"/>
        <w:adjustRightInd w:val="0"/>
        <w:textAlignment w:val="baseline"/>
        <w:rPr>
          <w:b/>
          <w:sz w:val="24"/>
          <w:szCs w:val="24"/>
        </w:rPr>
      </w:pPr>
      <w:r w:rsidRPr="00DD0B15">
        <w:rPr>
          <w:b/>
          <w:sz w:val="24"/>
          <w:szCs w:val="24"/>
        </w:rPr>
        <w:t xml:space="preserve">DANO P GUERRIERI </w:t>
      </w:r>
    </w:p>
    <w:p w:rsidR="00C24D42" w:rsidRPr="00DD0B15" w:rsidRDefault="00C24D42" w:rsidP="00C24D42">
      <w:pPr>
        <w:overflowPunct w:val="0"/>
        <w:autoSpaceDE w:val="0"/>
        <w:autoSpaceDN w:val="0"/>
        <w:adjustRightInd w:val="0"/>
        <w:textAlignment w:val="baseline"/>
        <w:rPr>
          <w:b/>
          <w:sz w:val="24"/>
          <w:szCs w:val="24"/>
        </w:rPr>
      </w:pPr>
      <w:r w:rsidRPr="00DD0B15">
        <w:rPr>
          <w:b/>
          <w:sz w:val="24"/>
          <w:szCs w:val="24"/>
        </w:rPr>
        <w:t>T/A VALLEY WIDE SMALL MOVERS</w:t>
      </w:r>
    </w:p>
    <w:p w:rsidR="00C24D42" w:rsidRPr="00DD0B15" w:rsidRDefault="00C24D42" w:rsidP="00C24D42">
      <w:pPr>
        <w:overflowPunct w:val="0"/>
        <w:autoSpaceDE w:val="0"/>
        <w:autoSpaceDN w:val="0"/>
        <w:adjustRightInd w:val="0"/>
        <w:textAlignment w:val="baseline"/>
        <w:rPr>
          <w:b/>
          <w:sz w:val="24"/>
          <w:szCs w:val="24"/>
        </w:rPr>
      </w:pPr>
      <w:r w:rsidRPr="00DD0B15">
        <w:rPr>
          <w:b/>
          <w:sz w:val="24"/>
          <w:szCs w:val="24"/>
        </w:rPr>
        <w:t>2345 RIDGE DR</w:t>
      </w:r>
    </w:p>
    <w:p w:rsidR="00C24D42" w:rsidRDefault="00C24D42" w:rsidP="00C24D42">
      <w:pPr>
        <w:overflowPunct w:val="0"/>
        <w:autoSpaceDE w:val="0"/>
        <w:autoSpaceDN w:val="0"/>
        <w:adjustRightInd w:val="0"/>
        <w:textAlignment w:val="baseline"/>
        <w:rPr>
          <w:b/>
          <w:sz w:val="24"/>
          <w:szCs w:val="24"/>
        </w:rPr>
      </w:pPr>
      <w:r w:rsidRPr="00DD0B15">
        <w:rPr>
          <w:b/>
          <w:sz w:val="24"/>
          <w:szCs w:val="24"/>
        </w:rPr>
        <w:t>HELLERTOWN PA  18055</w:t>
      </w:r>
    </w:p>
    <w:p w:rsidR="00C24D42" w:rsidRDefault="00C24D42" w:rsidP="00C24D42">
      <w:pPr>
        <w:overflowPunct w:val="0"/>
        <w:autoSpaceDE w:val="0"/>
        <w:autoSpaceDN w:val="0"/>
        <w:adjustRightInd w:val="0"/>
        <w:textAlignment w:val="baseline"/>
        <w:rPr>
          <w:b/>
          <w:sz w:val="24"/>
          <w:szCs w:val="24"/>
        </w:rPr>
      </w:pPr>
    </w:p>
    <w:p w:rsidR="00C24D42" w:rsidRPr="00DD0B15" w:rsidRDefault="00C24D42" w:rsidP="00C24D42">
      <w:pPr>
        <w:overflowPunct w:val="0"/>
        <w:autoSpaceDE w:val="0"/>
        <w:autoSpaceDN w:val="0"/>
        <w:adjustRightInd w:val="0"/>
        <w:textAlignment w:val="baseline"/>
        <w:rPr>
          <w:b/>
          <w:sz w:val="24"/>
          <w:szCs w:val="24"/>
        </w:rPr>
      </w:pPr>
    </w:p>
    <w:p w:rsidR="00C24D42" w:rsidRPr="00DD0B15" w:rsidRDefault="00C24D42" w:rsidP="00C24D42">
      <w:pPr>
        <w:pStyle w:val="Heading5"/>
        <w:tabs>
          <w:tab w:val="left" w:pos="-6840"/>
        </w:tabs>
        <w:ind w:left="1260" w:hanging="540"/>
        <w:rPr>
          <w:sz w:val="24"/>
          <w:szCs w:val="24"/>
        </w:rPr>
      </w:pPr>
      <w:r w:rsidRPr="00AA39EC">
        <w:rPr>
          <w:b w:val="0"/>
          <w:i w:val="0"/>
          <w:sz w:val="24"/>
          <w:szCs w:val="24"/>
        </w:rPr>
        <w:t xml:space="preserve">Re:   Application of </w:t>
      </w:r>
      <w:r>
        <w:rPr>
          <w:b w:val="0"/>
          <w:i w:val="0"/>
          <w:sz w:val="24"/>
          <w:szCs w:val="24"/>
        </w:rPr>
        <w:t>Dano P. Guerrieri, t/a Valley Wide Small Movers</w:t>
      </w:r>
      <w:r w:rsidRPr="00AA39EC">
        <w:rPr>
          <w:b w:val="0"/>
          <w:i w:val="0"/>
          <w:sz w:val="24"/>
          <w:szCs w:val="24"/>
        </w:rPr>
        <w:t xml:space="preserve">, </w:t>
      </w:r>
      <w:r w:rsidRPr="00DD0B15">
        <w:rPr>
          <w:b w:val="0"/>
          <w:i w:val="0"/>
          <w:sz w:val="24"/>
          <w:szCs w:val="24"/>
        </w:rPr>
        <w:t>3122 Main St., Hellertown, Northampton County, PA  18055</w:t>
      </w:r>
      <w:r>
        <w:rPr>
          <w:b w:val="0"/>
          <w:i w:val="0"/>
          <w:sz w:val="24"/>
          <w:szCs w:val="24"/>
        </w:rPr>
        <w:t>.  Phone – (610) 428-1313.</w:t>
      </w:r>
    </w:p>
    <w:p w:rsidR="00A47120" w:rsidRPr="00766198" w:rsidRDefault="00A47120" w:rsidP="0063405D">
      <w:pPr>
        <w:tabs>
          <w:tab w:val="left" w:pos="-6750"/>
        </w:tabs>
        <w:suppressAutoHyphens/>
        <w:ind w:left="1980" w:right="1224" w:hanging="540"/>
        <w:rPr>
          <w:sz w:val="24"/>
          <w:szCs w:val="24"/>
        </w:rPr>
      </w:pPr>
    </w:p>
    <w:p w:rsidR="00B85D53" w:rsidRPr="00766198" w:rsidRDefault="00B85D53" w:rsidP="00B85D53">
      <w:pPr>
        <w:pStyle w:val="BodyTextIndent"/>
        <w:ind w:left="0"/>
        <w:rPr>
          <w:szCs w:val="24"/>
        </w:rPr>
      </w:pPr>
    </w:p>
    <w:p w:rsidR="00B85D53" w:rsidRPr="00766198" w:rsidRDefault="00B85D53" w:rsidP="00B85D53">
      <w:pPr>
        <w:tabs>
          <w:tab w:val="left" w:pos="-720"/>
        </w:tabs>
        <w:suppressAutoHyphens/>
        <w:ind w:left="720" w:hanging="72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63405D" w:rsidP="00813BE6">
      <w:pPr>
        <w:tabs>
          <w:tab w:val="left" w:pos="-720"/>
        </w:tabs>
        <w:suppressAutoHyphens/>
        <w:jc w:val="both"/>
        <w:rPr>
          <w:spacing w:val="-3"/>
          <w:sz w:val="24"/>
          <w:szCs w:val="24"/>
        </w:rPr>
      </w:pPr>
      <w:r>
        <w:rPr>
          <w:spacing w:val="-3"/>
          <w:sz w:val="24"/>
          <w:szCs w:val="24"/>
        </w:rPr>
        <w:t>To whom it may concern</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C24D42">
        <w:rPr>
          <w:sz w:val="24"/>
          <w:szCs w:val="24"/>
        </w:rPr>
        <w:t>Dec</w:t>
      </w:r>
      <w:r w:rsidR="0063405D">
        <w:rPr>
          <w:sz w:val="24"/>
          <w:szCs w:val="24"/>
        </w:rPr>
        <w:t>ember 16</w:t>
      </w:r>
      <w:r w:rsidR="00057A3B" w:rsidRPr="00766198">
        <w:rPr>
          <w:sz w:val="24"/>
          <w:szCs w:val="24"/>
        </w:rPr>
        <w:t xml:space="preserve">, 2016, the Commission dismissed the application of </w:t>
      </w:r>
      <w:r w:rsidR="00C24D42" w:rsidRPr="00C24D42">
        <w:rPr>
          <w:sz w:val="24"/>
          <w:szCs w:val="24"/>
        </w:rPr>
        <w:t>Dano P. Guerrieri, t/a Valley Wide Small Movers</w:t>
      </w:r>
      <w:r w:rsidR="00B85D53" w:rsidRPr="00766198">
        <w:rPr>
          <w:sz w:val="24"/>
          <w:szCs w:val="24"/>
        </w:rPr>
        <w:t xml:space="preserve"> </w:t>
      </w:r>
      <w:r w:rsidR="00057A3B" w:rsidRPr="00766198">
        <w:rPr>
          <w:sz w:val="24"/>
          <w:szCs w:val="24"/>
        </w:rPr>
        <w:t>at Case Docket No. A-201</w:t>
      </w:r>
      <w:r w:rsidR="00A47120" w:rsidRPr="00766198">
        <w:rPr>
          <w:sz w:val="24"/>
          <w:szCs w:val="24"/>
        </w:rPr>
        <w:t>6</w:t>
      </w:r>
      <w:r w:rsidR="00057A3B" w:rsidRPr="00766198">
        <w:rPr>
          <w:sz w:val="24"/>
          <w:szCs w:val="24"/>
        </w:rPr>
        <w:t>-</w:t>
      </w:r>
      <w:r w:rsidR="00672740" w:rsidRPr="00766198">
        <w:rPr>
          <w:sz w:val="24"/>
          <w:szCs w:val="24"/>
        </w:rPr>
        <w:t>2</w:t>
      </w:r>
      <w:r w:rsidR="00B85D53" w:rsidRPr="00766198">
        <w:rPr>
          <w:sz w:val="24"/>
          <w:szCs w:val="24"/>
        </w:rPr>
        <w:t>5</w:t>
      </w:r>
      <w:r w:rsidR="00C24D42">
        <w:rPr>
          <w:sz w:val="24"/>
          <w:szCs w:val="24"/>
        </w:rPr>
        <w:t>29703</w:t>
      </w:r>
      <w:r w:rsidR="00057A3B" w:rsidRPr="00766198">
        <w:rPr>
          <w:sz w:val="24"/>
          <w:szCs w:val="24"/>
        </w:rPr>
        <w:t xml:space="preserve">, for failure to </w:t>
      </w:r>
      <w:r w:rsidR="00C24D42">
        <w:rPr>
          <w:sz w:val="24"/>
          <w:szCs w:val="24"/>
        </w:rPr>
        <w:t>have his insurance carrier file</w:t>
      </w:r>
      <w:r w:rsidR="0005582A">
        <w:rPr>
          <w:sz w:val="24"/>
          <w:szCs w:val="24"/>
        </w:rPr>
        <w:t xml:space="preserve"> an acceptable Form E, evidence of bodily injury property damage liability insurance</w:t>
      </w:r>
      <w:r w:rsidR="00A47120" w:rsidRPr="00766198">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143DF9">
        <w:rPr>
          <w:sz w:val="24"/>
          <w:szCs w:val="24"/>
        </w:rPr>
        <w:t>the</w:t>
      </w:r>
      <w:r w:rsidR="00E22E3E">
        <w:rPr>
          <w:sz w:val="24"/>
          <w:szCs w:val="24"/>
        </w:rPr>
        <w:t>re was difficulty obtaining bodily injury property damage liability insurance</w:t>
      </w:r>
      <w:r w:rsidR="00672740" w:rsidRPr="00766198">
        <w:rPr>
          <w:sz w:val="24"/>
          <w:szCs w:val="24"/>
        </w:rPr>
        <w:t xml:space="preserve">.  </w:t>
      </w:r>
      <w:r w:rsidRPr="00766198">
        <w:rPr>
          <w:sz w:val="24"/>
          <w:szCs w:val="24"/>
        </w:rPr>
        <w:t xml:space="preserve">Therefore, the </w:t>
      </w:r>
      <w:r w:rsidR="00E22E3E">
        <w:rPr>
          <w:sz w:val="24"/>
          <w:szCs w:val="24"/>
        </w:rPr>
        <w:t>Dec</w:t>
      </w:r>
      <w:r w:rsidR="00143DF9">
        <w:rPr>
          <w:sz w:val="24"/>
          <w:szCs w:val="24"/>
        </w:rPr>
        <w:t>ember 16</w:t>
      </w:r>
      <w:r w:rsidR="00C443C0" w:rsidRPr="00766198">
        <w:rPr>
          <w:sz w:val="24"/>
          <w:szCs w:val="24"/>
        </w:rPr>
        <w:t>, 2016</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143DF9">
        <w:rPr>
          <w:sz w:val="24"/>
          <w:szCs w:val="24"/>
        </w:rPr>
        <w:t>The Move Smith</w:t>
      </w:r>
      <w:r w:rsidR="00766198">
        <w:rPr>
          <w:sz w:val="24"/>
          <w:szCs w:val="24"/>
        </w:rPr>
        <w:t>,</w:t>
      </w:r>
      <w:r w:rsidR="00766198" w:rsidRPr="00766198">
        <w:rPr>
          <w:sz w:val="24"/>
          <w:szCs w:val="24"/>
        </w:rPr>
        <w:t xml:space="preserve">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766198" w:rsidRDefault="00B85D53" w:rsidP="00B85D53">
      <w:pPr>
        <w:tabs>
          <w:tab w:val="left" w:pos="-6840"/>
        </w:tabs>
        <w:suppressAutoHyphens/>
        <w:ind w:left="720" w:right="864"/>
        <w:rPr>
          <w:b/>
          <w:i/>
          <w:sz w:val="24"/>
          <w:szCs w:val="24"/>
        </w:rPr>
      </w:pPr>
      <w:r w:rsidRPr="00766198">
        <w:rPr>
          <w:b/>
          <w:i/>
          <w:sz w:val="24"/>
          <w:szCs w:val="24"/>
        </w:rPr>
        <w:t xml:space="preserve">To transport, as a motor common carrier of household goods in use, between points in Pennsylvania.  </w:t>
      </w:r>
    </w:p>
    <w:p w:rsidR="00B85D53" w:rsidRPr="00766198" w:rsidRDefault="00B85D53" w:rsidP="00B85D53">
      <w:pPr>
        <w:tabs>
          <w:tab w:val="left" w:pos="-6840"/>
        </w:tabs>
        <w:suppressAutoHyphens/>
        <w:ind w:left="720" w:right="864"/>
        <w:rPr>
          <w:sz w:val="24"/>
          <w:szCs w:val="24"/>
        </w:rPr>
      </w:pPr>
    </w:p>
    <w:p w:rsidR="00B85D53" w:rsidRPr="00766198"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rsidR="00B85D53" w:rsidRDefault="00B85D53" w:rsidP="00B85D53">
      <w:pPr>
        <w:ind w:left="432" w:right="720"/>
        <w:rPr>
          <w:rFonts w:ascii="Arial" w:hAnsi="Arial" w:cs="Arial"/>
          <w:sz w:val="24"/>
          <w:szCs w:val="24"/>
        </w:rPr>
      </w:pPr>
    </w:p>
    <w:p w:rsidR="0063405D" w:rsidRPr="0063405D" w:rsidRDefault="0063405D" w:rsidP="0063405D">
      <w:pPr>
        <w:tabs>
          <w:tab w:val="left" w:pos="-720"/>
        </w:tabs>
        <w:suppressAutoHyphens/>
        <w:rPr>
          <w:spacing w:val="-3"/>
          <w:sz w:val="24"/>
          <w:szCs w:val="24"/>
        </w:rPr>
      </w:pPr>
      <w:r w:rsidRPr="0063405D">
        <w:rPr>
          <w:spacing w:val="-3"/>
          <w:sz w:val="24"/>
          <w:szCs w:val="24"/>
        </w:rPr>
        <w:tab/>
      </w:r>
      <w:r w:rsidRPr="0063405D">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63405D">
        <w:rPr>
          <w:spacing w:val="-3"/>
          <w:sz w:val="24"/>
          <w:szCs w:val="24"/>
          <w:u w:val="single"/>
        </w:rPr>
        <w:t>Failure to submit to the Safety Fitness Review will result in the cancellation of your certificate.</w:t>
      </w:r>
      <w:r w:rsidRPr="0063405D">
        <w:rPr>
          <w:spacing w:val="-3"/>
          <w:sz w:val="24"/>
          <w:szCs w:val="24"/>
        </w:rPr>
        <w:t xml:space="preserve">  An overview of the safety regulations for carriers of people, property, and household goods between points in Pennsylvania can be found on the PUC’s Website:  </w:t>
      </w:r>
      <w:hyperlink r:id="rId9" w:history="1">
        <w:r w:rsidRPr="0063405D">
          <w:rPr>
            <w:rStyle w:val="Hyperlink"/>
            <w:spacing w:val="-3"/>
            <w:sz w:val="24"/>
            <w:szCs w:val="24"/>
          </w:rPr>
          <w:t>http://www.puc.state.pa.us/general/onlineforms.aspx</w:t>
        </w:r>
      </w:hyperlink>
      <w:r w:rsidRPr="0063405D">
        <w:rPr>
          <w:spacing w:val="-3"/>
          <w:sz w:val="24"/>
          <w:szCs w:val="24"/>
        </w:rPr>
        <w:t xml:space="preserve"> </w:t>
      </w:r>
    </w:p>
    <w:p w:rsidR="0063405D" w:rsidRPr="0063405D" w:rsidRDefault="0063405D" w:rsidP="0063405D">
      <w:pPr>
        <w:ind w:right="-36"/>
        <w:rPr>
          <w:rFonts w:ascii="Arial" w:hAnsi="Arial" w:cs="Arial"/>
          <w:sz w:val="24"/>
          <w:szCs w:val="24"/>
        </w:rPr>
      </w:pPr>
      <w:r w:rsidRPr="0063405D">
        <w:rPr>
          <w:spacing w:val="-3"/>
          <w:sz w:val="24"/>
          <w:szCs w:val="24"/>
        </w:rPr>
        <w:t xml:space="preserve">then select:  </w:t>
      </w:r>
      <w:r w:rsidRPr="0063405D">
        <w:rPr>
          <w:bCs/>
          <w:sz w:val="24"/>
          <w:szCs w:val="24"/>
        </w:rPr>
        <w:t>Transportation &amp; Safety - Motor Carrier Forms, Safety Fitness Compliance.</w:t>
      </w:r>
    </w:p>
    <w:p w:rsidR="0063405D" w:rsidRPr="00766198" w:rsidRDefault="0063405D" w:rsidP="00B85D53">
      <w:pPr>
        <w:ind w:left="432" w:right="720"/>
        <w:rPr>
          <w:rFonts w:ascii="Arial" w:hAnsi="Arial" w:cs="Arial"/>
          <w:sz w:val="24"/>
          <w:szCs w:val="24"/>
        </w:rPr>
      </w:pPr>
    </w:p>
    <w:p w:rsidR="00B85D53" w:rsidRPr="00766198" w:rsidRDefault="00B85D53" w:rsidP="00B85D53">
      <w:pPr>
        <w:ind w:right="54"/>
        <w:rPr>
          <w:sz w:val="24"/>
          <w:szCs w:val="24"/>
        </w:rPr>
      </w:pPr>
      <w:r w:rsidRPr="00766198">
        <w:rPr>
          <w:sz w:val="24"/>
          <w:szCs w:val="24"/>
        </w:rPr>
        <w:lastRenderedPageBreak/>
        <w:tab/>
        <w:t xml:space="preserve">   </w:t>
      </w:r>
      <w:r w:rsidRPr="00766198">
        <w:rPr>
          <w:sz w:val="24"/>
          <w:szCs w:val="24"/>
        </w:rPr>
        <w:tab/>
      </w:r>
      <w:r w:rsidR="00086718" w:rsidRPr="00766198">
        <w:rPr>
          <w:sz w:val="24"/>
          <w:szCs w:val="24"/>
        </w:rPr>
        <w:t xml:space="preserve">A </w:t>
      </w:r>
      <w:r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10" w:history="1">
        <w:r w:rsidRPr="00766198">
          <w:rPr>
            <w:rStyle w:val="Hyperlink"/>
            <w:sz w:val="24"/>
            <w:szCs w:val="24"/>
          </w:rPr>
          <w:t>www.pacode.com</w:t>
        </w:r>
      </w:hyperlink>
      <w:r w:rsidRPr="00766198">
        <w:rPr>
          <w:sz w:val="24"/>
          <w:szCs w:val="24"/>
        </w:rPr>
        <w:t>.</w:t>
      </w:r>
    </w:p>
    <w:p w:rsidR="00B85D53" w:rsidRPr="00766198" w:rsidRDefault="00B85D53"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E22E3E">
        <w:rPr>
          <w:sz w:val="24"/>
          <w:szCs w:val="24"/>
        </w:rPr>
        <w:t>him</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11" w:history="1">
        <w:r w:rsidRPr="00766198">
          <w:rPr>
            <w:rStyle w:val="Hyperlink"/>
            <w:sz w:val="24"/>
            <w:szCs w:val="24"/>
          </w:rPr>
          <w:t>www.pacode.com</w:t>
        </w:r>
      </w:hyperlink>
      <w:r w:rsidRPr="00766198">
        <w:rPr>
          <w:sz w:val="24"/>
          <w:szCs w:val="24"/>
        </w:rPr>
        <w:t>.</w:t>
      </w:r>
    </w:p>
    <w:p w:rsidR="00BC7006" w:rsidRPr="00766198" w:rsidRDefault="00BC7006" w:rsidP="00BC7006">
      <w:pPr>
        <w:rPr>
          <w:sz w:val="24"/>
          <w:szCs w:val="24"/>
        </w:rPr>
      </w:pPr>
    </w:p>
    <w:p w:rsidR="00BC7006" w:rsidRPr="00766198" w:rsidRDefault="00BC7006" w:rsidP="00086718">
      <w:pPr>
        <w:ind w:left="720" w:firstLine="720"/>
        <w:rPr>
          <w:sz w:val="24"/>
          <w:szCs w:val="24"/>
        </w:rPr>
      </w:pPr>
      <w:r w:rsidRPr="00766198">
        <w:rPr>
          <w:spacing w:val="-3"/>
          <w:sz w:val="24"/>
          <w:szCs w:val="24"/>
        </w:rPr>
        <w:t>Any PUC motor carrier who needs to submit a change of address to the Public Utility Commission, can obtain the Change of Address form from the PUC Website:  </w:t>
      </w:r>
      <w:hyperlink r:id="rId12"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Kindly attach the enclosures to the compliance order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rsidR="00F77C97" w:rsidRPr="00766198" w:rsidRDefault="00314D23" w:rsidP="00F77C97">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0B13788" wp14:editId="19AC314D">
            <wp:simplePos x="0" y="0"/>
            <wp:positionH relativeFrom="column">
              <wp:posOffset>3173730</wp:posOffset>
            </wp:positionH>
            <wp:positionV relativeFrom="paragraph">
              <wp:posOffset>77470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983751" w:rsidP="00F77C97">
      <w:pPr>
        <w:tabs>
          <w:tab w:val="left" w:pos="-720"/>
        </w:tabs>
        <w:suppressAutoHyphens/>
        <w:jc w:val="both"/>
        <w:rPr>
          <w:spacing w:val="-3"/>
          <w:sz w:val="24"/>
          <w:szCs w:val="24"/>
        </w:rPr>
      </w:pPr>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7E" w:rsidRDefault="005F467E" w:rsidP="00E8536A">
      <w:r>
        <w:separator/>
      </w:r>
    </w:p>
  </w:endnote>
  <w:endnote w:type="continuationSeparator" w:id="0">
    <w:p w:rsidR="005F467E" w:rsidRDefault="005F467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7E" w:rsidRDefault="005F467E" w:rsidP="00E8536A">
      <w:r>
        <w:separator/>
      </w:r>
    </w:p>
  </w:footnote>
  <w:footnote w:type="continuationSeparator" w:id="0">
    <w:p w:rsidR="005F467E" w:rsidRDefault="005F467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23"/>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467E"/>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2017-05-12T17:12:00Z</cp:lastPrinted>
  <dcterms:created xsi:type="dcterms:W3CDTF">2017-03-08T20:54:00Z</dcterms:created>
  <dcterms:modified xsi:type="dcterms:W3CDTF">2017-05-12T17:12:00Z</dcterms:modified>
</cp:coreProperties>
</file>