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173893" w:rsidRPr="00BF09A6" w:rsidTr="001E69A1">
        <w:trPr>
          <w:cantSplit/>
          <w:trHeight w:hRule="exact" w:val="1296"/>
          <w:jc w:val="center"/>
        </w:trPr>
        <w:tc>
          <w:tcPr>
            <w:tcW w:w="1610" w:type="dxa"/>
          </w:tcPr>
          <w:p w:rsidR="00173893" w:rsidRPr="00BF09A6" w:rsidRDefault="00173893" w:rsidP="001E69A1">
            <w:pPr>
              <w:tabs>
                <w:tab w:val="left" w:pos="600"/>
              </w:tabs>
              <w:jc w:val="center"/>
              <w:rPr>
                <w:sz w:val="24"/>
              </w:rPr>
            </w:pPr>
            <w:r w:rsidRPr="00BF09A6">
              <w:rPr>
                <w:noProof/>
                <w:sz w:val="24"/>
              </w:rPr>
              <w:drawing>
                <wp:anchor distT="0" distB="0" distL="114300" distR="114300" simplePos="0" relativeHeight="251659264" behindDoc="1" locked="1" layoutInCell="1" allowOverlap="0" wp14:anchorId="7F82B66C" wp14:editId="549D41D2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:rsidR="00173893" w:rsidRPr="00BF09A6" w:rsidRDefault="00173893" w:rsidP="001E69A1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F09A6">
              <w:rPr>
                <w:rFonts w:ascii="Arial" w:hAnsi="Arial"/>
                <w:color w:val="000080"/>
                <w:sz w:val="28"/>
                <w:szCs w:val="28"/>
              </w:rPr>
              <w:t>Secretary, PA Public Utility Commission</w:t>
            </w:r>
          </w:p>
          <w:p w:rsidR="00173893" w:rsidRPr="00BF09A6" w:rsidRDefault="00173893" w:rsidP="001E69A1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F09A6">
              <w:rPr>
                <w:rFonts w:ascii="Arial" w:hAnsi="Arial"/>
                <w:color w:val="000080"/>
                <w:sz w:val="28"/>
                <w:szCs w:val="28"/>
              </w:rPr>
              <w:t>400 North Street, 2</w:t>
            </w:r>
            <w:r w:rsidRPr="00BF09A6">
              <w:rPr>
                <w:rFonts w:ascii="Arial" w:hAnsi="Arial"/>
                <w:color w:val="000080"/>
                <w:sz w:val="28"/>
                <w:szCs w:val="28"/>
                <w:vertAlign w:val="superscript"/>
              </w:rPr>
              <w:t>nd</w:t>
            </w:r>
            <w:r w:rsidRPr="00BF09A6">
              <w:rPr>
                <w:rFonts w:ascii="Arial" w:hAnsi="Arial"/>
                <w:color w:val="000080"/>
                <w:sz w:val="28"/>
                <w:szCs w:val="28"/>
              </w:rPr>
              <w:t xml:space="preserve"> Floor</w:t>
            </w:r>
          </w:p>
          <w:p w:rsidR="00173893" w:rsidRPr="00BF09A6" w:rsidRDefault="00173893" w:rsidP="001E69A1">
            <w:pPr>
              <w:jc w:val="center"/>
              <w:rPr>
                <w:rFonts w:ascii="Arial" w:hAnsi="Arial"/>
                <w:sz w:val="12"/>
              </w:rPr>
            </w:pPr>
            <w:r w:rsidRPr="00BF09A6">
              <w:rPr>
                <w:rFonts w:ascii="Arial" w:hAnsi="Arial"/>
                <w:color w:val="000080"/>
                <w:sz w:val="28"/>
                <w:szCs w:val="28"/>
              </w:rPr>
              <w:t>Harrisburg, Pennsylvania 17120</w:t>
            </w:r>
          </w:p>
        </w:tc>
        <w:tc>
          <w:tcPr>
            <w:tcW w:w="1609" w:type="dxa"/>
            <w:vAlign w:val="center"/>
          </w:tcPr>
          <w:p w:rsidR="00173893" w:rsidRPr="00BF09A6" w:rsidRDefault="00173893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173893" w:rsidRPr="00BF09A6" w:rsidRDefault="00173893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173893" w:rsidRPr="00BF09A6" w:rsidRDefault="00173893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173893" w:rsidRPr="00BF09A6" w:rsidRDefault="00173893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173893" w:rsidRPr="00BF09A6" w:rsidRDefault="00173893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173893" w:rsidRPr="00BF09A6" w:rsidRDefault="00173893" w:rsidP="001E69A1">
            <w:pPr>
              <w:jc w:val="center"/>
              <w:rPr>
                <w:rFonts w:ascii="Arial" w:hAnsi="Arial"/>
                <w:sz w:val="12"/>
              </w:rPr>
            </w:pPr>
          </w:p>
          <w:p w:rsidR="00173893" w:rsidRPr="00BF09A6" w:rsidRDefault="00173893" w:rsidP="001E69A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BF09A6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 w:rsidSect="00173893"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</w:p>
    <w:p w:rsidR="007A07C5" w:rsidRDefault="0007149B" w:rsidP="0007149B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May 15, 2017</w:t>
      </w:r>
    </w:p>
    <w:p w:rsidR="00F00F7F" w:rsidRPr="007A07C5" w:rsidRDefault="009A4368" w:rsidP="00B95A27">
      <w:pPr>
        <w:jc w:val="right"/>
        <w:rPr>
          <w:sz w:val="22"/>
          <w:szCs w:val="22"/>
        </w:rPr>
      </w:pPr>
      <w:r w:rsidRPr="007A07C5">
        <w:rPr>
          <w:sz w:val="22"/>
          <w:szCs w:val="22"/>
        </w:rPr>
        <w:t>Docket No. P-2016-2543140</w:t>
      </w:r>
    </w:p>
    <w:p w:rsidR="00B45AC9" w:rsidRPr="007A07C5" w:rsidRDefault="009A4368" w:rsidP="00B45673">
      <w:pPr>
        <w:rPr>
          <w:sz w:val="22"/>
          <w:szCs w:val="22"/>
        </w:rPr>
      </w:pPr>
      <w:r w:rsidRPr="007A07C5">
        <w:rPr>
          <w:sz w:val="22"/>
          <w:szCs w:val="22"/>
        </w:rPr>
        <w:t>MICHAEL ZIMMERMAN</w:t>
      </w:r>
    </w:p>
    <w:p w:rsidR="009A4368" w:rsidRPr="007A07C5" w:rsidRDefault="009A4368" w:rsidP="00B45673">
      <w:pPr>
        <w:rPr>
          <w:sz w:val="22"/>
          <w:szCs w:val="22"/>
        </w:rPr>
      </w:pPr>
      <w:r w:rsidRPr="007A07C5">
        <w:rPr>
          <w:sz w:val="22"/>
          <w:szCs w:val="22"/>
        </w:rPr>
        <w:t>DUQUESNE LIGHT COMPANY</w:t>
      </w:r>
    </w:p>
    <w:p w:rsidR="009A4368" w:rsidRPr="007A07C5" w:rsidRDefault="009A4368" w:rsidP="00B45673">
      <w:pPr>
        <w:rPr>
          <w:sz w:val="22"/>
          <w:szCs w:val="22"/>
        </w:rPr>
      </w:pPr>
      <w:r w:rsidRPr="007A07C5">
        <w:rPr>
          <w:sz w:val="22"/>
          <w:szCs w:val="22"/>
        </w:rPr>
        <w:t>411 SEVENTH AVENUE</w:t>
      </w:r>
    </w:p>
    <w:p w:rsidR="009A4368" w:rsidRPr="007A07C5" w:rsidRDefault="009A4368" w:rsidP="00B45673">
      <w:pPr>
        <w:rPr>
          <w:sz w:val="22"/>
          <w:szCs w:val="22"/>
        </w:rPr>
      </w:pPr>
      <w:r w:rsidRPr="007A07C5">
        <w:rPr>
          <w:sz w:val="22"/>
          <w:szCs w:val="22"/>
        </w:rPr>
        <w:t>MAIL DROP 15-7</w:t>
      </w:r>
    </w:p>
    <w:p w:rsidR="009A4368" w:rsidRPr="007A07C5" w:rsidRDefault="009A4368" w:rsidP="00B45673">
      <w:pPr>
        <w:rPr>
          <w:sz w:val="22"/>
          <w:szCs w:val="22"/>
        </w:rPr>
      </w:pPr>
      <w:r w:rsidRPr="007A07C5">
        <w:rPr>
          <w:sz w:val="22"/>
          <w:szCs w:val="22"/>
        </w:rPr>
        <w:t>PITTSBURGH PA  15219</w:t>
      </w:r>
    </w:p>
    <w:p w:rsidR="00B45673" w:rsidRPr="007A07C5" w:rsidRDefault="00B45673" w:rsidP="00B45673">
      <w:pPr>
        <w:rPr>
          <w:sz w:val="22"/>
          <w:szCs w:val="22"/>
        </w:rPr>
      </w:pPr>
    </w:p>
    <w:p w:rsidR="00C13A42" w:rsidRPr="007A07C5" w:rsidRDefault="00C13A42" w:rsidP="00B45673">
      <w:pPr>
        <w:rPr>
          <w:sz w:val="22"/>
          <w:szCs w:val="22"/>
        </w:rPr>
      </w:pPr>
    </w:p>
    <w:p w:rsidR="00C13A42" w:rsidRPr="007A07C5" w:rsidRDefault="00C13A42" w:rsidP="00B45673">
      <w:pPr>
        <w:rPr>
          <w:sz w:val="22"/>
          <w:szCs w:val="22"/>
        </w:rPr>
      </w:pPr>
    </w:p>
    <w:p w:rsidR="00C13A42" w:rsidRPr="007A07C5" w:rsidRDefault="00B45673" w:rsidP="00D16063">
      <w:pPr>
        <w:ind w:left="1080" w:hanging="360"/>
        <w:rPr>
          <w:sz w:val="22"/>
          <w:szCs w:val="22"/>
        </w:rPr>
      </w:pPr>
      <w:r w:rsidRPr="007A07C5">
        <w:rPr>
          <w:sz w:val="22"/>
          <w:szCs w:val="22"/>
        </w:rPr>
        <w:t>Re</w:t>
      </w:r>
      <w:r w:rsidR="00C13A42" w:rsidRPr="007A07C5">
        <w:rPr>
          <w:sz w:val="22"/>
          <w:szCs w:val="22"/>
        </w:rPr>
        <w:t xml:space="preserve">: </w:t>
      </w:r>
      <w:r w:rsidR="009A4368" w:rsidRPr="007A07C5">
        <w:rPr>
          <w:sz w:val="22"/>
          <w:szCs w:val="22"/>
        </w:rPr>
        <w:t>Duquesne Light Company – Default Service Plan VIII Compliance Filing</w:t>
      </w:r>
    </w:p>
    <w:p w:rsidR="009A4368" w:rsidRPr="007A07C5" w:rsidRDefault="009A4368" w:rsidP="00D16063">
      <w:pPr>
        <w:ind w:left="1080" w:hanging="360"/>
        <w:rPr>
          <w:sz w:val="22"/>
          <w:szCs w:val="22"/>
        </w:rPr>
      </w:pPr>
      <w:r w:rsidRPr="007A07C5">
        <w:rPr>
          <w:sz w:val="22"/>
          <w:szCs w:val="22"/>
        </w:rPr>
        <w:tab/>
        <w:t>Supplement No. 155 to Tariff Electric – PA. P.U.C. No. 24</w:t>
      </w:r>
    </w:p>
    <w:p w:rsidR="009A4368" w:rsidRPr="007A07C5" w:rsidRDefault="009A4368" w:rsidP="00D16063">
      <w:pPr>
        <w:ind w:left="1080" w:hanging="360"/>
        <w:rPr>
          <w:sz w:val="22"/>
          <w:szCs w:val="22"/>
        </w:rPr>
      </w:pPr>
      <w:r w:rsidRPr="007A07C5">
        <w:rPr>
          <w:sz w:val="22"/>
          <w:szCs w:val="22"/>
        </w:rPr>
        <w:tab/>
        <w:t>Supplement No. 24 to Electric – PA. P.U.C. No. 3S</w:t>
      </w:r>
    </w:p>
    <w:p w:rsidR="009A4368" w:rsidRPr="007A07C5" w:rsidRDefault="009A4368" w:rsidP="00D16063">
      <w:pPr>
        <w:ind w:left="1080" w:hanging="360"/>
        <w:rPr>
          <w:sz w:val="22"/>
          <w:szCs w:val="22"/>
        </w:rPr>
      </w:pPr>
      <w:r w:rsidRPr="007A07C5">
        <w:rPr>
          <w:sz w:val="22"/>
          <w:szCs w:val="22"/>
        </w:rPr>
        <w:tab/>
      </w:r>
    </w:p>
    <w:p w:rsidR="00130671" w:rsidRPr="007A07C5" w:rsidRDefault="00130671" w:rsidP="00D16063">
      <w:pPr>
        <w:ind w:left="1080" w:hanging="360"/>
        <w:rPr>
          <w:sz w:val="22"/>
          <w:szCs w:val="22"/>
        </w:rPr>
      </w:pPr>
      <w:r w:rsidRPr="007A07C5">
        <w:rPr>
          <w:sz w:val="22"/>
          <w:szCs w:val="22"/>
        </w:rPr>
        <w:t xml:space="preserve">      </w:t>
      </w:r>
    </w:p>
    <w:p w:rsidR="00B45673" w:rsidRPr="007A07C5" w:rsidRDefault="00B45673" w:rsidP="00B45673">
      <w:pPr>
        <w:rPr>
          <w:sz w:val="22"/>
          <w:szCs w:val="22"/>
        </w:rPr>
      </w:pPr>
      <w:r w:rsidRPr="007A07C5">
        <w:rPr>
          <w:sz w:val="22"/>
          <w:szCs w:val="22"/>
        </w:rPr>
        <w:t xml:space="preserve">Dear </w:t>
      </w:r>
      <w:r w:rsidR="00C11472" w:rsidRPr="007A07C5">
        <w:rPr>
          <w:sz w:val="22"/>
          <w:szCs w:val="22"/>
        </w:rPr>
        <w:t>Mr. Zimmerman</w:t>
      </w:r>
      <w:r w:rsidR="006D5846" w:rsidRPr="007A07C5">
        <w:rPr>
          <w:sz w:val="22"/>
          <w:szCs w:val="22"/>
        </w:rPr>
        <w:t>:</w:t>
      </w:r>
    </w:p>
    <w:p w:rsidR="00B45673" w:rsidRPr="007A07C5" w:rsidRDefault="00B45673" w:rsidP="00B45673">
      <w:pPr>
        <w:rPr>
          <w:sz w:val="22"/>
          <w:szCs w:val="22"/>
        </w:rPr>
      </w:pPr>
    </w:p>
    <w:p w:rsidR="00E8069B" w:rsidRPr="007A07C5" w:rsidRDefault="00B45673" w:rsidP="00DD2FE2">
      <w:pPr>
        <w:rPr>
          <w:sz w:val="22"/>
          <w:szCs w:val="22"/>
        </w:rPr>
      </w:pPr>
      <w:r w:rsidRPr="007A07C5">
        <w:rPr>
          <w:sz w:val="22"/>
          <w:szCs w:val="22"/>
        </w:rPr>
        <w:tab/>
      </w:r>
      <w:r w:rsidR="00AB60E6" w:rsidRPr="007A07C5">
        <w:rPr>
          <w:sz w:val="22"/>
          <w:szCs w:val="22"/>
        </w:rPr>
        <w:tab/>
      </w:r>
      <w:r w:rsidR="009527F2" w:rsidRPr="007A07C5">
        <w:rPr>
          <w:sz w:val="22"/>
          <w:szCs w:val="22"/>
        </w:rPr>
        <w:t>By Order entered</w:t>
      </w:r>
      <w:r w:rsidR="00C13A42" w:rsidRPr="007A07C5">
        <w:rPr>
          <w:sz w:val="22"/>
          <w:szCs w:val="22"/>
        </w:rPr>
        <w:t xml:space="preserve"> </w:t>
      </w:r>
      <w:r w:rsidR="00C11472" w:rsidRPr="007A07C5">
        <w:rPr>
          <w:sz w:val="22"/>
          <w:szCs w:val="22"/>
        </w:rPr>
        <w:t>December 22, 2016</w:t>
      </w:r>
      <w:r w:rsidR="007A07C5" w:rsidRPr="007A07C5">
        <w:rPr>
          <w:sz w:val="22"/>
          <w:szCs w:val="22"/>
        </w:rPr>
        <w:t xml:space="preserve"> (December Order)</w:t>
      </w:r>
      <w:r w:rsidR="004C741D" w:rsidRPr="007A07C5">
        <w:rPr>
          <w:sz w:val="22"/>
          <w:szCs w:val="22"/>
        </w:rPr>
        <w:t xml:space="preserve">, the Commission </w:t>
      </w:r>
      <w:r w:rsidR="006861B6" w:rsidRPr="007A07C5">
        <w:rPr>
          <w:sz w:val="22"/>
          <w:szCs w:val="22"/>
        </w:rPr>
        <w:t xml:space="preserve">authorized </w:t>
      </w:r>
      <w:r w:rsidR="00C11472" w:rsidRPr="007A07C5">
        <w:rPr>
          <w:sz w:val="22"/>
          <w:szCs w:val="22"/>
        </w:rPr>
        <w:t>Duquesne Light Company</w:t>
      </w:r>
      <w:r w:rsidR="00255B27" w:rsidRPr="007A07C5">
        <w:rPr>
          <w:sz w:val="22"/>
          <w:szCs w:val="22"/>
        </w:rPr>
        <w:t xml:space="preserve"> (C</w:t>
      </w:r>
      <w:r w:rsidR="006861B6" w:rsidRPr="007A07C5">
        <w:rPr>
          <w:sz w:val="22"/>
          <w:szCs w:val="22"/>
        </w:rPr>
        <w:t>ompany)</w:t>
      </w:r>
      <w:r w:rsidR="005E0496" w:rsidRPr="007A07C5">
        <w:rPr>
          <w:sz w:val="22"/>
          <w:szCs w:val="22"/>
        </w:rPr>
        <w:t xml:space="preserve"> </w:t>
      </w:r>
      <w:r w:rsidR="006861B6" w:rsidRPr="007A07C5">
        <w:rPr>
          <w:sz w:val="22"/>
          <w:szCs w:val="22"/>
        </w:rPr>
        <w:t xml:space="preserve">to file </w:t>
      </w:r>
      <w:r w:rsidR="005E0496" w:rsidRPr="007A07C5">
        <w:rPr>
          <w:sz w:val="22"/>
          <w:szCs w:val="22"/>
        </w:rPr>
        <w:t xml:space="preserve">a </w:t>
      </w:r>
      <w:r w:rsidR="00130671" w:rsidRPr="007A07C5">
        <w:rPr>
          <w:sz w:val="22"/>
          <w:szCs w:val="22"/>
        </w:rPr>
        <w:t xml:space="preserve">tariff supplement </w:t>
      </w:r>
      <w:r w:rsidR="00F029F4" w:rsidRPr="007A07C5">
        <w:rPr>
          <w:sz w:val="22"/>
          <w:szCs w:val="22"/>
        </w:rPr>
        <w:t>containing the terms and conditions of the Company’s Default Service Plan for the Period June 1, 2017 to May 31, 2021, consistent with the Non-Unanimous Settlement file</w:t>
      </w:r>
      <w:r w:rsidR="00255B27" w:rsidRPr="007A07C5">
        <w:rPr>
          <w:sz w:val="22"/>
          <w:szCs w:val="22"/>
        </w:rPr>
        <w:t>d in the above docketed rate investigation</w:t>
      </w:r>
      <w:r w:rsidR="00A4155F" w:rsidRPr="007A07C5">
        <w:rPr>
          <w:sz w:val="22"/>
          <w:szCs w:val="22"/>
        </w:rPr>
        <w:t xml:space="preserve">.  </w:t>
      </w:r>
      <w:r w:rsidR="006861B6" w:rsidRPr="007A07C5">
        <w:rPr>
          <w:sz w:val="22"/>
          <w:szCs w:val="22"/>
        </w:rPr>
        <w:t xml:space="preserve">On </w:t>
      </w:r>
      <w:r w:rsidR="00F029F4" w:rsidRPr="007A07C5">
        <w:rPr>
          <w:sz w:val="22"/>
          <w:szCs w:val="22"/>
        </w:rPr>
        <w:t>April 28, 2017</w:t>
      </w:r>
      <w:r w:rsidR="006861B6" w:rsidRPr="007A07C5">
        <w:rPr>
          <w:sz w:val="22"/>
          <w:szCs w:val="22"/>
        </w:rPr>
        <w:t xml:space="preserve">, the </w:t>
      </w:r>
      <w:r w:rsidR="004F5F75" w:rsidRPr="007A07C5">
        <w:rPr>
          <w:sz w:val="22"/>
          <w:szCs w:val="22"/>
        </w:rPr>
        <w:t>C</w:t>
      </w:r>
      <w:r w:rsidR="006861B6" w:rsidRPr="007A07C5">
        <w:rPr>
          <w:sz w:val="22"/>
          <w:szCs w:val="22"/>
        </w:rPr>
        <w:t>ompany</w:t>
      </w:r>
      <w:r w:rsidR="004F5F75" w:rsidRPr="007A07C5">
        <w:rPr>
          <w:sz w:val="22"/>
          <w:szCs w:val="22"/>
        </w:rPr>
        <w:t xml:space="preserve"> filed </w:t>
      </w:r>
      <w:r w:rsidR="00F029F4" w:rsidRPr="007A07C5">
        <w:rPr>
          <w:sz w:val="22"/>
          <w:szCs w:val="22"/>
        </w:rPr>
        <w:t>Supplement No. 155 to Tariff Electric – PA. P.U.C. No. 24 and Supplement No. 24 to Electric – PA. P.U.C. No. 3S,</w:t>
      </w:r>
      <w:r w:rsidR="004F5F75" w:rsidRPr="007A07C5">
        <w:rPr>
          <w:sz w:val="22"/>
          <w:szCs w:val="22"/>
        </w:rPr>
        <w:t xml:space="preserve"> </w:t>
      </w:r>
      <w:r w:rsidR="00E8069B" w:rsidRPr="007A07C5">
        <w:rPr>
          <w:sz w:val="22"/>
          <w:szCs w:val="22"/>
        </w:rPr>
        <w:t xml:space="preserve">to become effective </w:t>
      </w:r>
      <w:r w:rsidR="00F029F4" w:rsidRPr="007A07C5">
        <w:rPr>
          <w:sz w:val="22"/>
          <w:szCs w:val="22"/>
        </w:rPr>
        <w:t>June 1, 2017</w:t>
      </w:r>
      <w:r w:rsidR="00E8069B" w:rsidRPr="007A07C5">
        <w:rPr>
          <w:sz w:val="22"/>
          <w:szCs w:val="22"/>
        </w:rPr>
        <w:t>.</w:t>
      </w:r>
      <w:r w:rsidR="007A07C5" w:rsidRPr="007A07C5">
        <w:rPr>
          <w:sz w:val="22"/>
          <w:szCs w:val="22"/>
        </w:rPr>
        <w:t xml:space="preserve">  Supplement No. 155 also contains adjusted Retail Market Enhancement surcharge rates and Default Service Supply rates effective June 1, 2017.</w:t>
      </w:r>
      <w:r w:rsidR="007A07C5" w:rsidRPr="007A07C5">
        <w:rPr>
          <w:rStyle w:val="FootnoteReference"/>
          <w:sz w:val="22"/>
          <w:szCs w:val="22"/>
        </w:rPr>
        <w:footnoteReference w:id="1"/>
      </w:r>
      <w:r w:rsidR="007A07C5" w:rsidRPr="007A07C5">
        <w:rPr>
          <w:sz w:val="22"/>
          <w:szCs w:val="22"/>
        </w:rPr>
        <w:t xml:space="preserve">    </w:t>
      </w:r>
      <w:r w:rsidR="00E8069B" w:rsidRPr="007A07C5">
        <w:rPr>
          <w:sz w:val="22"/>
          <w:szCs w:val="22"/>
        </w:rPr>
        <w:t xml:space="preserve">  </w:t>
      </w:r>
    </w:p>
    <w:p w:rsidR="00757E90" w:rsidRPr="007A07C5" w:rsidRDefault="00757E90" w:rsidP="00DD2FE2">
      <w:pPr>
        <w:rPr>
          <w:sz w:val="22"/>
          <w:szCs w:val="22"/>
        </w:rPr>
      </w:pPr>
    </w:p>
    <w:p w:rsidR="00A4155F" w:rsidRPr="007A07C5" w:rsidRDefault="00757E90" w:rsidP="00757E90">
      <w:pPr>
        <w:ind w:hanging="1080"/>
        <w:rPr>
          <w:sz w:val="22"/>
          <w:szCs w:val="22"/>
        </w:rPr>
      </w:pP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</w:r>
      <w:r w:rsidR="00A4155F" w:rsidRPr="007A07C5">
        <w:rPr>
          <w:sz w:val="22"/>
          <w:szCs w:val="22"/>
        </w:rPr>
        <w:t xml:space="preserve">Commission Staff has reviewed the tariff revisions and found that suspension or further investigation does not appear warranted at this time.  Therefore, in accordance with 52 Pa. Code, </w:t>
      </w:r>
      <w:r w:rsidR="007A07C5" w:rsidRPr="007A07C5">
        <w:rPr>
          <w:sz w:val="22"/>
          <w:szCs w:val="22"/>
        </w:rPr>
        <w:t>the supplements are</w:t>
      </w:r>
      <w:r w:rsidR="00A4155F" w:rsidRPr="007A07C5">
        <w:rPr>
          <w:sz w:val="22"/>
          <w:szCs w:val="22"/>
        </w:rPr>
        <w:t xml:space="preserve"> effective by operation of law according to the effective dates contained on each page.  However, this is without prejudice to any formal complaints timely filed against said tariff revision</w:t>
      </w:r>
      <w:r w:rsidR="007A07C5" w:rsidRPr="007A07C5">
        <w:rPr>
          <w:sz w:val="22"/>
          <w:szCs w:val="22"/>
        </w:rPr>
        <w:t>s</w:t>
      </w:r>
      <w:r w:rsidR="00A4155F" w:rsidRPr="007A07C5">
        <w:rPr>
          <w:sz w:val="22"/>
          <w:szCs w:val="22"/>
        </w:rPr>
        <w:t>.</w:t>
      </w:r>
    </w:p>
    <w:p w:rsidR="00A4155F" w:rsidRPr="007A07C5" w:rsidRDefault="00A4155F" w:rsidP="00757E90">
      <w:pPr>
        <w:ind w:hanging="1080"/>
        <w:rPr>
          <w:sz w:val="22"/>
          <w:szCs w:val="22"/>
        </w:rPr>
      </w:pPr>
    </w:p>
    <w:p w:rsidR="00A4155F" w:rsidRPr="007A07C5" w:rsidRDefault="0007149B" w:rsidP="00757E90">
      <w:pPr>
        <w:ind w:hanging="1080"/>
        <w:rPr>
          <w:sz w:val="22"/>
          <w:szCs w:val="22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0EA719CD" wp14:editId="3B959867">
            <wp:simplePos x="0" y="0"/>
            <wp:positionH relativeFrom="column">
              <wp:posOffset>3096260</wp:posOffset>
            </wp:positionH>
            <wp:positionV relativeFrom="paragraph">
              <wp:posOffset>312420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55F" w:rsidRPr="007A07C5">
        <w:rPr>
          <w:sz w:val="22"/>
          <w:szCs w:val="22"/>
        </w:rPr>
        <w:tab/>
      </w:r>
      <w:r w:rsidR="00A4155F" w:rsidRPr="007A07C5">
        <w:rPr>
          <w:sz w:val="22"/>
          <w:szCs w:val="22"/>
        </w:rPr>
        <w:tab/>
      </w:r>
      <w:r w:rsidR="00A4155F" w:rsidRPr="007A07C5">
        <w:rPr>
          <w:sz w:val="22"/>
          <w:szCs w:val="22"/>
        </w:rPr>
        <w:tab/>
      </w:r>
      <w:r w:rsidR="009527F2" w:rsidRPr="007A07C5">
        <w:rPr>
          <w:sz w:val="22"/>
          <w:szCs w:val="22"/>
        </w:rPr>
        <w:t xml:space="preserve">If you have any questions in this matter, please contact Marissa Boyle, Bureau of Technical Utility Services, at 717-787-7237 or </w:t>
      </w:r>
      <w:hyperlink r:id="rId11" w:history="1">
        <w:r w:rsidR="009527F2" w:rsidRPr="007A07C5">
          <w:rPr>
            <w:rStyle w:val="Hyperlink"/>
            <w:sz w:val="22"/>
            <w:szCs w:val="22"/>
          </w:rPr>
          <w:t>maboyle@pa.gov</w:t>
        </w:r>
      </w:hyperlink>
      <w:r w:rsidR="009527F2" w:rsidRPr="007A07C5">
        <w:rPr>
          <w:sz w:val="22"/>
          <w:szCs w:val="22"/>
        </w:rPr>
        <w:t>.</w:t>
      </w:r>
    </w:p>
    <w:p w:rsidR="00DD2FE2" w:rsidRPr="007A07C5" w:rsidRDefault="00DD2FE2" w:rsidP="00DD2FE2">
      <w:pPr>
        <w:rPr>
          <w:sz w:val="22"/>
          <w:szCs w:val="22"/>
        </w:rPr>
      </w:pPr>
    </w:p>
    <w:p w:rsidR="00DD2FE2" w:rsidRPr="007A07C5" w:rsidRDefault="00DD2FE2" w:rsidP="00DD2FE2">
      <w:pPr>
        <w:rPr>
          <w:sz w:val="22"/>
          <w:szCs w:val="22"/>
        </w:rPr>
      </w:pP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  <w:t>Sincerely</w:t>
      </w:r>
      <w:r w:rsidR="00033DFF" w:rsidRPr="007A07C5">
        <w:rPr>
          <w:sz w:val="22"/>
          <w:szCs w:val="22"/>
        </w:rPr>
        <w:t>,</w:t>
      </w:r>
    </w:p>
    <w:p w:rsidR="00DD2FE2" w:rsidRPr="007A07C5" w:rsidRDefault="00DD2FE2" w:rsidP="00DD2FE2">
      <w:pPr>
        <w:rPr>
          <w:sz w:val="22"/>
          <w:szCs w:val="22"/>
        </w:rPr>
      </w:pPr>
    </w:p>
    <w:p w:rsidR="00DD2FE2" w:rsidRPr="007A07C5" w:rsidRDefault="00DD2FE2" w:rsidP="00DD2FE2">
      <w:pPr>
        <w:rPr>
          <w:sz w:val="22"/>
          <w:szCs w:val="22"/>
        </w:rPr>
      </w:pPr>
    </w:p>
    <w:p w:rsidR="00DD2FE2" w:rsidRPr="007A07C5" w:rsidRDefault="00DD2FE2" w:rsidP="00DD2FE2">
      <w:pPr>
        <w:rPr>
          <w:sz w:val="22"/>
          <w:szCs w:val="22"/>
        </w:rPr>
      </w:pPr>
    </w:p>
    <w:p w:rsidR="00DD2FE2" w:rsidRPr="007A07C5" w:rsidRDefault="00DD2FE2" w:rsidP="00DD2FE2">
      <w:pPr>
        <w:rPr>
          <w:sz w:val="22"/>
          <w:szCs w:val="22"/>
        </w:rPr>
      </w:pP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</w:r>
      <w:r w:rsidR="005056CA" w:rsidRPr="007A07C5">
        <w:rPr>
          <w:sz w:val="22"/>
          <w:szCs w:val="22"/>
        </w:rPr>
        <w:t>Rosemary Chiavetta</w:t>
      </w:r>
    </w:p>
    <w:p w:rsidR="00F029F4" w:rsidRPr="007A07C5" w:rsidRDefault="00DD2FE2" w:rsidP="00F029F4">
      <w:pPr>
        <w:rPr>
          <w:sz w:val="22"/>
          <w:szCs w:val="22"/>
        </w:rPr>
      </w:pP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</w:r>
      <w:r w:rsidRPr="007A07C5">
        <w:rPr>
          <w:sz w:val="22"/>
          <w:szCs w:val="22"/>
        </w:rPr>
        <w:tab/>
        <w:t>Secretary</w:t>
      </w:r>
    </w:p>
    <w:p w:rsidR="00F029F4" w:rsidRDefault="00F029F4" w:rsidP="00F029F4">
      <w:pPr>
        <w:rPr>
          <w:sz w:val="21"/>
          <w:szCs w:val="21"/>
        </w:rPr>
      </w:pPr>
    </w:p>
    <w:p w:rsidR="00F029F4" w:rsidRDefault="00F029F4" w:rsidP="00F029F4">
      <w:pPr>
        <w:rPr>
          <w:sz w:val="21"/>
          <w:szCs w:val="21"/>
        </w:rPr>
      </w:pPr>
    </w:p>
    <w:p w:rsidR="00DD2FE2" w:rsidRPr="00AB60E6" w:rsidRDefault="00F029F4" w:rsidP="00F029F4">
      <w:pPr>
        <w:rPr>
          <w:sz w:val="21"/>
          <w:szCs w:val="21"/>
        </w:rPr>
      </w:pPr>
      <w:r>
        <w:rPr>
          <w:sz w:val="21"/>
          <w:szCs w:val="21"/>
        </w:rPr>
        <w:t xml:space="preserve">cc:  </w:t>
      </w:r>
      <w:bookmarkStart w:id="0" w:name="_GoBack"/>
      <w:r w:rsidR="004E5932">
        <w:rPr>
          <w:sz w:val="21"/>
          <w:szCs w:val="21"/>
        </w:rPr>
        <w:t>Barbara Sidor</w:t>
      </w:r>
      <w:bookmarkEnd w:id="0"/>
      <w:r w:rsidR="00847F85">
        <w:rPr>
          <w:sz w:val="21"/>
          <w:szCs w:val="21"/>
        </w:rPr>
        <w:t>,</w:t>
      </w:r>
      <w:r w:rsidR="00847F85" w:rsidRPr="00847F85">
        <w:rPr>
          <w:sz w:val="21"/>
          <w:szCs w:val="21"/>
        </w:rPr>
        <w:t xml:space="preserve"> </w:t>
      </w:r>
      <w:r w:rsidR="00847F85">
        <w:rPr>
          <w:sz w:val="21"/>
          <w:szCs w:val="21"/>
        </w:rPr>
        <w:t>Bureau of Audits</w:t>
      </w:r>
      <w:r w:rsidR="00DD2FE2"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A66" w:rsidRDefault="004D3A66">
      <w:r>
        <w:separator/>
      </w:r>
    </w:p>
  </w:endnote>
  <w:endnote w:type="continuationSeparator" w:id="0">
    <w:p w:rsidR="004D3A66" w:rsidRDefault="004D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A66" w:rsidRDefault="004D3A66">
      <w:r>
        <w:separator/>
      </w:r>
    </w:p>
  </w:footnote>
  <w:footnote w:type="continuationSeparator" w:id="0">
    <w:p w:rsidR="004D3A66" w:rsidRDefault="004D3A66">
      <w:r>
        <w:continuationSeparator/>
      </w:r>
    </w:p>
  </w:footnote>
  <w:footnote w:id="1">
    <w:p w:rsidR="007A07C5" w:rsidRPr="007A07C5" w:rsidRDefault="007A07C5">
      <w:pPr>
        <w:pStyle w:val="FootnoteText"/>
      </w:pPr>
      <w:r w:rsidRPr="007A07C5">
        <w:rPr>
          <w:rStyle w:val="FootnoteReference"/>
        </w:rPr>
        <w:footnoteRef/>
      </w:r>
      <w:r w:rsidRPr="007A07C5">
        <w:t xml:space="preserve"> The Commission’s Bureau of Audits has reviewed the rate adjustments and found them to be </w:t>
      </w:r>
      <w:r w:rsidR="005D687E">
        <w:t>consistent</w:t>
      </w:r>
      <w:r w:rsidRPr="007A07C5">
        <w:t xml:space="preserve"> with the December Order and </w:t>
      </w:r>
      <w:r w:rsidR="005D687E">
        <w:t>the Company</w:t>
      </w:r>
      <w:r w:rsidRPr="007A07C5">
        <w:t>’s tariff.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33DFF"/>
    <w:rsid w:val="00071145"/>
    <w:rsid w:val="0007149B"/>
    <w:rsid w:val="000832C4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30671"/>
    <w:rsid w:val="001508ED"/>
    <w:rsid w:val="0017227E"/>
    <w:rsid w:val="00173893"/>
    <w:rsid w:val="001878A7"/>
    <w:rsid w:val="00255B27"/>
    <w:rsid w:val="00260FC4"/>
    <w:rsid w:val="002824E7"/>
    <w:rsid w:val="003461CD"/>
    <w:rsid w:val="003D1F83"/>
    <w:rsid w:val="003D45ED"/>
    <w:rsid w:val="003D613B"/>
    <w:rsid w:val="003F15D5"/>
    <w:rsid w:val="00400D28"/>
    <w:rsid w:val="0043103D"/>
    <w:rsid w:val="00480B00"/>
    <w:rsid w:val="004C741D"/>
    <w:rsid w:val="004D3A66"/>
    <w:rsid w:val="004E42FD"/>
    <w:rsid w:val="004E5932"/>
    <w:rsid w:val="004F5F75"/>
    <w:rsid w:val="0050428D"/>
    <w:rsid w:val="005056CA"/>
    <w:rsid w:val="00512D8A"/>
    <w:rsid w:val="0056517B"/>
    <w:rsid w:val="005C7262"/>
    <w:rsid w:val="005D687E"/>
    <w:rsid w:val="005E0496"/>
    <w:rsid w:val="005E5346"/>
    <w:rsid w:val="005F0888"/>
    <w:rsid w:val="00610700"/>
    <w:rsid w:val="00612FDC"/>
    <w:rsid w:val="0064012A"/>
    <w:rsid w:val="00652F4C"/>
    <w:rsid w:val="006861B6"/>
    <w:rsid w:val="006B2538"/>
    <w:rsid w:val="006D3506"/>
    <w:rsid w:val="006D3801"/>
    <w:rsid w:val="006D5846"/>
    <w:rsid w:val="006E681C"/>
    <w:rsid w:val="00727946"/>
    <w:rsid w:val="00735B63"/>
    <w:rsid w:val="00744865"/>
    <w:rsid w:val="00757E90"/>
    <w:rsid w:val="007A07C5"/>
    <w:rsid w:val="007C2FEA"/>
    <w:rsid w:val="00826337"/>
    <w:rsid w:val="00847F85"/>
    <w:rsid w:val="00873C66"/>
    <w:rsid w:val="008A40F2"/>
    <w:rsid w:val="008A4C7A"/>
    <w:rsid w:val="008C4062"/>
    <w:rsid w:val="008D31D7"/>
    <w:rsid w:val="00920579"/>
    <w:rsid w:val="00926F9A"/>
    <w:rsid w:val="00946C8F"/>
    <w:rsid w:val="009527F2"/>
    <w:rsid w:val="00953D93"/>
    <w:rsid w:val="009963A1"/>
    <w:rsid w:val="009A4368"/>
    <w:rsid w:val="009D51DE"/>
    <w:rsid w:val="009E0384"/>
    <w:rsid w:val="00A338C4"/>
    <w:rsid w:val="00A4155F"/>
    <w:rsid w:val="00A51995"/>
    <w:rsid w:val="00AB60E6"/>
    <w:rsid w:val="00AC103C"/>
    <w:rsid w:val="00AC6EFD"/>
    <w:rsid w:val="00AE41F7"/>
    <w:rsid w:val="00B014FE"/>
    <w:rsid w:val="00B12AA0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11472"/>
    <w:rsid w:val="00C13A42"/>
    <w:rsid w:val="00CD6821"/>
    <w:rsid w:val="00CE01FD"/>
    <w:rsid w:val="00D10508"/>
    <w:rsid w:val="00D16063"/>
    <w:rsid w:val="00D24FA2"/>
    <w:rsid w:val="00D41D94"/>
    <w:rsid w:val="00D678BC"/>
    <w:rsid w:val="00DA08E9"/>
    <w:rsid w:val="00DB7619"/>
    <w:rsid w:val="00DD2FE2"/>
    <w:rsid w:val="00DF3361"/>
    <w:rsid w:val="00E079DB"/>
    <w:rsid w:val="00E127CA"/>
    <w:rsid w:val="00E20E7B"/>
    <w:rsid w:val="00E372DE"/>
    <w:rsid w:val="00E605A0"/>
    <w:rsid w:val="00E8069B"/>
    <w:rsid w:val="00F00F7F"/>
    <w:rsid w:val="00F029F4"/>
    <w:rsid w:val="00F2123C"/>
    <w:rsid w:val="00F22423"/>
    <w:rsid w:val="00F24BE1"/>
    <w:rsid w:val="00F4231E"/>
    <w:rsid w:val="00F70CBC"/>
    <w:rsid w:val="00F76505"/>
    <w:rsid w:val="00FB12EB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7A07C5"/>
  </w:style>
  <w:style w:type="character" w:customStyle="1" w:styleId="FootnoteTextChar">
    <w:name w:val="Footnote Text Char"/>
    <w:basedOn w:val="DefaultParagraphFont"/>
    <w:link w:val="FootnoteText"/>
    <w:rsid w:val="007A07C5"/>
  </w:style>
  <w:style w:type="character" w:styleId="FootnoteReference">
    <w:name w:val="footnote reference"/>
    <w:basedOn w:val="DefaultParagraphFont"/>
    <w:rsid w:val="007A07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7A07C5"/>
  </w:style>
  <w:style w:type="character" w:customStyle="1" w:styleId="FootnoteTextChar">
    <w:name w:val="Footnote Text Char"/>
    <w:basedOn w:val="DefaultParagraphFont"/>
    <w:link w:val="FootnoteText"/>
    <w:rsid w:val="007A07C5"/>
  </w:style>
  <w:style w:type="character" w:styleId="FootnoteReference">
    <w:name w:val="footnote reference"/>
    <w:basedOn w:val="DefaultParagraphFont"/>
    <w:rsid w:val="007A07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boyle@pa.gov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C4F75-6E35-4761-99DA-C747DC7A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Farner, Joyce</cp:lastModifiedBy>
  <cp:revision>10</cp:revision>
  <cp:lastPrinted>2017-05-15T11:37:00Z</cp:lastPrinted>
  <dcterms:created xsi:type="dcterms:W3CDTF">2017-05-12T18:35:00Z</dcterms:created>
  <dcterms:modified xsi:type="dcterms:W3CDTF">2017-05-15T11:37:00Z</dcterms:modified>
</cp:coreProperties>
</file>