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7C1BE9" w:rsidRDefault="006F5428">
      <w:pPr>
        <w:tabs>
          <w:tab w:val="right" w:pos="9360"/>
        </w:tabs>
        <w:suppressAutoHyphens/>
        <w:rPr>
          <w:rFonts w:ascii="Times New Roman" w:hAnsi="Times New Roman"/>
          <w:sz w:val="26"/>
        </w:rPr>
      </w:pPr>
      <w:r>
        <w:rPr>
          <w:rFonts w:ascii="Times New Roman" w:hAnsi="Times New Roman"/>
          <w:sz w:val="26"/>
        </w:rPr>
        <w:tab/>
      </w:r>
      <w:r w:rsidR="007C1BE9">
        <w:rPr>
          <w:rFonts w:ascii="Times New Roman" w:hAnsi="Times New Roman"/>
          <w:sz w:val="26"/>
        </w:rPr>
        <w:t xml:space="preserve"> </w:t>
      </w:r>
    </w:p>
    <w:p w:rsidR="006F5428" w:rsidRDefault="007C1BE9">
      <w:pPr>
        <w:tabs>
          <w:tab w:val="right" w:pos="9360"/>
        </w:tabs>
        <w:suppressAutoHyphens/>
        <w:rPr>
          <w:rFonts w:ascii="Times New Roman" w:hAnsi="Times New Roman"/>
          <w:sz w:val="26"/>
        </w:rPr>
      </w:pPr>
      <w:r>
        <w:rPr>
          <w:rFonts w:ascii="Times New Roman" w:hAnsi="Times New Roman"/>
          <w:sz w:val="26"/>
        </w:rPr>
        <w:tab/>
        <w:t xml:space="preserve"> </w:t>
      </w:r>
      <w:r w:rsidR="00D01438">
        <w:rPr>
          <w:rFonts w:ascii="Times New Roman" w:hAnsi="Times New Roman"/>
          <w:sz w:val="26"/>
        </w:rPr>
        <w:t xml:space="preserve"> </w:t>
      </w:r>
      <w:r w:rsidR="002E13E0">
        <w:rPr>
          <w:rFonts w:ascii="Times New Roman" w:hAnsi="Times New Roman"/>
          <w:sz w:val="26"/>
        </w:rPr>
        <w:t xml:space="preserve"> </w:t>
      </w:r>
      <w:r w:rsidR="0022383D">
        <w:rPr>
          <w:rFonts w:ascii="Times New Roman" w:hAnsi="Times New Roman"/>
          <w:sz w:val="26"/>
        </w:rPr>
        <w:t xml:space="preserve">  </w:t>
      </w:r>
      <w:r w:rsidR="00A854CB">
        <w:rPr>
          <w:rFonts w:ascii="Times New Roman" w:hAnsi="Times New Roman"/>
          <w:sz w:val="26"/>
        </w:rPr>
        <w:t>P</w:t>
      </w:r>
      <w:r w:rsidR="006F5428">
        <w:rPr>
          <w:rFonts w:ascii="Times New Roman" w:hAnsi="Times New Roman"/>
          <w:sz w:val="26"/>
        </w:rPr>
        <w:t xml:space="preserve">ublic Meeting held </w:t>
      </w:r>
      <w:r w:rsidR="00692EA8">
        <w:rPr>
          <w:rFonts w:ascii="Times New Roman" w:hAnsi="Times New Roman"/>
          <w:sz w:val="26"/>
        </w:rPr>
        <w:t>May 18</w:t>
      </w:r>
      <w:r w:rsidR="0022383D">
        <w:rPr>
          <w:rFonts w:ascii="Times New Roman" w:hAnsi="Times New Roman"/>
          <w:sz w:val="26"/>
        </w:rPr>
        <w:t>, 2017</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2E13E0">
      <w:pPr>
        <w:ind w:left="720"/>
        <w:rPr>
          <w:rFonts w:ascii="Times New Roman" w:hAnsi="Times New Roman"/>
          <w:sz w:val="26"/>
          <w:szCs w:val="26"/>
        </w:rPr>
      </w:pPr>
      <w:r w:rsidRPr="0060709A">
        <w:rPr>
          <w:rFonts w:ascii="Times New Roman" w:hAnsi="Times New Roman"/>
          <w:sz w:val="26"/>
          <w:szCs w:val="26"/>
        </w:rPr>
        <w:t>Robert F. Powelson</w:t>
      </w:r>
    </w:p>
    <w:p w:rsidR="0013360B" w:rsidRDefault="0013360B" w:rsidP="002E13E0">
      <w:pPr>
        <w:ind w:left="720"/>
        <w:rPr>
          <w:rFonts w:ascii="Times New Roman" w:hAnsi="Times New Roman"/>
          <w:sz w:val="26"/>
          <w:szCs w:val="26"/>
        </w:rPr>
      </w:pPr>
      <w:r>
        <w:rPr>
          <w:rFonts w:ascii="Times New Roman" w:hAnsi="Times New Roman"/>
          <w:sz w:val="26"/>
          <w:szCs w:val="26"/>
        </w:rPr>
        <w:t>David W. Sweet</w:t>
      </w:r>
    </w:p>
    <w:p w:rsidR="002E13E0" w:rsidRDefault="002E13E0" w:rsidP="007C1BE9">
      <w:pPr>
        <w:ind w:left="720"/>
        <w:rPr>
          <w:rFonts w:ascii="Times New Roman" w:hAnsi="Times New Roman"/>
          <w:sz w:val="26"/>
          <w:szCs w:val="26"/>
        </w:rPr>
      </w:pPr>
    </w:p>
    <w:p w:rsidR="009916D6" w:rsidRDefault="009916D6">
      <w:pPr>
        <w:tabs>
          <w:tab w:val="left" w:pos="-720"/>
        </w:tabs>
        <w:suppressAutoHyphens/>
        <w:rPr>
          <w:rFonts w:ascii="Times New Roman" w:hAnsi="Times New Roman"/>
          <w:sz w:val="26"/>
        </w:rPr>
      </w:pPr>
    </w:p>
    <w:p w:rsidR="00753982" w:rsidRDefault="00692EA8" w:rsidP="00753982">
      <w:pPr>
        <w:tabs>
          <w:tab w:val="left" w:pos="-720"/>
        </w:tabs>
        <w:suppressAutoHyphens/>
        <w:rPr>
          <w:rFonts w:ascii="Times New Roman" w:hAnsi="Times New Roman"/>
          <w:sz w:val="26"/>
        </w:rPr>
      </w:pPr>
      <w:r>
        <w:rPr>
          <w:rFonts w:ascii="Times New Roman" w:hAnsi="Times New Roman"/>
          <w:sz w:val="26"/>
        </w:rPr>
        <w:t xml:space="preserve">Ross E. Schell </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w:t>
      </w:r>
      <w:r w:rsidR="00946FF5">
        <w:rPr>
          <w:rFonts w:ascii="Times New Roman" w:hAnsi="Times New Roman"/>
          <w:sz w:val="26"/>
        </w:rPr>
        <w:t>35220</w:t>
      </w:r>
    </w:p>
    <w:p w:rsidR="00813768"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C-2016-25</w:t>
      </w:r>
      <w:r w:rsidR="00946FF5">
        <w:rPr>
          <w:rFonts w:ascii="Times New Roman" w:hAnsi="Times New Roman"/>
          <w:sz w:val="26"/>
        </w:rPr>
        <w:t>38023</w:t>
      </w: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r>
      <w:r w:rsidR="00692EA8">
        <w:rPr>
          <w:rFonts w:ascii="Times New Roman" w:hAnsi="Times New Roman"/>
          <w:sz w:val="26"/>
        </w:rPr>
        <w:tab/>
        <w:t xml:space="preserve">     C-2016-253</w:t>
      </w:r>
      <w:r w:rsidR="00946FF5">
        <w:rPr>
          <w:rFonts w:ascii="Times New Roman" w:hAnsi="Times New Roman"/>
          <w:sz w:val="26"/>
        </w:rPr>
        <w:t>9969</w:t>
      </w:r>
    </w:p>
    <w:p w:rsidR="00FD6A63" w:rsidRDefault="00692EA8"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p>
    <w:p w:rsidR="00FD6A63" w:rsidRDefault="00717365" w:rsidP="00753982">
      <w:pPr>
        <w:tabs>
          <w:tab w:val="left" w:pos="-720"/>
        </w:tabs>
        <w:suppressAutoHyphens/>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76B5D" w:rsidRPr="00E75670" w:rsidRDefault="00642F4F" w:rsidP="00642F4F">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Ross 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 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8D03C2">
        <w:rPr>
          <w:rFonts w:ascii="Times New Roman" w:hAnsi="Times New Roman"/>
          <w:sz w:val="26"/>
        </w:rPr>
        <w:t>December 16</w:t>
      </w:r>
      <w:r w:rsidR="0033731F">
        <w:rPr>
          <w:rFonts w:ascii="Times New Roman" w:hAnsi="Times New Roman"/>
          <w:sz w:val="26"/>
        </w:rPr>
        <w:t>,</w:t>
      </w:r>
      <w:r w:rsidR="00FB6E24">
        <w:rPr>
          <w:rFonts w:ascii="Times New Roman" w:hAnsi="Times New Roman"/>
          <w:sz w:val="26"/>
        </w:rPr>
        <w:t xml:space="preserve"> </w:t>
      </w:r>
      <w:r w:rsidR="00056CC3">
        <w:rPr>
          <w:rFonts w:ascii="Times New Roman" w:hAnsi="Times New Roman"/>
          <w:sz w:val="26"/>
        </w:rPr>
        <w:t xml:space="preserve">2016, </w:t>
      </w:r>
      <w:r w:rsidR="008D03C2">
        <w:rPr>
          <w:rFonts w:ascii="Times New Roman" w:hAnsi="Times New Roman"/>
          <w:sz w:val="26"/>
        </w:rPr>
        <w:t>and December 30, 2016,</w:t>
      </w:r>
      <w:r w:rsidR="007F7AF2" w:rsidRPr="007F7AF2">
        <w:rPr>
          <w:rStyle w:val="FootnoteReference"/>
          <w:rFonts w:ascii="Times New Roman" w:hAnsi="Times New Roman"/>
          <w:sz w:val="26"/>
        </w:rPr>
        <w:t xml:space="preserve"> </w:t>
      </w:r>
      <w:r w:rsidR="007F7AF2">
        <w:rPr>
          <w:rStyle w:val="FootnoteReference"/>
          <w:rFonts w:ascii="Times New Roman" w:hAnsi="Times New Roman"/>
          <w:sz w:val="26"/>
        </w:rPr>
        <w:footnoteReference w:id="1"/>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r w:rsidR="008D03C2">
        <w:rPr>
          <w:rFonts w:ascii="Times New Roman" w:hAnsi="Times New Roman"/>
          <w:sz w:val="26"/>
        </w:rPr>
        <w:t>December 16, 2016</w:t>
      </w:r>
      <w:r w:rsidR="00BC0C68">
        <w:rPr>
          <w:rFonts w:ascii="Times New Roman" w:hAnsi="Times New Roman"/>
          <w:sz w:val="26"/>
        </w:rPr>
        <w:t>.</w:t>
      </w:r>
      <w:r w:rsidR="007F7AF2">
        <w:rPr>
          <w:rStyle w:val="FootnoteReference"/>
          <w:rFonts w:ascii="Times New Roman" w:hAnsi="Times New Roman"/>
          <w:sz w:val="26"/>
        </w:rPr>
        <w:footnoteReference w:id="2"/>
      </w:r>
      <w:r w:rsidR="00792018">
        <w:rPr>
          <w:rFonts w:ascii="Times New Roman" w:hAnsi="Times New Roman"/>
          <w:sz w:val="26"/>
        </w:rPr>
        <w:t xml:space="preserve">  </w:t>
      </w:r>
      <w:r w:rsidR="00056CC3">
        <w:rPr>
          <w:rFonts w:ascii="Times New Roman" w:hAnsi="Times New Roman"/>
          <w:sz w:val="26"/>
        </w:rPr>
        <w:t>P</w:t>
      </w:r>
      <w:r w:rsidR="008D03C2">
        <w:rPr>
          <w:rFonts w:ascii="Times New Roman" w:hAnsi="Times New Roman"/>
          <w:sz w:val="26"/>
        </w:rPr>
        <w:t>PL Electric Utilities Corporation</w:t>
      </w:r>
      <w:r w:rsidR="006D5BF3">
        <w:rPr>
          <w:rFonts w:ascii="Times New Roman" w:hAnsi="Times New Roman"/>
          <w:sz w:val="26"/>
        </w:rPr>
        <w:t xml:space="preserve"> (P</w:t>
      </w:r>
      <w:r w:rsidR="008D03C2">
        <w:rPr>
          <w:rFonts w:ascii="Times New Roman" w:hAnsi="Times New Roman"/>
          <w:sz w:val="26"/>
        </w:rPr>
        <w:t>PL</w:t>
      </w:r>
      <w:r w:rsidR="006D5BF3">
        <w:rPr>
          <w:rFonts w:ascii="Times New Roman" w:hAnsi="Times New Roman"/>
          <w:sz w:val="26"/>
        </w:rPr>
        <w:t xml:space="preserve">, Respondent, or Company) </w:t>
      </w:r>
      <w:r w:rsidR="00056CC3">
        <w:rPr>
          <w:rFonts w:ascii="Times New Roman" w:hAnsi="Times New Roman"/>
          <w:sz w:val="26"/>
        </w:rPr>
        <w:t xml:space="preserve">filed </w:t>
      </w:r>
      <w:r w:rsidR="00CB1B08">
        <w:rPr>
          <w:rFonts w:ascii="Times New Roman" w:hAnsi="Times New Roman"/>
          <w:sz w:val="26"/>
        </w:rPr>
        <w:t xml:space="preserve">Replies to Exceptions </w:t>
      </w:r>
      <w:r w:rsidR="00056CC3">
        <w:rPr>
          <w:rFonts w:ascii="Times New Roman" w:hAnsi="Times New Roman"/>
          <w:sz w:val="26"/>
        </w:rPr>
        <w:t xml:space="preserve">on </w:t>
      </w:r>
      <w:r w:rsidR="008D03C2">
        <w:rPr>
          <w:rFonts w:ascii="Times New Roman" w:hAnsi="Times New Roman"/>
          <w:sz w:val="26"/>
        </w:rPr>
        <w:t>January 3, 2017</w:t>
      </w:r>
      <w:r w:rsidR="00700212">
        <w:rPr>
          <w:rFonts w:ascii="Times New Roman" w:hAnsi="Times New Roman"/>
          <w:sz w:val="26"/>
        </w:rPr>
        <w:t>.</w:t>
      </w:r>
      <w:r w:rsidR="00F07450">
        <w:rPr>
          <w:rFonts w:ascii="Times New Roman" w:hAnsi="Times New Roman"/>
          <w:sz w:val="26"/>
        </w:rPr>
        <w:t xml:space="preserve"> </w:t>
      </w:r>
      <w:r w:rsidR="0047144B">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deny</w:t>
      </w:r>
      <w:r w:rsidR="00012A3C" w:rsidRPr="00E75670">
        <w:rPr>
          <w:rFonts w:ascii="Times New Roman" w:hAnsi="Times New Roman"/>
          <w:sz w:val="26"/>
          <w:szCs w:val="26"/>
        </w:rPr>
        <w:t xml:space="preserve"> the </w:t>
      </w:r>
      <w:r w:rsidR="00185DCB" w:rsidRPr="00E75670">
        <w:rPr>
          <w:rFonts w:ascii="Times New Roman" w:hAnsi="Times New Roman"/>
          <w:sz w:val="26"/>
          <w:szCs w:val="26"/>
        </w:rPr>
        <w:lastRenderedPageBreak/>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185DCB" w:rsidRPr="00E75670" w:rsidRDefault="00185DCB" w:rsidP="00642F4F">
      <w:pPr>
        <w:tabs>
          <w:tab w:val="left" w:pos="-720"/>
        </w:tabs>
        <w:suppressAutoHyphens/>
        <w:spacing w:line="360" w:lineRule="auto"/>
        <w:rPr>
          <w:rFonts w:ascii="Times New Roman" w:hAnsi="Times New Roman"/>
          <w:sz w:val="26"/>
          <w:szCs w:val="26"/>
        </w:rPr>
      </w:pPr>
    </w:p>
    <w:p w:rsidR="00F76B5D" w:rsidRDefault="00A57216" w:rsidP="00A57216">
      <w:pPr>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Default="00A57216" w:rsidP="00A57216">
      <w:pPr>
        <w:tabs>
          <w:tab w:val="left" w:pos="-720"/>
        </w:tabs>
        <w:suppressAutoHyphens/>
        <w:spacing w:line="360" w:lineRule="auto"/>
        <w:jc w:val="center"/>
        <w:rPr>
          <w:rFonts w:ascii="Times New Roman" w:hAnsi="Times New Roman"/>
          <w:b/>
          <w:sz w:val="26"/>
          <w:szCs w:val="24"/>
        </w:rPr>
      </w:pPr>
    </w:p>
    <w:p w:rsidR="00A34A98" w:rsidRDefault="00A34A98" w:rsidP="00A34A98">
      <w:pPr>
        <w:autoSpaceDE w:val="0"/>
        <w:autoSpaceDN w:val="0"/>
        <w:spacing w:line="360" w:lineRule="auto"/>
        <w:rPr>
          <w:rFonts w:ascii="Times New Roman" w:hAnsi="Times New Roman" w:cs="CG Times"/>
          <w:sz w:val="26"/>
          <w:szCs w:val="24"/>
        </w:rPr>
      </w:pPr>
      <w:r>
        <w:rPr>
          <w:rFonts w:ascii="Times New Roman" w:hAnsi="Times New Roman"/>
          <w:sz w:val="26"/>
          <w:szCs w:val="24"/>
        </w:rPr>
        <w:tab/>
      </w:r>
      <w:r>
        <w:rPr>
          <w:rFonts w:ascii="Times New Roman" w:hAnsi="Times New Roman"/>
          <w:sz w:val="26"/>
          <w:szCs w:val="24"/>
        </w:rPr>
        <w:tab/>
      </w:r>
      <w:r w:rsidRPr="00A34A98">
        <w:rPr>
          <w:rFonts w:ascii="Times New Roman" w:hAnsi="Times New Roman"/>
          <w:sz w:val="26"/>
          <w:szCs w:val="24"/>
        </w:rPr>
        <w:t>On March</w:t>
      </w:r>
      <w:r>
        <w:rPr>
          <w:rFonts w:ascii="Times New Roman" w:hAnsi="Times New Roman"/>
          <w:sz w:val="26"/>
          <w:szCs w:val="24"/>
        </w:rPr>
        <w:t xml:space="preserve"> </w:t>
      </w:r>
      <w:r w:rsidRPr="00A34A98">
        <w:rPr>
          <w:rFonts w:ascii="Times New Roman" w:hAnsi="Times New Roman"/>
          <w:sz w:val="26"/>
          <w:szCs w:val="24"/>
        </w:rPr>
        <w:t xml:space="preserve">18, 2016, </w:t>
      </w:r>
      <w:r>
        <w:rPr>
          <w:rFonts w:ascii="Times New Roman" w:hAnsi="Times New Roman"/>
          <w:sz w:val="26"/>
          <w:szCs w:val="24"/>
        </w:rPr>
        <w:t>Mr. Schell filed a F</w:t>
      </w:r>
      <w:r w:rsidRPr="00A34A98">
        <w:rPr>
          <w:rFonts w:ascii="Times New Roman" w:hAnsi="Times New Roman"/>
          <w:sz w:val="26"/>
          <w:szCs w:val="24"/>
        </w:rPr>
        <w:t xml:space="preserve">ormal </w:t>
      </w:r>
      <w:r>
        <w:rPr>
          <w:rFonts w:ascii="Times New Roman" w:hAnsi="Times New Roman"/>
          <w:sz w:val="26"/>
          <w:szCs w:val="24"/>
        </w:rPr>
        <w:t>C</w:t>
      </w:r>
      <w:r w:rsidRPr="00A34A98">
        <w:rPr>
          <w:rFonts w:ascii="Times New Roman" w:hAnsi="Times New Roman"/>
          <w:sz w:val="26"/>
          <w:szCs w:val="24"/>
        </w:rPr>
        <w:t>omplaint (</w:t>
      </w:r>
      <w:r w:rsidR="00C9428A">
        <w:rPr>
          <w:rFonts w:ascii="Times New Roman" w:hAnsi="Times New Roman"/>
          <w:sz w:val="26"/>
          <w:szCs w:val="24"/>
        </w:rPr>
        <w:t>F</w:t>
      </w:r>
      <w:r w:rsidRPr="00A34A98">
        <w:rPr>
          <w:rFonts w:ascii="Times New Roman" w:hAnsi="Times New Roman"/>
          <w:sz w:val="26"/>
          <w:szCs w:val="24"/>
        </w:rPr>
        <w:t xml:space="preserve">irst </w:t>
      </w:r>
      <w:r w:rsidR="00C9428A">
        <w:rPr>
          <w:rFonts w:ascii="Times New Roman" w:hAnsi="Times New Roman"/>
          <w:sz w:val="26"/>
          <w:szCs w:val="24"/>
        </w:rPr>
        <w:t>C</w:t>
      </w:r>
      <w:r w:rsidRPr="00A34A98">
        <w:rPr>
          <w:rFonts w:ascii="Times New Roman" w:hAnsi="Times New Roman"/>
          <w:sz w:val="26"/>
          <w:szCs w:val="24"/>
        </w:rPr>
        <w:t>omplaint)</w:t>
      </w:r>
      <w:r>
        <w:rPr>
          <w:rFonts w:ascii="Times New Roman" w:hAnsi="Times New Roman"/>
          <w:sz w:val="26"/>
          <w:szCs w:val="24"/>
        </w:rPr>
        <w:t>,</w:t>
      </w:r>
      <w:r w:rsidRPr="00A34A98">
        <w:rPr>
          <w:rFonts w:ascii="Times New Roman" w:hAnsi="Times New Roman"/>
          <w:sz w:val="26"/>
          <w:szCs w:val="24"/>
        </w:rPr>
        <w:t xml:space="preserve"> at Docket No. C-2016-2535220.  </w:t>
      </w:r>
      <w:r>
        <w:rPr>
          <w:rFonts w:ascii="Times New Roman" w:hAnsi="Times New Roman"/>
          <w:sz w:val="26"/>
          <w:szCs w:val="24"/>
        </w:rPr>
        <w:t>The Complainant</w:t>
      </w:r>
      <w:r w:rsidRPr="00A34A98">
        <w:rPr>
          <w:rFonts w:ascii="Times New Roman" w:hAnsi="Times New Roman"/>
          <w:sz w:val="26"/>
          <w:szCs w:val="24"/>
        </w:rPr>
        <w:t xml:space="preserve"> </w:t>
      </w:r>
      <w:r>
        <w:rPr>
          <w:rFonts w:ascii="Times New Roman" w:hAnsi="Times New Roman"/>
          <w:sz w:val="26"/>
          <w:szCs w:val="24"/>
        </w:rPr>
        <w:t>alleged that PPL</w:t>
      </w:r>
      <w:r w:rsidRPr="00A34A98">
        <w:rPr>
          <w:rFonts w:ascii="Times New Roman" w:hAnsi="Times New Roman"/>
          <w:sz w:val="26"/>
          <w:szCs w:val="24"/>
        </w:rPr>
        <w:t xml:space="preserve"> was threatening to shut off his </w:t>
      </w:r>
      <w:r>
        <w:rPr>
          <w:rFonts w:ascii="Times New Roman" w:hAnsi="Times New Roman"/>
          <w:sz w:val="26"/>
          <w:szCs w:val="24"/>
        </w:rPr>
        <w:t xml:space="preserve">electric </w:t>
      </w:r>
      <w:r w:rsidRPr="00A34A98">
        <w:rPr>
          <w:rFonts w:ascii="Times New Roman" w:hAnsi="Times New Roman"/>
          <w:sz w:val="26"/>
          <w:szCs w:val="24"/>
        </w:rPr>
        <w:t>service; request</w:t>
      </w:r>
      <w:r>
        <w:rPr>
          <w:rFonts w:ascii="Times New Roman" w:hAnsi="Times New Roman"/>
          <w:sz w:val="26"/>
          <w:szCs w:val="24"/>
        </w:rPr>
        <w:t>ed</w:t>
      </w:r>
      <w:r w:rsidRPr="00A34A98">
        <w:rPr>
          <w:rFonts w:ascii="Times New Roman" w:hAnsi="Times New Roman"/>
          <w:sz w:val="26"/>
          <w:szCs w:val="24"/>
        </w:rPr>
        <w:t xml:space="preserve"> approval of a payment arrangement; allege</w:t>
      </w:r>
      <w:r>
        <w:rPr>
          <w:rFonts w:ascii="Times New Roman" w:hAnsi="Times New Roman"/>
          <w:sz w:val="26"/>
          <w:szCs w:val="24"/>
        </w:rPr>
        <w:t>d</w:t>
      </w:r>
      <w:r w:rsidRPr="00A34A98">
        <w:rPr>
          <w:rFonts w:ascii="Times New Roman" w:hAnsi="Times New Roman"/>
          <w:sz w:val="26"/>
          <w:szCs w:val="24"/>
        </w:rPr>
        <w:t xml:space="preserve"> the existence of incorrect charges on his bill; and challenge</w:t>
      </w:r>
      <w:r>
        <w:rPr>
          <w:rFonts w:ascii="Times New Roman" w:hAnsi="Times New Roman"/>
          <w:sz w:val="26"/>
          <w:szCs w:val="24"/>
        </w:rPr>
        <w:t>d</w:t>
      </w:r>
      <w:r w:rsidRPr="00A34A98">
        <w:rPr>
          <w:rFonts w:ascii="Times New Roman" w:hAnsi="Times New Roman"/>
          <w:sz w:val="26"/>
          <w:szCs w:val="24"/>
        </w:rPr>
        <w:t xml:space="preserve"> the accuracy of his meter.  As relief, </w:t>
      </w:r>
      <w:r>
        <w:rPr>
          <w:rFonts w:ascii="Times New Roman" w:hAnsi="Times New Roman"/>
          <w:sz w:val="26"/>
          <w:szCs w:val="24"/>
        </w:rPr>
        <w:t xml:space="preserve">the </w:t>
      </w:r>
      <w:r w:rsidRPr="00A34A98">
        <w:rPr>
          <w:rFonts w:ascii="Times New Roman" w:hAnsi="Times New Roman" w:cs="CG Times"/>
          <w:sz w:val="26"/>
          <w:szCs w:val="24"/>
        </w:rPr>
        <w:t>Complainant request</w:t>
      </w:r>
      <w:r>
        <w:rPr>
          <w:rFonts w:ascii="Times New Roman" w:hAnsi="Times New Roman" w:cs="CG Times"/>
          <w:sz w:val="26"/>
          <w:szCs w:val="24"/>
        </w:rPr>
        <w:t>ed</w:t>
      </w:r>
      <w:r w:rsidRPr="00A34A98">
        <w:rPr>
          <w:rFonts w:ascii="Times New Roman" w:hAnsi="Times New Roman" w:cs="CG Times"/>
          <w:sz w:val="26"/>
          <w:szCs w:val="24"/>
        </w:rPr>
        <w:t xml:space="preserve"> that his meter be checked</w:t>
      </w:r>
      <w:r>
        <w:rPr>
          <w:rFonts w:ascii="Times New Roman" w:hAnsi="Times New Roman" w:cs="CG Times"/>
          <w:sz w:val="26"/>
          <w:szCs w:val="24"/>
        </w:rPr>
        <w:t xml:space="preserve">, </w:t>
      </w:r>
      <w:r w:rsidR="003273A7">
        <w:rPr>
          <w:rFonts w:ascii="Times New Roman" w:hAnsi="Times New Roman" w:cs="CG Times"/>
          <w:sz w:val="26"/>
          <w:szCs w:val="24"/>
        </w:rPr>
        <w:t xml:space="preserve">that PPL provide </w:t>
      </w:r>
      <w:r w:rsidRPr="00A34A98">
        <w:rPr>
          <w:rFonts w:ascii="Times New Roman" w:hAnsi="Times New Roman" w:cs="CG Times"/>
          <w:sz w:val="26"/>
          <w:szCs w:val="24"/>
        </w:rPr>
        <w:t>a more accurate accounting of his electric usage</w:t>
      </w:r>
      <w:r>
        <w:rPr>
          <w:rFonts w:ascii="Times New Roman" w:hAnsi="Times New Roman" w:cs="CG Times"/>
          <w:sz w:val="26"/>
          <w:szCs w:val="24"/>
        </w:rPr>
        <w:t>,</w:t>
      </w:r>
      <w:r w:rsidRPr="00A34A98">
        <w:rPr>
          <w:rFonts w:ascii="Times New Roman" w:hAnsi="Times New Roman" w:cs="CG Times"/>
          <w:sz w:val="26"/>
          <w:szCs w:val="24"/>
        </w:rPr>
        <w:t xml:space="preserve"> and that </w:t>
      </w:r>
      <w:r>
        <w:rPr>
          <w:rFonts w:ascii="Times New Roman" w:hAnsi="Times New Roman" w:cs="CG Times"/>
          <w:sz w:val="26"/>
          <w:szCs w:val="24"/>
        </w:rPr>
        <w:t>his electric service</w:t>
      </w:r>
      <w:r w:rsidRPr="00A34A98">
        <w:rPr>
          <w:rFonts w:ascii="Times New Roman" w:hAnsi="Times New Roman" w:cs="CG Times"/>
          <w:sz w:val="26"/>
          <w:szCs w:val="24"/>
        </w:rPr>
        <w:t xml:space="preserve"> not be shut off.  </w:t>
      </w:r>
    </w:p>
    <w:p w:rsidR="00A34A98" w:rsidRDefault="00A34A98" w:rsidP="00A34A98">
      <w:pPr>
        <w:autoSpaceDE w:val="0"/>
        <w:autoSpaceDN w:val="0"/>
        <w:spacing w:line="360" w:lineRule="auto"/>
        <w:rPr>
          <w:rFonts w:ascii="Times New Roman" w:hAnsi="Times New Roman" w:cs="CG Times"/>
          <w:sz w:val="26"/>
          <w:szCs w:val="24"/>
        </w:rPr>
      </w:pPr>
    </w:p>
    <w:p w:rsidR="00A34A98" w:rsidRPr="00A34A98" w:rsidRDefault="00A34A98" w:rsidP="00A34A98">
      <w:pPr>
        <w:autoSpaceDE w:val="0"/>
        <w:autoSpaceDN w:val="0"/>
        <w:spacing w:line="360" w:lineRule="auto"/>
        <w:rPr>
          <w:rFonts w:ascii="Times New Roman" w:hAnsi="Times New Roman" w:cs="CG Times"/>
          <w:sz w:val="26"/>
          <w:szCs w:val="24"/>
        </w:rPr>
      </w:pPr>
      <w:r>
        <w:rPr>
          <w:rFonts w:ascii="Times New Roman" w:hAnsi="Times New Roman" w:cs="CG Times"/>
          <w:sz w:val="26"/>
          <w:szCs w:val="24"/>
        </w:rPr>
        <w:tab/>
      </w:r>
      <w:r>
        <w:rPr>
          <w:rFonts w:ascii="Times New Roman" w:hAnsi="Times New Roman" w:cs="CG Times"/>
          <w:sz w:val="26"/>
          <w:szCs w:val="24"/>
        </w:rPr>
        <w:tab/>
      </w:r>
      <w:r w:rsidR="00D8254E">
        <w:rPr>
          <w:rFonts w:ascii="Times New Roman" w:hAnsi="Times New Roman" w:cs="CG Times"/>
          <w:sz w:val="26"/>
          <w:szCs w:val="24"/>
        </w:rPr>
        <w:t>On April 1, 2016</w:t>
      </w:r>
      <w:r w:rsidR="00997456">
        <w:rPr>
          <w:rFonts w:ascii="Times New Roman" w:hAnsi="Times New Roman" w:cs="CG Times"/>
          <w:sz w:val="26"/>
          <w:szCs w:val="24"/>
        </w:rPr>
        <w:t>,</w:t>
      </w:r>
      <w:r w:rsidR="00D8254E">
        <w:rPr>
          <w:rFonts w:ascii="Times New Roman" w:hAnsi="Times New Roman" w:cs="CG Times"/>
          <w:sz w:val="26"/>
          <w:szCs w:val="24"/>
        </w:rPr>
        <w:t xml:space="preserve"> Mr. Schell filed a F</w:t>
      </w:r>
      <w:r w:rsidRPr="00A34A98">
        <w:rPr>
          <w:rFonts w:ascii="Times New Roman" w:hAnsi="Times New Roman" w:cs="CG Times"/>
          <w:sz w:val="26"/>
          <w:szCs w:val="24"/>
        </w:rPr>
        <w:t xml:space="preserve">ormal </w:t>
      </w:r>
      <w:r w:rsidR="00D8254E">
        <w:rPr>
          <w:rFonts w:ascii="Times New Roman" w:hAnsi="Times New Roman" w:cs="CG Times"/>
          <w:sz w:val="26"/>
          <w:szCs w:val="24"/>
        </w:rPr>
        <w:t>C</w:t>
      </w:r>
      <w:r w:rsidRPr="00A34A98">
        <w:rPr>
          <w:rFonts w:ascii="Times New Roman" w:hAnsi="Times New Roman" w:cs="CG Times"/>
          <w:sz w:val="26"/>
          <w:szCs w:val="24"/>
        </w:rPr>
        <w:t>omplaint (</w:t>
      </w:r>
      <w:r w:rsidR="00C9428A">
        <w:rPr>
          <w:rFonts w:ascii="Times New Roman" w:hAnsi="Times New Roman" w:cs="CG Times"/>
          <w:sz w:val="26"/>
          <w:szCs w:val="24"/>
        </w:rPr>
        <w:t>S</w:t>
      </w:r>
      <w:r w:rsidRPr="00A34A98">
        <w:rPr>
          <w:rFonts w:ascii="Times New Roman" w:hAnsi="Times New Roman" w:cs="CG Times"/>
          <w:sz w:val="26"/>
          <w:szCs w:val="24"/>
        </w:rPr>
        <w:t xml:space="preserve">econd </w:t>
      </w:r>
      <w:r w:rsidR="00C9428A">
        <w:rPr>
          <w:rFonts w:ascii="Times New Roman" w:hAnsi="Times New Roman" w:cs="CG Times"/>
          <w:sz w:val="26"/>
          <w:szCs w:val="24"/>
        </w:rPr>
        <w:t>C</w:t>
      </w:r>
      <w:r w:rsidRPr="00A34A98">
        <w:rPr>
          <w:rFonts w:ascii="Times New Roman" w:hAnsi="Times New Roman" w:cs="CG Times"/>
          <w:sz w:val="26"/>
          <w:szCs w:val="24"/>
        </w:rPr>
        <w:t>omplaint)</w:t>
      </w:r>
      <w:r w:rsidR="00D8254E">
        <w:rPr>
          <w:rFonts w:ascii="Times New Roman" w:hAnsi="Times New Roman" w:cs="CG Times"/>
          <w:sz w:val="26"/>
          <w:szCs w:val="24"/>
        </w:rPr>
        <w:t>,</w:t>
      </w:r>
      <w:r w:rsidRPr="00A34A98">
        <w:rPr>
          <w:rFonts w:ascii="Times New Roman" w:hAnsi="Times New Roman" w:cs="CG Times"/>
          <w:sz w:val="26"/>
          <w:szCs w:val="24"/>
        </w:rPr>
        <w:t xml:space="preserve"> at Docket No. C</w:t>
      </w:r>
      <w:r w:rsidRPr="00A34A98">
        <w:rPr>
          <w:rFonts w:ascii="Times New Roman" w:hAnsi="Times New Roman" w:cs="CG Times"/>
          <w:sz w:val="26"/>
          <w:szCs w:val="24"/>
        </w:rPr>
        <w:noBreakHyphen/>
        <w:t xml:space="preserve">2016-2538023.  </w:t>
      </w:r>
      <w:r w:rsidR="00D8254E">
        <w:rPr>
          <w:rFonts w:ascii="Times New Roman" w:hAnsi="Times New Roman" w:cs="CG Times"/>
          <w:sz w:val="26"/>
          <w:szCs w:val="24"/>
        </w:rPr>
        <w:t xml:space="preserve">In the </w:t>
      </w:r>
      <w:r w:rsidR="00C9428A">
        <w:rPr>
          <w:rFonts w:ascii="Times New Roman" w:hAnsi="Times New Roman" w:cs="CG Times"/>
          <w:sz w:val="26"/>
          <w:szCs w:val="24"/>
        </w:rPr>
        <w:t>S</w:t>
      </w:r>
      <w:r w:rsidRPr="00A34A98">
        <w:rPr>
          <w:rFonts w:ascii="Times New Roman" w:hAnsi="Times New Roman" w:cs="CG Times"/>
          <w:sz w:val="26"/>
          <w:szCs w:val="24"/>
        </w:rPr>
        <w:t xml:space="preserve">econd </w:t>
      </w:r>
      <w:r w:rsidR="00C9428A">
        <w:rPr>
          <w:rFonts w:ascii="Times New Roman" w:hAnsi="Times New Roman" w:cs="CG Times"/>
          <w:sz w:val="26"/>
          <w:szCs w:val="24"/>
        </w:rPr>
        <w:t>C</w:t>
      </w:r>
      <w:r w:rsidRPr="00A34A98">
        <w:rPr>
          <w:rFonts w:ascii="Times New Roman" w:hAnsi="Times New Roman" w:cs="CG Times"/>
          <w:sz w:val="26"/>
          <w:szCs w:val="24"/>
        </w:rPr>
        <w:t>omplaint</w:t>
      </w:r>
      <w:r w:rsidR="00D8254E">
        <w:rPr>
          <w:rFonts w:ascii="Times New Roman" w:hAnsi="Times New Roman" w:cs="CG Times"/>
          <w:sz w:val="26"/>
          <w:szCs w:val="24"/>
        </w:rPr>
        <w:t>, the Complainant</w:t>
      </w:r>
      <w:r w:rsidRPr="00A34A98">
        <w:rPr>
          <w:rFonts w:ascii="Times New Roman" w:hAnsi="Times New Roman" w:cs="CG Times"/>
          <w:sz w:val="26"/>
          <w:szCs w:val="24"/>
        </w:rPr>
        <w:t xml:space="preserve"> allege</w:t>
      </w:r>
      <w:r w:rsidR="00D8254E">
        <w:rPr>
          <w:rFonts w:ascii="Times New Roman" w:hAnsi="Times New Roman" w:cs="CG Times"/>
          <w:sz w:val="26"/>
          <w:szCs w:val="24"/>
        </w:rPr>
        <w:t>d</w:t>
      </w:r>
      <w:r w:rsidRPr="00A34A98">
        <w:rPr>
          <w:rFonts w:ascii="Times New Roman" w:hAnsi="Times New Roman" w:cs="CG Times"/>
          <w:sz w:val="26"/>
          <w:szCs w:val="24"/>
        </w:rPr>
        <w:t xml:space="preserve"> that </w:t>
      </w:r>
      <w:r w:rsidR="00D8254E">
        <w:rPr>
          <w:rFonts w:ascii="Times New Roman" w:hAnsi="Times New Roman" w:cs="CG Times"/>
          <w:sz w:val="26"/>
          <w:szCs w:val="24"/>
        </w:rPr>
        <w:t>PPL</w:t>
      </w:r>
      <w:r w:rsidRPr="00A34A98">
        <w:rPr>
          <w:rFonts w:ascii="Times New Roman" w:hAnsi="Times New Roman" w:cs="CG Times"/>
          <w:sz w:val="26"/>
          <w:szCs w:val="24"/>
        </w:rPr>
        <w:t xml:space="preserve"> was threatening to shut off his </w:t>
      </w:r>
      <w:r w:rsidR="00D8254E">
        <w:rPr>
          <w:rFonts w:ascii="Times New Roman" w:hAnsi="Times New Roman" w:cs="CG Times"/>
          <w:sz w:val="26"/>
          <w:szCs w:val="24"/>
        </w:rPr>
        <w:t xml:space="preserve">electric </w:t>
      </w:r>
      <w:r w:rsidRPr="00A34A98">
        <w:rPr>
          <w:rFonts w:ascii="Times New Roman" w:hAnsi="Times New Roman" w:cs="CG Times"/>
          <w:sz w:val="26"/>
          <w:szCs w:val="24"/>
        </w:rPr>
        <w:t>service; request</w:t>
      </w:r>
      <w:r w:rsidR="00D8254E">
        <w:rPr>
          <w:rFonts w:ascii="Times New Roman" w:hAnsi="Times New Roman" w:cs="CG Times"/>
          <w:sz w:val="26"/>
          <w:szCs w:val="24"/>
        </w:rPr>
        <w:t>ed</w:t>
      </w:r>
      <w:r w:rsidRPr="00A34A98">
        <w:rPr>
          <w:rFonts w:ascii="Times New Roman" w:hAnsi="Times New Roman" w:cs="CG Times"/>
          <w:sz w:val="26"/>
          <w:szCs w:val="24"/>
        </w:rPr>
        <w:t xml:space="preserve"> approval of a payment arrangement; and allege</w:t>
      </w:r>
      <w:r w:rsidR="00D8254E">
        <w:rPr>
          <w:rFonts w:ascii="Times New Roman" w:hAnsi="Times New Roman" w:cs="CG Times"/>
          <w:sz w:val="26"/>
          <w:szCs w:val="24"/>
        </w:rPr>
        <w:t>d</w:t>
      </w:r>
      <w:r w:rsidRPr="00A34A98">
        <w:rPr>
          <w:rFonts w:ascii="Times New Roman" w:hAnsi="Times New Roman" w:cs="CG Times"/>
          <w:sz w:val="26"/>
          <w:szCs w:val="24"/>
        </w:rPr>
        <w:t xml:space="preserve"> reliability, safety</w:t>
      </w:r>
      <w:r w:rsidR="00D8254E">
        <w:rPr>
          <w:rFonts w:ascii="Times New Roman" w:hAnsi="Times New Roman" w:cs="CG Times"/>
          <w:sz w:val="26"/>
          <w:szCs w:val="24"/>
        </w:rPr>
        <w:t>,</w:t>
      </w:r>
      <w:r w:rsidRPr="00A34A98">
        <w:rPr>
          <w:rFonts w:ascii="Times New Roman" w:hAnsi="Times New Roman" w:cs="CG Times"/>
          <w:sz w:val="26"/>
          <w:szCs w:val="24"/>
        </w:rPr>
        <w:t xml:space="preserve"> or quality problems</w:t>
      </w:r>
      <w:r w:rsidR="00D8254E">
        <w:rPr>
          <w:rFonts w:ascii="Times New Roman" w:hAnsi="Times New Roman" w:cs="CG Times"/>
          <w:sz w:val="26"/>
          <w:szCs w:val="24"/>
        </w:rPr>
        <w:t xml:space="preserve"> with his service</w:t>
      </w:r>
      <w:r w:rsidRPr="00A34A98">
        <w:rPr>
          <w:rFonts w:ascii="Times New Roman" w:hAnsi="Times New Roman" w:cs="CG Times"/>
          <w:sz w:val="26"/>
          <w:szCs w:val="24"/>
        </w:rPr>
        <w:t xml:space="preserve">.  As relief, </w:t>
      </w:r>
      <w:r w:rsidR="00D8254E">
        <w:rPr>
          <w:rFonts w:ascii="Times New Roman" w:hAnsi="Times New Roman" w:cs="CG Times"/>
          <w:sz w:val="26"/>
          <w:szCs w:val="24"/>
        </w:rPr>
        <w:t xml:space="preserve">the </w:t>
      </w:r>
      <w:r w:rsidRPr="00A34A98">
        <w:rPr>
          <w:rFonts w:ascii="Times New Roman" w:hAnsi="Times New Roman" w:cs="CG Times"/>
          <w:sz w:val="26"/>
          <w:szCs w:val="24"/>
        </w:rPr>
        <w:t>Complainant request</w:t>
      </w:r>
      <w:r w:rsidR="00D8254E">
        <w:rPr>
          <w:rFonts w:ascii="Times New Roman" w:hAnsi="Times New Roman" w:cs="CG Times"/>
          <w:sz w:val="26"/>
          <w:szCs w:val="24"/>
        </w:rPr>
        <w:t>ed</w:t>
      </w:r>
      <w:r w:rsidRPr="00A34A98">
        <w:rPr>
          <w:rFonts w:ascii="Times New Roman" w:hAnsi="Times New Roman" w:cs="CG Times"/>
          <w:sz w:val="26"/>
          <w:szCs w:val="24"/>
        </w:rPr>
        <w:t xml:space="preserve"> forgiveness by </w:t>
      </w:r>
      <w:r w:rsidR="00D8254E">
        <w:rPr>
          <w:rFonts w:ascii="Times New Roman" w:hAnsi="Times New Roman" w:cs="CG Times"/>
          <w:sz w:val="26"/>
          <w:szCs w:val="24"/>
        </w:rPr>
        <w:t>PPL</w:t>
      </w:r>
      <w:r w:rsidRPr="00A34A98">
        <w:rPr>
          <w:rFonts w:ascii="Times New Roman" w:hAnsi="Times New Roman" w:cs="CG Times"/>
          <w:sz w:val="26"/>
          <w:szCs w:val="24"/>
        </w:rPr>
        <w:t xml:space="preserve"> of all current bills and future bills.</w:t>
      </w:r>
    </w:p>
    <w:p w:rsidR="00A34A98" w:rsidRPr="00A34A98" w:rsidRDefault="00A34A98" w:rsidP="00A34A98">
      <w:pPr>
        <w:autoSpaceDE w:val="0"/>
        <w:autoSpaceDN w:val="0"/>
        <w:spacing w:line="360" w:lineRule="auto"/>
        <w:rPr>
          <w:rFonts w:ascii="Times New Roman" w:hAnsi="Times New Roman" w:cs="CG Times"/>
          <w:sz w:val="26"/>
          <w:szCs w:val="24"/>
        </w:rPr>
      </w:pPr>
    </w:p>
    <w:p w:rsidR="00A34A98" w:rsidRPr="00A34A98" w:rsidRDefault="00A34A98" w:rsidP="00A34A98">
      <w:pPr>
        <w:autoSpaceDE w:val="0"/>
        <w:autoSpaceDN w:val="0"/>
        <w:spacing w:line="360" w:lineRule="auto"/>
        <w:rPr>
          <w:rFonts w:ascii="Times New Roman" w:hAnsi="Times New Roman" w:cs="CG Times"/>
          <w:sz w:val="26"/>
          <w:szCs w:val="24"/>
        </w:rPr>
      </w:pPr>
      <w:r w:rsidRPr="00A34A98">
        <w:rPr>
          <w:rFonts w:ascii="Times New Roman" w:hAnsi="Times New Roman" w:cs="CG Times"/>
          <w:sz w:val="26"/>
          <w:szCs w:val="24"/>
        </w:rPr>
        <w:tab/>
      </w:r>
      <w:r w:rsidRPr="00A34A98">
        <w:rPr>
          <w:rFonts w:ascii="Times New Roman" w:hAnsi="Times New Roman" w:cs="CG Times"/>
          <w:sz w:val="26"/>
          <w:szCs w:val="24"/>
        </w:rPr>
        <w:tab/>
      </w:r>
      <w:r w:rsidR="00C9428A">
        <w:rPr>
          <w:rFonts w:ascii="Times New Roman" w:hAnsi="Times New Roman" w:cs="CG Times"/>
          <w:sz w:val="26"/>
          <w:szCs w:val="24"/>
        </w:rPr>
        <w:t>On April 4, 2016, Mr. Schell filed a</w:t>
      </w:r>
      <w:r w:rsidRPr="00A34A98">
        <w:rPr>
          <w:rFonts w:ascii="Times New Roman" w:hAnsi="Times New Roman" w:cs="CG Times"/>
          <w:sz w:val="26"/>
          <w:szCs w:val="24"/>
        </w:rPr>
        <w:t xml:space="preserve"> </w:t>
      </w:r>
      <w:r w:rsidR="00C9428A">
        <w:rPr>
          <w:rFonts w:ascii="Times New Roman" w:hAnsi="Times New Roman" w:cs="CG Times"/>
          <w:sz w:val="26"/>
          <w:szCs w:val="24"/>
        </w:rPr>
        <w:t>F</w:t>
      </w:r>
      <w:r w:rsidRPr="00A34A98">
        <w:rPr>
          <w:rFonts w:ascii="Times New Roman" w:hAnsi="Times New Roman" w:cs="CG Times"/>
          <w:sz w:val="26"/>
          <w:szCs w:val="24"/>
        </w:rPr>
        <w:t xml:space="preserve">ormal </w:t>
      </w:r>
      <w:r w:rsidR="00C9428A">
        <w:rPr>
          <w:rFonts w:ascii="Times New Roman" w:hAnsi="Times New Roman" w:cs="CG Times"/>
          <w:sz w:val="26"/>
          <w:szCs w:val="24"/>
        </w:rPr>
        <w:t>C</w:t>
      </w:r>
      <w:r w:rsidRPr="00A34A98">
        <w:rPr>
          <w:rFonts w:ascii="Times New Roman" w:hAnsi="Times New Roman" w:cs="CG Times"/>
          <w:sz w:val="26"/>
          <w:szCs w:val="24"/>
        </w:rPr>
        <w:t>omplaint (</w:t>
      </w:r>
      <w:r w:rsidR="00C9428A">
        <w:rPr>
          <w:rFonts w:ascii="Times New Roman" w:hAnsi="Times New Roman" w:cs="CG Times"/>
          <w:sz w:val="26"/>
          <w:szCs w:val="24"/>
        </w:rPr>
        <w:t>T</w:t>
      </w:r>
      <w:r w:rsidRPr="00A34A98">
        <w:rPr>
          <w:rFonts w:ascii="Times New Roman" w:hAnsi="Times New Roman" w:cs="CG Times"/>
          <w:sz w:val="26"/>
          <w:szCs w:val="24"/>
        </w:rPr>
        <w:t xml:space="preserve">hird </w:t>
      </w:r>
      <w:r w:rsidR="00C9428A">
        <w:rPr>
          <w:rFonts w:ascii="Times New Roman" w:hAnsi="Times New Roman" w:cs="CG Times"/>
          <w:sz w:val="26"/>
          <w:szCs w:val="24"/>
        </w:rPr>
        <w:t>C</w:t>
      </w:r>
      <w:r w:rsidRPr="00A34A98">
        <w:rPr>
          <w:rFonts w:ascii="Times New Roman" w:hAnsi="Times New Roman" w:cs="CG Times"/>
          <w:sz w:val="26"/>
          <w:szCs w:val="24"/>
        </w:rPr>
        <w:t xml:space="preserve">omplaint), </w:t>
      </w:r>
      <w:r w:rsidR="00C9428A">
        <w:rPr>
          <w:rFonts w:ascii="Times New Roman" w:hAnsi="Times New Roman" w:cs="CG Times"/>
          <w:sz w:val="26"/>
          <w:szCs w:val="24"/>
        </w:rPr>
        <w:t>at Docket No. C-2016-253</w:t>
      </w:r>
      <w:r w:rsidRPr="00A34A98">
        <w:rPr>
          <w:rFonts w:ascii="Times New Roman" w:hAnsi="Times New Roman" w:cs="CG Times"/>
          <w:sz w:val="26"/>
          <w:szCs w:val="24"/>
        </w:rPr>
        <w:t xml:space="preserve">9969.  </w:t>
      </w:r>
      <w:r w:rsidR="00C9428A">
        <w:rPr>
          <w:rFonts w:ascii="Times New Roman" w:hAnsi="Times New Roman" w:cs="CG Times"/>
          <w:sz w:val="26"/>
          <w:szCs w:val="24"/>
        </w:rPr>
        <w:t>In that Complaint, Mr. Schell</w:t>
      </w:r>
      <w:r w:rsidRPr="00A34A98">
        <w:rPr>
          <w:rFonts w:ascii="Times New Roman" w:hAnsi="Times New Roman" w:cs="CG Times"/>
          <w:sz w:val="26"/>
          <w:szCs w:val="24"/>
        </w:rPr>
        <w:t xml:space="preserve"> allege</w:t>
      </w:r>
      <w:r w:rsidR="00C9428A">
        <w:rPr>
          <w:rFonts w:ascii="Times New Roman" w:hAnsi="Times New Roman" w:cs="CG Times"/>
          <w:sz w:val="26"/>
          <w:szCs w:val="24"/>
        </w:rPr>
        <w:t>d</w:t>
      </w:r>
      <w:r w:rsidRPr="00A34A98">
        <w:rPr>
          <w:rFonts w:ascii="Times New Roman" w:hAnsi="Times New Roman" w:cs="CG Times"/>
          <w:sz w:val="26"/>
          <w:szCs w:val="24"/>
        </w:rPr>
        <w:t xml:space="preserve"> that </w:t>
      </w:r>
      <w:r w:rsidR="00C9428A">
        <w:rPr>
          <w:rFonts w:ascii="Times New Roman" w:hAnsi="Times New Roman" w:cs="CG Times"/>
          <w:sz w:val="26"/>
          <w:szCs w:val="24"/>
        </w:rPr>
        <w:t>PPL</w:t>
      </w:r>
      <w:r w:rsidRPr="00A34A98">
        <w:rPr>
          <w:rFonts w:ascii="Times New Roman" w:hAnsi="Times New Roman" w:cs="CG Times"/>
          <w:sz w:val="26"/>
          <w:szCs w:val="24"/>
        </w:rPr>
        <w:t xml:space="preserve"> was threatening to shut off his </w:t>
      </w:r>
      <w:r w:rsidR="00C9428A">
        <w:rPr>
          <w:rFonts w:ascii="Times New Roman" w:hAnsi="Times New Roman" w:cs="CG Times"/>
          <w:sz w:val="26"/>
          <w:szCs w:val="24"/>
        </w:rPr>
        <w:t xml:space="preserve">electric </w:t>
      </w:r>
      <w:r w:rsidRPr="00A34A98">
        <w:rPr>
          <w:rFonts w:ascii="Times New Roman" w:hAnsi="Times New Roman" w:cs="CG Times"/>
          <w:sz w:val="26"/>
          <w:szCs w:val="24"/>
        </w:rPr>
        <w:t>service; request</w:t>
      </w:r>
      <w:r w:rsidR="00C9428A">
        <w:rPr>
          <w:rFonts w:ascii="Times New Roman" w:hAnsi="Times New Roman" w:cs="CG Times"/>
          <w:sz w:val="26"/>
          <w:szCs w:val="24"/>
        </w:rPr>
        <w:t>ed</w:t>
      </w:r>
      <w:r w:rsidRPr="00A34A98">
        <w:rPr>
          <w:rFonts w:ascii="Times New Roman" w:hAnsi="Times New Roman" w:cs="CG Times"/>
          <w:sz w:val="26"/>
          <w:szCs w:val="24"/>
        </w:rPr>
        <w:t xml:space="preserve"> a payment arrangement; allege</w:t>
      </w:r>
      <w:r w:rsidR="00C9428A">
        <w:rPr>
          <w:rFonts w:ascii="Times New Roman" w:hAnsi="Times New Roman" w:cs="CG Times"/>
          <w:sz w:val="26"/>
          <w:szCs w:val="24"/>
        </w:rPr>
        <w:t>d</w:t>
      </w:r>
      <w:r w:rsidRPr="00A34A98">
        <w:rPr>
          <w:rFonts w:ascii="Times New Roman" w:hAnsi="Times New Roman" w:cs="CG Times"/>
          <w:sz w:val="26"/>
          <w:szCs w:val="24"/>
        </w:rPr>
        <w:t xml:space="preserve"> incorrect charges on </w:t>
      </w:r>
      <w:r w:rsidR="00C9428A">
        <w:rPr>
          <w:rFonts w:ascii="Times New Roman" w:hAnsi="Times New Roman" w:cs="CG Times"/>
          <w:sz w:val="26"/>
          <w:szCs w:val="24"/>
        </w:rPr>
        <w:t>his</w:t>
      </w:r>
      <w:r w:rsidRPr="00A34A98">
        <w:rPr>
          <w:rFonts w:ascii="Times New Roman" w:hAnsi="Times New Roman" w:cs="CG Times"/>
          <w:sz w:val="26"/>
          <w:szCs w:val="24"/>
        </w:rPr>
        <w:t xml:space="preserve"> bill</w:t>
      </w:r>
      <w:r w:rsidR="00C9428A">
        <w:rPr>
          <w:rFonts w:ascii="Times New Roman" w:hAnsi="Times New Roman" w:cs="CG Times"/>
          <w:sz w:val="26"/>
          <w:szCs w:val="24"/>
        </w:rPr>
        <w:t>; and challenged the accuracy of his meter</w:t>
      </w:r>
      <w:r w:rsidRPr="00A34A98">
        <w:rPr>
          <w:rFonts w:ascii="Times New Roman" w:hAnsi="Times New Roman" w:cs="CG Times"/>
          <w:sz w:val="26"/>
          <w:szCs w:val="24"/>
        </w:rPr>
        <w:t xml:space="preserve">.  As relief, </w:t>
      </w:r>
      <w:r w:rsidR="00C9428A">
        <w:rPr>
          <w:rFonts w:ascii="Times New Roman" w:hAnsi="Times New Roman" w:cs="CG Times"/>
          <w:sz w:val="26"/>
          <w:szCs w:val="24"/>
        </w:rPr>
        <w:t xml:space="preserve">the </w:t>
      </w:r>
      <w:r w:rsidRPr="00A34A98">
        <w:rPr>
          <w:rFonts w:ascii="Times New Roman" w:hAnsi="Times New Roman" w:cs="CG Times"/>
          <w:sz w:val="26"/>
          <w:szCs w:val="24"/>
        </w:rPr>
        <w:t>Complainant request</w:t>
      </w:r>
      <w:r w:rsidR="00C9428A">
        <w:rPr>
          <w:rFonts w:ascii="Times New Roman" w:hAnsi="Times New Roman" w:cs="CG Times"/>
          <w:sz w:val="26"/>
          <w:szCs w:val="24"/>
        </w:rPr>
        <w:t>ed</w:t>
      </w:r>
      <w:r w:rsidRPr="00A34A98">
        <w:rPr>
          <w:rFonts w:ascii="Times New Roman" w:hAnsi="Times New Roman" w:cs="CG Times"/>
          <w:sz w:val="26"/>
          <w:szCs w:val="24"/>
        </w:rPr>
        <w:t xml:space="preserve"> forgiveness by </w:t>
      </w:r>
      <w:r w:rsidR="00C9428A">
        <w:rPr>
          <w:rFonts w:ascii="Times New Roman" w:hAnsi="Times New Roman" w:cs="CG Times"/>
          <w:sz w:val="26"/>
          <w:szCs w:val="24"/>
        </w:rPr>
        <w:t>PPL</w:t>
      </w:r>
      <w:r w:rsidRPr="00A34A98">
        <w:rPr>
          <w:rFonts w:ascii="Times New Roman" w:hAnsi="Times New Roman" w:cs="CG Times"/>
          <w:sz w:val="26"/>
          <w:szCs w:val="24"/>
        </w:rPr>
        <w:t xml:space="preserve"> of all current bills and future bills.</w:t>
      </w:r>
    </w:p>
    <w:p w:rsidR="00A34A98" w:rsidRPr="00A34A98" w:rsidRDefault="00A34A98" w:rsidP="00A34A98">
      <w:pPr>
        <w:autoSpaceDE w:val="0"/>
        <w:autoSpaceDN w:val="0"/>
        <w:spacing w:line="360" w:lineRule="auto"/>
        <w:rPr>
          <w:rFonts w:ascii="Times New Roman" w:hAnsi="Times New Roman" w:cs="CG Times"/>
          <w:sz w:val="26"/>
          <w:szCs w:val="24"/>
        </w:rPr>
      </w:pPr>
    </w:p>
    <w:p w:rsidR="00BC1C17" w:rsidRDefault="00A34A98" w:rsidP="00A34A98">
      <w:pPr>
        <w:autoSpaceDE w:val="0"/>
        <w:autoSpaceDN w:val="0"/>
        <w:spacing w:line="360" w:lineRule="auto"/>
        <w:rPr>
          <w:rFonts w:ascii="Times New Roman" w:hAnsi="Times New Roman"/>
          <w:sz w:val="26"/>
          <w:szCs w:val="24"/>
        </w:rPr>
      </w:pPr>
      <w:r w:rsidRPr="00A34A98">
        <w:rPr>
          <w:rFonts w:ascii="Times New Roman" w:hAnsi="Times New Roman" w:cs="CG Times"/>
          <w:sz w:val="26"/>
          <w:szCs w:val="24"/>
        </w:rPr>
        <w:tab/>
      </w:r>
      <w:r w:rsidRPr="00A34A98">
        <w:rPr>
          <w:rFonts w:ascii="Times New Roman" w:hAnsi="Times New Roman" w:cs="CG Times"/>
          <w:sz w:val="26"/>
          <w:szCs w:val="24"/>
        </w:rPr>
        <w:tab/>
      </w:r>
      <w:r w:rsidR="00D023D6">
        <w:rPr>
          <w:rFonts w:ascii="Times New Roman" w:hAnsi="Times New Roman" w:cs="CG Times"/>
          <w:sz w:val="26"/>
          <w:szCs w:val="24"/>
        </w:rPr>
        <w:t>PPL</w:t>
      </w:r>
      <w:r w:rsidRPr="00A34A98">
        <w:rPr>
          <w:rFonts w:ascii="Times New Roman" w:hAnsi="Times New Roman"/>
          <w:sz w:val="26"/>
          <w:szCs w:val="24"/>
        </w:rPr>
        <w:t xml:space="preserve"> filed </w:t>
      </w:r>
      <w:r w:rsidR="00D023D6">
        <w:rPr>
          <w:rFonts w:ascii="Times New Roman" w:hAnsi="Times New Roman"/>
          <w:sz w:val="26"/>
          <w:szCs w:val="24"/>
        </w:rPr>
        <w:t>an</w:t>
      </w:r>
      <w:r w:rsidRPr="00A34A98">
        <w:rPr>
          <w:rFonts w:ascii="Times New Roman" w:hAnsi="Times New Roman"/>
          <w:sz w:val="26"/>
          <w:szCs w:val="24"/>
        </w:rPr>
        <w:t xml:space="preserve"> </w:t>
      </w:r>
      <w:r w:rsidR="00D023D6">
        <w:rPr>
          <w:rFonts w:ascii="Times New Roman" w:hAnsi="Times New Roman"/>
          <w:sz w:val="26"/>
          <w:szCs w:val="24"/>
        </w:rPr>
        <w:t>A</w:t>
      </w:r>
      <w:r w:rsidRPr="00A34A98">
        <w:rPr>
          <w:rFonts w:ascii="Times New Roman" w:hAnsi="Times New Roman"/>
          <w:sz w:val="26"/>
          <w:szCs w:val="24"/>
        </w:rPr>
        <w:t xml:space="preserve">nswer to the </w:t>
      </w:r>
      <w:r w:rsidR="00D023D6">
        <w:rPr>
          <w:rFonts w:ascii="Times New Roman" w:hAnsi="Times New Roman"/>
          <w:sz w:val="26"/>
          <w:szCs w:val="24"/>
        </w:rPr>
        <w:t>F</w:t>
      </w:r>
      <w:r w:rsidRPr="00A34A98">
        <w:rPr>
          <w:rFonts w:ascii="Times New Roman" w:hAnsi="Times New Roman"/>
          <w:sz w:val="26"/>
          <w:szCs w:val="24"/>
        </w:rPr>
        <w:t xml:space="preserve">irst </w:t>
      </w:r>
      <w:r w:rsidR="00D023D6">
        <w:rPr>
          <w:rFonts w:ascii="Times New Roman" w:hAnsi="Times New Roman"/>
          <w:sz w:val="26"/>
          <w:szCs w:val="24"/>
        </w:rPr>
        <w:t>C</w:t>
      </w:r>
      <w:r w:rsidRPr="00A34A98">
        <w:rPr>
          <w:rFonts w:ascii="Times New Roman" w:hAnsi="Times New Roman"/>
          <w:sz w:val="26"/>
          <w:szCs w:val="24"/>
        </w:rPr>
        <w:t xml:space="preserve">omplaint on April 11, 2016, an </w:t>
      </w:r>
      <w:r w:rsidR="00D023D6">
        <w:rPr>
          <w:rFonts w:ascii="Times New Roman" w:hAnsi="Times New Roman"/>
          <w:sz w:val="26"/>
          <w:szCs w:val="24"/>
        </w:rPr>
        <w:t>A</w:t>
      </w:r>
      <w:r w:rsidRPr="00A34A98">
        <w:rPr>
          <w:rFonts w:ascii="Times New Roman" w:hAnsi="Times New Roman"/>
          <w:sz w:val="26"/>
          <w:szCs w:val="24"/>
        </w:rPr>
        <w:t xml:space="preserve">nswer to the </w:t>
      </w:r>
      <w:r w:rsidR="00D023D6">
        <w:rPr>
          <w:rFonts w:ascii="Times New Roman" w:hAnsi="Times New Roman"/>
          <w:sz w:val="26"/>
          <w:szCs w:val="24"/>
        </w:rPr>
        <w:t>S</w:t>
      </w:r>
      <w:r w:rsidRPr="00A34A98">
        <w:rPr>
          <w:rFonts w:ascii="Times New Roman" w:hAnsi="Times New Roman"/>
          <w:sz w:val="26"/>
          <w:szCs w:val="24"/>
        </w:rPr>
        <w:t xml:space="preserve">econd </w:t>
      </w:r>
      <w:r w:rsidR="00D023D6">
        <w:rPr>
          <w:rFonts w:ascii="Times New Roman" w:hAnsi="Times New Roman"/>
          <w:sz w:val="26"/>
          <w:szCs w:val="24"/>
        </w:rPr>
        <w:t>C</w:t>
      </w:r>
      <w:r w:rsidRPr="00A34A98">
        <w:rPr>
          <w:rFonts w:ascii="Times New Roman" w:hAnsi="Times New Roman"/>
          <w:sz w:val="26"/>
          <w:szCs w:val="24"/>
        </w:rPr>
        <w:t xml:space="preserve">omplaint on April 25, 2016, and </w:t>
      </w:r>
      <w:r w:rsidR="00D023D6">
        <w:rPr>
          <w:rFonts w:ascii="Times New Roman" w:hAnsi="Times New Roman"/>
          <w:sz w:val="26"/>
          <w:szCs w:val="24"/>
        </w:rPr>
        <w:t xml:space="preserve">an Answer </w:t>
      </w:r>
      <w:r w:rsidRPr="00A34A98">
        <w:rPr>
          <w:rFonts w:ascii="Times New Roman" w:hAnsi="Times New Roman"/>
          <w:sz w:val="26"/>
          <w:szCs w:val="24"/>
        </w:rPr>
        <w:t xml:space="preserve">to the </w:t>
      </w:r>
      <w:r w:rsidR="00D023D6">
        <w:rPr>
          <w:rFonts w:ascii="Times New Roman" w:hAnsi="Times New Roman"/>
          <w:sz w:val="26"/>
          <w:szCs w:val="24"/>
        </w:rPr>
        <w:t>T</w:t>
      </w:r>
      <w:r w:rsidRPr="00A34A98">
        <w:rPr>
          <w:rFonts w:ascii="Times New Roman" w:hAnsi="Times New Roman"/>
          <w:sz w:val="26"/>
          <w:szCs w:val="24"/>
        </w:rPr>
        <w:t xml:space="preserve">hird </w:t>
      </w:r>
      <w:r w:rsidR="00D023D6">
        <w:rPr>
          <w:rFonts w:ascii="Times New Roman" w:hAnsi="Times New Roman"/>
          <w:sz w:val="26"/>
          <w:szCs w:val="24"/>
        </w:rPr>
        <w:t>C</w:t>
      </w:r>
      <w:r w:rsidRPr="00A34A98">
        <w:rPr>
          <w:rFonts w:ascii="Times New Roman" w:hAnsi="Times New Roman"/>
          <w:sz w:val="26"/>
          <w:szCs w:val="24"/>
        </w:rPr>
        <w:t xml:space="preserve">omplaint on May 24, 2016.  </w:t>
      </w:r>
      <w:r w:rsidR="00E600BF">
        <w:rPr>
          <w:rFonts w:ascii="Times New Roman" w:hAnsi="Times New Roman"/>
          <w:sz w:val="26"/>
          <w:szCs w:val="24"/>
        </w:rPr>
        <w:t>In each Ans</w:t>
      </w:r>
      <w:r w:rsidR="008E4D3E">
        <w:rPr>
          <w:rFonts w:ascii="Times New Roman" w:hAnsi="Times New Roman"/>
          <w:sz w:val="26"/>
          <w:szCs w:val="24"/>
        </w:rPr>
        <w:t>w</w:t>
      </w:r>
      <w:r w:rsidR="00E600BF">
        <w:rPr>
          <w:rFonts w:ascii="Times New Roman" w:hAnsi="Times New Roman"/>
          <w:sz w:val="26"/>
          <w:szCs w:val="24"/>
        </w:rPr>
        <w:t xml:space="preserve">er, PPL </w:t>
      </w:r>
      <w:r w:rsidRPr="00A34A98">
        <w:rPr>
          <w:rFonts w:ascii="Times New Roman" w:hAnsi="Times New Roman"/>
          <w:sz w:val="26"/>
          <w:szCs w:val="24"/>
        </w:rPr>
        <w:t xml:space="preserve">denied the material averments set forth in the </w:t>
      </w:r>
      <w:r w:rsidR="00E600BF">
        <w:rPr>
          <w:rFonts w:ascii="Times New Roman" w:hAnsi="Times New Roman"/>
          <w:sz w:val="26"/>
          <w:szCs w:val="24"/>
        </w:rPr>
        <w:t>C</w:t>
      </w:r>
      <w:r w:rsidRPr="00A34A98">
        <w:rPr>
          <w:rFonts w:ascii="Times New Roman" w:hAnsi="Times New Roman"/>
          <w:sz w:val="26"/>
          <w:szCs w:val="24"/>
        </w:rPr>
        <w:t>omplaints.</w:t>
      </w:r>
      <w:r w:rsidR="00E600BF">
        <w:rPr>
          <w:rFonts w:ascii="Times New Roman" w:hAnsi="Times New Roman"/>
          <w:sz w:val="26"/>
          <w:szCs w:val="24"/>
        </w:rPr>
        <w:t xml:space="preserve">  </w:t>
      </w:r>
    </w:p>
    <w:p w:rsidR="00A34A98" w:rsidRPr="00A34A98" w:rsidRDefault="00A34A98" w:rsidP="00A34A98">
      <w:pPr>
        <w:autoSpaceDE w:val="0"/>
        <w:autoSpaceDN w:val="0"/>
        <w:spacing w:line="360" w:lineRule="auto"/>
        <w:rPr>
          <w:rFonts w:ascii="Times New Roman" w:hAnsi="Times New Roman"/>
          <w:sz w:val="26"/>
          <w:szCs w:val="24"/>
        </w:rPr>
      </w:pPr>
      <w:r w:rsidRPr="00A34A98">
        <w:rPr>
          <w:rFonts w:ascii="Times New Roman" w:hAnsi="Times New Roman"/>
          <w:sz w:val="26"/>
          <w:szCs w:val="24"/>
        </w:rPr>
        <w:lastRenderedPageBreak/>
        <w:t xml:space="preserve">  </w:t>
      </w:r>
    </w:p>
    <w:p w:rsidR="00A34A98" w:rsidRPr="00A34A98" w:rsidRDefault="00A34A98" w:rsidP="00A34A98">
      <w:pPr>
        <w:autoSpaceDE w:val="0"/>
        <w:autoSpaceDN w:val="0"/>
        <w:spacing w:line="360" w:lineRule="auto"/>
        <w:rPr>
          <w:rFonts w:ascii="Times New Roman" w:hAnsi="Times New Roman"/>
          <w:bCs/>
          <w:spacing w:val="-3"/>
          <w:sz w:val="26"/>
          <w:szCs w:val="24"/>
        </w:rPr>
      </w:pPr>
      <w:r w:rsidRPr="00A34A98">
        <w:rPr>
          <w:rFonts w:ascii="Times New Roman" w:hAnsi="Times New Roman"/>
          <w:sz w:val="26"/>
          <w:szCs w:val="24"/>
        </w:rPr>
        <w:tab/>
      </w:r>
      <w:r w:rsidRPr="00A34A98">
        <w:rPr>
          <w:rFonts w:ascii="Times New Roman" w:hAnsi="Times New Roman"/>
          <w:sz w:val="26"/>
          <w:szCs w:val="24"/>
        </w:rPr>
        <w:tab/>
      </w:r>
      <w:r w:rsidR="008E4D3E">
        <w:rPr>
          <w:rFonts w:ascii="Times New Roman" w:hAnsi="Times New Roman"/>
          <w:sz w:val="26"/>
          <w:szCs w:val="24"/>
        </w:rPr>
        <w:t>An evidentiary hearing was held o</w:t>
      </w:r>
      <w:r w:rsidRPr="00A34A98">
        <w:rPr>
          <w:rFonts w:ascii="Times New Roman" w:hAnsi="Times New Roman"/>
          <w:sz w:val="26"/>
          <w:szCs w:val="24"/>
        </w:rPr>
        <w:t xml:space="preserve">n July 20, 2016, as scheduled.  </w:t>
      </w:r>
      <w:r w:rsidRPr="00A34A98">
        <w:rPr>
          <w:rFonts w:ascii="Times New Roman" w:hAnsi="Times New Roman"/>
          <w:bCs/>
          <w:spacing w:val="-3"/>
          <w:sz w:val="26"/>
          <w:szCs w:val="24"/>
        </w:rPr>
        <w:t xml:space="preserve">At the </w:t>
      </w:r>
      <w:r w:rsidR="008E4D3E">
        <w:rPr>
          <w:rFonts w:ascii="Times New Roman" w:hAnsi="Times New Roman"/>
          <w:bCs/>
          <w:spacing w:val="-3"/>
          <w:sz w:val="26"/>
          <w:szCs w:val="24"/>
        </w:rPr>
        <w:t>beginning</w:t>
      </w:r>
      <w:r w:rsidRPr="00A34A98">
        <w:rPr>
          <w:rFonts w:ascii="Times New Roman" w:hAnsi="Times New Roman"/>
          <w:bCs/>
          <w:spacing w:val="-3"/>
          <w:sz w:val="26"/>
          <w:szCs w:val="24"/>
        </w:rPr>
        <w:t xml:space="preserve"> of the hearing, the </w:t>
      </w:r>
      <w:r w:rsidR="008E4D3E">
        <w:rPr>
          <w:rFonts w:ascii="Times New Roman" w:hAnsi="Times New Roman"/>
          <w:bCs/>
          <w:spacing w:val="-3"/>
          <w:sz w:val="26"/>
          <w:szCs w:val="24"/>
        </w:rPr>
        <w:t>P</w:t>
      </w:r>
      <w:r w:rsidRPr="00A34A98">
        <w:rPr>
          <w:rFonts w:ascii="Times New Roman" w:hAnsi="Times New Roman"/>
          <w:bCs/>
          <w:spacing w:val="-3"/>
          <w:sz w:val="26"/>
          <w:szCs w:val="24"/>
        </w:rPr>
        <w:t xml:space="preserve">arties agreed to consolidate the three </w:t>
      </w:r>
      <w:r w:rsidR="008E4D3E">
        <w:rPr>
          <w:rFonts w:ascii="Times New Roman" w:hAnsi="Times New Roman"/>
          <w:bCs/>
          <w:spacing w:val="-3"/>
          <w:sz w:val="26"/>
          <w:szCs w:val="24"/>
        </w:rPr>
        <w:t xml:space="preserve">Complaint </w:t>
      </w:r>
      <w:r w:rsidRPr="00A34A98">
        <w:rPr>
          <w:rFonts w:ascii="Times New Roman" w:hAnsi="Times New Roman"/>
          <w:bCs/>
          <w:spacing w:val="-3"/>
          <w:sz w:val="26"/>
          <w:szCs w:val="24"/>
        </w:rPr>
        <w:t>proceedings.</w:t>
      </w:r>
      <w:r w:rsidR="008E4D3E">
        <w:rPr>
          <w:rFonts w:ascii="Times New Roman" w:hAnsi="Times New Roman"/>
          <w:bCs/>
          <w:spacing w:val="-3"/>
          <w:sz w:val="26"/>
          <w:szCs w:val="24"/>
        </w:rPr>
        <w:t xml:space="preserve">  Tr. at 9.</w:t>
      </w:r>
      <w:r w:rsidRPr="00A34A98">
        <w:rPr>
          <w:rFonts w:ascii="Times New Roman" w:hAnsi="Times New Roman"/>
          <w:bCs/>
          <w:spacing w:val="-3"/>
          <w:sz w:val="26"/>
          <w:szCs w:val="24"/>
        </w:rPr>
        <w:t xml:space="preserve">  </w:t>
      </w:r>
      <w:r w:rsidR="00740A5C">
        <w:rPr>
          <w:rFonts w:ascii="Times New Roman" w:hAnsi="Times New Roman"/>
          <w:bCs/>
          <w:spacing w:val="-3"/>
          <w:sz w:val="26"/>
          <w:szCs w:val="24"/>
        </w:rPr>
        <w:t xml:space="preserve">The </w:t>
      </w:r>
      <w:r w:rsidRPr="00A34A98">
        <w:rPr>
          <w:rFonts w:ascii="Times New Roman" w:hAnsi="Times New Roman"/>
          <w:sz w:val="26"/>
          <w:szCs w:val="24"/>
        </w:rPr>
        <w:t xml:space="preserve">Complainant appeared </w:t>
      </w:r>
      <w:r w:rsidRPr="00A34A98">
        <w:rPr>
          <w:rFonts w:ascii="Times New Roman" w:hAnsi="Times New Roman"/>
          <w:i/>
          <w:sz w:val="26"/>
          <w:szCs w:val="24"/>
        </w:rPr>
        <w:t>pro se</w:t>
      </w:r>
      <w:r w:rsidR="00740A5C">
        <w:rPr>
          <w:rFonts w:ascii="Times New Roman" w:hAnsi="Times New Roman"/>
          <w:sz w:val="26"/>
          <w:szCs w:val="24"/>
        </w:rPr>
        <w:t>,</w:t>
      </w:r>
      <w:r w:rsidRPr="00A34A98">
        <w:rPr>
          <w:rFonts w:ascii="Times New Roman" w:hAnsi="Times New Roman"/>
          <w:sz w:val="26"/>
          <w:szCs w:val="24"/>
        </w:rPr>
        <w:t xml:space="preserve"> testified on his own behalf</w:t>
      </w:r>
      <w:r w:rsidR="00740A5C">
        <w:rPr>
          <w:rFonts w:ascii="Times New Roman" w:hAnsi="Times New Roman"/>
          <w:sz w:val="26"/>
          <w:szCs w:val="24"/>
        </w:rPr>
        <w:t>, and did not</w:t>
      </w:r>
      <w:r w:rsidRPr="00A34A98">
        <w:rPr>
          <w:rFonts w:ascii="Times New Roman" w:hAnsi="Times New Roman"/>
          <w:sz w:val="26"/>
          <w:szCs w:val="24"/>
        </w:rPr>
        <w:t xml:space="preserve"> offer </w:t>
      </w:r>
      <w:r w:rsidR="00740A5C">
        <w:rPr>
          <w:rFonts w:ascii="Times New Roman" w:hAnsi="Times New Roman"/>
          <w:sz w:val="26"/>
          <w:szCs w:val="24"/>
        </w:rPr>
        <w:t>any</w:t>
      </w:r>
      <w:r w:rsidRPr="00A34A98">
        <w:rPr>
          <w:rFonts w:ascii="Times New Roman" w:hAnsi="Times New Roman"/>
          <w:sz w:val="26"/>
          <w:szCs w:val="24"/>
        </w:rPr>
        <w:t xml:space="preserve"> exhibits.  </w:t>
      </w:r>
      <w:r w:rsidR="00740A5C">
        <w:rPr>
          <w:rFonts w:ascii="Times New Roman" w:hAnsi="Times New Roman"/>
          <w:sz w:val="26"/>
          <w:szCs w:val="24"/>
        </w:rPr>
        <w:t>PPL</w:t>
      </w:r>
      <w:r w:rsidRPr="00A34A98">
        <w:rPr>
          <w:rFonts w:ascii="Times New Roman" w:hAnsi="Times New Roman"/>
          <w:sz w:val="26"/>
          <w:szCs w:val="24"/>
        </w:rPr>
        <w:t xml:space="preserve"> was represented by </w:t>
      </w:r>
      <w:r w:rsidR="00740A5C">
        <w:rPr>
          <w:rFonts w:ascii="Times New Roman" w:hAnsi="Times New Roman"/>
          <w:sz w:val="26"/>
          <w:szCs w:val="24"/>
        </w:rPr>
        <w:t>counsel</w:t>
      </w:r>
      <w:r w:rsidRPr="00A34A98">
        <w:rPr>
          <w:rFonts w:ascii="Times New Roman" w:hAnsi="Times New Roman"/>
          <w:sz w:val="26"/>
          <w:szCs w:val="24"/>
        </w:rPr>
        <w:t xml:space="preserve"> who presented testimony from two witnesses and offered four exhibits </w:t>
      </w:r>
      <w:r w:rsidR="00740A5C">
        <w:rPr>
          <w:rFonts w:ascii="Times New Roman" w:hAnsi="Times New Roman"/>
          <w:sz w:val="26"/>
          <w:szCs w:val="24"/>
        </w:rPr>
        <w:t xml:space="preserve">that were </w:t>
      </w:r>
      <w:r w:rsidRPr="00A34A98">
        <w:rPr>
          <w:rFonts w:ascii="Times New Roman" w:hAnsi="Times New Roman"/>
          <w:sz w:val="26"/>
          <w:szCs w:val="24"/>
        </w:rPr>
        <w:t xml:space="preserve">admitted into evidence.  </w:t>
      </w:r>
    </w:p>
    <w:p w:rsidR="00740A5C" w:rsidRDefault="00A34A98" w:rsidP="00A34A98">
      <w:pPr>
        <w:autoSpaceDE w:val="0"/>
        <w:autoSpaceDN w:val="0"/>
        <w:spacing w:line="360" w:lineRule="auto"/>
        <w:rPr>
          <w:rFonts w:ascii="Times New Roman" w:hAnsi="Times New Roman"/>
          <w:bCs/>
          <w:spacing w:val="-3"/>
          <w:sz w:val="26"/>
          <w:szCs w:val="24"/>
        </w:rPr>
      </w:pPr>
      <w:r w:rsidRPr="00A34A98">
        <w:rPr>
          <w:rFonts w:ascii="Times New Roman" w:hAnsi="Times New Roman"/>
          <w:bCs/>
          <w:spacing w:val="-3"/>
          <w:sz w:val="26"/>
          <w:szCs w:val="24"/>
        </w:rPr>
        <w:tab/>
      </w:r>
      <w:r w:rsidRPr="00A34A98">
        <w:rPr>
          <w:rFonts w:ascii="Times New Roman" w:hAnsi="Times New Roman"/>
          <w:bCs/>
          <w:spacing w:val="-3"/>
          <w:sz w:val="26"/>
          <w:szCs w:val="24"/>
        </w:rPr>
        <w:tab/>
      </w:r>
    </w:p>
    <w:p w:rsidR="00A34A98" w:rsidRPr="00A34A98" w:rsidRDefault="00740A5C" w:rsidP="00A34A98">
      <w:pPr>
        <w:autoSpaceDE w:val="0"/>
        <w:autoSpaceDN w:val="0"/>
        <w:spacing w:line="360" w:lineRule="auto"/>
        <w:rPr>
          <w:rFonts w:ascii="Times New Roman" w:hAnsi="Times New Roman"/>
          <w:bCs/>
          <w:spacing w:val="-3"/>
          <w:sz w:val="26"/>
          <w:szCs w:val="24"/>
        </w:rPr>
      </w:pPr>
      <w:r>
        <w:rPr>
          <w:rFonts w:ascii="Times New Roman" w:hAnsi="Times New Roman"/>
          <w:bCs/>
          <w:spacing w:val="-3"/>
          <w:sz w:val="26"/>
          <w:szCs w:val="24"/>
        </w:rPr>
        <w:tab/>
      </w:r>
      <w:r>
        <w:rPr>
          <w:rFonts w:ascii="Times New Roman" w:hAnsi="Times New Roman"/>
          <w:bCs/>
          <w:spacing w:val="-3"/>
          <w:sz w:val="26"/>
          <w:szCs w:val="24"/>
        </w:rPr>
        <w:tab/>
      </w:r>
      <w:r w:rsidR="00A34A98" w:rsidRPr="00A34A98">
        <w:rPr>
          <w:rFonts w:ascii="Times New Roman" w:hAnsi="Times New Roman"/>
          <w:bCs/>
          <w:spacing w:val="-3"/>
          <w:sz w:val="26"/>
          <w:szCs w:val="24"/>
        </w:rPr>
        <w:t xml:space="preserve">On July 22, 2016, </w:t>
      </w:r>
      <w:r w:rsidR="005666A1">
        <w:rPr>
          <w:rFonts w:ascii="Times New Roman" w:hAnsi="Times New Roman"/>
          <w:bCs/>
          <w:spacing w:val="-3"/>
          <w:sz w:val="26"/>
          <w:szCs w:val="24"/>
        </w:rPr>
        <w:t xml:space="preserve">the </w:t>
      </w:r>
      <w:r w:rsidR="00A34A98" w:rsidRPr="00A34A98">
        <w:rPr>
          <w:rFonts w:ascii="Times New Roman" w:hAnsi="Times New Roman"/>
          <w:bCs/>
          <w:spacing w:val="-3"/>
          <w:sz w:val="26"/>
          <w:szCs w:val="24"/>
        </w:rPr>
        <w:t xml:space="preserve">Complainant filed a Petition for Interlocutory </w:t>
      </w:r>
      <w:r w:rsidR="005666A1">
        <w:rPr>
          <w:rFonts w:ascii="Times New Roman" w:hAnsi="Times New Roman"/>
          <w:bCs/>
          <w:spacing w:val="-3"/>
          <w:sz w:val="26"/>
          <w:szCs w:val="24"/>
        </w:rPr>
        <w:t>R</w:t>
      </w:r>
      <w:r w:rsidR="00A34A98" w:rsidRPr="00A34A98">
        <w:rPr>
          <w:rFonts w:ascii="Times New Roman" w:hAnsi="Times New Roman"/>
          <w:bCs/>
          <w:spacing w:val="-3"/>
          <w:sz w:val="26"/>
          <w:szCs w:val="24"/>
        </w:rPr>
        <w:t xml:space="preserve">eview and </w:t>
      </w:r>
      <w:r w:rsidR="005666A1">
        <w:rPr>
          <w:rFonts w:ascii="Times New Roman" w:hAnsi="Times New Roman"/>
          <w:bCs/>
          <w:spacing w:val="-3"/>
          <w:sz w:val="26"/>
          <w:szCs w:val="24"/>
        </w:rPr>
        <w:t>A</w:t>
      </w:r>
      <w:r w:rsidR="00A34A98" w:rsidRPr="00A34A98">
        <w:rPr>
          <w:rFonts w:ascii="Times New Roman" w:hAnsi="Times New Roman"/>
          <w:bCs/>
          <w:spacing w:val="-3"/>
          <w:sz w:val="26"/>
          <w:szCs w:val="24"/>
        </w:rPr>
        <w:t xml:space="preserve">nswer to </w:t>
      </w:r>
      <w:r w:rsidR="005666A1">
        <w:rPr>
          <w:rFonts w:ascii="Times New Roman" w:hAnsi="Times New Roman"/>
          <w:bCs/>
          <w:spacing w:val="-3"/>
          <w:sz w:val="26"/>
          <w:szCs w:val="24"/>
        </w:rPr>
        <w:t>M</w:t>
      </w:r>
      <w:r w:rsidR="00A34A98" w:rsidRPr="00A34A98">
        <w:rPr>
          <w:rFonts w:ascii="Times New Roman" w:hAnsi="Times New Roman"/>
          <w:bCs/>
          <w:spacing w:val="-3"/>
          <w:sz w:val="26"/>
          <w:szCs w:val="24"/>
        </w:rPr>
        <w:t xml:space="preserve">aterial </w:t>
      </w:r>
      <w:r w:rsidR="005666A1">
        <w:rPr>
          <w:rFonts w:ascii="Times New Roman" w:hAnsi="Times New Roman"/>
          <w:bCs/>
          <w:spacing w:val="-3"/>
          <w:sz w:val="26"/>
          <w:szCs w:val="24"/>
        </w:rPr>
        <w:t>Q</w:t>
      </w:r>
      <w:r w:rsidR="00A34A98" w:rsidRPr="00A34A98">
        <w:rPr>
          <w:rFonts w:ascii="Times New Roman" w:hAnsi="Times New Roman"/>
          <w:bCs/>
          <w:spacing w:val="-3"/>
          <w:sz w:val="26"/>
          <w:szCs w:val="24"/>
        </w:rPr>
        <w:t>uestion</w:t>
      </w:r>
      <w:r w:rsidR="005666A1">
        <w:rPr>
          <w:rFonts w:ascii="Times New Roman" w:hAnsi="Times New Roman"/>
          <w:bCs/>
          <w:spacing w:val="-3"/>
          <w:sz w:val="26"/>
          <w:szCs w:val="24"/>
        </w:rPr>
        <w:t xml:space="preserve">, in which he questioned </w:t>
      </w:r>
      <w:r w:rsidR="00A34A98" w:rsidRPr="00A34A98">
        <w:rPr>
          <w:rFonts w:ascii="Times New Roman" w:hAnsi="Times New Roman"/>
          <w:bCs/>
          <w:spacing w:val="-3"/>
          <w:sz w:val="26"/>
          <w:szCs w:val="24"/>
        </w:rPr>
        <w:t xml:space="preserve">the admission of Respondent Exhibit 4.  </w:t>
      </w:r>
      <w:r w:rsidR="005666A1">
        <w:rPr>
          <w:rFonts w:ascii="Times New Roman" w:hAnsi="Times New Roman"/>
          <w:bCs/>
          <w:spacing w:val="-3"/>
          <w:sz w:val="26"/>
          <w:szCs w:val="24"/>
        </w:rPr>
        <w:t xml:space="preserve">By Order entered </w:t>
      </w:r>
      <w:r w:rsidR="00A34A98" w:rsidRPr="00A34A98">
        <w:rPr>
          <w:rFonts w:ascii="Times New Roman" w:hAnsi="Times New Roman"/>
          <w:bCs/>
          <w:spacing w:val="-3"/>
          <w:sz w:val="26"/>
          <w:szCs w:val="24"/>
        </w:rPr>
        <w:t xml:space="preserve">November 9, 2016, </w:t>
      </w:r>
      <w:r w:rsidR="005666A1">
        <w:rPr>
          <w:rFonts w:ascii="Times New Roman" w:hAnsi="Times New Roman"/>
          <w:bCs/>
          <w:spacing w:val="-3"/>
          <w:sz w:val="26"/>
          <w:szCs w:val="24"/>
        </w:rPr>
        <w:t>the Commi</w:t>
      </w:r>
      <w:r w:rsidR="00A34A98" w:rsidRPr="00A34A98">
        <w:rPr>
          <w:rFonts w:ascii="Times New Roman" w:hAnsi="Times New Roman"/>
          <w:bCs/>
          <w:spacing w:val="-3"/>
          <w:sz w:val="26"/>
          <w:szCs w:val="24"/>
        </w:rPr>
        <w:t>ssion declin</w:t>
      </w:r>
      <w:r w:rsidR="005666A1">
        <w:rPr>
          <w:rFonts w:ascii="Times New Roman" w:hAnsi="Times New Roman"/>
          <w:bCs/>
          <w:spacing w:val="-3"/>
          <w:sz w:val="26"/>
          <w:szCs w:val="24"/>
        </w:rPr>
        <w:t>ed</w:t>
      </w:r>
      <w:r w:rsidR="00A34A98" w:rsidRPr="00A34A98">
        <w:rPr>
          <w:rFonts w:ascii="Times New Roman" w:hAnsi="Times New Roman"/>
          <w:bCs/>
          <w:spacing w:val="-3"/>
          <w:sz w:val="26"/>
          <w:szCs w:val="24"/>
        </w:rPr>
        <w:t xml:space="preserve"> to answer the </w:t>
      </w:r>
      <w:r w:rsidR="005666A1">
        <w:rPr>
          <w:rFonts w:ascii="Times New Roman" w:hAnsi="Times New Roman"/>
          <w:bCs/>
          <w:spacing w:val="-3"/>
          <w:sz w:val="26"/>
          <w:szCs w:val="24"/>
        </w:rPr>
        <w:t>M</w:t>
      </w:r>
      <w:r w:rsidR="00A34A98" w:rsidRPr="00A34A98">
        <w:rPr>
          <w:rFonts w:ascii="Times New Roman" w:hAnsi="Times New Roman"/>
          <w:bCs/>
          <w:spacing w:val="-3"/>
          <w:sz w:val="26"/>
          <w:szCs w:val="24"/>
        </w:rPr>
        <w:t xml:space="preserve">aterial </w:t>
      </w:r>
      <w:r w:rsidR="005666A1">
        <w:rPr>
          <w:rFonts w:ascii="Times New Roman" w:hAnsi="Times New Roman"/>
          <w:bCs/>
          <w:spacing w:val="-3"/>
          <w:sz w:val="26"/>
          <w:szCs w:val="24"/>
        </w:rPr>
        <w:t>Q</w:t>
      </w:r>
      <w:r w:rsidR="00A34A98" w:rsidRPr="00A34A98">
        <w:rPr>
          <w:rFonts w:ascii="Times New Roman" w:hAnsi="Times New Roman"/>
          <w:bCs/>
          <w:spacing w:val="-3"/>
          <w:sz w:val="26"/>
          <w:szCs w:val="24"/>
        </w:rPr>
        <w:t xml:space="preserve">uestion and </w:t>
      </w:r>
      <w:r w:rsidR="005666A1">
        <w:rPr>
          <w:rFonts w:ascii="Times New Roman" w:hAnsi="Times New Roman"/>
          <w:bCs/>
          <w:spacing w:val="-3"/>
          <w:sz w:val="26"/>
          <w:szCs w:val="24"/>
        </w:rPr>
        <w:t xml:space="preserve">returned the </w:t>
      </w:r>
      <w:r w:rsidR="00A34A98" w:rsidRPr="00A34A98">
        <w:rPr>
          <w:rFonts w:ascii="Times New Roman" w:hAnsi="Times New Roman"/>
          <w:bCs/>
          <w:spacing w:val="-3"/>
          <w:sz w:val="26"/>
          <w:szCs w:val="24"/>
        </w:rPr>
        <w:t xml:space="preserve">matter to the Office of Administrative Law Judge.  </w:t>
      </w:r>
    </w:p>
    <w:p w:rsidR="00A34A98" w:rsidRPr="00A34A98" w:rsidRDefault="00A34A98" w:rsidP="00A34A98">
      <w:pPr>
        <w:autoSpaceDE w:val="0"/>
        <w:autoSpaceDN w:val="0"/>
        <w:spacing w:line="360" w:lineRule="auto"/>
        <w:rPr>
          <w:rFonts w:ascii="Times New Roman" w:hAnsi="Times New Roman"/>
          <w:bCs/>
          <w:spacing w:val="-3"/>
          <w:sz w:val="26"/>
          <w:szCs w:val="24"/>
        </w:rPr>
      </w:pPr>
    </w:p>
    <w:p w:rsidR="00A34A98" w:rsidRPr="00A34A98" w:rsidRDefault="005666A1" w:rsidP="00A34A98">
      <w:pPr>
        <w:tabs>
          <w:tab w:val="left" w:pos="2160"/>
        </w:tabs>
        <w:autoSpaceDE w:val="0"/>
        <w:autoSpaceDN w:val="0"/>
        <w:spacing w:line="360" w:lineRule="auto"/>
        <w:ind w:firstLine="1440"/>
        <w:rPr>
          <w:rFonts w:ascii="Times New Roman" w:hAnsi="Times New Roman"/>
          <w:bCs/>
          <w:spacing w:val="-3"/>
          <w:sz w:val="26"/>
          <w:szCs w:val="24"/>
        </w:rPr>
      </w:pPr>
      <w:r>
        <w:rPr>
          <w:rFonts w:ascii="Times New Roman" w:hAnsi="Times New Roman"/>
          <w:bCs/>
          <w:spacing w:val="-3"/>
          <w:sz w:val="26"/>
          <w:szCs w:val="24"/>
        </w:rPr>
        <w:t xml:space="preserve">The hearing generated a </w:t>
      </w:r>
      <w:r w:rsidR="00A34A98" w:rsidRPr="00A34A98">
        <w:rPr>
          <w:rFonts w:ascii="Times New Roman" w:hAnsi="Times New Roman"/>
          <w:bCs/>
          <w:spacing w:val="-3"/>
          <w:sz w:val="26"/>
          <w:szCs w:val="24"/>
        </w:rPr>
        <w:t xml:space="preserve">transcript of 101 pages.  The record </w:t>
      </w:r>
      <w:r>
        <w:rPr>
          <w:rFonts w:ascii="Times New Roman" w:hAnsi="Times New Roman"/>
          <w:bCs/>
          <w:spacing w:val="-3"/>
          <w:sz w:val="26"/>
          <w:szCs w:val="24"/>
        </w:rPr>
        <w:t xml:space="preserve">was </w:t>
      </w:r>
      <w:r w:rsidR="00A34A98" w:rsidRPr="00A34A98">
        <w:rPr>
          <w:rFonts w:ascii="Times New Roman" w:hAnsi="Times New Roman"/>
          <w:bCs/>
          <w:spacing w:val="-3"/>
          <w:sz w:val="26"/>
          <w:szCs w:val="24"/>
        </w:rPr>
        <w:t xml:space="preserve">closed by </w:t>
      </w:r>
      <w:r>
        <w:rPr>
          <w:rFonts w:ascii="Times New Roman" w:hAnsi="Times New Roman"/>
          <w:bCs/>
          <w:spacing w:val="-3"/>
          <w:sz w:val="26"/>
          <w:szCs w:val="24"/>
        </w:rPr>
        <w:t>I</w:t>
      </w:r>
      <w:r w:rsidR="00A34A98" w:rsidRPr="00A34A98">
        <w:rPr>
          <w:rFonts w:ascii="Times New Roman" w:hAnsi="Times New Roman"/>
          <w:bCs/>
          <w:spacing w:val="-3"/>
          <w:sz w:val="26"/>
          <w:szCs w:val="24"/>
        </w:rPr>
        <w:t xml:space="preserve">nterim </w:t>
      </w:r>
      <w:r>
        <w:rPr>
          <w:rFonts w:ascii="Times New Roman" w:hAnsi="Times New Roman"/>
          <w:bCs/>
          <w:spacing w:val="-3"/>
          <w:sz w:val="26"/>
          <w:szCs w:val="24"/>
        </w:rPr>
        <w:t>O</w:t>
      </w:r>
      <w:r w:rsidR="00A34A98" w:rsidRPr="00A34A98">
        <w:rPr>
          <w:rFonts w:ascii="Times New Roman" w:hAnsi="Times New Roman"/>
          <w:bCs/>
          <w:spacing w:val="-3"/>
          <w:sz w:val="26"/>
          <w:szCs w:val="24"/>
        </w:rPr>
        <w:t xml:space="preserve">rder </w:t>
      </w:r>
      <w:r w:rsidR="00DA6EC4">
        <w:rPr>
          <w:rFonts w:ascii="Times New Roman" w:hAnsi="Times New Roman"/>
          <w:bCs/>
          <w:spacing w:val="-3"/>
          <w:sz w:val="26"/>
          <w:szCs w:val="24"/>
        </w:rPr>
        <w:t>dated</w:t>
      </w:r>
      <w:r w:rsidR="00A34A98" w:rsidRPr="00A34A98">
        <w:rPr>
          <w:rFonts w:ascii="Times New Roman" w:hAnsi="Times New Roman"/>
          <w:bCs/>
          <w:spacing w:val="-3"/>
          <w:sz w:val="26"/>
          <w:szCs w:val="24"/>
        </w:rPr>
        <w:t xml:space="preserve"> November 1</w:t>
      </w:r>
      <w:r w:rsidR="00DA6EC4">
        <w:rPr>
          <w:rFonts w:ascii="Times New Roman" w:hAnsi="Times New Roman"/>
          <w:bCs/>
          <w:spacing w:val="-3"/>
          <w:sz w:val="26"/>
          <w:szCs w:val="24"/>
        </w:rPr>
        <w:t>6</w:t>
      </w:r>
      <w:r w:rsidR="00A34A98" w:rsidRPr="00A34A98">
        <w:rPr>
          <w:rFonts w:ascii="Times New Roman" w:hAnsi="Times New Roman"/>
          <w:bCs/>
          <w:spacing w:val="-3"/>
          <w:sz w:val="26"/>
          <w:szCs w:val="24"/>
        </w:rPr>
        <w:t>, 2016.</w:t>
      </w:r>
    </w:p>
    <w:p w:rsidR="00A34A98" w:rsidRPr="00A34A98" w:rsidRDefault="00A34A98" w:rsidP="00A34A98">
      <w:pPr>
        <w:tabs>
          <w:tab w:val="left" w:pos="2160"/>
        </w:tabs>
        <w:autoSpaceDE w:val="0"/>
        <w:autoSpaceDN w:val="0"/>
        <w:spacing w:line="360" w:lineRule="auto"/>
        <w:ind w:firstLine="1440"/>
        <w:rPr>
          <w:rFonts w:ascii="Times New Roman" w:hAnsi="Times New Roman"/>
          <w:bCs/>
          <w:spacing w:val="-3"/>
          <w:sz w:val="26"/>
          <w:szCs w:val="24"/>
        </w:rPr>
      </w:pPr>
    </w:p>
    <w:p w:rsidR="00DA6EC4" w:rsidRDefault="00A34A98" w:rsidP="00DA6EC4">
      <w:pPr>
        <w:tabs>
          <w:tab w:val="left" w:pos="1440"/>
          <w:tab w:val="center" w:pos="4680"/>
        </w:tabs>
        <w:suppressAutoHyphens/>
        <w:autoSpaceDE w:val="0"/>
        <w:autoSpaceDN w:val="0"/>
        <w:spacing w:line="360" w:lineRule="auto"/>
        <w:rPr>
          <w:rFonts w:ascii="Times New Roman" w:hAnsi="Times New Roman"/>
          <w:sz w:val="26"/>
          <w:szCs w:val="24"/>
        </w:rPr>
      </w:pPr>
      <w:r w:rsidRPr="00A34A98">
        <w:rPr>
          <w:rFonts w:ascii="Times New Roman" w:hAnsi="Times New Roman"/>
          <w:b/>
          <w:sz w:val="26"/>
          <w:szCs w:val="24"/>
        </w:rPr>
        <w:tab/>
      </w:r>
      <w:r w:rsidR="00B82AD6">
        <w:rPr>
          <w:rFonts w:ascii="Times New Roman" w:hAnsi="Times New Roman"/>
          <w:sz w:val="26"/>
          <w:szCs w:val="24"/>
        </w:rPr>
        <w:t xml:space="preserve">In the Initial Decision, issued </w:t>
      </w:r>
      <w:r w:rsidR="00DA6EC4">
        <w:rPr>
          <w:rFonts w:ascii="Times New Roman" w:hAnsi="Times New Roman"/>
          <w:sz w:val="26"/>
          <w:szCs w:val="24"/>
        </w:rPr>
        <w:t>December 16</w:t>
      </w:r>
      <w:r w:rsidR="00B82AD6">
        <w:rPr>
          <w:rFonts w:ascii="Times New Roman" w:hAnsi="Times New Roman"/>
          <w:sz w:val="26"/>
          <w:szCs w:val="24"/>
        </w:rPr>
        <w:t>, 2016</w:t>
      </w:r>
      <w:r w:rsidR="00A602B5">
        <w:rPr>
          <w:rFonts w:ascii="Times New Roman" w:hAnsi="Times New Roman"/>
          <w:sz w:val="26"/>
          <w:szCs w:val="24"/>
        </w:rPr>
        <w:t xml:space="preserve">, ALJ Watson </w:t>
      </w:r>
      <w:r w:rsidR="00220A0A" w:rsidRPr="00220A0A">
        <w:rPr>
          <w:rFonts w:ascii="Times New Roman" w:hAnsi="Times New Roman"/>
          <w:sz w:val="26"/>
          <w:szCs w:val="24"/>
        </w:rPr>
        <w:t>grant</w:t>
      </w:r>
      <w:r w:rsidR="00A602B5">
        <w:rPr>
          <w:rFonts w:ascii="Times New Roman" w:hAnsi="Times New Roman"/>
          <w:sz w:val="26"/>
          <w:szCs w:val="24"/>
        </w:rPr>
        <w:t>ed</w:t>
      </w:r>
      <w:r w:rsidR="00220A0A" w:rsidRPr="00220A0A">
        <w:rPr>
          <w:rFonts w:ascii="Times New Roman" w:hAnsi="Times New Roman"/>
          <w:sz w:val="26"/>
          <w:szCs w:val="24"/>
        </w:rPr>
        <w:t xml:space="preserve"> </w:t>
      </w:r>
      <w:r w:rsidR="00DA6EC4">
        <w:rPr>
          <w:rFonts w:ascii="Times New Roman" w:hAnsi="Times New Roman"/>
          <w:sz w:val="26"/>
          <w:szCs w:val="24"/>
        </w:rPr>
        <w:t xml:space="preserve">the Complaints, in part, to the extent the Complaints requested approval of a payment arrangement.  The Parties filed Exceptions and Replies to Exceptions as previously noted.  </w:t>
      </w:r>
    </w:p>
    <w:p w:rsidR="00220A0A" w:rsidRPr="00220A0A" w:rsidRDefault="00A602B5" w:rsidP="00DA6EC4">
      <w:pPr>
        <w:tabs>
          <w:tab w:val="left" w:pos="1440"/>
          <w:tab w:val="center" w:pos="4680"/>
        </w:tabs>
        <w:suppressAutoHyphens/>
        <w:autoSpaceDE w:val="0"/>
        <w:autoSpaceDN w:val="0"/>
        <w:spacing w:line="360" w:lineRule="auto"/>
        <w:rPr>
          <w:rFonts w:ascii="Times New Roman" w:hAnsi="Times New Roman"/>
          <w:sz w:val="26"/>
          <w:szCs w:val="24"/>
        </w:rPr>
      </w:pPr>
      <w:r>
        <w:rPr>
          <w:rFonts w:ascii="Times New Roman" w:hAnsi="Times New Roman"/>
          <w:sz w:val="26"/>
          <w:szCs w:val="24"/>
        </w:rPr>
        <w:t xml:space="preserve">  </w:t>
      </w:r>
    </w:p>
    <w:p w:rsidR="005B0042" w:rsidRDefault="002C3034" w:rsidP="00E87424">
      <w:pPr>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781132">
      <w:pPr>
        <w:tabs>
          <w:tab w:val="left" w:pos="-720"/>
        </w:tabs>
        <w:suppressAutoHyphens/>
        <w:spacing w:line="360" w:lineRule="auto"/>
        <w:rPr>
          <w:rFonts w:ascii="Times New Roman" w:hAnsi="Times New Roman"/>
          <w:sz w:val="26"/>
        </w:rPr>
      </w:pPr>
    </w:p>
    <w:p w:rsidR="00EE0F2E" w:rsidRPr="00EE0F2E" w:rsidRDefault="00FB568D" w:rsidP="006E585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295A0D">
      <w:pPr>
        <w:tabs>
          <w:tab w:val="left" w:pos="-1440"/>
          <w:tab w:val="left" w:pos="-720"/>
        </w:tabs>
        <w:suppressAutoHyphens/>
        <w:spacing w:line="360" w:lineRule="auto"/>
        <w:rPr>
          <w:rFonts w:ascii="Times New Roman" w:hAnsi="Times New Roman"/>
          <w:spacing w:val="-3"/>
          <w:sz w:val="26"/>
          <w:szCs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w:t>
      </w:r>
      <w:r w:rsidRPr="00AE0D2B">
        <w:rPr>
          <w:rFonts w:ascii="Times New Roman" w:hAnsi="Times New Roman"/>
          <w:sz w:val="26"/>
          <w:szCs w:val="26"/>
        </w:rPr>
        <w:lastRenderedPageBreak/>
        <w:t xml:space="preserve">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AE0D2B" w:rsidRPr="00AE0D2B" w:rsidRDefault="00AE0D2B" w:rsidP="00AE0D2B">
      <w:pPr>
        <w:spacing w:line="360" w:lineRule="auto"/>
        <w:ind w:firstLine="1440"/>
        <w:rPr>
          <w:rFonts w:ascii="Times New Roman" w:hAnsi="Times New Roman"/>
          <w:sz w:val="26"/>
          <w:szCs w:val="26"/>
        </w:rPr>
      </w:pPr>
    </w:p>
    <w:p w:rsidR="00AE0D2B" w:rsidRDefault="00AE0D2B" w:rsidP="00AE0D2B">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9"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rsidR="00483B32" w:rsidRDefault="00483B32"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rPr>
      </w:pPr>
      <w:r>
        <w:rPr>
          <w:rFonts w:ascii="Times New Roman" w:hAnsi="Times New Roman"/>
          <w:sz w:val="26"/>
        </w:rPr>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483B32">
        <w:rPr>
          <w:rFonts w:ascii="Times New Roman" w:hAnsi="Times New Roman"/>
          <w:sz w:val="26"/>
        </w:rPr>
        <w:t>twenty-five</w:t>
      </w:r>
      <w:r>
        <w:rPr>
          <w:rFonts w:ascii="Times New Roman" w:hAnsi="Times New Roman"/>
          <w:sz w:val="26"/>
        </w:rPr>
        <w:t xml:space="preserve"> Findings of Fact, I.D. at </w:t>
      </w:r>
      <w:r w:rsidR="00BA1C65">
        <w:rPr>
          <w:rFonts w:ascii="Times New Roman" w:hAnsi="Times New Roman"/>
          <w:sz w:val="26"/>
        </w:rPr>
        <w:t>3</w:t>
      </w:r>
      <w:r w:rsidR="00483B32">
        <w:rPr>
          <w:rFonts w:ascii="Times New Roman" w:hAnsi="Times New Roman"/>
          <w:sz w:val="26"/>
        </w:rPr>
        <w:t>-6</w:t>
      </w:r>
      <w:r>
        <w:rPr>
          <w:rFonts w:ascii="Times New Roman" w:hAnsi="Times New Roman"/>
          <w:sz w:val="26"/>
        </w:rPr>
        <w:t xml:space="preserve">, and </w:t>
      </w:r>
      <w:r w:rsidR="00BA1C65">
        <w:rPr>
          <w:rFonts w:ascii="Times New Roman" w:hAnsi="Times New Roman"/>
          <w:sz w:val="26"/>
        </w:rPr>
        <w:t>reached e</w:t>
      </w:r>
      <w:r w:rsidR="00483B32">
        <w:rPr>
          <w:rFonts w:ascii="Times New Roman" w:hAnsi="Times New Roman"/>
          <w:sz w:val="26"/>
        </w:rPr>
        <w:t>ight</w:t>
      </w:r>
      <w:r>
        <w:rPr>
          <w:rFonts w:ascii="Times New Roman" w:hAnsi="Times New Roman"/>
          <w:sz w:val="26"/>
        </w:rPr>
        <w:t xml:space="preserve"> Conclusions of Law, I.D. at </w:t>
      </w:r>
      <w:r w:rsidR="00483B32">
        <w:rPr>
          <w:rFonts w:ascii="Times New Roman" w:hAnsi="Times New Roman"/>
          <w:sz w:val="26"/>
        </w:rPr>
        <w:t>18-19</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w:t>
      </w:r>
      <w:r w:rsidRPr="00AE0D2B">
        <w:rPr>
          <w:rFonts w:ascii="Times New Roman" w:hAnsi="Times New Roman"/>
          <w:sz w:val="26"/>
          <w:szCs w:val="26"/>
        </w:rPr>
        <w:lastRenderedPageBreak/>
        <w:t>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10"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1"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Pr="00AE0D2B" w:rsidRDefault="00AE0D2B" w:rsidP="00AE0D2B">
      <w:pPr>
        <w:spacing w:line="360" w:lineRule="auto"/>
        <w:ind w:firstLine="1440"/>
        <w:rPr>
          <w:rFonts w:ascii="Times New Roman" w:hAnsi="Times New Roman"/>
          <w:sz w:val="26"/>
        </w:rPr>
      </w:pP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4272F6">
      <w:pPr>
        <w:spacing w:line="360" w:lineRule="auto"/>
        <w:ind w:firstLine="1440"/>
        <w:textAlignment w:val="baseline"/>
        <w:rPr>
          <w:rFonts w:ascii="Times New Roman" w:hAnsi="Times New Roman"/>
          <w:spacing w:val="4"/>
          <w:sz w:val="26"/>
          <w:szCs w:val="24"/>
        </w:rPr>
      </w:pPr>
    </w:p>
    <w:p w:rsidR="00FB4FF8" w:rsidRDefault="004272F6" w:rsidP="00483B32">
      <w:pPr>
        <w:spacing w:line="360" w:lineRule="auto"/>
        <w:ind w:firstLine="1440"/>
        <w:textAlignment w:val="baseline"/>
        <w:rPr>
          <w:rFonts w:ascii="Times New Roman" w:hAnsi="Times New Roman"/>
          <w:spacing w:val="4"/>
          <w:sz w:val="26"/>
          <w:szCs w:val="24"/>
        </w:rPr>
      </w:pPr>
      <w:r w:rsidRPr="004272F6">
        <w:rPr>
          <w:rFonts w:ascii="Times New Roman" w:hAnsi="Times New Roman"/>
          <w:spacing w:val="4"/>
          <w:sz w:val="26"/>
          <w:szCs w:val="24"/>
        </w:rPr>
        <w:t xml:space="preserve"> </w:t>
      </w:r>
      <w:r>
        <w:rPr>
          <w:rFonts w:ascii="Times New Roman" w:hAnsi="Times New Roman"/>
          <w:spacing w:val="4"/>
          <w:sz w:val="26"/>
          <w:szCs w:val="24"/>
        </w:rPr>
        <w:t>In the Initial Decision, the ALJ</w:t>
      </w:r>
      <w:r w:rsidR="00483B32">
        <w:rPr>
          <w:rFonts w:ascii="Times New Roman" w:hAnsi="Times New Roman"/>
          <w:spacing w:val="4"/>
          <w:sz w:val="26"/>
          <w:szCs w:val="24"/>
        </w:rPr>
        <w:t xml:space="preserve"> addressed four claims raised in Mr. Schell’s Complaints.  </w:t>
      </w:r>
      <w:r w:rsidR="003E51C0">
        <w:rPr>
          <w:rFonts w:ascii="Times New Roman" w:hAnsi="Times New Roman"/>
          <w:spacing w:val="4"/>
          <w:sz w:val="26"/>
          <w:szCs w:val="24"/>
        </w:rPr>
        <w:t xml:space="preserve">First, the ALJ addressed the Complainant’s claim that PPL was threatening to terminate his electric service.  The ALJ noted that, on the date of the hearing, July 20, 2016, the Complainant had an overdue balance of $2,806.05 and had not made a payment on his bill since November of 2015.  The ALJ also noted that PPL sent a shut-off notice to the Complainant on March 1, 2016, stating that the Complainant’s service would be terminated on April 3, 2016.  I.D. at 8.  The ALJ stated that the Complainant testified that the notice did not violate any Commission law or Regulation, but he filed his Complaints to receive a decent payment arrangement.  </w:t>
      </w:r>
      <w:r w:rsidR="003E51C0" w:rsidRPr="003E51C0">
        <w:rPr>
          <w:rFonts w:ascii="Times New Roman" w:hAnsi="Times New Roman"/>
          <w:i/>
          <w:spacing w:val="4"/>
          <w:sz w:val="26"/>
          <w:szCs w:val="24"/>
        </w:rPr>
        <w:t>Id</w:t>
      </w:r>
      <w:r w:rsidR="003E51C0">
        <w:rPr>
          <w:rFonts w:ascii="Times New Roman" w:hAnsi="Times New Roman"/>
          <w:spacing w:val="4"/>
          <w:sz w:val="26"/>
          <w:szCs w:val="24"/>
        </w:rPr>
        <w:t xml:space="preserve">. (citing Tr. at 19-20).  The ALJ denied this claim, finding that, based on the evidence presented, the Respondent provided proper notice to the Complainant and was </w:t>
      </w:r>
      <w:r w:rsidR="00FB4FF8">
        <w:rPr>
          <w:rFonts w:ascii="Times New Roman" w:hAnsi="Times New Roman"/>
          <w:spacing w:val="4"/>
          <w:sz w:val="26"/>
          <w:szCs w:val="24"/>
        </w:rPr>
        <w:t xml:space="preserve">entitled to terminate service.  I.D. at 8.  </w:t>
      </w:r>
    </w:p>
    <w:p w:rsidR="00FB4FF8" w:rsidRDefault="00FB4FF8" w:rsidP="00483B32">
      <w:pPr>
        <w:spacing w:line="360" w:lineRule="auto"/>
        <w:ind w:firstLine="1440"/>
        <w:textAlignment w:val="baseline"/>
        <w:rPr>
          <w:rFonts w:ascii="Times New Roman" w:hAnsi="Times New Roman"/>
          <w:spacing w:val="4"/>
          <w:sz w:val="26"/>
          <w:szCs w:val="24"/>
        </w:rPr>
      </w:pPr>
    </w:p>
    <w:p w:rsidR="00BE3C3A" w:rsidRDefault="00FB4FF8" w:rsidP="00483B32">
      <w:pPr>
        <w:spacing w:line="360" w:lineRule="auto"/>
        <w:ind w:firstLine="1440"/>
        <w:textAlignment w:val="baseline"/>
        <w:rPr>
          <w:rFonts w:ascii="Times New Roman" w:hAnsi="Times New Roman"/>
          <w:sz w:val="26"/>
        </w:rPr>
      </w:pPr>
      <w:r>
        <w:rPr>
          <w:rFonts w:ascii="Times New Roman" w:hAnsi="Times New Roman"/>
          <w:spacing w:val="4"/>
          <w:sz w:val="26"/>
          <w:szCs w:val="24"/>
        </w:rPr>
        <w:t xml:space="preserve">Second, the ALJ addressed the Complainant’s claims regarding incorrect charges on his bill and the accuracy of his electric meter.  The ALJ initially discussed the legal standards that apply when a customer alleges a high bill dispute, which are set forth in </w:t>
      </w:r>
      <w:r w:rsidRPr="00FB4FF8">
        <w:rPr>
          <w:rFonts w:ascii="Times New Roman" w:hAnsi="Times New Roman"/>
          <w:i/>
          <w:sz w:val="26"/>
        </w:rPr>
        <w:t xml:space="preserve">Waldron v. Philadelphia Electric Company, </w:t>
      </w:r>
      <w:r w:rsidRPr="00FB4FF8">
        <w:rPr>
          <w:rFonts w:ascii="Times New Roman" w:hAnsi="Times New Roman"/>
          <w:sz w:val="26"/>
        </w:rPr>
        <w:t>54 Pa. P</w:t>
      </w:r>
      <w:r>
        <w:rPr>
          <w:rFonts w:ascii="Times New Roman" w:hAnsi="Times New Roman"/>
          <w:sz w:val="26"/>
        </w:rPr>
        <w:t>.</w:t>
      </w:r>
      <w:r w:rsidRPr="00FB4FF8">
        <w:rPr>
          <w:rFonts w:ascii="Times New Roman" w:hAnsi="Times New Roman"/>
          <w:sz w:val="26"/>
        </w:rPr>
        <w:t>U</w:t>
      </w:r>
      <w:r>
        <w:rPr>
          <w:rFonts w:ascii="Times New Roman" w:hAnsi="Times New Roman"/>
          <w:sz w:val="26"/>
        </w:rPr>
        <w:t>.</w:t>
      </w:r>
      <w:r w:rsidRPr="00FB4FF8">
        <w:rPr>
          <w:rFonts w:ascii="Times New Roman" w:hAnsi="Times New Roman"/>
          <w:sz w:val="26"/>
        </w:rPr>
        <w:t>C</w:t>
      </w:r>
      <w:r w:rsidR="00870CCC">
        <w:rPr>
          <w:rFonts w:ascii="Times New Roman" w:hAnsi="Times New Roman"/>
          <w:sz w:val="26"/>
        </w:rPr>
        <w:t xml:space="preserve"> </w:t>
      </w:r>
      <w:r>
        <w:rPr>
          <w:rFonts w:ascii="Times New Roman" w:hAnsi="Times New Roman"/>
          <w:sz w:val="26"/>
        </w:rPr>
        <w:t>.</w:t>
      </w:r>
      <w:r w:rsidRPr="00FB4FF8">
        <w:rPr>
          <w:rFonts w:ascii="Times New Roman" w:hAnsi="Times New Roman"/>
          <w:sz w:val="26"/>
        </w:rPr>
        <w:t>98 (1980)</w:t>
      </w:r>
      <w:r w:rsidRPr="00FB4FF8">
        <w:rPr>
          <w:rFonts w:ascii="Times New Roman" w:hAnsi="Times New Roman"/>
          <w:i/>
          <w:sz w:val="26"/>
        </w:rPr>
        <w:t xml:space="preserve"> </w:t>
      </w:r>
      <w:r>
        <w:rPr>
          <w:rFonts w:ascii="Times New Roman" w:hAnsi="Times New Roman"/>
          <w:sz w:val="26"/>
        </w:rPr>
        <w:t xml:space="preserve">and, more recently, in </w:t>
      </w:r>
      <w:r w:rsidRPr="00FB4FF8">
        <w:rPr>
          <w:rFonts w:ascii="Times New Roman" w:hAnsi="Times New Roman"/>
          <w:i/>
          <w:sz w:val="26"/>
        </w:rPr>
        <w:t>Thomas v. PECO Energy Company</w:t>
      </w:r>
      <w:r w:rsidRPr="00FB4FF8">
        <w:rPr>
          <w:rFonts w:ascii="Times New Roman" w:hAnsi="Times New Roman"/>
          <w:sz w:val="26"/>
        </w:rPr>
        <w:t>, Docket No. C-2010-2187197 (Order entered November 15, 2011)</w:t>
      </w:r>
      <w:r>
        <w:rPr>
          <w:rFonts w:ascii="Times New Roman" w:hAnsi="Times New Roman"/>
          <w:sz w:val="26"/>
        </w:rPr>
        <w:t xml:space="preserve">. </w:t>
      </w:r>
      <w:r w:rsidR="00105710">
        <w:rPr>
          <w:rFonts w:ascii="Times New Roman" w:hAnsi="Times New Roman"/>
          <w:sz w:val="26"/>
        </w:rPr>
        <w:t xml:space="preserve"> </w:t>
      </w:r>
      <w:r w:rsidR="00776B6A">
        <w:rPr>
          <w:rFonts w:ascii="Times New Roman" w:hAnsi="Times New Roman"/>
          <w:sz w:val="26"/>
        </w:rPr>
        <w:t xml:space="preserve">I.D. at 9.  </w:t>
      </w:r>
      <w:r w:rsidR="00105710">
        <w:rPr>
          <w:rFonts w:ascii="Times New Roman" w:hAnsi="Times New Roman"/>
          <w:sz w:val="26"/>
        </w:rPr>
        <w:t>The ALJ observed that t</w:t>
      </w:r>
      <w:r w:rsidR="00105710" w:rsidRPr="00105710">
        <w:rPr>
          <w:rFonts w:ascii="Times New Roman" w:hAnsi="Times New Roman"/>
          <w:sz w:val="26"/>
        </w:rPr>
        <w:t xml:space="preserve">he basis for the </w:t>
      </w:r>
      <w:r w:rsidR="00105710">
        <w:rPr>
          <w:rFonts w:ascii="Times New Roman" w:hAnsi="Times New Roman"/>
          <w:sz w:val="26"/>
        </w:rPr>
        <w:t xml:space="preserve">Complainant’s </w:t>
      </w:r>
      <w:r w:rsidR="00105710" w:rsidRPr="00105710">
        <w:rPr>
          <w:rFonts w:ascii="Times New Roman" w:hAnsi="Times New Roman"/>
          <w:sz w:val="26"/>
        </w:rPr>
        <w:t xml:space="preserve">allegation of incorrect charges is </w:t>
      </w:r>
      <w:r w:rsidR="00105710">
        <w:rPr>
          <w:rFonts w:ascii="Times New Roman" w:hAnsi="Times New Roman"/>
          <w:sz w:val="26"/>
        </w:rPr>
        <w:t xml:space="preserve">the </w:t>
      </w:r>
      <w:r w:rsidR="00105710" w:rsidRPr="00105710">
        <w:rPr>
          <w:rFonts w:ascii="Times New Roman" w:hAnsi="Times New Roman"/>
          <w:sz w:val="26"/>
        </w:rPr>
        <w:t xml:space="preserve">Complainant’s belief that </w:t>
      </w:r>
      <w:r w:rsidR="00105710">
        <w:rPr>
          <w:rFonts w:ascii="Times New Roman" w:hAnsi="Times New Roman"/>
          <w:sz w:val="26"/>
        </w:rPr>
        <w:t>PPL</w:t>
      </w:r>
      <w:r w:rsidR="00105710" w:rsidRPr="00105710">
        <w:rPr>
          <w:rFonts w:ascii="Times New Roman" w:hAnsi="Times New Roman"/>
          <w:sz w:val="26"/>
        </w:rPr>
        <w:t xml:space="preserve"> controls the meters from </w:t>
      </w:r>
      <w:r w:rsidR="00105710">
        <w:rPr>
          <w:rFonts w:ascii="Times New Roman" w:hAnsi="Times New Roman"/>
          <w:sz w:val="26"/>
        </w:rPr>
        <w:t xml:space="preserve">its </w:t>
      </w:r>
      <w:r w:rsidR="00105710" w:rsidRPr="00105710">
        <w:rPr>
          <w:rFonts w:ascii="Times New Roman" w:hAnsi="Times New Roman"/>
          <w:sz w:val="26"/>
        </w:rPr>
        <w:t xml:space="preserve">computer system and can manipulate his meter to indicate that he used more electricity than he actually consumed.  </w:t>
      </w:r>
      <w:r w:rsidR="00776B6A" w:rsidRPr="00776B6A">
        <w:rPr>
          <w:rFonts w:ascii="Times New Roman" w:hAnsi="Times New Roman"/>
          <w:i/>
          <w:sz w:val="26"/>
        </w:rPr>
        <w:t>Id</w:t>
      </w:r>
      <w:r w:rsidR="00776B6A">
        <w:rPr>
          <w:rFonts w:ascii="Times New Roman" w:hAnsi="Times New Roman"/>
          <w:sz w:val="26"/>
        </w:rPr>
        <w:t xml:space="preserve">. at 10 (citing Tr. at 14-16).  </w:t>
      </w:r>
      <w:r w:rsidR="00105710">
        <w:rPr>
          <w:rFonts w:ascii="Times New Roman" w:hAnsi="Times New Roman"/>
          <w:sz w:val="26"/>
        </w:rPr>
        <w:t xml:space="preserve">The ALJ also observed that the </w:t>
      </w:r>
      <w:r w:rsidR="00105710" w:rsidRPr="00105710">
        <w:rPr>
          <w:rFonts w:ascii="Times New Roman" w:hAnsi="Times New Roman"/>
          <w:sz w:val="26"/>
        </w:rPr>
        <w:t>Complainant testified that he had problems with h</w:t>
      </w:r>
      <w:r w:rsidR="00105710">
        <w:rPr>
          <w:rFonts w:ascii="Times New Roman" w:hAnsi="Times New Roman"/>
          <w:sz w:val="26"/>
        </w:rPr>
        <w:t>is</w:t>
      </w:r>
      <w:r w:rsidR="00105710" w:rsidRPr="00105710">
        <w:rPr>
          <w:rFonts w:ascii="Times New Roman" w:hAnsi="Times New Roman"/>
          <w:sz w:val="26"/>
        </w:rPr>
        <w:t xml:space="preserve"> meter </w:t>
      </w:r>
      <w:r w:rsidR="00105710" w:rsidRPr="00105710">
        <w:rPr>
          <w:rFonts w:ascii="Times New Roman" w:hAnsi="Times New Roman"/>
          <w:sz w:val="26"/>
        </w:rPr>
        <w:lastRenderedPageBreak/>
        <w:t xml:space="preserve">since approximately 1999, </w:t>
      </w:r>
      <w:r w:rsidR="00105710">
        <w:rPr>
          <w:rFonts w:ascii="Times New Roman" w:hAnsi="Times New Roman"/>
          <w:sz w:val="26"/>
        </w:rPr>
        <w:t>but</w:t>
      </w:r>
      <w:r w:rsidR="00105710" w:rsidRPr="00105710">
        <w:rPr>
          <w:rFonts w:ascii="Times New Roman" w:hAnsi="Times New Roman"/>
          <w:sz w:val="26"/>
        </w:rPr>
        <w:t xml:space="preserve"> </w:t>
      </w:r>
      <w:r w:rsidR="00870CCC">
        <w:rPr>
          <w:rFonts w:ascii="Times New Roman" w:hAnsi="Times New Roman"/>
          <w:sz w:val="26"/>
        </w:rPr>
        <w:t>t</w:t>
      </w:r>
      <w:r w:rsidR="00105710" w:rsidRPr="00105710">
        <w:rPr>
          <w:rFonts w:ascii="Times New Roman" w:hAnsi="Times New Roman"/>
          <w:sz w:val="26"/>
        </w:rPr>
        <w:t xml:space="preserve">he </w:t>
      </w:r>
      <w:r w:rsidR="00870CCC">
        <w:rPr>
          <w:rFonts w:ascii="Times New Roman" w:hAnsi="Times New Roman"/>
          <w:sz w:val="26"/>
        </w:rPr>
        <w:t xml:space="preserve">Complainant </w:t>
      </w:r>
      <w:r w:rsidR="00105710" w:rsidRPr="00105710">
        <w:rPr>
          <w:rFonts w:ascii="Times New Roman" w:hAnsi="Times New Roman"/>
          <w:sz w:val="26"/>
        </w:rPr>
        <w:t xml:space="preserve">did not </w:t>
      </w:r>
      <w:r w:rsidR="00105710">
        <w:rPr>
          <w:rFonts w:ascii="Times New Roman" w:hAnsi="Times New Roman"/>
          <w:sz w:val="26"/>
        </w:rPr>
        <w:t>k</w:t>
      </w:r>
      <w:r w:rsidR="00105710" w:rsidRPr="00105710">
        <w:rPr>
          <w:rFonts w:ascii="Times New Roman" w:hAnsi="Times New Roman"/>
          <w:sz w:val="26"/>
        </w:rPr>
        <w:t xml:space="preserve">now </w:t>
      </w:r>
      <w:r w:rsidR="00105710">
        <w:rPr>
          <w:rFonts w:ascii="Times New Roman" w:hAnsi="Times New Roman"/>
          <w:sz w:val="26"/>
        </w:rPr>
        <w:t xml:space="preserve">what was said by either Party regarding the problems </w:t>
      </w:r>
      <w:r w:rsidR="00105710" w:rsidRPr="00105710">
        <w:rPr>
          <w:rFonts w:ascii="Times New Roman" w:hAnsi="Times New Roman"/>
          <w:sz w:val="26"/>
        </w:rPr>
        <w:t xml:space="preserve">or have any documentation of contacts with </w:t>
      </w:r>
      <w:r w:rsidR="00105710">
        <w:rPr>
          <w:rFonts w:ascii="Times New Roman" w:hAnsi="Times New Roman"/>
          <w:sz w:val="26"/>
        </w:rPr>
        <w:t xml:space="preserve">PPL or any bills showing charges that he believed to be incorrect.  </w:t>
      </w:r>
      <w:r w:rsidR="00776B6A">
        <w:rPr>
          <w:rFonts w:ascii="Times New Roman" w:hAnsi="Times New Roman"/>
          <w:sz w:val="26"/>
        </w:rPr>
        <w:t xml:space="preserve">I.D. at 10 (citing Tr. at 22-25).  </w:t>
      </w:r>
      <w:r w:rsidR="00105710">
        <w:rPr>
          <w:rFonts w:ascii="Times New Roman" w:hAnsi="Times New Roman"/>
          <w:sz w:val="26"/>
        </w:rPr>
        <w:t>The ALJ stated that PPL, on the other hand, presented evidence that the meter was tested and was recording correct</w:t>
      </w:r>
      <w:r w:rsidR="00F21063">
        <w:rPr>
          <w:rFonts w:ascii="Times New Roman" w:hAnsi="Times New Roman"/>
          <w:sz w:val="26"/>
        </w:rPr>
        <w:t>ly</w:t>
      </w:r>
      <w:r w:rsidR="00105710">
        <w:rPr>
          <w:rFonts w:ascii="Times New Roman" w:hAnsi="Times New Roman"/>
          <w:sz w:val="26"/>
        </w:rPr>
        <w:t xml:space="preserve"> and within the Commission</w:t>
      </w:r>
      <w:r w:rsidR="00F21063">
        <w:rPr>
          <w:rFonts w:ascii="Times New Roman" w:hAnsi="Times New Roman"/>
          <w:sz w:val="26"/>
        </w:rPr>
        <w:t>’s</w:t>
      </w:r>
      <w:r w:rsidR="00105710">
        <w:rPr>
          <w:rFonts w:ascii="Times New Roman" w:hAnsi="Times New Roman"/>
          <w:sz w:val="26"/>
        </w:rPr>
        <w:t xml:space="preserve"> regulatory requirements.</w:t>
      </w:r>
      <w:r w:rsidR="00F21063">
        <w:rPr>
          <w:rFonts w:ascii="Times New Roman" w:hAnsi="Times New Roman"/>
          <w:sz w:val="26"/>
        </w:rPr>
        <w:t xml:space="preserve">  </w:t>
      </w:r>
      <w:r w:rsidR="00776B6A">
        <w:rPr>
          <w:rFonts w:ascii="Times New Roman" w:hAnsi="Times New Roman"/>
          <w:sz w:val="26"/>
        </w:rPr>
        <w:t xml:space="preserve">I.D. at 11 (citing Tr. at 74, 81; 52 Pa. Code § 57.20(c)).  </w:t>
      </w:r>
      <w:r w:rsidR="00F21063">
        <w:rPr>
          <w:rFonts w:ascii="Times New Roman" w:hAnsi="Times New Roman"/>
          <w:sz w:val="26"/>
        </w:rPr>
        <w:t>The ALJ also stated that PPL investigated Mr. Schell’s complaint and found no problems with the meter or billing rendered to Mr. Schell.  The ALJ concluded that the Complainant did not meet his burden of proving that he was overcharged for electric service</w:t>
      </w:r>
      <w:r w:rsidR="00776B6A">
        <w:rPr>
          <w:rFonts w:ascii="Times New Roman" w:hAnsi="Times New Roman"/>
          <w:sz w:val="26"/>
        </w:rPr>
        <w:t xml:space="preserve"> from July of 1999 until March 16, 2016.  The ALJ determined that </w:t>
      </w:r>
      <w:r w:rsidR="00F21063" w:rsidRPr="00776B6A">
        <w:rPr>
          <w:rFonts w:ascii="Times New Roman" w:hAnsi="Times New Roman"/>
          <w:sz w:val="26"/>
        </w:rPr>
        <w:t xml:space="preserve">the </w:t>
      </w:r>
      <w:r w:rsidR="00776B6A" w:rsidRPr="00776B6A">
        <w:rPr>
          <w:rFonts w:ascii="Times New Roman" w:hAnsi="Times New Roman"/>
          <w:sz w:val="26"/>
        </w:rPr>
        <w:t xml:space="preserve">Complainant did not present any evidence regarding his usage that would support his claim and did not present any evidence to challenge the results of </w:t>
      </w:r>
      <w:r w:rsidR="00776B6A">
        <w:rPr>
          <w:rFonts w:ascii="Times New Roman" w:hAnsi="Times New Roman"/>
          <w:sz w:val="26"/>
        </w:rPr>
        <w:t xml:space="preserve">the </w:t>
      </w:r>
      <w:r w:rsidR="00776B6A" w:rsidRPr="00776B6A">
        <w:rPr>
          <w:rFonts w:ascii="Times New Roman" w:hAnsi="Times New Roman"/>
          <w:sz w:val="26"/>
        </w:rPr>
        <w:t>Respondent’s meter test</w:t>
      </w:r>
      <w:r w:rsidR="00776B6A">
        <w:rPr>
          <w:rFonts w:ascii="Times New Roman" w:hAnsi="Times New Roman"/>
          <w:sz w:val="26"/>
        </w:rPr>
        <w:t xml:space="preserve">.  I.D. at 11, 12.  </w:t>
      </w:r>
    </w:p>
    <w:p w:rsidR="00BE3C3A" w:rsidRDefault="00BE3C3A" w:rsidP="00483B32">
      <w:pPr>
        <w:spacing w:line="360" w:lineRule="auto"/>
        <w:ind w:firstLine="1440"/>
        <w:textAlignment w:val="baseline"/>
        <w:rPr>
          <w:rFonts w:ascii="Times New Roman" w:hAnsi="Times New Roman"/>
          <w:sz w:val="26"/>
        </w:rPr>
      </w:pPr>
    </w:p>
    <w:p w:rsidR="009F5E37" w:rsidRDefault="00C415B7" w:rsidP="00EE0255">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BE3C3A">
        <w:rPr>
          <w:rFonts w:ascii="Times New Roman" w:hAnsi="Times New Roman"/>
          <w:sz w:val="26"/>
        </w:rPr>
        <w:t xml:space="preserve">Third, the ALJ addressed </w:t>
      </w:r>
      <w:r w:rsidR="009F5E37">
        <w:rPr>
          <w:rFonts w:ascii="Times New Roman" w:hAnsi="Times New Roman"/>
          <w:sz w:val="26"/>
        </w:rPr>
        <w:t xml:space="preserve">the Complainant’s customer service complaint, </w:t>
      </w:r>
      <w:r w:rsidR="009F5E37" w:rsidRPr="009F5E37">
        <w:rPr>
          <w:rFonts w:ascii="Times New Roman" w:hAnsi="Times New Roman"/>
          <w:i/>
          <w:sz w:val="26"/>
        </w:rPr>
        <w:t>i</w:t>
      </w:r>
      <w:r w:rsidR="009F5E37" w:rsidRPr="009F5E37">
        <w:rPr>
          <w:rFonts w:ascii="Times New Roman" w:hAnsi="Times New Roman"/>
          <w:sz w:val="26"/>
        </w:rPr>
        <w:t>.</w:t>
      </w:r>
      <w:r w:rsidR="009F5E37" w:rsidRPr="009F5E37">
        <w:rPr>
          <w:rFonts w:ascii="Times New Roman" w:hAnsi="Times New Roman"/>
          <w:i/>
          <w:sz w:val="26"/>
        </w:rPr>
        <w:t>e</w:t>
      </w:r>
      <w:r w:rsidR="009F5E37" w:rsidRPr="009F5E37">
        <w:rPr>
          <w:rFonts w:ascii="Times New Roman" w:hAnsi="Times New Roman"/>
          <w:sz w:val="26"/>
        </w:rPr>
        <w:t xml:space="preserve">., </w:t>
      </w:r>
      <w:r w:rsidR="001836A5" w:rsidRPr="009F5E37">
        <w:rPr>
          <w:rFonts w:ascii="Times New Roman" w:hAnsi="Times New Roman"/>
          <w:sz w:val="26"/>
        </w:rPr>
        <w:t>whether PPL was providing adequate and reasonable utility service under Section</w:t>
      </w:r>
      <w:r w:rsidR="001836A5">
        <w:rPr>
          <w:rFonts w:ascii="Times New Roman" w:hAnsi="Times New Roman"/>
          <w:sz w:val="26"/>
        </w:rPr>
        <w:t xml:space="preserve"> 1501 of the Code, 66 Pa. C.S. § 1501</w:t>
      </w:r>
      <w:r w:rsidR="001836A5" w:rsidRPr="002E693D">
        <w:rPr>
          <w:rFonts w:ascii="Times New Roman" w:hAnsi="Times New Roman"/>
          <w:sz w:val="26"/>
        </w:rPr>
        <w:t>.</w:t>
      </w:r>
      <w:r w:rsidR="00A61FC9" w:rsidRPr="002E693D">
        <w:rPr>
          <w:rStyle w:val="FootnoteReference"/>
          <w:rFonts w:ascii="Times New Roman" w:hAnsi="Times New Roman"/>
          <w:sz w:val="26"/>
        </w:rPr>
        <w:footnoteReference w:id="3"/>
      </w:r>
      <w:r w:rsidR="00BE3C3A" w:rsidRPr="002E693D">
        <w:rPr>
          <w:rFonts w:ascii="Times New Roman" w:hAnsi="Times New Roman"/>
          <w:sz w:val="26"/>
        </w:rPr>
        <w:t xml:space="preserve"> </w:t>
      </w:r>
      <w:r w:rsidR="00F21063" w:rsidRPr="002E693D">
        <w:rPr>
          <w:rFonts w:ascii="Times New Roman" w:hAnsi="Times New Roman"/>
          <w:sz w:val="26"/>
        </w:rPr>
        <w:t xml:space="preserve"> </w:t>
      </w:r>
      <w:r w:rsidR="002E693D" w:rsidRPr="002E693D">
        <w:rPr>
          <w:rFonts w:ascii="Times New Roman" w:hAnsi="Times New Roman"/>
          <w:sz w:val="26"/>
        </w:rPr>
        <w:t>In</w:t>
      </w:r>
      <w:r w:rsidR="002E693D">
        <w:rPr>
          <w:rFonts w:ascii="Times New Roman" w:hAnsi="Times New Roman"/>
          <w:sz w:val="26"/>
        </w:rPr>
        <w:t xml:space="preserve">itially, the ALJ stated that the Code </w:t>
      </w:r>
      <w:r w:rsidR="002E693D" w:rsidRPr="002E693D">
        <w:rPr>
          <w:rFonts w:ascii="Times New Roman" w:hAnsi="Times New Roman"/>
          <w:sz w:val="26"/>
        </w:rPr>
        <w:t>require</w:t>
      </w:r>
      <w:r w:rsidR="002E693D">
        <w:rPr>
          <w:rFonts w:ascii="Times New Roman" w:hAnsi="Times New Roman"/>
          <w:sz w:val="26"/>
        </w:rPr>
        <w:t>s</w:t>
      </w:r>
      <w:r w:rsidR="002E693D" w:rsidRPr="002E693D">
        <w:rPr>
          <w:rFonts w:ascii="Times New Roman" w:hAnsi="Times New Roman"/>
          <w:sz w:val="26"/>
        </w:rPr>
        <w:t xml:space="preserve"> adequate, efficient, safe, and reasonable service and facilities, not “perfect service.”  </w:t>
      </w:r>
      <w:r w:rsidR="002E693D">
        <w:rPr>
          <w:rFonts w:ascii="Times New Roman" w:hAnsi="Times New Roman"/>
          <w:sz w:val="26"/>
        </w:rPr>
        <w:t xml:space="preserve">I.D. at 13 (citing </w:t>
      </w:r>
      <w:r w:rsidR="002E693D" w:rsidRPr="002E693D">
        <w:rPr>
          <w:rFonts w:ascii="Times New Roman" w:hAnsi="Times New Roman"/>
          <w:i/>
          <w:sz w:val="26"/>
        </w:rPr>
        <w:t>Manuel A. Biason v. Metropolitan Edison Company</w:t>
      </w:r>
      <w:r w:rsidR="002E693D" w:rsidRPr="002E693D">
        <w:rPr>
          <w:rFonts w:ascii="Times New Roman" w:hAnsi="Times New Roman"/>
          <w:sz w:val="26"/>
        </w:rPr>
        <w:t xml:space="preserve">, Docket No. </w:t>
      </w:r>
    </w:p>
    <w:p w:rsidR="00C41D1E" w:rsidRDefault="002E693D" w:rsidP="00EE0255">
      <w:pPr>
        <w:spacing w:line="360" w:lineRule="auto"/>
        <w:rPr>
          <w:rFonts w:ascii="Times New Roman" w:hAnsi="Times New Roman" w:cs="CG Times"/>
          <w:sz w:val="26"/>
          <w:szCs w:val="24"/>
        </w:rPr>
      </w:pPr>
      <w:r w:rsidRPr="002E693D">
        <w:rPr>
          <w:rFonts w:ascii="Times New Roman" w:hAnsi="Times New Roman"/>
          <w:sz w:val="26"/>
        </w:rPr>
        <w:t>C-00004450 (Order entered December 19, 2001)</w:t>
      </w:r>
      <w:r>
        <w:rPr>
          <w:rFonts w:ascii="Times New Roman" w:hAnsi="Times New Roman"/>
          <w:sz w:val="26"/>
        </w:rPr>
        <w:t>)</w:t>
      </w:r>
      <w:r w:rsidRPr="002E693D">
        <w:rPr>
          <w:rFonts w:ascii="Times New Roman" w:hAnsi="Times New Roman"/>
          <w:sz w:val="26"/>
        </w:rPr>
        <w:t xml:space="preserve">.  </w:t>
      </w:r>
      <w:r>
        <w:rPr>
          <w:rFonts w:ascii="Times New Roman" w:hAnsi="Times New Roman"/>
          <w:sz w:val="26"/>
        </w:rPr>
        <w:t xml:space="preserve">The ALJ also stated that </w:t>
      </w:r>
      <w:r w:rsidRPr="002E693D">
        <w:rPr>
          <w:rFonts w:ascii="Times New Roman" w:hAnsi="Times New Roman"/>
          <w:sz w:val="26"/>
        </w:rPr>
        <w:t>service must only be reasonably continuous and without unreasonable interruptions or delay.</w:t>
      </w:r>
      <w:r>
        <w:rPr>
          <w:rFonts w:ascii="Times New Roman" w:hAnsi="Times New Roman"/>
          <w:sz w:val="26"/>
        </w:rPr>
        <w:t xml:space="preserve">  I.D. at 13.  The ALJ found that the Complainant failed to establish a </w:t>
      </w:r>
      <w:r w:rsidRPr="002E693D">
        <w:rPr>
          <w:rFonts w:ascii="Times New Roman" w:hAnsi="Times New Roman"/>
          <w:i/>
          <w:sz w:val="26"/>
        </w:rPr>
        <w:t>prima facie</w:t>
      </w:r>
      <w:r>
        <w:rPr>
          <w:rFonts w:ascii="Times New Roman" w:hAnsi="Times New Roman"/>
          <w:sz w:val="26"/>
        </w:rPr>
        <w:t xml:space="preserve"> case that PPL </w:t>
      </w:r>
      <w:r w:rsidRPr="009505CD">
        <w:rPr>
          <w:rFonts w:ascii="Times New Roman" w:hAnsi="Times New Roman"/>
          <w:sz w:val="26"/>
        </w:rPr>
        <w:lastRenderedPageBreak/>
        <w:t>failed to provide him with adequate, safe, efficient, and reasonable utility service.  The</w:t>
      </w:r>
      <w:r>
        <w:rPr>
          <w:rFonts w:ascii="Times New Roman" w:hAnsi="Times New Roman"/>
          <w:sz w:val="26"/>
        </w:rPr>
        <w:t xml:space="preserve"> ALJ explained that Mr. Schell </w:t>
      </w:r>
      <w:r w:rsidRPr="002E693D">
        <w:rPr>
          <w:rFonts w:ascii="Times New Roman" w:hAnsi="Times New Roman"/>
          <w:sz w:val="26"/>
        </w:rPr>
        <w:t>averred that</w:t>
      </w:r>
      <w:r w:rsidRPr="002E693D">
        <w:rPr>
          <w:rFonts w:ascii="Times New Roman" w:hAnsi="Times New Roman"/>
          <w:b/>
          <w:sz w:val="26"/>
        </w:rPr>
        <w:t xml:space="preserve"> </w:t>
      </w:r>
      <w:r w:rsidRPr="002E693D">
        <w:rPr>
          <w:rFonts w:ascii="Times New Roman" w:hAnsi="Times New Roman"/>
          <w:sz w:val="26"/>
        </w:rPr>
        <w:t>his electricity shuts off at least six to eight times a month, since 1999, for no reason</w:t>
      </w:r>
      <w:r w:rsidR="00552550">
        <w:rPr>
          <w:rFonts w:ascii="Times New Roman" w:hAnsi="Times New Roman"/>
          <w:sz w:val="26"/>
        </w:rPr>
        <w:t xml:space="preserve">; however, Mr. Schell did not record or document when these incidents occurred.  I.D. at 13. </w:t>
      </w:r>
      <w:r w:rsidR="00C415B7">
        <w:rPr>
          <w:rFonts w:ascii="Times New Roman" w:hAnsi="Times New Roman"/>
          <w:sz w:val="26"/>
        </w:rPr>
        <w:t xml:space="preserve"> </w:t>
      </w:r>
      <w:r w:rsidR="000B7ABE">
        <w:rPr>
          <w:rFonts w:ascii="Times New Roman" w:hAnsi="Times New Roman"/>
          <w:sz w:val="26"/>
        </w:rPr>
        <w:t>The ALJ determined that, a</w:t>
      </w:r>
      <w:r w:rsidR="00C415B7" w:rsidRPr="00C415B7">
        <w:rPr>
          <w:rFonts w:ascii="Times New Roman" w:hAnsi="Times New Roman" w:cs="CG Times"/>
          <w:sz w:val="26"/>
          <w:szCs w:val="24"/>
        </w:rPr>
        <w:t xml:space="preserve">lthough the evidence presented by </w:t>
      </w:r>
      <w:r w:rsidR="000B7ABE">
        <w:rPr>
          <w:rFonts w:ascii="Times New Roman" w:hAnsi="Times New Roman" w:cs="CG Times"/>
          <w:sz w:val="26"/>
          <w:szCs w:val="24"/>
        </w:rPr>
        <w:t>PPL</w:t>
      </w:r>
      <w:r w:rsidR="00C415B7" w:rsidRPr="00C415B7">
        <w:rPr>
          <w:rFonts w:ascii="Times New Roman" w:hAnsi="Times New Roman" w:cs="CG Times"/>
          <w:sz w:val="26"/>
          <w:szCs w:val="24"/>
        </w:rPr>
        <w:t xml:space="preserve"> establishe</w:t>
      </w:r>
      <w:r w:rsidR="000B7ABE">
        <w:rPr>
          <w:rFonts w:ascii="Times New Roman" w:hAnsi="Times New Roman" w:cs="CG Times"/>
          <w:sz w:val="26"/>
          <w:szCs w:val="24"/>
        </w:rPr>
        <w:t>d</w:t>
      </w:r>
      <w:r w:rsidR="00C415B7" w:rsidRPr="00C415B7">
        <w:rPr>
          <w:rFonts w:ascii="Times New Roman" w:hAnsi="Times New Roman" w:cs="CG Times"/>
          <w:sz w:val="26"/>
          <w:szCs w:val="24"/>
        </w:rPr>
        <w:t xml:space="preserve"> that </w:t>
      </w:r>
      <w:r w:rsidR="000B7ABE">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Complainant experienced a number of momentary outages in 2016, no evidence was presented establishing that the momentary outages could have been prevented by </w:t>
      </w:r>
      <w:r w:rsidR="009F5E37">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Respondent or that </w:t>
      </w:r>
      <w:r w:rsidR="009F5E37">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Respondent failed to adequately and timely address the outages. </w:t>
      </w:r>
      <w:r w:rsidR="00552550" w:rsidRPr="00C415B7">
        <w:rPr>
          <w:rFonts w:ascii="Times New Roman" w:hAnsi="Times New Roman"/>
          <w:sz w:val="26"/>
        </w:rPr>
        <w:t xml:space="preserve"> </w:t>
      </w:r>
      <w:r w:rsidR="00C415B7">
        <w:rPr>
          <w:rFonts w:ascii="Times New Roman" w:hAnsi="Times New Roman"/>
          <w:sz w:val="26"/>
        </w:rPr>
        <w:t xml:space="preserve">The ALJ noted the testimony of </w:t>
      </w:r>
      <w:r w:rsidR="00C415B7" w:rsidRPr="00C415B7">
        <w:rPr>
          <w:rFonts w:ascii="Times New Roman" w:hAnsi="Times New Roman" w:cs="CG Times"/>
          <w:sz w:val="26"/>
          <w:szCs w:val="24"/>
        </w:rPr>
        <w:t>M</w:t>
      </w:r>
      <w:r w:rsidR="00C415B7">
        <w:rPr>
          <w:rFonts w:ascii="Times New Roman" w:hAnsi="Times New Roman" w:cs="CG Times"/>
          <w:sz w:val="26"/>
          <w:szCs w:val="24"/>
        </w:rPr>
        <w:t>ike</w:t>
      </w:r>
      <w:r w:rsidR="00C415B7" w:rsidRPr="00C415B7">
        <w:rPr>
          <w:rFonts w:ascii="Times New Roman" w:hAnsi="Times New Roman" w:cs="CG Times"/>
          <w:sz w:val="26"/>
          <w:szCs w:val="24"/>
        </w:rPr>
        <w:t xml:space="preserve"> Hadginske, a senior electrical engineer employed by </w:t>
      </w:r>
      <w:r w:rsidR="00C415B7">
        <w:rPr>
          <w:rFonts w:ascii="Times New Roman" w:hAnsi="Times New Roman" w:cs="CG Times"/>
          <w:sz w:val="26"/>
          <w:szCs w:val="24"/>
        </w:rPr>
        <w:t>PPL</w:t>
      </w:r>
      <w:r w:rsidR="00C415B7" w:rsidRPr="00C415B7">
        <w:rPr>
          <w:rFonts w:ascii="Times New Roman" w:hAnsi="Times New Roman" w:cs="CG Times"/>
          <w:sz w:val="26"/>
          <w:szCs w:val="24"/>
        </w:rPr>
        <w:t xml:space="preserve"> as a reliability engineer, that </w:t>
      </w:r>
      <w:r w:rsidR="00EE0255">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Complainant incurred momentary interruptions of service with durations of less than one minute, on February 7, 2016, May 10, 2016, May 31, 2016, June 16, 2016, June 27, 2016, and July 4, 2016.  </w:t>
      </w:r>
      <w:r w:rsidR="00EE0255">
        <w:rPr>
          <w:rFonts w:ascii="Times New Roman" w:hAnsi="Times New Roman" w:cs="CG Times"/>
          <w:sz w:val="26"/>
          <w:szCs w:val="24"/>
        </w:rPr>
        <w:t xml:space="preserve">Mr. Hadginske also testified that </w:t>
      </w:r>
      <w:r w:rsidR="00C415B7" w:rsidRPr="00C415B7">
        <w:rPr>
          <w:rFonts w:ascii="Times New Roman" w:hAnsi="Times New Roman" w:cs="CG Times"/>
          <w:sz w:val="26"/>
          <w:szCs w:val="24"/>
        </w:rPr>
        <w:t xml:space="preserve">the last time </w:t>
      </w:r>
      <w:r w:rsidR="00EE0255">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Complainant contacted </w:t>
      </w:r>
      <w:r w:rsidR="00EE0255">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Respondent regarding an outage was on July 11, 2014.  </w:t>
      </w:r>
      <w:r w:rsidR="00EE0255">
        <w:rPr>
          <w:rFonts w:ascii="Times New Roman" w:hAnsi="Times New Roman" w:cs="CG Times"/>
          <w:sz w:val="26"/>
          <w:szCs w:val="24"/>
        </w:rPr>
        <w:t xml:space="preserve">I.D. at 13 </w:t>
      </w:r>
      <w:r w:rsidR="00C415B7" w:rsidRPr="00C415B7">
        <w:rPr>
          <w:rFonts w:ascii="Times New Roman" w:hAnsi="Times New Roman" w:cs="CG Times"/>
          <w:sz w:val="26"/>
          <w:szCs w:val="24"/>
        </w:rPr>
        <w:t>(</w:t>
      </w:r>
      <w:r w:rsidR="00EE0255">
        <w:rPr>
          <w:rFonts w:ascii="Times New Roman" w:hAnsi="Times New Roman" w:cs="CG Times"/>
          <w:sz w:val="26"/>
          <w:szCs w:val="24"/>
        </w:rPr>
        <w:t xml:space="preserve">citing </w:t>
      </w:r>
      <w:r w:rsidR="00C415B7" w:rsidRPr="00C415B7">
        <w:rPr>
          <w:rFonts w:ascii="Times New Roman" w:hAnsi="Times New Roman" w:cs="CG Times"/>
          <w:sz w:val="26"/>
          <w:szCs w:val="24"/>
        </w:rPr>
        <w:t xml:space="preserve">Tr. </w:t>
      </w:r>
      <w:r w:rsidR="00EE0255">
        <w:rPr>
          <w:rFonts w:ascii="Times New Roman" w:hAnsi="Times New Roman" w:cs="CG Times"/>
          <w:sz w:val="26"/>
          <w:szCs w:val="24"/>
        </w:rPr>
        <w:t xml:space="preserve">at </w:t>
      </w:r>
      <w:r w:rsidR="00C415B7" w:rsidRPr="00C415B7">
        <w:rPr>
          <w:rFonts w:ascii="Times New Roman" w:hAnsi="Times New Roman" w:cs="CG Times"/>
          <w:sz w:val="26"/>
          <w:szCs w:val="24"/>
        </w:rPr>
        <w:t>80, 88).</w:t>
      </w:r>
      <w:r w:rsidR="00EE0255">
        <w:rPr>
          <w:rFonts w:ascii="Times New Roman" w:hAnsi="Times New Roman" w:cs="CG Times"/>
          <w:sz w:val="26"/>
          <w:szCs w:val="24"/>
        </w:rPr>
        <w:t xml:space="preserve">  The ALJ reasoned that, once the</w:t>
      </w:r>
      <w:r w:rsidR="00C415B7" w:rsidRPr="00C415B7">
        <w:rPr>
          <w:rFonts w:ascii="Times New Roman" w:hAnsi="Times New Roman" w:cs="CG Times"/>
          <w:sz w:val="26"/>
          <w:szCs w:val="24"/>
        </w:rPr>
        <w:t xml:space="preserve"> cause of the interruptions was determined to be tree-related issues</w:t>
      </w:r>
      <w:r w:rsidR="00EE0255">
        <w:rPr>
          <w:rFonts w:ascii="Times New Roman" w:hAnsi="Times New Roman" w:cs="CG Times"/>
          <w:sz w:val="26"/>
          <w:szCs w:val="24"/>
        </w:rPr>
        <w:t>,</w:t>
      </w:r>
      <w:r w:rsidR="00C415B7" w:rsidRPr="00C415B7">
        <w:rPr>
          <w:rFonts w:ascii="Times New Roman" w:hAnsi="Times New Roman" w:cs="CG Times"/>
          <w:sz w:val="26"/>
          <w:szCs w:val="24"/>
        </w:rPr>
        <w:t xml:space="preserve"> </w:t>
      </w:r>
      <w:r w:rsidR="00EE0255">
        <w:rPr>
          <w:rFonts w:ascii="Times New Roman" w:hAnsi="Times New Roman" w:cs="CG Times"/>
          <w:sz w:val="26"/>
          <w:szCs w:val="24"/>
        </w:rPr>
        <w:t>the</w:t>
      </w:r>
      <w:r w:rsidR="00C415B7" w:rsidRPr="00C415B7">
        <w:rPr>
          <w:rFonts w:ascii="Times New Roman" w:hAnsi="Times New Roman" w:cs="CG Times"/>
          <w:sz w:val="26"/>
          <w:szCs w:val="24"/>
        </w:rPr>
        <w:t xml:space="preserve"> Respondent sent its line crews to the problem area and cut various branches to address concerns raised in the area where </w:t>
      </w:r>
      <w:r w:rsidR="009F5E37">
        <w:rPr>
          <w:rFonts w:ascii="Times New Roman" w:hAnsi="Times New Roman" w:cs="CG Times"/>
          <w:sz w:val="26"/>
          <w:szCs w:val="24"/>
        </w:rPr>
        <w:t xml:space="preserve">the </w:t>
      </w:r>
      <w:r w:rsidR="00C415B7" w:rsidRPr="00C415B7">
        <w:rPr>
          <w:rFonts w:ascii="Times New Roman" w:hAnsi="Times New Roman" w:cs="CG Times"/>
          <w:sz w:val="26"/>
          <w:szCs w:val="24"/>
        </w:rPr>
        <w:t xml:space="preserve">Complainant’s lines are located.  </w:t>
      </w:r>
      <w:r w:rsidR="00771467">
        <w:rPr>
          <w:rFonts w:ascii="Times New Roman" w:hAnsi="Times New Roman" w:cs="CG Times"/>
          <w:sz w:val="26"/>
          <w:szCs w:val="24"/>
        </w:rPr>
        <w:t xml:space="preserve">I.D. at 13.  </w:t>
      </w:r>
      <w:r w:rsidR="00EE0255">
        <w:rPr>
          <w:rFonts w:ascii="Times New Roman" w:hAnsi="Times New Roman" w:cs="CG Times"/>
          <w:sz w:val="26"/>
          <w:szCs w:val="24"/>
        </w:rPr>
        <w:t xml:space="preserve">The ALJ observed that PPL </w:t>
      </w:r>
      <w:r w:rsidR="00C415B7" w:rsidRPr="00C415B7">
        <w:rPr>
          <w:rFonts w:ascii="Times New Roman" w:hAnsi="Times New Roman" w:cs="CG Times"/>
          <w:sz w:val="26"/>
          <w:szCs w:val="24"/>
        </w:rPr>
        <w:t>rescheduled</w:t>
      </w:r>
      <w:r w:rsidR="00EE0255">
        <w:rPr>
          <w:rFonts w:ascii="Times New Roman" w:hAnsi="Times New Roman" w:cs="CG Times"/>
          <w:sz w:val="26"/>
          <w:szCs w:val="24"/>
        </w:rPr>
        <w:t xml:space="preserve"> its tree trimming work </w:t>
      </w:r>
      <w:r w:rsidR="00C415B7" w:rsidRPr="00C415B7">
        <w:rPr>
          <w:rFonts w:ascii="Times New Roman" w:hAnsi="Times New Roman" w:cs="CG Times"/>
          <w:sz w:val="26"/>
          <w:szCs w:val="24"/>
        </w:rPr>
        <w:t xml:space="preserve">to be completed earlier, by the end of July or early August of 2016, in response to the momentary outages occurring in the area where </w:t>
      </w:r>
      <w:r w:rsidR="00EE0255">
        <w:rPr>
          <w:rFonts w:ascii="Times New Roman" w:hAnsi="Times New Roman" w:cs="CG Times"/>
          <w:sz w:val="26"/>
          <w:szCs w:val="24"/>
        </w:rPr>
        <w:t xml:space="preserve">the </w:t>
      </w:r>
      <w:r w:rsidR="00C415B7" w:rsidRPr="00C415B7">
        <w:rPr>
          <w:rFonts w:ascii="Times New Roman" w:hAnsi="Times New Roman" w:cs="CG Times"/>
          <w:sz w:val="26"/>
          <w:szCs w:val="24"/>
        </w:rPr>
        <w:t>Complainant’s residence is located.</w:t>
      </w:r>
      <w:r w:rsidR="00771467">
        <w:rPr>
          <w:rFonts w:ascii="Times New Roman" w:hAnsi="Times New Roman" w:cs="CG Times"/>
          <w:sz w:val="26"/>
          <w:szCs w:val="24"/>
        </w:rPr>
        <w:t xml:space="preserve">  </w:t>
      </w:r>
      <w:r w:rsidR="00771467" w:rsidRPr="00771467">
        <w:rPr>
          <w:rFonts w:ascii="Times New Roman" w:hAnsi="Times New Roman" w:cs="CG Times"/>
          <w:i/>
          <w:sz w:val="26"/>
          <w:szCs w:val="24"/>
        </w:rPr>
        <w:t>Id</w:t>
      </w:r>
      <w:r w:rsidR="00771467">
        <w:rPr>
          <w:rFonts w:ascii="Times New Roman" w:hAnsi="Times New Roman" w:cs="CG Times"/>
          <w:sz w:val="26"/>
          <w:szCs w:val="24"/>
        </w:rPr>
        <w:t>. at 14.</w:t>
      </w:r>
      <w:r w:rsidR="00D80965">
        <w:rPr>
          <w:rFonts w:ascii="Times New Roman" w:hAnsi="Times New Roman" w:cs="CG Times"/>
          <w:sz w:val="26"/>
          <w:szCs w:val="24"/>
        </w:rPr>
        <w:t xml:space="preserve">  </w:t>
      </w:r>
    </w:p>
    <w:p w:rsidR="00C41D1E" w:rsidRDefault="00C41D1E" w:rsidP="00EE0255">
      <w:pPr>
        <w:spacing w:line="360" w:lineRule="auto"/>
        <w:rPr>
          <w:rFonts w:ascii="Times New Roman" w:hAnsi="Times New Roman" w:cs="CG Times"/>
          <w:sz w:val="26"/>
          <w:szCs w:val="24"/>
        </w:rPr>
      </w:pPr>
    </w:p>
    <w:p w:rsidR="00DD2A53" w:rsidRDefault="00C41D1E" w:rsidP="00EE0255">
      <w:pPr>
        <w:spacing w:line="360" w:lineRule="auto"/>
        <w:rPr>
          <w:rFonts w:ascii="Times New Roman" w:hAnsi="Times New Roman" w:cs="CG Times"/>
          <w:sz w:val="26"/>
          <w:szCs w:val="24"/>
        </w:rPr>
      </w:pPr>
      <w:r>
        <w:rPr>
          <w:rFonts w:ascii="Times New Roman" w:hAnsi="Times New Roman" w:cs="CG Times"/>
          <w:sz w:val="26"/>
          <w:szCs w:val="24"/>
        </w:rPr>
        <w:tab/>
      </w:r>
      <w:r>
        <w:rPr>
          <w:rFonts w:ascii="Times New Roman" w:hAnsi="Times New Roman" w:cs="CG Times"/>
          <w:sz w:val="26"/>
          <w:szCs w:val="24"/>
        </w:rPr>
        <w:tab/>
        <w:t xml:space="preserve">Fourth, the ALJ addressed the </w:t>
      </w:r>
      <w:r w:rsidR="00772DA0">
        <w:rPr>
          <w:rFonts w:ascii="Times New Roman" w:hAnsi="Times New Roman" w:cs="CG Times"/>
          <w:sz w:val="26"/>
          <w:szCs w:val="24"/>
        </w:rPr>
        <w:t xml:space="preserve">Complainant’s request for a payment arrangement.  </w:t>
      </w:r>
      <w:r w:rsidR="00DD2A53">
        <w:rPr>
          <w:rFonts w:ascii="Times New Roman" w:hAnsi="Times New Roman" w:cs="CG Times"/>
          <w:sz w:val="26"/>
          <w:szCs w:val="24"/>
        </w:rPr>
        <w:t xml:space="preserve">The ALJ stated that the Complainant was not previously awarded a Commission-issued payment arrangement.  </w:t>
      </w:r>
      <w:r w:rsidR="00DD2A53" w:rsidRPr="00DD2A53">
        <w:rPr>
          <w:rFonts w:ascii="Times New Roman" w:hAnsi="Times New Roman" w:cs="CG Times"/>
          <w:i/>
          <w:sz w:val="26"/>
          <w:szCs w:val="24"/>
        </w:rPr>
        <w:t>Id</w:t>
      </w:r>
      <w:r w:rsidR="00DD2A53">
        <w:rPr>
          <w:rFonts w:ascii="Times New Roman" w:hAnsi="Times New Roman" w:cs="CG Times"/>
          <w:sz w:val="26"/>
          <w:szCs w:val="24"/>
        </w:rPr>
        <w:t>. at 17.  The ALJ concluded that</w:t>
      </w:r>
      <w:r w:rsidR="00043750">
        <w:rPr>
          <w:rFonts w:ascii="Times New Roman" w:hAnsi="Times New Roman" w:cs="CG Times"/>
          <w:sz w:val="26"/>
          <w:szCs w:val="24"/>
        </w:rPr>
        <w:t>, based on the Complainant’s household income,</w:t>
      </w:r>
      <w:r w:rsidR="00DD2A53">
        <w:rPr>
          <w:rFonts w:ascii="Times New Roman" w:hAnsi="Times New Roman" w:cs="CG Times"/>
          <w:sz w:val="26"/>
          <w:szCs w:val="24"/>
        </w:rPr>
        <w:t xml:space="preserve"> the Complainant was entitled to a payment arrangement of one year under Section 1405(b)(3) of the Code, 66 Pa. C.S. </w:t>
      </w:r>
      <w:r w:rsidR="00DD2A53">
        <w:rPr>
          <w:rFonts w:ascii="Times New Roman" w:hAnsi="Times New Roman"/>
          <w:sz w:val="26"/>
          <w:szCs w:val="24"/>
        </w:rPr>
        <w:t>§</w:t>
      </w:r>
      <w:r w:rsidR="00DD2A53">
        <w:rPr>
          <w:rFonts w:ascii="Times New Roman" w:hAnsi="Times New Roman" w:cs="CG Times"/>
          <w:sz w:val="26"/>
          <w:szCs w:val="24"/>
        </w:rPr>
        <w:t xml:space="preserve"> 1405(b)(3), which provides the following:</w:t>
      </w:r>
    </w:p>
    <w:p w:rsidR="00DD2A53" w:rsidRDefault="00DD2A53" w:rsidP="00EE0255">
      <w:pPr>
        <w:spacing w:line="360" w:lineRule="auto"/>
        <w:rPr>
          <w:rFonts w:ascii="Times New Roman" w:hAnsi="Times New Roman" w:cs="CG Times"/>
          <w:sz w:val="26"/>
          <w:szCs w:val="24"/>
        </w:rPr>
      </w:pPr>
    </w:p>
    <w:p w:rsidR="00DD2A53" w:rsidRPr="00DD2A53" w:rsidRDefault="00DD2A53" w:rsidP="00DD2A53">
      <w:pPr>
        <w:ind w:left="1440" w:right="1440"/>
        <w:rPr>
          <w:rFonts w:ascii="Times New Roman" w:hAnsi="Times New Roman" w:cs="CG Times"/>
          <w:sz w:val="26"/>
          <w:szCs w:val="24"/>
        </w:rPr>
      </w:pPr>
      <w:r w:rsidRPr="00043750">
        <w:rPr>
          <w:rFonts w:ascii="Times New Roman" w:hAnsi="Times New Roman" w:cs="CG Times"/>
          <w:b/>
          <w:sz w:val="26"/>
          <w:szCs w:val="24"/>
        </w:rPr>
        <w:lastRenderedPageBreak/>
        <w:t xml:space="preserve">(b) Length of payment arrangements. – </w:t>
      </w:r>
      <w:r w:rsidRPr="00DD2A53">
        <w:rPr>
          <w:rFonts w:ascii="Times New Roman" w:hAnsi="Times New Roman" w:cs="CG Times"/>
          <w:sz w:val="26"/>
          <w:szCs w:val="24"/>
        </w:rPr>
        <w:t>The length of time for a customer to resolve an unpaid balance on an account that is subject to a payment arrangement that is investigated by the commission and is entered into by a public utility and customer shall not extend beyond:</w:t>
      </w:r>
    </w:p>
    <w:p w:rsidR="009F306A" w:rsidRDefault="00DD2A53" w:rsidP="00212AF6">
      <w:pPr>
        <w:rPr>
          <w:rFonts w:ascii="Times New Roman" w:hAnsi="Times New Roman" w:cs="CG Times"/>
          <w:sz w:val="26"/>
          <w:szCs w:val="24"/>
        </w:rPr>
      </w:pPr>
      <w:r w:rsidRPr="00DD2A53">
        <w:rPr>
          <w:rFonts w:ascii="Times New Roman" w:hAnsi="Times New Roman" w:cs="CG Times"/>
          <w:sz w:val="26"/>
          <w:szCs w:val="24"/>
        </w:rPr>
        <w:t xml:space="preserve"> </w:t>
      </w:r>
      <w:r w:rsidR="00771467" w:rsidRPr="00DD2A53">
        <w:rPr>
          <w:rFonts w:ascii="Times New Roman" w:hAnsi="Times New Roman" w:cs="CG Times"/>
          <w:sz w:val="26"/>
          <w:szCs w:val="24"/>
        </w:rPr>
        <w:t xml:space="preserve">  </w:t>
      </w:r>
      <w:r w:rsidR="000B7ABE" w:rsidRPr="00DD2A53">
        <w:rPr>
          <w:rFonts w:ascii="Times New Roman" w:hAnsi="Times New Roman" w:cs="CG Times"/>
          <w:sz w:val="26"/>
          <w:szCs w:val="24"/>
        </w:rPr>
        <w:t xml:space="preserve">  </w:t>
      </w:r>
      <w:r w:rsidR="00C415B7" w:rsidRPr="00DD2A53">
        <w:rPr>
          <w:rFonts w:ascii="Times New Roman" w:hAnsi="Times New Roman" w:cs="CG Times"/>
          <w:sz w:val="26"/>
          <w:szCs w:val="24"/>
        </w:rPr>
        <w:t xml:space="preserve">  </w:t>
      </w:r>
      <w:r w:rsidRPr="00DD2A53">
        <w:rPr>
          <w:rFonts w:ascii="Times New Roman" w:hAnsi="Times New Roman" w:cs="CG Times"/>
          <w:sz w:val="26"/>
          <w:szCs w:val="24"/>
        </w:rPr>
        <w:tab/>
      </w:r>
      <w:r w:rsidRPr="00DD2A53">
        <w:rPr>
          <w:rFonts w:ascii="Times New Roman" w:hAnsi="Times New Roman" w:cs="CG Times"/>
          <w:sz w:val="26"/>
          <w:szCs w:val="24"/>
        </w:rPr>
        <w:tab/>
      </w:r>
      <w:r w:rsidRPr="00DD2A53">
        <w:rPr>
          <w:rFonts w:ascii="Times New Roman" w:hAnsi="Times New Roman" w:cs="CG Times"/>
          <w:sz w:val="26"/>
          <w:szCs w:val="24"/>
        </w:rPr>
        <w:tab/>
      </w:r>
      <w:r w:rsidRPr="00DD2A53">
        <w:rPr>
          <w:rFonts w:ascii="Times New Roman" w:hAnsi="Times New Roman" w:cs="CG Times"/>
          <w:sz w:val="26"/>
          <w:szCs w:val="24"/>
        </w:rPr>
        <w:tab/>
      </w:r>
      <w:r w:rsidRPr="00DD2A53">
        <w:rPr>
          <w:rFonts w:ascii="Times New Roman" w:hAnsi="Times New Roman" w:cs="CG Times"/>
          <w:sz w:val="26"/>
          <w:szCs w:val="24"/>
        </w:rPr>
        <w:tab/>
      </w:r>
      <w:r w:rsidRPr="00DD2A53">
        <w:rPr>
          <w:rFonts w:ascii="Times New Roman" w:hAnsi="Times New Roman" w:cs="CG Times"/>
          <w:sz w:val="26"/>
          <w:szCs w:val="24"/>
        </w:rPr>
        <w:tab/>
      </w:r>
    </w:p>
    <w:p w:rsidR="00BC1C17" w:rsidRDefault="00BC1C17" w:rsidP="00212AF6">
      <w:pPr>
        <w:jc w:val="center"/>
        <w:rPr>
          <w:rFonts w:ascii="Times New Roman" w:hAnsi="Times New Roman" w:cs="CG Times"/>
          <w:sz w:val="26"/>
          <w:szCs w:val="24"/>
        </w:rPr>
      </w:pPr>
      <w:r>
        <w:rPr>
          <w:rFonts w:ascii="Times New Roman" w:hAnsi="Times New Roman" w:cs="CG Times"/>
          <w:sz w:val="26"/>
          <w:szCs w:val="24"/>
        </w:rPr>
        <w:t>*</w:t>
      </w:r>
      <w:r>
        <w:rPr>
          <w:rFonts w:ascii="Times New Roman" w:hAnsi="Times New Roman" w:cs="CG Times"/>
          <w:sz w:val="26"/>
          <w:szCs w:val="24"/>
        </w:rPr>
        <w:tab/>
        <w:t>*</w:t>
      </w:r>
      <w:r>
        <w:rPr>
          <w:rFonts w:ascii="Times New Roman" w:hAnsi="Times New Roman" w:cs="CG Times"/>
          <w:sz w:val="26"/>
          <w:szCs w:val="24"/>
        </w:rPr>
        <w:tab/>
        <w:t>*</w:t>
      </w:r>
    </w:p>
    <w:p w:rsidR="00C415B7" w:rsidRPr="00DD2A53" w:rsidRDefault="00C415B7" w:rsidP="00212AF6">
      <w:pPr>
        <w:jc w:val="center"/>
        <w:rPr>
          <w:rFonts w:ascii="Times New Roman" w:hAnsi="Times New Roman" w:cs="CG Times"/>
          <w:sz w:val="26"/>
          <w:szCs w:val="24"/>
        </w:rPr>
      </w:pPr>
    </w:p>
    <w:p w:rsidR="00DD2A53" w:rsidRPr="00DD2A53" w:rsidRDefault="00DD2A53" w:rsidP="00DD2A53">
      <w:pPr>
        <w:ind w:left="1440" w:right="1440"/>
        <w:rPr>
          <w:rFonts w:ascii="Times New Roman" w:hAnsi="Times New Roman" w:cs="CG Times"/>
          <w:sz w:val="26"/>
          <w:szCs w:val="24"/>
        </w:rPr>
      </w:pPr>
      <w:r w:rsidRPr="00DD2A53">
        <w:rPr>
          <w:rFonts w:ascii="Times New Roman" w:hAnsi="Times New Roman" w:cs="CG Times"/>
          <w:sz w:val="26"/>
          <w:szCs w:val="24"/>
        </w:rPr>
        <w:t>(3) One year for customers with a gross monthly household income level exceeding 250% of the Federal poverty level and not more than 300% of the Federal poverty level.</w:t>
      </w:r>
    </w:p>
    <w:p w:rsidR="00DD2A53" w:rsidRPr="00DD2A53" w:rsidRDefault="00DD2A53" w:rsidP="00DD2A53">
      <w:pPr>
        <w:autoSpaceDE w:val="0"/>
        <w:autoSpaceDN w:val="0"/>
        <w:ind w:left="1440" w:right="1440"/>
        <w:rPr>
          <w:rFonts w:ascii="Times New Roman" w:hAnsi="Times New Roman" w:cs="CG Times"/>
          <w:sz w:val="26"/>
          <w:szCs w:val="24"/>
        </w:rPr>
      </w:pPr>
    </w:p>
    <w:p w:rsidR="00DD2A53" w:rsidRPr="00C415B7" w:rsidRDefault="00043750" w:rsidP="00EE0255">
      <w:pPr>
        <w:spacing w:line="360" w:lineRule="auto"/>
        <w:rPr>
          <w:rFonts w:ascii="Times New Roman" w:hAnsi="Times New Roman" w:cs="CG Times"/>
          <w:sz w:val="26"/>
          <w:szCs w:val="24"/>
        </w:rPr>
      </w:pPr>
      <w:r>
        <w:rPr>
          <w:rFonts w:ascii="Times New Roman" w:hAnsi="Times New Roman" w:cs="CG Times"/>
          <w:sz w:val="26"/>
          <w:szCs w:val="24"/>
        </w:rPr>
        <w:t xml:space="preserve">The ALJ found that this was the most favorable repayment period to which the Complainant was entitled.  I.D. at 18.  </w:t>
      </w:r>
    </w:p>
    <w:p w:rsidR="00483B32" w:rsidRDefault="003E51C0" w:rsidP="00025C2C">
      <w:pPr>
        <w:tabs>
          <w:tab w:val="left" w:pos="1440"/>
        </w:tabs>
        <w:spacing w:line="360" w:lineRule="auto"/>
        <w:ind w:firstLine="1440"/>
        <w:textAlignment w:val="baseline"/>
        <w:rPr>
          <w:rFonts w:ascii="Times New Roman" w:hAnsi="Times New Roman"/>
          <w:b/>
          <w:sz w:val="26"/>
        </w:rPr>
      </w:pPr>
      <w:r w:rsidRPr="002E693D">
        <w:rPr>
          <w:rFonts w:ascii="Times New Roman" w:hAnsi="Times New Roman"/>
          <w:spacing w:val="4"/>
          <w:sz w:val="26"/>
          <w:szCs w:val="24"/>
        </w:rPr>
        <w:t xml:space="preserve">     </w:t>
      </w:r>
      <w:r w:rsidR="00483B32" w:rsidRPr="002E693D">
        <w:rPr>
          <w:rFonts w:ascii="Times New Roman" w:hAnsi="Times New Roman"/>
          <w:spacing w:val="4"/>
          <w:sz w:val="26"/>
          <w:szCs w:val="24"/>
        </w:rPr>
        <w:t xml:space="preserve"> </w:t>
      </w:r>
      <w:r w:rsidR="004272F6" w:rsidRPr="002E693D">
        <w:rPr>
          <w:rFonts w:ascii="Times New Roman" w:hAnsi="Times New Roman"/>
          <w:spacing w:val="4"/>
          <w:sz w:val="26"/>
          <w:szCs w:val="24"/>
        </w:rPr>
        <w:t xml:space="preserve"> </w:t>
      </w:r>
    </w:p>
    <w:p w:rsidR="00BB76A3" w:rsidRDefault="00BB76A3"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7E1872">
        <w:rPr>
          <w:rFonts w:ascii="Times New Roman" w:hAnsi="Times New Roman"/>
          <w:b/>
          <w:sz w:val="26"/>
        </w:rPr>
        <w:t>,</w:t>
      </w:r>
      <w:r>
        <w:rPr>
          <w:rFonts w:ascii="Times New Roman" w:hAnsi="Times New Roman"/>
          <w:b/>
          <w:sz w:val="26"/>
        </w:rPr>
        <w:t xml:space="preserve"> Replies</w:t>
      </w:r>
      <w:r w:rsidR="007E1872">
        <w:rPr>
          <w:rFonts w:ascii="Times New Roman" w:hAnsi="Times New Roman"/>
          <w:b/>
          <w:sz w:val="26"/>
        </w:rPr>
        <w:t>, and Disposition</w:t>
      </w:r>
      <w:r>
        <w:rPr>
          <w:rFonts w:ascii="Times New Roman" w:hAnsi="Times New Roman"/>
          <w:b/>
          <w:sz w:val="26"/>
        </w:rPr>
        <w:t xml:space="preserve"> </w:t>
      </w:r>
    </w:p>
    <w:p w:rsidR="00BB76A3" w:rsidRDefault="00DA097C" w:rsidP="006E585D">
      <w:pPr>
        <w:tabs>
          <w:tab w:val="left" w:pos="-720"/>
        </w:tabs>
        <w:suppressAutoHyphens/>
        <w:spacing w:line="360" w:lineRule="auto"/>
        <w:rPr>
          <w:rFonts w:ascii="Times New Roman" w:hAnsi="Times New Roman"/>
          <w:b/>
          <w:sz w:val="26"/>
        </w:rPr>
      </w:pPr>
      <w:r>
        <w:rPr>
          <w:rFonts w:ascii="Times New Roman" w:hAnsi="Times New Roman"/>
          <w:b/>
          <w:sz w:val="26"/>
        </w:rPr>
        <w:tab/>
      </w:r>
    </w:p>
    <w:p w:rsidR="00DA097C" w:rsidRPr="00DA097C" w:rsidRDefault="00DA097C" w:rsidP="006E585D">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sz w:val="26"/>
        </w:rPr>
        <w:t xml:space="preserve">Initially, we note that the Complainant’s Exceptions, and the corresponding Company’s Replies to Exceptions, are numbered and pertain specifically to the ALJ’s Findings of Fact.  For purposes of reaching clear legal dispositions on the Exceptions in this Opinion and Order, we have arranged the Exceptions and Replies according to the four subject matter issues addressed in the Initial Decision.       </w:t>
      </w:r>
    </w:p>
    <w:p w:rsidR="00DA097C" w:rsidRDefault="00DA097C" w:rsidP="006E585D">
      <w:pPr>
        <w:tabs>
          <w:tab w:val="left" w:pos="-720"/>
        </w:tabs>
        <w:suppressAutoHyphens/>
        <w:spacing w:line="360" w:lineRule="auto"/>
        <w:rPr>
          <w:rFonts w:ascii="Times New Roman" w:hAnsi="Times New Roman"/>
          <w:b/>
          <w:sz w:val="26"/>
        </w:rPr>
      </w:pPr>
    </w:p>
    <w:p w:rsidR="00B221EC" w:rsidRPr="00A75CC5" w:rsidRDefault="00DA097C" w:rsidP="006E585D">
      <w:pPr>
        <w:tabs>
          <w:tab w:val="left" w:pos="-720"/>
        </w:tabs>
        <w:suppressAutoHyphens/>
        <w:spacing w:line="360" w:lineRule="auto"/>
        <w:rPr>
          <w:rFonts w:ascii="Times New Roman" w:hAnsi="Times New Roman"/>
          <w:b/>
          <w:sz w:val="26"/>
        </w:rPr>
      </w:pPr>
      <w:r>
        <w:rPr>
          <w:rFonts w:ascii="Times New Roman" w:hAnsi="Times New Roman"/>
          <w:b/>
          <w:sz w:val="26"/>
        </w:rPr>
        <w:tab/>
      </w:r>
      <w:r w:rsidR="00A75CC5" w:rsidRPr="00A75CC5">
        <w:rPr>
          <w:rFonts w:ascii="Times New Roman" w:hAnsi="Times New Roman"/>
          <w:b/>
          <w:sz w:val="26"/>
        </w:rPr>
        <w:t xml:space="preserve">Threat to Terminate Service </w:t>
      </w:r>
      <w:r w:rsidR="00BB76A3" w:rsidRPr="00A75CC5">
        <w:rPr>
          <w:rFonts w:ascii="Times New Roman" w:hAnsi="Times New Roman"/>
          <w:b/>
          <w:sz w:val="26"/>
        </w:rPr>
        <w:tab/>
      </w:r>
      <w:r w:rsidR="00BB76A3" w:rsidRPr="00A75CC5">
        <w:rPr>
          <w:rFonts w:ascii="Times New Roman" w:hAnsi="Times New Roman"/>
          <w:b/>
          <w:sz w:val="26"/>
        </w:rPr>
        <w:tab/>
      </w:r>
      <w:r w:rsidR="00923F5C" w:rsidRPr="00A75CC5">
        <w:rPr>
          <w:rFonts w:ascii="Times New Roman" w:hAnsi="Times New Roman"/>
          <w:b/>
          <w:sz w:val="26"/>
        </w:rPr>
        <w:t xml:space="preserve"> </w:t>
      </w:r>
      <w:r w:rsidR="00B221EC" w:rsidRPr="00A75CC5">
        <w:rPr>
          <w:rFonts w:ascii="Times New Roman" w:hAnsi="Times New Roman"/>
          <w:b/>
          <w:sz w:val="26"/>
        </w:rPr>
        <w:t xml:space="preserve"> </w:t>
      </w:r>
    </w:p>
    <w:p w:rsidR="00B221EC" w:rsidRDefault="00B221EC" w:rsidP="006E585D">
      <w:pPr>
        <w:tabs>
          <w:tab w:val="left" w:pos="-720"/>
        </w:tabs>
        <w:suppressAutoHyphens/>
        <w:spacing w:line="360" w:lineRule="auto"/>
        <w:rPr>
          <w:rFonts w:ascii="Times New Roman" w:hAnsi="Times New Roman"/>
          <w:b/>
          <w:sz w:val="26"/>
        </w:rPr>
      </w:pPr>
    </w:p>
    <w:p w:rsidR="00B17024" w:rsidRDefault="00A75CC5" w:rsidP="00025C2C">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sz w:val="26"/>
        </w:rPr>
        <w:t>The Complainant objects to Finding of Fact No. 7, which states, “At the time of the hearing on July 20, 2016, Complainant had an overdue balance of $2,806.05.”  Exc. at 1 (citing I.D. at 4).  The Complainant avers that the record does not support this finding.  The Complainant also disagrees with Finding of Fact No. 8, which states, “The last time Complainant mad</w:t>
      </w:r>
      <w:r w:rsidR="007E1872">
        <w:rPr>
          <w:rFonts w:ascii="Times New Roman" w:hAnsi="Times New Roman"/>
          <w:sz w:val="26"/>
        </w:rPr>
        <w:t>e</w:t>
      </w:r>
      <w:r>
        <w:rPr>
          <w:rFonts w:ascii="Times New Roman" w:hAnsi="Times New Roman"/>
          <w:sz w:val="26"/>
        </w:rPr>
        <w:t xml:space="preserve"> a payment on his bill was in November of 2015.”  </w:t>
      </w:r>
      <w:r w:rsidR="00DC5C74">
        <w:rPr>
          <w:rFonts w:ascii="Times New Roman" w:hAnsi="Times New Roman"/>
          <w:sz w:val="26"/>
        </w:rPr>
        <w:t xml:space="preserve">Exc. at 2 </w:t>
      </w:r>
      <w:r w:rsidR="00B17024">
        <w:rPr>
          <w:rFonts w:ascii="Times New Roman" w:hAnsi="Times New Roman"/>
          <w:sz w:val="26"/>
        </w:rPr>
        <w:t>(</w:t>
      </w:r>
      <w:r w:rsidR="00DC5C74">
        <w:rPr>
          <w:rFonts w:ascii="Times New Roman" w:hAnsi="Times New Roman"/>
          <w:sz w:val="26"/>
        </w:rPr>
        <w:t xml:space="preserve">citing </w:t>
      </w:r>
      <w:r>
        <w:rPr>
          <w:rFonts w:ascii="Times New Roman" w:hAnsi="Times New Roman"/>
          <w:sz w:val="26"/>
        </w:rPr>
        <w:t>I.D. at 4</w:t>
      </w:r>
      <w:r w:rsidR="00DC5C74">
        <w:rPr>
          <w:rFonts w:ascii="Times New Roman" w:hAnsi="Times New Roman"/>
          <w:sz w:val="26"/>
        </w:rPr>
        <w:t>)</w:t>
      </w:r>
      <w:r>
        <w:rPr>
          <w:rFonts w:ascii="Times New Roman" w:hAnsi="Times New Roman"/>
          <w:sz w:val="26"/>
        </w:rPr>
        <w:t>.  The Complainant contends that he attempted to pay his bill on PPL’s website but was unable to do so.  The Complainant states that he called PPL, and the Company offered him a payment arrangement that he could not afford.  Exc. at</w:t>
      </w:r>
      <w:r w:rsidR="00DC5C74">
        <w:rPr>
          <w:rFonts w:ascii="Times New Roman" w:hAnsi="Times New Roman"/>
          <w:sz w:val="26"/>
        </w:rPr>
        <w:t xml:space="preserve"> 2. </w:t>
      </w:r>
    </w:p>
    <w:p w:rsidR="00377020" w:rsidRDefault="00DC5C74" w:rsidP="00025C2C">
      <w:pPr>
        <w:tabs>
          <w:tab w:val="left" w:pos="-720"/>
        </w:tabs>
        <w:suppressAutoHyphens/>
        <w:spacing w:line="360" w:lineRule="auto"/>
        <w:rPr>
          <w:rFonts w:ascii="Times New Roman" w:hAnsi="Times New Roman"/>
          <w:sz w:val="26"/>
        </w:rPr>
      </w:pPr>
      <w:r>
        <w:rPr>
          <w:rFonts w:ascii="Times New Roman" w:hAnsi="Times New Roman"/>
          <w:sz w:val="26"/>
        </w:rPr>
        <w:lastRenderedPageBreak/>
        <w:t xml:space="preserve"> </w:t>
      </w:r>
    </w:p>
    <w:p w:rsidR="007E1872" w:rsidRDefault="00377020" w:rsidP="00025C2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its Replies to Exceptions, PPL states that the fact that the Complainant had an overdue balance of $2,806.05 at the time of the hearing is supported by PPL’s testimony and the Complainant’s Account Activity Statement, which was introduced as PPL Exh. 1.  R. Exc. at 2 (citing Tr. at 87).  PPL also states that Finding of Fact No. 8 is supported by PPL’s testimony and PPL Exh. 1</w:t>
      </w:r>
      <w:r w:rsidR="002140BD">
        <w:rPr>
          <w:rFonts w:ascii="Times New Roman" w:hAnsi="Times New Roman"/>
          <w:sz w:val="26"/>
        </w:rPr>
        <w:t>, as well as the Complainant’s statement during cross-examination</w:t>
      </w:r>
      <w:r>
        <w:rPr>
          <w:rFonts w:ascii="Times New Roman" w:hAnsi="Times New Roman"/>
          <w:sz w:val="26"/>
        </w:rPr>
        <w:t xml:space="preserve">.  Accordingly, PPL avers that the ALJ relied on substantial evidence in making these Findings of Fact.  R. Exc. at 2 (citing Tr. at 61, 62).   </w:t>
      </w:r>
    </w:p>
    <w:p w:rsidR="007E1872" w:rsidRDefault="007E1872" w:rsidP="00025C2C">
      <w:pPr>
        <w:tabs>
          <w:tab w:val="left" w:pos="-720"/>
        </w:tabs>
        <w:suppressAutoHyphens/>
        <w:spacing w:line="360" w:lineRule="auto"/>
        <w:rPr>
          <w:rFonts w:ascii="Times New Roman" w:hAnsi="Times New Roman"/>
          <w:sz w:val="26"/>
        </w:rPr>
      </w:pPr>
    </w:p>
    <w:p w:rsidR="007E1872" w:rsidRDefault="007E1872" w:rsidP="00025C2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B13F9C">
        <w:rPr>
          <w:rFonts w:ascii="Times New Roman" w:hAnsi="Times New Roman"/>
          <w:sz w:val="26"/>
        </w:rPr>
        <w:t xml:space="preserve">Based on our review of the record, we conclude that the ALJ’s Findings of Fact Nos. 7 and 8 are based on substantial evidence in the record.  </w:t>
      </w:r>
      <w:r w:rsidR="002140BD">
        <w:rPr>
          <w:rFonts w:ascii="Times New Roman" w:hAnsi="Times New Roman"/>
          <w:sz w:val="26"/>
        </w:rPr>
        <w:t>T</w:t>
      </w:r>
      <w:r w:rsidR="00B13F9C">
        <w:rPr>
          <w:rFonts w:ascii="Times New Roman" w:hAnsi="Times New Roman"/>
          <w:sz w:val="26"/>
        </w:rPr>
        <w:t xml:space="preserve">he testimony of Marilyn Nunez, a PPL customer service representative, and PPL Exhibit 1, </w:t>
      </w:r>
      <w:r w:rsidR="002140BD">
        <w:rPr>
          <w:rFonts w:ascii="Times New Roman" w:hAnsi="Times New Roman"/>
          <w:sz w:val="26"/>
        </w:rPr>
        <w:t xml:space="preserve">reflect that </w:t>
      </w:r>
      <w:r w:rsidR="00B13F9C">
        <w:rPr>
          <w:rFonts w:ascii="Times New Roman" w:hAnsi="Times New Roman"/>
          <w:sz w:val="26"/>
        </w:rPr>
        <w:t>the Complainant had an outstanding account balance of $2,806.05</w:t>
      </w:r>
      <w:r w:rsidR="00B17024">
        <w:rPr>
          <w:rFonts w:ascii="Times New Roman" w:hAnsi="Times New Roman"/>
          <w:sz w:val="26"/>
        </w:rPr>
        <w:t xml:space="preserve"> at the time of the hearing</w:t>
      </w:r>
      <w:r w:rsidR="00B13F9C">
        <w:rPr>
          <w:rFonts w:ascii="Times New Roman" w:hAnsi="Times New Roman"/>
          <w:sz w:val="26"/>
        </w:rPr>
        <w:t>.  Tr. at 87.</w:t>
      </w:r>
      <w:r w:rsidR="002140BD">
        <w:rPr>
          <w:rFonts w:ascii="Times New Roman" w:hAnsi="Times New Roman"/>
          <w:sz w:val="26"/>
        </w:rPr>
        <w:t xml:space="preserve">  The Complainant did not provide any evidence to refute this.  Moreover, during cross-examination by PPL’s counsel, the Complainant conceded that the last time he made a payment on his PPL bill was in November of 2015.  Tr. at 61, 62.       </w:t>
      </w:r>
      <w:r w:rsidR="00B13F9C">
        <w:rPr>
          <w:rFonts w:ascii="Times New Roman" w:hAnsi="Times New Roman"/>
          <w:sz w:val="26"/>
        </w:rPr>
        <w:t xml:space="preserve">     </w:t>
      </w:r>
    </w:p>
    <w:p w:rsidR="00025C2C" w:rsidRDefault="00377020" w:rsidP="00025C2C">
      <w:pPr>
        <w:tabs>
          <w:tab w:val="left" w:pos="-720"/>
        </w:tabs>
        <w:suppressAutoHyphens/>
        <w:spacing w:line="360" w:lineRule="auto"/>
        <w:rPr>
          <w:rFonts w:ascii="Times New Roman" w:hAnsi="Times New Roman"/>
          <w:sz w:val="26"/>
        </w:rPr>
      </w:pPr>
      <w:r>
        <w:rPr>
          <w:rFonts w:ascii="Times New Roman" w:hAnsi="Times New Roman"/>
          <w:sz w:val="26"/>
        </w:rPr>
        <w:t xml:space="preserve">      </w:t>
      </w:r>
      <w:r w:rsidR="00A75CC5">
        <w:rPr>
          <w:rFonts w:ascii="Times New Roman" w:hAnsi="Times New Roman"/>
          <w:sz w:val="26"/>
        </w:rPr>
        <w:t xml:space="preserve">     </w:t>
      </w:r>
      <w:r w:rsidR="002349A8">
        <w:rPr>
          <w:rFonts w:ascii="Times New Roman" w:hAnsi="Times New Roman"/>
          <w:b/>
          <w:sz w:val="26"/>
        </w:rPr>
        <w:tab/>
      </w:r>
      <w:r w:rsidR="002349A8">
        <w:rPr>
          <w:rFonts w:ascii="Times New Roman" w:hAnsi="Times New Roman"/>
          <w:b/>
          <w:sz w:val="26"/>
        </w:rPr>
        <w:tab/>
      </w:r>
    </w:p>
    <w:p w:rsidR="002349A8" w:rsidRDefault="001942B4" w:rsidP="006E585D">
      <w:pPr>
        <w:tabs>
          <w:tab w:val="left" w:pos="-720"/>
        </w:tabs>
        <w:suppressAutoHyphens/>
        <w:spacing w:line="360" w:lineRule="auto"/>
        <w:rPr>
          <w:rFonts w:ascii="Times New Roman" w:hAnsi="Times New Roman"/>
          <w:b/>
          <w:sz w:val="26"/>
        </w:rPr>
      </w:pPr>
      <w:r>
        <w:rPr>
          <w:rFonts w:ascii="Times New Roman" w:hAnsi="Times New Roman"/>
          <w:sz w:val="26"/>
        </w:rPr>
        <w:tab/>
      </w:r>
      <w:r w:rsidR="00377020" w:rsidRPr="00377020">
        <w:rPr>
          <w:rFonts w:ascii="Times New Roman" w:hAnsi="Times New Roman"/>
          <w:b/>
          <w:sz w:val="26"/>
        </w:rPr>
        <w:t xml:space="preserve">Incorrect charges on Bill/Accuracy of Meter  </w:t>
      </w:r>
    </w:p>
    <w:p w:rsidR="00DF5AC7" w:rsidRDefault="00DF5AC7" w:rsidP="006E585D">
      <w:pPr>
        <w:tabs>
          <w:tab w:val="left" w:pos="-720"/>
        </w:tabs>
        <w:suppressAutoHyphens/>
        <w:spacing w:line="360" w:lineRule="auto"/>
        <w:rPr>
          <w:rFonts w:ascii="Times New Roman" w:hAnsi="Times New Roman"/>
          <w:b/>
          <w:sz w:val="26"/>
        </w:rPr>
      </w:pPr>
    </w:p>
    <w:p w:rsidR="008641E6" w:rsidRDefault="00DF5AC7" w:rsidP="006E585D">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8641E6">
        <w:rPr>
          <w:rFonts w:ascii="Times New Roman" w:hAnsi="Times New Roman"/>
          <w:sz w:val="26"/>
        </w:rPr>
        <w:t xml:space="preserve">The Complainant disagrees with Finding of Fact No. 10, which indicates “Complainant estimated that the residence is 1,175 square feet.”  Exc. at 2 (citing I.D. at 4).  The Complainant argues that he testified his residence was 1,075 square feet.  Exc. at 2.  </w:t>
      </w:r>
    </w:p>
    <w:p w:rsidR="00A262B9" w:rsidRDefault="00A262B9" w:rsidP="006E585D">
      <w:pPr>
        <w:tabs>
          <w:tab w:val="left" w:pos="-720"/>
        </w:tabs>
        <w:suppressAutoHyphens/>
        <w:spacing w:line="360" w:lineRule="auto"/>
        <w:rPr>
          <w:rFonts w:ascii="Times New Roman" w:hAnsi="Times New Roman"/>
          <w:sz w:val="26"/>
        </w:rPr>
      </w:pPr>
    </w:p>
    <w:p w:rsidR="00B63FC1" w:rsidRDefault="00A262B9"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PPL responds that the transcript speaks for itself and clearly states that the Complainant testified that his home is 1,175 square feet.  PPL avers that the difference in the square footage will not affect the determination in this matter.  R. Exc. at 2.  </w:t>
      </w:r>
    </w:p>
    <w:p w:rsidR="00A262B9" w:rsidRDefault="00B63FC1"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47147F">
        <w:rPr>
          <w:rFonts w:ascii="Times New Roman" w:hAnsi="Times New Roman"/>
          <w:sz w:val="26"/>
        </w:rPr>
        <w:t xml:space="preserve"> </w:t>
      </w:r>
      <w:r w:rsidR="00A262B9">
        <w:rPr>
          <w:rFonts w:ascii="Times New Roman" w:hAnsi="Times New Roman"/>
          <w:sz w:val="26"/>
        </w:rPr>
        <w:t xml:space="preserve">   </w:t>
      </w:r>
    </w:p>
    <w:p w:rsidR="00E06FB2" w:rsidRDefault="00E06FB2" w:rsidP="00E06FB2">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 xml:space="preserve">Based on our review of the transcript, the Complainant testified that his home was about 1,175 square feet.  Tr. at 57.  Accordingly, we find that this finding is supported by substantial evidence.  We also agree with PPL that the difference in square feet the Complainant notes in his Exceptions will not affect the outcome of this proceeding.  </w:t>
      </w:r>
    </w:p>
    <w:p w:rsidR="00E06FB2" w:rsidRDefault="00E06FB2" w:rsidP="00657670">
      <w:pPr>
        <w:tabs>
          <w:tab w:val="left" w:pos="720"/>
          <w:tab w:val="left" w:pos="1440"/>
        </w:tabs>
        <w:spacing w:line="360" w:lineRule="auto"/>
        <w:ind w:firstLine="1440"/>
        <w:rPr>
          <w:rFonts w:ascii="Times New Roman" w:hAnsi="Times New Roman"/>
          <w:sz w:val="26"/>
        </w:rPr>
      </w:pPr>
    </w:p>
    <w:p w:rsidR="00657670" w:rsidRDefault="00561813" w:rsidP="00657670">
      <w:pPr>
        <w:tabs>
          <w:tab w:val="left" w:pos="720"/>
          <w:tab w:val="left" w:pos="1440"/>
        </w:tabs>
        <w:spacing w:line="360" w:lineRule="auto"/>
        <w:ind w:firstLine="1440"/>
        <w:rPr>
          <w:rFonts w:ascii="Times New Roman" w:hAnsi="Times New Roman"/>
          <w:sz w:val="26"/>
        </w:rPr>
      </w:pPr>
      <w:r>
        <w:rPr>
          <w:rFonts w:ascii="Times New Roman" w:hAnsi="Times New Roman"/>
          <w:sz w:val="26"/>
        </w:rPr>
        <w:t>Regarding the accuracy of the meter,</w:t>
      </w:r>
      <w:r w:rsidR="00657670">
        <w:rPr>
          <w:rFonts w:ascii="Times New Roman" w:hAnsi="Times New Roman"/>
          <w:sz w:val="26"/>
        </w:rPr>
        <w:t xml:space="preserve"> the Complainant contests the following Findings of Fact:   </w:t>
      </w:r>
    </w:p>
    <w:p w:rsidR="00C70F12" w:rsidRDefault="00C70F12" w:rsidP="00C70F12">
      <w:pPr>
        <w:tabs>
          <w:tab w:val="left" w:pos="720"/>
          <w:tab w:val="left" w:pos="1440"/>
        </w:tabs>
        <w:ind w:firstLine="1440"/>
        <w:rPr>
          <w:rFonts w:ascii="Times New Roman" w:hAnsi="Times New Roman"/>
          <w:sz w:val="26"/>
        </w:rPr>
      </w:pPr>
    </w:p>
    <w:p w:rsidR="00657670" w:rsidRPr="00C70F12" w:rsidRDefault="00657670" w:rsidP="00C70F12">
      <w:pPr>
        <w:tabs>
          <w:tab w:val="left" w:pos="720"/>
          <w:tab w:val="left" w:pos="1440"/>
        </w:tabs>
        <w:ind w:left="1440" w:right="1440"/>
        <w:rPr>
          <w:rFonts w:ascii="Times New Roman" w:hAnsi="Times New Roman" w:cs="CG Times"/>
          <w:sz w:val="26"/>
          <w:szCs w:val="24"/>
        </w:rPr>
      </w:pPr>
      <w:r w:rsidRPr="00C70F12">
        <w:rPr>
          <w:rFonts w:ascii="Times New Roman" w:hAnsi="Times New Roman"/>
          <w:sz w:val="26"/>
        </w:rPr>
        <w:t>17.</w:t>
      </w:r>
      <w:r w:rsidRPr="00C70F12">
        <w:rPr>
          <w:rFonts w:ascii="Times New Roman" w:hAnsi="Times New Roman"/>
          <w:sz w:val="26"/>
        </w:rPr>
        <w:tab/>
        <w:t>Momentary</w:t>
      </w:r>
      <w:r w:rsidRPr="00C70F12">
        <w:rPr>
          <w:rFonts w:ascii="Times New Roman" w:hAnsi="Times New Roman" w:cs="CG Times"/>
          <w:sz w:val="26"/>
          <w:szCs w:val="24"/>
        </w:rPr>
        <w:t xml:space="preserve"> outages cannot cause a meter to go faster.  </w:t>
      </w:r>
    </w:p>
    <w:p w:rsidR="00657670" w:rsidRPr="00657670" w:rsidRDefault="00657670" w:rsidP="00C70F12">
      <w:pPr>
        <w:tabs>
          <w:tab w:val="left" w:pos="720"/>
          <w:tab w:val="left" w:pos="1440"/>
        </w:tabs>
        <w:autoSpaceDE w:val="0"/>
        <w:autoSpaceDN w:val="0"/>
        <w:ind w:left="1440" w:right="1440" w:firstLine="1440"/>
        <w:rPr>
          <w:rFonts w:ascii="Times New Roman" w:hAnsi="Times New Roman" w:cs="CG Times"/>
          <w:sz w:val="26"/>
          <w:szCs w:val="24"/>
        </w:rPr>
      </w:pPr>
    </w:p>
    <w:p w:rsidR="00657670" w:rsidRPr="00657670" w:rsidRDefault="00657670" w:rsidP="00C70F12">
      <w:pPr>
        <w:tabs>
          <w:tab w:val="left" w:pos="720"/>
          <w:tab w:val="left" w:pos="1440"/>
        </w:tabs>
        <w:autoSpaceDE w:val="0"/>
        <w:autoSpaceDN w:val="0"/>
        <w:ind w:left="1440" w:right="1440"/>
        <w:rPr>
          <w:rFonts w:ascii="Times New Roman" w:hAnsi="Times New Roman" w:cs="CG Times"/>
          <w:sz w:val="26"/>
          <w:szCs w:val="24"/>
        </w:rPr>
      </w:pPr>
      <w:r w:rsidRPr="00657670">
        <w:rPr>
          <w:rFonts w:ascii="Times New Roman" w:hAnsi="Times New Roman" w:cs="CG Times"/>
          <w:sz w:val="26"/>
          <w:szCs w:val="24"/>
        </w:rPr>
        <w:t>18.</w:t>
      </w:r>
      <w:r w:rsidRPr="00657670">
        <w:rPr>
          <w:rFonts w:ascii="Times New Roman" w:hAnsi="Times New Roman" w:cs="CG Times"/>
          <w:sz w:val="26"/>
          <w:szCs w:val="24"/>
        </w:rPr>
        <w:tab/>
        <w:t xml:space="preserve">Respondent replaced its meters in approximately 2002 or 2003 when its meter system was converted to a new meter system.  </w:t>
      </w:r>
    </w:p>
    <w:p w:rsidR="00657670" w:rsidRPr="00657670" w:rsidRDefault="00657670" w:rsidP="00C70F12">
      <w:pPr>
        <w:tabs>
          <w:tab w:val="left" w:pos="720"/>
          <w:tab w:val="left" w:pos="1440"/>
        </w:tabs>
        <w:autoSpaceDE w:val="0"/>
        <w:autoSpaceDN w:val="0"/>
        <w:ind w:left="1440" w:right="1440" w:firstLine="1440"/>
        <w:rPr>
          <w:rFonts w:ascii="Times New Roman" w:hAnsi="Times New Roman" w:cs="CG Times"/>
          <w:sz w:val="26"/>
          <w:szCs w:val="24"/>
        </w:rPr>
      </w:pPr>
    </w:p>
    <w:p w:rsidR="00657670" w:rsidRDefault="00657670" w:rsidP="00C70F12">
      <w:pPr>
        <w:tabs>
          <w:tab w:val="left" w:pos="720"/>
          <w:tab w:val="left" w:pos="1440"/>
        </w:tabs>
        <w:autoSpaceDE w:val="0"/>
        <w:autoSpaceDN w:val="0"/>
        <w:ind w:left="1440" w:right="1440"/>
        <w:rPr>
          <w:rFonts w:ascii="Times New Roman" w:hAnsi="Times New Roman" w:cs="CG Times"/>
          <w:sz w:val="26"/>
          <w:szCs w:val="24"/>
        </w:rPr>
      </w:pPr>
      <w:r w:rsidRPr="00657670">
        <w:rPr>
          <w:rFonts w:ascii="Times New Roman" w:hAnsi="Times New Roman" w:cs="CG Times"/>
          <w:sz w:val="26"/>
          <w:szCs w:val="24"/>
        </w:rPr>
        <w:t>19.</w:t>
      </w:r>
      <w:r w:rsidRPr="00657670">
        <w:rPr>
          <w:rFonts w:ascii="Times New Roman" w:hAnsi="Times New Roman" w:cs="CG Times"/>
          <w:sz w:val="26"/>
          <w:szCs w:val="24"/>
        </w:rPr>
        <w:tab/>
        <w:t xml:space="preserve">All meter readings performed by Respondent are done through electric wires, including actual usage readings for billing purposes.  </w:t>
      </w:r>
    </w:p>
    <w:p w:rsidR="00C70F12" w:rsidRPr="00657670" w:rsidRDefault="00C70F12" w:rsidP="00C70F12">
      <w:pPr>
        <w:tabs>
          <w:tab w:val="left" w:pos="720"/>
          <w:tab w:val="left" w:pos="1440"/>
        </w:tabs>
        <w:autoSpaceDE w:val="0"/>
        <w:autoSpaceDN w:val="0"/>
        <w:ind w:left="1440" w:right="1440"/>
        <w:rPr>
          <w:rFonts w:ascii="Times New Roman" w:hAnsi="Times New Roman" w:cs="CG Times"/>
          <w:sz w:val="26"/>
          <w:szCs w:val="24"/>
        </w:rPr>
      </w:pPr>
    </w:p>
    <w:p w:rsidR="00657670" w:rsidRPr="00657670" w:rsidRDefault="00657670" w:rsidP="00C70F12">
      <w:pPr>
        <w:tabs>
          <w:tab w:val="left" w:pos="720"/>
          <w:tab w:val="left" w:pos="1440"/>
        </w:tabs>
        <w:autoSpaceDE w:val="0"/>
        <w:autoSpaceDN w:val="0"/>
        <w:ind w:left="1440" w:right="1440"/>
        <w:rPr>
          <w:rFonts w:ascii="Times New Roman" w:hAnsi="Times New Roman" w:cs="CG Times"/>
          <w:sz w:val="26"/>
          <w:szCs w:val="24"/>
        </w:rPr>
      </w:pPr>
      <w:r w:rsidRPr="00657670">
        <w:rPr>
          <w:rFonts w:ascii="Times New Roman" w:hAnsi="Times New Roman" w:cs="CG Times"/>
          <w:sz w:val="26"/>
          <w:szCs w:val="24"/>
        </w:rPr>
        <w:t>20.</w:t>
      </w:r>
      <w:r w:rsidRPr="00657670">
        <w:rPr>
          <w:rFonts w:ascii="Times New Roman" w:hAnsi="Times New Roman" w:cs="CG Times"/>
          <w:sz w:val="26"/>
          <w:szCs w:val="24"/>
        </w:rPr>
        <w:tab/>
        <w:t xml:space="preserve">The Company cannot control how fast the meter runs or cause it to run faster or slower, which is controlled solely by a customer’s electric usage.  </w:t>
      </w:r>
    </w:p>
    <w:p w:rsidR="00657670" w:rsidRPr="00657670" w:rsidRDefault="00657670" w:rsidP="00C70F12">
      <w:pPr>
        <w:tabs>
          <w:tab w:val="left" w:pos="720"/>
          <w:tab w:val="left" w:pos="1440"/>
        </w:tabs>
        <w:autoSpaceDE w:val="0"/>
        <w:autoSpaceDN w:val="0"/>
        <w:ind w:left="1440" w:right="1440" w:firstLine="1440"/>
        <w:rPr>
          <w:rFonts w:ascii="Times New Roman" w:hAnsi="Times New Roman" w:cs="CG Times"/>
          <w:sz w:val="26"/>
          <w:szCs w:val="24"/>
        </w:rPr>
      </w:pPr>
    </w:p>
    <w:p w:rsidR="00657670" w:rsidRPr="00C70F12" w:rsidRDefault="00657670" w:rsidP="00C70F12">
      <w:pPr>
        <w:tabs>
          <w:tab w:val="left" w:pos="720"/>
          <w:tab w:val="left" w:pos="1440"/>
        </w:tabs>
        <w:autoSpaceDE w:val="0"/>
        <w:autoSpaceDN w:val="0"/>
        <w:ind w:left="1440" w:right="1440"/>
        <w:rPr>
          <w:rFonts w:ascii="Times New Roman" w:hAnsi="Times New Roman" w:cs="CG Times"/>
          <w:sz w:val="26"/>
          <w:szCs w:val="24"/>
        </w:rPr>
      </w:pPr>
      <w:r w:rsidRPr="00657670">
        <w:rPr>
          <w:rFonts w:ascii="Times New Roman" w:hAnsi="Times New Roman" w:cs="CG Times"/>
          <w:sz w:val="26"/>
          <w:szCs w:val="24"/>
        </w:rPr>
        <w:t>21.</w:t>
      </w:r>
      <w:r w:rsidRPr="00657670">
        <w:rPr>
          <w:rFonts w:ascii="Times New Roman" w:hAnsi="Times New Roman" w:cs="CG Times"/>
          <w:sz w:val="26"/>
          <w:szCs w:val="24"/>
        </w:rPr>
        <w:tab/>
        <w:t xml:space="preserve">Mike Hadginske (Mr. Hadginske), a senior electrical engineer, is employed by Respondent as a reliability engineer.  </w:t>
      </w:r>
    </w:p>
    <w:p w:rsidR="00657670" w:rsidRPr="00657670" w:rsidRDefault="00657670" w:rsidP="00C70F12">
      <w:pPr>
        <w:tabs>
          <w:tab w:val="left" w:pos="720"/>
          <w:tab w:val="left" w:pos="1440"/>
        </w:tabs>
        <w:autoSpaceDE w:val="0"/>
        <w:autoSpaceDN w:val="0"/>
        <w:ind w:left="1440" w:right="1440" w:firstLine="1440"/>
        <w:rPr>
          <w:rFonts w:ascii="Times New Roman" w:hAnsi="Times New Roman" w:cs="CG Times"/>
          <w:sz w:val="26"/>
          <w:szCs w:val="24"/>
        </w:rPr>
      </w:pPr>
    </w:p>
    <w:p w:rsidR="00657670" w:rsidRPr="00657670" w:rsidRDefault="00657670" w:rsidP="00C70F12">
      <w:pPr>
        <w:tabs>
          <w:tab w:val="left" w:pos="720"/>
          <w:tab w:val="left" w:pos="1440"/>
        </w:tabs>
        <w:autoSpaceDE w:val="0"/>
        <w:autoSpaceDN w:val="0"/>
        <w:ind w:left="1440" w:right="1440"/>
        <w:rPr>
          <w:rFonts w:ascii="Times New Roman" w:hAnsi="Times New Roman" w:cs="CG Times"/>
          <w:sz w:val="26"/>
          <w:szCs w:val="24"/>
        </w:rPr>
      </w:pPr>
      <w:r w:rsidRPr="00657670">
        <w:rPr>
          <w:rFonts w:ascii="Times New Roman" w:hAnsi="Times New Roman" w:cs="CG Times"/>
          <w:sz w:val="26"/>
          <w:szCs w:val="24"/>
        </w:rPr>
        <w:t>22.</w:t>
      </w:r>
      <w:r w:rsidRPr="00657670">
        <w:rPr>
          <w:rFonts w:ascii="Times New Roman" w:hAnsi="Times New Roman" w:cs="CG Times"/>
          <w:sz w:val="26"/>
          <w:szCs w:val="24"/>
        </w:rPr>
        <w:tab/>
        <w:t xml:space="preserve">Mr. Hadginske caused Complainant’s meter to be tested by Respondent at its facility on May 2, 2016 with results of 98.67 for the high accuracy and 99.74 for the low accuracy.   </w:t>
      </w:r>
    </w:p>
    <w:p w:rsidR="00561813" w:rsidRPr="00C70F12" w:rsidRDefault="00561813" w:rsidP="00C70F12">
      <w:pPr>
        <w:tabs>
          <w:tab w:val="left" w:pos="-720"/>
        </w:tabs>
        <w:suppressAutoHyphens/>
        <w:ind w:left="1440" w:right="1440"/>
        <w:rPr>
          <w:rFonts w:ascii="Times New Roman" w:hAnsi="Times New Roman"/>
          <w:sz w:val="26"/>
        </w:rPr>
      </w:pPr>
      <w:r w:rsidRPr="00C70F12">
        <w:rPr>
          <w:rFonts w:ascii="Times New Roman" w:hAnsi="Times New Roman"/>
          <w:sz w:val="26"/>
        </w:rPr>
        <w:t xml:space="preserve">  </w:t>
      </w:r>
    </w:p>
    <w:p w:rsidR="00734082" w:rsidRDefault="00AE2A41" w:rsidP="006E585D">
      <w:pPr>
        <w:tabs>
          <w:tab w:val="left" w:pos="-720"/>
        </w:tabs>
        <w:suppressAutoHyphens/>
        <w:spacing w:line="360" w:lineRule="auto"/>
        <w:rPr>
          <w:rFonts w:ascii="Times New Roman" w:hAnsi="Times New Roman"/>
          <w:sz w:val="26"/>
        </w:rPr>
      </w:pPr>
      <w:r>
        <w:rPr>
          <w:rFonts w:ascii="Times New Roman" w:hAnsi="Times New Roman"/>
          <w:sz w:val="26"/>
        </w:rPr>
        <w:t>I.D. at 5.  The Complainant argues that many of these f</w:t>
      </w:r>
      <w:r w:rsidR="00473FCC">
        <w:rPr>
          <w:rFonts w:ascii="Times New Roman" w:hAnsi="Times New Roman"/>
          <w:sz w:val="26"/>
        </w:rPr>
        <w:t>indings</w:t>
      </w:r>
      <w:r>
        <w:rPr>
          <w:rFonts w:ascii="Times New Roman" w:hAnsi="Times New Roman"/>
          <w:sz w:val="26"/>
        </w:rPr>
        <w:t xml:space="preserve"> are based on hearsay.  The Complainant states that he has not witnessed any PPL employee replacing his meter prior to 2016 and that his meter has had the same seal on it since July of 1999.   He avers that Mr. Hadginske was introduced at the hearing as an electrical engineer in charge of </w:t>
      </w:r>
      <w:r>
        <w:rPr>
          <w:rFonts w:ascii="Times New Roman" w:hAnsi="Times New Roman"/>
          <w:sz w:val="26"/>
        </w:rPr>
        <w:lastRenderedPageBreak/>
        <w:t xml:space="preserve">electrical devices, not reliability issues, and that Mr. Hadginske was not present for the meter test. </w:t>
      </w:r>
    </w:p>
    <w:p w:rsidR="00734082" w:rsidRDefault="00734082" w:rsidP="006E585D">
      <w:pPr>
        <w:tabs>
          <w:tab w:val="left" w:pos="-720"/>
        </w:tabs>
        <w:suppressAutoHyphens/>
        <w:spacing w:line="360" w:lineRule="auto"/>
        <w:rPr>
          <w:rFonts w:ascii="Times New Roman" w:hAnsi="Times New Roman"/>
          <w:sz w:val="26"/>
        </w:rPr>
      </w:pPr>
    </w:p>
    <w:p w:rsidR="002623AF" w:rsidRDefault="00734082"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PPL responds that its electrical engineer confirmed that momentary outages cannot cause a meter to run faster, that PPL cannot make a meter run slower or faster, and that the meter is controlled based solely on the customer’s usage.  R. Exc. at 4 (citing Tr. at 80, 81).  PPL states that the Complainant did not provide contrary evidence and, as such, the ALJ</w:t>
      </w:r>
      <w:r w:rsidR="00424927">
        <w:rPr>
          <w:rFonts w:ascii="Times New Roman" w:hAnsi="Times New Roman"/>
          <w:sz w:val="26"/>
        </w:rPr>
        <w:t>’</w:t>
      </w:r>
      <w:r>
        <w:rPr>
          <w:rFonts w:ascii="Times New Roman" w:hAnsi="Times New Roman"/>
          <w:sz w:val="26"/>
        </w:rPr>
        <w:t>s Findings of Fact are supported by substantial evidence.  R. Exc. at 4.  PPL explains that the Complainant has an AMR meter and such meters did not exist in PPL’s system in 1999.  PPL also explains that all meters were replaced between 2002 and 2003.</w:t>
      </w:r>
      <w:r w:rsidR="008D6C8D">
        <w:rPr>
          <w:rFonts w:ascii="Times New Roman" w:hAnsi="Times New Roman"/>
          <w:sz w:val="26"/>
        </w:rPr>
        <w:t xml:space="preserve">  R. Exc. at 4 (citing Tr. at 80).  PPL indicates that its testimony was clear that all meter readings are performed through the electric wires that provide actual hourly readings.  R. Exc. at 4 (citing Tr. at 81).  PPL also confirms that Mr. Hadginske testified that he is a senior electrical engineer for PPL and that he is a reliability engineer for PPL in the Harrisburg area.  R. Exc. at 5 (citing Tr. at 73).  PPL avers that Finding of Fact No. 22 does not represent that Mr. Hadginske was present for the meter test but, rather, that he caused the test to be performed, and such finding is consistent with Mr. Hadginske’s testimony.  R. Exc. at 5 (citing Tr. at 74, 81).  </w:t>
      </w:r>
      <w:r>
        <w:rPr>
          <w:rFonts w:ascii="Times New Roman" w:hAnsi="Times New Roman"/>
          <w:sz w:val="26"/>
        </w:rPr>
        <w:t xml:space="preserve">      </w:t>
      </w:r>
      <w:r w:rsidR="00AE2A41">
        <w:rPr>
          <w:rFonts w:ascii="Times New Roman" w:hAnsi="Times New Roman"/>
          <w:sz w:val="26"/>
        </w:rPr>
        <w:t xml:space="preserve"> </w:t>
      </w:r>
    </w:p>
    <w:p w:rsidR="002623AF" w:rsidRDefault="002623AF" w:rsidP="006E585D">
      <w:pPr>
        <w:tabs>
          <w:tab w:val="left" w:pos="-720"/>
        </w:tabs>
        <w:suppressAutoHyphens/>
        <w:spacing w:line="360" w:lineRule="auto"/>
        <w:rPr>
          <w:rFonts w:ascii="Times New Roman" w:hAnsi="Times New Roman"/>
          <w:sz w:val="26"/>
        </w:rPr>
      </w:pPr>
    </w:p>
    <w:p w:rsidR="00AE2A41" w:rsidRDefault="002623AF"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473FCC">
        <w:rPr>
          <w:rFonts w:ascii="Times New Roman" w:hAnsi="Times New Roman"/>
          <w:sz w:val="26"/>
        </w:rPr>
        <w:t xml:space="preserve">Upon review, we conclude that </w:t>
      </w:r>
      <w:r w:rsidR="00092E9A">
        <w:rPr>
          <w:rFonts w:ascii="Times New Roman" w:hAnsi="Times New Roman"/>
          <w:sz w:val="26"/>
        </w:rPr>
        <w:t xml:space="preserve">Findings of Fact Nos. 17-22 are supported by substantial evidence in the record, and the Complainant did not provide contrary evidence.  </w:t>
      </w:r>
      <w:r w:rsidR="00133CFA">
        <w:rPr>
          <w:rFonts w:ascii="Times New Roman" w:hAnsi="Times New Roman"/>
          <w:sz w:val="26"/>
        </w:rPr>
        <w:t xml:space="preserve">Mr. Hadginske’s testimony does not constitute hearsay, as he was testifying based on his personal knowledge and observations in an area in which he has expertise as an electrical and reliability engineer.  Mr. Hadginske’s testimony regarding the meter test results was also permissible under the business record exception to hearsay pursuant to Pennsylvania Rule of Evidence 803(6), Pa. R.E. 803(6), which allows testimony regarding business records kept in the ordinary course of business.     </w:t>
      </w:r>
    </w:p>
    <w:p w:rsidR="00133CFA" w:rsidRDefault="00133CFA" w:rsidP="006E585D">
      <w:pPr>
        <w:tabs>
          <w:tab w:val="left" w:pos="-720"/>
        </w:tabs>
        <w:suppressAutoHyphens/>
        <w:spacing w:line="360" w:lineRule="auto"/>
        <w:rPr>
          <w:rFonts w:ascii="Times New Roman" w:hAnsi="Times New Roman"/>
          <w:sz w:val="26"/>
        </w:rPr>
      </w:pPr>
    </w:p>
    <w:p w:rsidR="008742E9" w:rsidRPr="008742E9" w:rsidRDefault="001942B4" w:rsidP="00212AF6">
      <w:pPr>
        <w:keepNext/>
        <w:tabs>
          <w:tab w:val="left" w:pos="-720"/>
        </w:tabs>
        <w:suppressAutoHyphens/>
        <w:spacing w:line="360" w:lineRule="auto"/>
        <w:rPr>
          <w:rFonts w:ascii="Times New Roman" w:hAnsi="Times New Roman"/>
          <w:b/>
          <w:sz w:val="26"/>
        </w:rPr>
      </w:pPr>
      <w:r>
        <w:rPr>
          <w:rFonts w:ascii="Times New Roman" w:hAnsi="Times New Roman"/>
          <w:b/>
          <w:sz w:val="26"/>
        </w:rPr>
        <w:lastRenderedPageBreak/>
        <w:tab/>
      </w:r>
      <w:r w:rsidR="008742E9" w:rsidRPr="008742E9">
        <w:rPr>
          <w:rFonts w:ascii="Times New Roman" w:hAnsi="Times New Roman"/>
          <w:b/>
          <w:sz w:val="26"/>
        </w:rPr>
        <w:t xml:space="preserve">Customer Service (Section 1501) Complaint </w:t>
      </w:r>
      <w:r w:rsidR="008641E6" w:rsidRPr="008742E9">
        <w:rPr>
          <w:rFonts w:ascii="Times New Roman" w:hAnsi="Times New Roman"/>
          <w:b/>
          <w:sz w:val="26"/>
        </w:rPr>
        <w:tab/>
      </w:r>
      <w:r w:rsidR="008641E6" w:rsidRPr="008742E9">
        <w:rPr>
          <w:rFonts w:ascii="Times New Roman" w:hAnsi="Times New Roman"/>
          <w:b/>
          <w:sz w:val="26"/>
        </w:rPr>
        <w:tab/>
      </w:r>
    </w:p>
    <w:p w:rsidR="008742E9" w:rsidRDefault="008742E9" w:rsidP="00212AF6">
      <w:pPr>
        <w:keepNext/>
        <w:tabs>
          <w:tab w:val="left" w:pos="-720"/>
        </w:tabs>
        <w:suppressAutoHyphens/>
        <w:spacing w:line="360" w:lineRule="auto"/>
        <w:rPr>
          <w:rFonts w:ascii="Times New Roman" w:hAnsi="Times New Roman"/>
          <w:sz w:val="26"/>
        </w:rPr>
      </w:pPr>
    </w:p>
    <w:p w:rsidR="008641E6" w:rsidRDefault="008742E9"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B2CDF">
        <w:rPr>
          <w:rFonts w:ascii="Times New Roman" w:hAnsi="Times New Roman"/>
          <w:sz w:val="26"/>
        </w:rPr>
        <w:t xml:space="preserve">The Complainant contends that Finding of Fact No. 11 is incomplete.  Finding of Fact No. 11 provides the following:  “Complainant has incurred momentary interruptions of service with durations of less than one minute, on February 7, 2016, May 10, 2016, May 31, 2016, June 16, 2016, June 27, 2016, and the last one on July 4, 2016.”  Exc. at 2 (citing I.D. at 4).  The Complainant states that these temporary outages have been occurring since he moved into his home in July of 1999.  </w:t>
      </w:r>
      <w:r w:rsidR="008641E6">
        <w:rPr>
          <w:rFonts w:ascii="Times New Roman" w:hAnsi="Times New Roman"/>
          <w:sz w:val="26"/>
        </w:rPr>
        <w:t>The Complainant</w:t>
      </w:r>
      <w:r w:rsidR="000B2CDF">
        <w:rPr>
          <w:rFonts w:ascii="Times New Roman" w:hAnsi="Times New Roman"/>
          <w:sz w:val="26"/>
        </w:rPr>
        <w:t xml:space="preserve"> also</w:t>
      </w:r>
      <w:r w:rsidR="008641E6">
        <w:rPr>
          <w:rFonts w:ascii="Times New Roman" w:hAnsi="Times New Roman"/>
          <w:sz w:val="26"/>
        </w:rPr>
        <w:t xml:space="preserve"> disagrees with Findings of Fact Nos. 12, 13, and 14.  These Findings of Fact are as follows:</w:t>
      </w:r>
    </w:p>
    <w:p w:rsidR="00CD68A4" w:rsidRDefault="00CD68A4" w:rsidP="00CA0CE3">
      <w:pPr>
        <w:tabs>
          <w:tab w:val="left" w:pos="720"/>
          <w:tab w:val="left" w:pos="1440"/>
        </w:tabs>
        <w:autoSpaceDE w:val="0"/>
        <w:autoSpaceDN w:val="0"/>
        <w:ind w:left="1440" w:right="1440"/>
        <w:rPr>
          <w:rFonts w:ascii="Times New Roman" w:hAnsi="Times New Roman" w:cs="CG Times"/>
          <w:sz w:val="26"/>
          <w:szCs w:val="24"/>
        </w:rPr>
      </w:pPr>
    </w:p>
    <w:p w:rsidR="008641E6" w:rsidRPr="008641E6" w:rsidRDefault="008641E6" w:rsidP="00CA0CE3">
      <w:pPr>
        <w:tabs>
          <w:tab w:val="left" w:pos="720"/>
          <w:tab w:val="left" w:pos="1440"/>
        </w:tabs>
        <w:autoSpaceDE w:val="0"/>
        <w:autoSpaceDN w:val="0"/>
        <w:ind w:left="1440" w:right="1440"/>
        <w:rPr>
          <w:rFonts w:ascii="Times New Roman" w:hAnsi="Times New Roman" w:cs="CG Times"/>
          <w:sz w:val="26"/>
          <w:szCs w:val="24"/>
        </w:rPr>
      </w:pPr>
      <w:r w:rsidRPr="008641E6">
        <w:rPr>
          <w:rFonts w:ascii="Times New Roman" w:hAnsi="Times New Roman" w:cs="CG Times"/>
          <w:sz w:val="26"/>
          <w:szCs w:val="24"/>
        </w:rPr>
        <w:t>12.</w:t>
      </w:r>
      <w:r w:rsidRPr="008641E6">
        <w:rPr>
          <w:rFonts w:ascii="Times New Roman" w:hAnsi="Times New Roman" w:cs="CG Times"/>
          <w:sz w:val="26"/>
          <w:szCs w:val="24"/>
        </w:rPr>
        <w:tab/>
        <w:t xml:space="preserve">The cause of the interruptions were </w:t>
      </w:r>
      <w:r w:rsidR="00087DF4">
        <w:rPr>
          <w:rFonts w:ascii="Times New Roman" w:hAnsi="Times New Roman" w:cs="CG Times"/>
          <w:sz w:val="26"/>
          <w:szCs w:val="24"/>
        </w:rPr>
        <w:t xml:space="preserve">[sic] </w:t>
      </w:r>
      <w:r w:rsidRPr="008641E6">
        <w:rPr>
          <w:rFonts w:ascii="Times New Roman" w:hAnsi="Times New Roman" w:cs="CG Times"/>
          <w:sz w:val="26"/>
          <w:szCs w:val="24"/>
        </w:rPr>
        <w:t xml:space="preserve">initially unknown however Respondent concluded that they were tree related and sent its line crews to the problem area to cut various branches to address outages in the area.  </w:t>
      </w:r>
    </w:p>
    <w:p w:rsidR="008641E6" w:rsidRPr="008641E6" w:rsidRDefault="008641E6" w:rsidP="00CA0CE3">
      <w:pPr>
        <w:tabs>
          <w:tab w:val="left" w:pos="720"/>
          <w:tab w:val="left" w:pos="1440"/>
        </w:tabs>
        <w:autoSpaceDE w:val="0"/>
        <w:autoSpaceDN w:val="0"/>
        <w:ind w:right="1440" w:firstLine="1440"/>
        <w:rPr>
          <w:rFonts w:ascii="Times New Roman" w:hAnsi="Times New Roman" w:cs="CG Times"/>
          <w:sz w:val="26"/>
          <w:szCs w:val="24"/>
        </w:rPr>
      </w:pPr>
    </w:p>
    <w:p w:rsidR="008641E6" w:rsidRPr="008641E6" w:rsidRDefault="008641E6" w:rsidP="00CA0CE3">
      <w:pPr>
        <w:tabs>
          <w:tab w:val="left" w:pos="720"/>
          <w:tab w:val="left" w:pos="1440"/>
        </w:tabs>
        <w:autoSpaceDE w:val="0"/>
        <w:autoSpaceDN w:val="0"/>
        <w:ind w:left="1440" w:right="1440"/>
        <w:rPr>
          <w:rFonts w:ascii="Times New Roman" w:hAnsi="Times New Roman" w:cs="CG Times"/>
          <w:sz w:val="26"/>
          <w:szCs w:val="24"/>
        </w:rPr>
      </w:pPr>
      <w:r w:rsidRPr="008641E6">
        <w:rPr>
          <w:rFonts w:ascii="Times New Roman" w:hAnsi="Times New Roman" w:cs="CG Times"/>
          <w:sz w:val="26"/>
          <w:szCs w:val="24"/>
        </w:rPr>
        <w:t>13.</w:t>
      </w:r>
      <w:r w:rsidRPr="008641E6">
        <w:rPr>
          <w:rFonts w:ascii="Times New Roman" w:hAnsi="Times New Roman" w:cs="CG Times"/>
          <w:sz w:val="26"/>
          <w:szCs w:val="24"/>
        </w:rPr>
        <w:tab/>
        <w:t xml:space="preserve">Lines are trimmed by Respondent every four years and the subject line was scheduled to be trimmed at the end of 2016.  </w:t>
      </w:r>
    </w:p>
    <w:p w:rsidR="008641E6" w:rsidRPr="008641E6" w:rsidRDefault="008641E6" w:rsidP="00CA0CE3">
      <w:pPr>
        <w:tabs>
          <w:tab w:val="left" w:pos="720"/>
          <w:tab w:val="left" w:pos="1440"/>
        </w:tabs>
        <w:autoSpaceDE w:val="0"/>
        <w:autoSpaceDN w:val="0"/>
        <w:ind w:right="1440" w:firstLine="1440"/>
        <w:rPr>
          <w:rFonts w:ascii="Times New Roman" w:hAnsi="Times New Roman" w:cs="CG Times"/>
          <w:sz w:val="26"/>
          <w:szCs w:val="24"/>
        </w:rPr>
      </w:pPr>
    </w:p>
    <w:p w:rsidR="008641E6" w:rsidRPr="008641E6" w:rsidRDefault="008641E6" w:rsidP="00CA0CE3">
      <w:pPr>
        <w:tabs>
          <w:tab w:val="left" w:pos="720"/>
          <w:tab w:val="left" w:pos="1440"/>
        </w:tabs>
        <w:autoSpaceDE w:val="0"/>
        <w:autoSpaceDN w:val="0"/>
        <w:ind w:left="1440" w:right="1440"/>
        <w:rPr>
          <w:rFonts w:ascii="Times New Roman" w:hAnsi="Times New Roman" w:cs="CG Times"/>
          <w:sz w:val="26"/>
          <w:szCs w:val="24"/>
        </w:rPr>
      </w:pPr>
      <w:r w:rsidRPr="008641E6">
        <w:rPr>
          <w:rFonts w:ascii="Times New Roman" w:hAnsi="Times New Roman" w:cs="CG Times"/>
          <w:sz w:val="26"/>
          <w:szCs w:val="24"/>
        </w:rPr>
        <w:t>14.</w:t>
      </w:r>
      <w:r w:rsidRPr="008641E6">
        <w:rPr>
          <w:rFonts w:ascii="Times New Roman" w:hAnsi="Times New Roman" w:cs="CG Times"/>
          <w:sz w:val="26"/>
          <w:szCs w:val="24"/>
        </w:rPr>
        <w:tab/>
        <w:t xml:space="preserve">In order to respond to the outages in the area of Complainant’s residence, the work was rescheduled by Respondent to be completed by the end of July or early August of 2016.  </w:t>
      </w:r>
    </w:p>
    <w:p w:rsidR="008641E6" w:rsidRDefault="008641E6" w:rsidP="00CA0CE3">
      <w:pPr>
        <w:tabs>
          <w:tab w:val="left" w:pos="-720"/>
        </w:tabs>
        <w:suppressAutoHyphens/>
        <w:ind w:right="1440"/>
        <w:rPr>
          <w:rFonts w:ascii="Times New Roman" w:hAnsi="Times New Roman"/>
          <w:sz w:val="26"/>
        </w:rPr>
      </w:pPr>
    </w:p>
    <w:p w:rsidR="007054C7" w:rsidRDefault="00F7201D" w:rsidP="006E585D">
      <w:pPr>
        <w:tabs>
          <w:tab w:val="left" w:pos="-720"/>
        </w:tabs>
        <w:suppressAutoHyphens/>
        <w:spacing w:line="360" w:lineRule="auto"/>
        <w:rPr>
          <w:rFonts w:ascii="Times New Roman" w:hAnsi="Times New Roman"/>
          <w:sz w:val="26"/>
        </w:rPr>
      </w:pPr>
      <w:r>
        <w:rPr>
          <w:rFonts w:ascii="Times New Roman" w:hAnsi="Times New Roman"/>
          <w:sz w:val="26"/>
        </w:rPr>
        <w:t xml:space="preserve">I.D. at 4-5.  </w:t>
      </w:r>
      <w:r w:rsidR="000D4CCC">
        <w:rPr>
          <w:rFonts w:ascii="Times New Roman" w:hAnsi="Times New Roman"/>
          <w:sz w:val="26"/>
        </w:rPr>
        <w:t>The Complainant states that PPL could not state with certainty the cause of the outages.  The Complainant contends that PPL does not trim trees every four years and has not trimmed trees in his neighborhood since 2004.</w:t>
      </w:r>
      <w:r w:rsidR="00F528B2">
        <w:rPr>
          <w:rFonts w:ascii="Times New Roman" w:hAnsi="Times New Roman"/>
          <w:sz w:val="26"/>
        </w:rPr>
        <w:t xml:space="preserve">  Exc. at 2. </w:t>
      </w:r>
    </w:p>
    <w:p w:rsidR="001942B4" w:rsidRDefault="001942B4" w:rsidP="006E585D">
      <w:pPr>
        <w:tabs>
          <w:tab w:val="left" w:pos="-720"/>
        </w:tabs>
        <w:suppressAutoHyphens/>
        <w:spacing w:line="360" w:lineRule="auto"/>
        <w:rPr>
          <w:rFonts w:ascii="Times New Roman" w:hAnsi="Times New Roman"/>
          <w:sz w:val="26"/>
        </w:rPr>
      </w:pPr>
    </w:p>
    <w:p w:rsidR="001942B4" w:rsidRDefault="001942B4" w:rsidP="001942B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The Complainant also questions Findings of Fact Nos. 15 and 16, which provides as follows:  </w:t>
      </w:r>
    </w:p>
    <w:p w:rsidR="001942B4" w:rsidRDefault="001942B4" w:rsidP="001942B4">
      <w:pPr>
        <w:tabs>
          <w:tab w:val="left" w:pos="720"/>
          <w:tab w:val="left" w:pos="1440"/>
        </w:tabs>
        <w:autoSpaceDE w:val="0"/>
        <w:autoSpaceDN w:val="0"/>
        <w:ind w:firstLine="1440"/>
        <w:rPr>
          <w:rFonts w:ascii="Times New Roman" w:hAnsi="Times New Roman" w:cs="CG Times"/>
          <w:sz w:val="26"/>
          <w:szCs w:val="24"/>
        </w:rPr>
      </w:pPr>
    </w:p>
    <w:p w:rsidR="001942B4" w:rsidRDefault="001942B4" w:rsidP="001942B4">
      <w:pPr>
        <w:tabs>
          <w:tab w:val="left" w:pos="720"/>
          <w:tab w:val="left" w:pos="1440"/>
        </w:tabs>
        <w:autoSpaceDE w:val="0"/>
        <w:autoSpaceDN w:val="0"/>
        <w:ind w:left="1440" w:right="1440"/>
        <w:rPr>
          <w:rFonts w:ascii="Times New Roman" w:hAnsi="Times New Roman" w:cs="CG Times"/>
          <w:sz w:val="26"/>
          <w:szCs w:val="24"/>
        </w:rPr>
      </w:pPr>
      <w:r w:rsidRPr="007054C7">
        <w:rPr>
          <w:rFonts w:ascii="Times New Roman" w:hAnsi="Times New Roman" w:cs="CG Times"/>
          <w:sz w:val="26"/>
          <w:szCs w:val="24"/>
        </w:rPr>
        <w:t>15.</w:t>
      </w:r>
      <w:r w:rsidRPr="007054C7">
        <w:rPr>
          <w:rFonts w:ascii="Times New Roman" w:hAnsi="Times New Roman" w:cs="CG Times"/>
          <w:sz w:val="26"/>
          <w:szCs w:val="24"/>
        </w:rPr>
        <w:tab/>
        <w:t xml:space="preserve">Since 2014, Complainant has not made any reliability or outage calls to Respondent.  </w:t>
      </w:r>
    </w:p>
    <w:p w:rsidR="001942B4" w:rsidRDefault="001942B4" w:rsidP="001942B4">
      <w:pPr>
        <w:tabs>
          <w:tab w:val="left" w:pos="720"/>
          <w:tab w:val="left" w:pos="1440"/>
        </w:tabs>
        <w:autoSpaceDE w:val="0"/>
        <w:autoSpaceDN w:val="0"/>
        <w:ind w:left="1440" w:right="1440" w:firstLine="1440"/>
        <w:rPr>
          <w:rFonts w:ascii="Times New Roman" w:hAnsi="Times New Roman" w:cs="CG Times"/>
          <w:sz w:val="26"/>
          <w:szCs w:val="24"/>
        </w:rPr>
      </w:pPr>
    </w:p>
    <w:p w:rsidR="001942B4" w:rsidRPr="007054C7" w:rsidRDefault="001942B4" w:rsidP="001942B4">
      <w:pPr>
        <w:tabs>
          <w:tab w:val="left" w:pos="720"/>
          <w:tab w:val="left" w:pos="1440"/>
        </w:tabs>
        <w:autoSpaceDE w:val="0"/>
        <w:autoSpaceDN w:val="0"/>
        <w:ind w:left="1440" w:right="1440"/>
        <w:rPr>
          <w:rFonts w:ascii="Times New Roman" w:hAnsi="Times New Roman" w:cs="CG Times"/>
          <w:sz w:val="26"/>
          <w:szCs w:val="24"/>
        </w:rPr>
      </w:pPr>
      <w:r w:rsidRPr="007054C7">
        <w:rPr>
          <w:rFonts w:ascii="Times New Roman" w:hAnsi="Times New Roman" w:cs="CG Times"/>
          <w:sz w:val="26"/>
          <w:szCs w:val="24"/>
        </w:rPr>
        <w:lastRenderedPageBreak/>
        <w:t>16.</w:t>
      </w:r>
      <w:r w:rsidRPr="007054C7">
        <w:rPr>
          <w:rFonts w:ascii="Times New Roman" w:hAnsi="Times New Roman" w:cs="CG Times"/>
          <w:sz w:val="26"/>
          <w:szCs w:val="24"/>
        </w:rPr>
        <w:tab/>
        <w:t xml:space="preserve">The last time Complainant contacted Respondent regarding an outage was on July 11, 2014.  </w:t>
      </w:r>
    </w:p>
    <w:p w:rsidR="001942B4" w:rsidRDefault="001942B4" w:rsidP="001942B4">
      <w:pPr>
        <w:tabs>
          <w:tab w:val="left" w:pos="-720"/>
        </w:tabs>
        <w:suppressAutoHyphens/>
        <w:spacing w:line="360" w:lineRule="auto"/>
        <w:ind w:left="1440" w:right="1440"/>
        <w:rPr>
          <w:rFonts w:ascii="Times New Roman" w:hAnsi="Times New Roman"/>
          <w:sz w:val="26"/>
        </w:rPr>
      </w:pPr>
    </w:p>
    <w:p w:rsidR="001942B4" w:rsidRDefault="001942B4" w:rsidP="001942B4">
      <w:pPr>
        <w:tabs>
          <w:tab w:val="left" w:pos="-720"/>
        </w:tabs>
        <w:suppressAutoHyphens/>
        <w:spacing w:line="360" w:lineRule="auto"/>
        <w:rPr>
          <w:rFonts w:ascii="Times New Roman" w:hAnsi="Times New Roman"/>
          <w:sz w:val="26"/>
        </w:rPr>
      </w:pPr>
      <w:r>
        <w:rPr>
          <w:rFonts w:ascii="Times New Roman" w:hAnsi="Times New Roman"/>
          <w:sz w:val="26"/>
        </w:rPr>
        <w:t xml:space="preserve">I.D. at 5.  The Complainant contends that the record shows that he has called PPL about his service outages but has stopped calling the Company because it failed to take action to correct the outages.  Exc. at 2-3.   </w:t>
      </w:r>
    </w:p>
    <w:p w:rsidR="001942B4" w:rsidRDefault="001942B4" w:rsidP="001942B4">
      <w:pPr>
        <w:tabs>
          <w:tab w:val="left" w:pos="-720"/>
        </w:tabs>
        <w:suppressAutoHyphens/>
        <w:spacing w:line="360" w:lineRule="auto"/>
        <w:rPr>
          <w:rFonts w:ascii="Times New Roman" w:hAnsi="Times New Roman"/>
          <w:sz w:val="26"/>
        </w:rPr>
      </w:pPr>
    </w:p>
    <w:p w:rsidR="00F83983" w:rsidRPr="008641E6" w:rsidRDefault="00F83983" w:rsidP="00F8398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Replies to Exceptions, </w:t>
      </w:r>
      <w:r w:rsidR="000B2CDF">
        <w:rPr>
          <w:rFonts w:ascii="Times New Roman" w:hAnsi="Times New Roman"/>
          <w:sz w:val="26"/>
        </w:rPr>
        <w:t xml:space="preserve">PPL states that the allegations in the Complaint were limited to momentary interruptions of electric service during 2016, and the Complainant was unable to provide any credible evidence of interruptions prior to 2016.  PPL argues that the Complainant testified that his concerns dating back to 1999 were not about reliability but were about PPL’s charges.  </w:t>
      </w:r>
      <w:r w:rsidR="000B2CDF" w:rsidRPr="00ED050F">
        <w:rPr>
          <w:rFonts w:ascii="Times New Roman" w:hAnsi="Times New Roman"/>
          <w:i/>
          <w:sz w:val="26"/>
        </w:rPr>
        <w:t>Id</w:t>
      </w:r>
      <w:r w:rsidR="000B2CDF">
        <w:rPr>
          <w:rFonts w:ascii="Times New Roman" w:hAnsi="Times New Roman"/>
          <w:sz w:val="26"/>
        </w:rPr>
        <w:t xml:space="preserve">. (citing Tr. at 21, 22, 27, and 101).  Additionally, </w:t>
      </w:r>
      <w:r>
        <w:rPr>
          <w:rFonts w:ascii="Times New Roman" w:hAnsi="Times New Roman"/>
          <w:sz w:val="26"/>
        </w:rPr>
        <w:t xml:space="preserve">PPL avers that Mr. Hadginske clearly testified that, upon investigation, PPL determined that the most likely cause of the momentary outages was the trees within the general vicinity of the lines and, for that reason, PPL accelerated the planned tree trimming that led to a reduction in outages.  R. Exc. at 3 (Tr. at 78).  PPL </w:t>
      </w:r>
      <w:r w:rsidR="000B2CDF">
        <w:rPr>
          <w:rFonts w:ascii="Times New Roman" w:hAnsi="Times New Roman"/>
          <w:sz w:val="26"/>
        </w:rPr>
        <w:t>submits</w:t>
      </w:r>
      <w:r>
        <w:rPr>
          <w:rFonts w:ascii="Times New Roman" w:hAnsi="Times New Roman"/>
          <w:sz w:val="26"/>
        </w:rPr>
        <w:t xml:space="preserve"> that Mr. Hadginske testified that the lines are trimmed on a four-year basis and the Complainant did not offer any evidence to the contrary.  Additionally, PPL indicates that the Complainant’s allegations are not contained in the hearing transcript and should, therefore, not be considered by the Commission.  R. Exc. at 3.          </w:t>
      </w:r>
      <w:r>
        <w:rPr>
          <w:rFonts w:ascii="Times New Roman" w:hAnsi="Times New Roman"/>
          <w:sz w:val="26"/>
        </w:rPr>
        <w:tab/>
      </w:r>
      <w:r>
        <w:rPr>
          <w:rFonts w:ascii="Times New Roman" w:hAnsi="Times New Roman"/>
          <w:sz w:val="26"/>
        </w:rPr>
        <w:tab/>
        <w:t xml:space="preserve">       </w:t>
      </w:r>
    </w:p>
    <w:p w:rsidR="00F83983" w:rsidRDefault="00F83983" w:rsidP="00F83983">
      <w:pPr>
        <w:tabs>
          <w:tab w:val="left" w:pos="-720"/>
        </w:tabs>
        <w:suppressAutoHyphens/>
        <w:spacing w:line="360" w:lineRule="auto"/>
        <w:rPr>
          <w:rFonts w:ascii="Times New Roman" w:hAnsi="Times New Roman"/>
          <w:sz w:val="26"/>
          <w:szCs w:val="24"/>
        </w:rPr>
      </w:pPr>
      <w:r>
        <w:rPr>
          <w:rFonts w:ascii="Times New Roman" w:hAnsi="Times New Roman"/>
          <w:b/>
          <w:sz w:val="26"/>
        </w:rPr>
        <w:tab/>
      </w:r>
      <w:r>
        <w:rPr>
          <w:rFonts w:ascii="Times New Roman" w:hAnsi="Times New Roman"/>
          <w:b/>
          <w:sz w:val="26"/>
        </w:rPr>
        <w:tab/>
      </w:r>
    </w:p>
    <w:p w:rsidR="009505CD" w:rsidRDefault="007054C7"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1942B4">
        <w:rPr>
          <w:rFonts w:ascii="Times New Roman" w:hAnsi="Times New Roman"/>
          <w:sz w:val="26"/>
        </w:rPr>
        <w:t>Further</w:t>
      </w:r>
      <w:r w:rsidR="00C5237A">
        <w:rPr>
          <w:rFonts w:ascii="Times New Roman" w:hAnsi="Times New Roman"/>
          <w:sz w:val="26"/>
        </w:rPr>
        <w:t>, PPL confirms that there were “trouble calls,” which are not calls by a customer, and the Complainant never called PPL between 2014 and 2016 to complain about outages or reliability.  R. Exc. at 3-4 (citing Tr. at 63, 80).  PPL states that the Complainant’s last contact with the Company regarding reliability was on July 11, 2014.</w:t>
      </w:r>
      <w:r w:rsidR="007038FA">
        <w:rPr>
          <w:rFonts w:ascii="Times New Roman" w:hAnsi="Times New Roman"/>
          <w:sz w:val="26"/>
        </w:rPr>
        <w:t xml:space="preserve">  R. Exc. at 4.  </w:t>
      </w:r>
      <w:r w:rsidR="00C5237A">
        <w:rPr>
          <w:rFonts w:ascii="Times New Roman" w:hAnsi="Times New Roman"/>
          <w:sz w:val="26"/>
        </w:rPr>
        <w:t xml:space="preserve"> </w:t>
      </w:r>
    </w:p>
    <w:p w:rsidR="009505CD" w:rsidRDefault="009505CD" w:rsidP="006E585D">
      <w:pPr>
        <w:tabs>
          <w:tab w:val="left" w:pos="-720"/>
        </w:tabs>
        <w:suppressAutoHyphens/>
        <w:spacing w:line="360" w:lineRule="auto"/>
        <w:rPr>
          <w:rFonts w:ascii="Times New Roman" w:hAnsi="Times New Roman"/>
          <w:sz w:val="26"/>
        </w:rPr>
      </w:pPr>
    </w:p>
    <w:p w:rsidR="003929F3" w:rsidRDefault="009505CD"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Based on our review of the above Findings of Fact, we find that the findings are supported by substantial evidence in the record.  The Complainant did not </w:t>
      </w:r>
      <w:r>
        <w:rPr>
          <w:rFonts w:ascii="Times New Roman" w:hAnsi="Times New Roman"/>
          <w:sz w:val="26"/>
        </w:rPr>
        <w:lastRenderedPageBreak/>
        <w:t xml:space="preserve">establish a </w:t>
      </w:r>
      <w:r w:rsidRPr="009505CD">
        <w:rPr>
          <w:rFonts w:ascii="Times New Roman" w:hAnsi="Times New Roman"/>
          <w:i/>
          <w:sz w:val="26"/>
        </w:rPr>
        <w:t>prima facie</w:t>
      </w:r>
      <w:r>
        <w:rPr>
          <w:rFonts w:ascii="Times New Roman" w:hAnsi="Times New Roman"/>
          <w:sz w:val="26"/>
        </w:rPr>
        <w:t xml:space="preserve"> case</w:t>
      </w:r>
      <w:r w:rsidR="00C5237A">
        <w:rPr>
          <w:rFonts w:ascii="Times New Roman" w:hAnsi="Times New Roman"/>
          <w:sz w:val="26"/>
        </w:rPr>
        <w:t xml:space="preserve"> </w:t>
      </w:r>
      <w:r>
        <w:rPr>
          <w:rFonts w:ascii="Times New Roman" w:hAnsi="Times New Roman"/>
          <w:sz w:val="26"/>
        </w:rPr>
        <w:t>that PPL failed to</w:t>
      </w:r>
      <w:r w:rsidRPr="009505CD">
        <w:rPr>
          <w:rFonts w:ascii="Times New Roman" w:hAnsi="Times New Roman"/>
          <w:sz w:val="26"/>
        </w:rPr>
        <w:t xml:space="preserve"> provide adequate, safe, efficient, and reasonable service</w:t>
      </w:r>
      <w:r>
        <w:rPr>
          <w:rFonts w:ascii="Times New Roman" w:hAnsi="Times New Roman"/>
          <w:sz w:val="26"/>
        </w:rPr>
        <w:t xml:space="preserve"> under Section 1501 of the Code</w:t>
      </w:r>
      <w:r w:rsidRPr="009505CD">
        <w:rPr>
          <w:rFonts w:ascii="Times New Roman" w:hAnsi="Times New Roman"/>
          <w:sz w:val="26"/>
        </w:rPr>
        <w:t xml:space="preserve">.  </w:t>
      </w:r>
      <w:r>
        <w:rPr>
          <w:rFonts w:ascii="Times New Roman" w:hAnsi="Times New Roman"/>
          <w:sz w:val="26"/>
        </w:rPr>
        <w:t xml:space="preserve">While Mr. Schell testified </w:t>
      </w:r>
      <w:r w:rsidRPr="002E693D">
        <w:rPr>
          <w:rFonts w:ascii="Times New Roman" w:hAnsi="Times New Roman"/>
          <w:sz w:val="26"/>
        </w:rPr>
        <w:t>that</w:t>
      </w:r>
      <w:r w:rsidRPr="002E693D">
        <w:rPr>
          <w:rFonts w:ascii="Times New Roman" w:hAnsi="Times New Roman"/>
          <w:b/>
          <w:sz w:val="26"/>
        </w:rPr>
        <w:t xml:space="preserve"> </w:t>
      </w:r>
      <w:r w:rsidRPr="002E693D">
        <w:rPr>
          <w:rFonts w:ascii="Times New Roman" w:hAnsi="Times New Roman"/>
          <w:sz w:val="26"/>
        </w:rPr>
        <w:t xml:space="preserve">his electricity </w:t>
      </w:r>
      <w:r w:rsidR="00DC29EC">
        <w:rPr>
          <w:rFonts w:ascii="Times New Roman" w:hAnsi="Times New Roman"/>
          <w:sz w:val="26"/>
        </w:rPr>
        <w:t xml:space="preserve">has </w:t>
      </w:r>
      <w:r w:rsidRPr="002E693D">
        <w:rPr>
          <w:rFonts w:ascii="Times New Roman" w:hAnsi="Times New Roman"/>
          <w:sz w:val="26"/>
        </w:rPr>
        <w:t xml:space="preserve">shut off at least six to eight times a month since 1999, </w:t>
      </w:r>
      <w:r>
        <w:rPr>
          <w:rFonts w:ascii="Times New Roman" w:hAnsi="Times New Roman"/>
          <w:sz w:val="26"/>
        </w:rPr>
        <w:t xml:space="preserve">and mentioned outages that occurred in 2007, he </w:t>
      </w:r>
      <w:r w:rsidR="00A35906">
        <w:rPr>
          <w:rFonts w:ascii="Times New Roman" w:hAnsi="Times New Roman"/>
          <w:sz w:val="26"/>
        </w:rPr>
        <w:t xml:space="preserve">was not able to provide </w:t>
      </w:r>
      <w:r>
        <w:rPr>
          <w:rFonts w:ascii="Times New Roman" w:hAnsi="Times New Roman"/>
          <w:sz w:val="26"/>
        </w:rPr>
        <w:t>document</w:t>
      </w:r>
      <w:r w:rsidR="00A35906">
        <w:rPr>
          <w:rFonts w:ascii="Times New Roman" w:hAnsi="Times New Roman"/>
          <w:sz w:val="26"/>
        </w:rPr>
        <w:t>ation or details about</w:t>
      </w:r>
      <w:r>
        <w:rPr>
          <w:rFonts w:ascii="Times New Roman" w:hAnsi="Times New Roman"/>
          <w:sz w:val="26"/>
        </w:rPr>
        <w:t xml:space="preserve"> when these </w:t>
      </w:r>
      <w:r w:rsidR="00DC29EC">
        <w:rPr>
          <w:rFonts w:ascii="Times New Roman" w:hAnsi="Times New Roman"/>
          <w:sz w:val="26"/>
        </w:rPr>
        <w:t>outages</w:t>
      </w:r>
      <w:r>
        <w:rPr>
          <w:rFonts w:ascii="Times New Roman" w:hAnsi="Times New Roman"/>
          <w:sz w:val="26"/>
        </w:rPr>
        <w:t xml:space="preserve"> occurred</w:t>
      </w:r>
      <w:r w:rsidR="00A35906">
        <w:rPr>
          <w:rFonts w:ascii="Times New Roman" w:hAnsi="Times New Roman"/>
          <w:sz w:val="26"/>
        </w:rPr>
        <w:t>.  Tr. at 30, 31, 35, and 41.</w:t>
      </w:r>
      <w:r w:rsidR="00A66049">
        <w:rPr>
          <w:rStyle w:val="FootnoteReference"/>
          <w:rFonts w:ascii="Times New Roman" w:hAnsi="Times New Roman"/>
          <w:sz w:val="26"/>
        </w:rPr>
        <w:footnoteReference w:id="4"/>
      </w:r>
      <w:r w:rsidR="00A35906">
        <w:rPr>
          <w:rFonts w:ascii="Times New Roman" w:hAnsi="Times New Roman"/>
          <w:sz w:val="26"/>
        </w:rPr>
        <w:t xml:space="preserve">  The Parties </w:t>
      </w:r>
      <w:r w:rsidR="00877866">
        <w:rPr>
          <w:rFonts w:ascii="Times New Roman" w:hAnsi="Times New Roman"/>
          <w:sz w:val="26"/>
        </w:rPr>
        <w:t>ultimately</w:t>
      </w:r>
      <w:r w:rsidR="00A35906">
        <w:rPr>
          <w:rFonts w:ascii="Times New Roman" w:hAnsi="Times New Roman"/>
          <w:sz w:val="26"/>
        </w:rPr>
        <w:t xml:space="preserve"> stipulate</w:t>
      </w:r>
      <w:r w:rsidR="00DC29EC">
        <w:rPr>
          <w:rFonts w:ascii="Times New Roman" w:hAnsi="Times New Roman"/>
          <w:sz w:val="26"/>
        </w:rPr>
        <w:t>d</w:t>
      </w:r>
      <w:r w:rsidR="00A35906">
        <w:rPr>
          <w:rFonts w:ascii="Times New Roman" w:hAnsi="Times New Roman"/>
          <w:sz w:val="26"/>
        </w:rPr>
        <w:t xml:space="preserve"> that there were momentary power outages </w:t>
      </w:r>
      <w:r w:rsidR="00DC29EC">
        <w:rPr>
          <w:rFonts w:ascii="Times New Roman" w:hAnsi="Times New Roman"/>
          <w:sz w:val="26"/>
        </w:rPr>
        <w:t>on May 31, 2016, June 16, 2016, June 27, 2016, and July 4, 2016.  Tr. at 69, 70, and 72.</w:t>
      </w:r>
      <w:r w:rsidR="00A35906">
        <w:rPr>
          <w:rFonts w:ascii="Times New Roman" w:hAnsi="Times New Roman"/>
          <w:sz w:val="26"/>
        </w:rPr>
        <w:t xml:space="preserve"> </w:t>
      </w:r>
    </w:p>
    <w:p w:rsidR="003929F3" w:rsidRDefault="003929F3" w:rsidP="006E585D">
      <w:pPr>
        <w:tabs>
          <w:tab w:val="left" w:pos="-720"/>
        </w:tabs>
        <w:suppressAutoHyphens/>
        <w:spacing w:line="360" w:lineRule="auto"/>
        <w:rPr>
          <w:rFonts w:ascii="Times New Roman" w:hAnsi="Times New Roman"/>
          <w:sz w:val="26"/>
        </w:rPr>
      </w:pPr>
    </w:p>
    <w:p w:rsidR="008E4982" w:rsidRDefault="003929F3" w:rsidP="008E4982">
      <w:pPr>
        <w:spacing w:line="360" w:lineRule="auto"/>
        <w:rPr>
          <w:rFonts w:ascii="Times New Roman" w:hAnsi="Times New Roman" w:cs="CG Times"/>
          <w:sz w:val="26"/>
          <w:szCs w:val="24"/>
        </w:rPr>
      </w:pPr>
      <w:r>
        <w:rPr>
          <w:rFonts w:ascii="Times New Roman" w:hAnsi="Times New Roman"/>
          <w:sz w:val="26"/>
        </w:rPr>
        <w:tab/>
      </w:r>
      <w:r>
        <w:rPr>
          <w:rFonts w:ascii="Times New Roman" w:hAnsi="Times New Roman"/>
          <w:sz w:val="26"/>
        </w:rPr>
        <w:tab/>
        <w:t xml:space="preserve">While it is clear that the Complainant experienced a period of momentary outages, the ALJ is correct that it is well-established that Section 1501 does not require public utilities to provide perfect service.  </w:t>
      </w:r>
      <w:r w:rsidRPr="002E693D">
        <w:rPr>
          <w:rFonts w:ascii="Times New Roman" w:hAnsi="Times New Roman"/>
          <w:i/>
          <w:sz w:val="26"/>
        </w:rPr>
        <w:t>Manuel A. Biason</w:t>
      </w:r>
      <w:r>
        <w:rPr>
          <w:rFonts w:ascii="Times New Roman" w:hAnsi="Times New Roman"/>
          <w:i/>
          <w:sz w:val="26"/>
        </w:rPr>
        <w:t xml:space="preserve">, supra, </w:t>
      </w:r>
      <w:r>
        <w:rPr>
          <w:rFonts w:ascii="Times New Roman" w:hAnsi="Times New Roman"/>
          <w:sz w:val="26"/>
        </w:rPr>
        <w:t>at 6.</w:t>
      </w:r>
      <w:r w:rsidR="008E4982">
        <w:rPr>
          <w:rFonts w:ascii="Times New Roman" w:hAnsi="Times New Roman"/>
          <w:sz w:val="26"/>
        </w:rPr>
        <w:t xml:space="preserve">  The record demonstrates that PPL took actions to investigate </w:t>
      </w:r>
      <w:r w:rsidR="00212AF6">
        <w:rPr>
          <w:rFonts w:ascii="Times New Roman" w:hAnsi="Times New Roman"/>
          <w:sz w:val="26"/>
        </w:rPr>
        <w:t xml:space="preserve">the outages </w:t>
      </w:r>
      <w:r w:rsidR="008E4982">
        <w:rPr>
          <w:rFonts w:ascii="Times New Roman" w:hAnsi="Times New Roman"/>
          <w:sz w:val="26"/>
        </w:rPr>
        <w:t>and correct the</w:t>
      </w:r>
      <w:r w:rsidR="00212AF6">
        <w:rPr>
          <w:rFonts w:ascii="Times New Roman" w:hAnsi="Times New Roman"/>
          <w:sz w:val="26"/>
        </w:rPr>
        <w:t>m</w:t>
      </w:r>
      <w:r w:rsidR="008E4982">
        <w:rPr>
          <w:rFonts w:ascii="Times New Roman" w:hAnsi="Times New Roman"/>
          <w:sz w:val="26"/>
        </w:rPr>
        <w:t xml:space="preserve"> once it determined that the</w:t>
      </w:r>
      <w:r w:rsidR="008E4982" w:rsidRPr="00C415B7">
        <w:rPr>
          <w:rFonts w:ascii="Times New Roman" w:hAnsi="Times New Roman" w:cs="CG Times"/>
          <w:sz w:val="26"/>
          <w:szCs w:val="24"/>
        </w:rPr>
        <w:t xml:space="preserve"> cause of the interruptions </w:t>
      </w:r>
      <w:r w:rsidR="008E4982">
        <w:rPr>
          <w:rFonts w:ascii="Times New Roman" w:hAnsi="Times New Roman" w:cs="CG Times"/>
          <w:sz w:val="26"/>
          <w:szCs w:val="24"/>
        </w:rPr>
        <w:t>was</w:t>
      </w:r>
      <w:r w:rsidR="008E4982" w:rsidRPr="00C415B7">
        <w:rPr>
          <w:rFonts w:ascii="Times New Roman" w:hAnsi="Times New Roman" w:cs="CG Times"/>
          <w:sz w:val="26"/>
          <w:szCs w:val="24"/>
        </w:rPr>
        <w:t xml:space="preserve"> </w:t>
      </w:r>
      <w:r w:rsidR="005C587F">
        <w:rPr>
          <w:rFonts w:ascii="Times New Roman" w:hAnsi="Times New Roman" w:cs="CG Times"/>
          <w:sz w:val="26"/>
          <w:szCs w:val="24"/>
        </w:rPr>
        <w:t xml:space="preserve">due to </w:t>
      </w:r>
      <w:r w:rsidR="008E4982" w:rsidRPr="00C415B7">
        <w:rPr>
          <w:rFonts w:ascii="Times New Roman" w:hAnsi="Times New Roman" w:cs="CG Times"/>
          <w:sz w:val="26"/>
          <w:szCs w:val="24"/>
        </w:rPr>
        <w:t>tree-related issues</w:t>
      </w:r>
      <w:r w:rsidR="008E4982">
        <w:rPr>
          <w:rFonts w:ascii="Times New Roman" w:hAnsi="Times New Roman" w:cs="CG Times"/>
          <w:sz w:val="26"/>
          <w:szCs w:val="24"/>
        </w:rPr>
        <w:t xml:space="preserve">.  Tr. at 78.  For instance, PPL </w:t>
      </w:r>
      <w:r w:rsidR="008E4982" w:rsidRPr="00C415B7">
        <w:rPr>
          <w:rFonts w:ascii="Times New Roman" w:hAnsi="Times New Roman" w:cs="CG Times"/>
          <w:sz w:val="26"/>
          <w:szCs w:val="24"/>
        </w:rPr>
        <w:t>rescheduled</w:t>
      </w:r>
      <w:r w:rsidR="008E4982">
        <w:rPr>
          <w:rFonts w:ascii="Times New Roman" w:hAnsi="Times New Roman" w:cs="CG Times"/>
          <w:sz w:val="26"/>
          <w:szCs w:val="24"/>
        </w:rPr>
        <w:t xml:space="preserve"> its tree trimming work </w:t>
      </w:r>
      <w:r w:rsidR="008E4982" w:rsidRPr="00C415B7">
        <w:rPr>
          <w:rFonts w:ascii="Times New Roman" w:hAnsi="Times New Roman" w:cs="CG Times"/>
          <w:sz w:val="26"/>
          <w:szCs w:val="24"/>
        </w:rPr>
        <w:t xml:space="preserve">to be completed earlier, by the end of July or early August of 2016, in response to the momentary outages </w:t>
      </w:r>
      <w:r w:rsidR="008E4982">
        <w:rPr>
          <w:rFonts w:ascii="Times New Roman" w:hAnsi="Times New Roman" w:cs="CG Times"/>
          <w:sz w:val="26"/>
          <w:szCs w:val="24"/>
        </w:rPr>
        <w:t xml:space="preserve">the Complainant was experiencing.  Tr. at 79.  PPL additionally presented testimony that, since </w:t>
      </w:r>
      <w:r w:rsidR="008557CD">
        <w:rPr>
          <w:rFonts w:ascii="Times New Roman" w:hAnsi="Times New Roman" w:cs="CG Times"/>
          <w:sz w:val="26"/>
          <w:szCs w:val="24"/>
        </w:rPr>
        <w:t>J</w:t>
      </w:r>
      <w:r w:rsidR="005C587F">
        <w:rPr>
          <w:rFonts w:ascii="Times New Roman" w:hAnsi="Times New Roman" w:cs="CG Times"/>
          <w:sz w:val="26"/>
          <w:szCs w:val="24"/>
        </w:rPr>
        <w:t xml:space="preserve">uly 4, 2016, </w:t>
      </w:r>
      <w:r w:rsidR="008E4982">
        <w:rPr>
          <w:rFonts w:ascii="Times New Roman" w:hAnsi="Times New Roman" w:cs="CG Times"/>
          <w:sz w:val="26"/>
          <w:szCs w:val="24"/>
        </w:rPr>
        <w:t>there ha</w:t>
      </w:r>
      <w:r w:rsidR="005C587F">
        <w:rPr>
          <w:rFonts w:ascii="Times New Roman" w:hAnsi="Times New Roman" w:cs="CG Times"/>
          <w:sz w:val="26"/>
          <w:szCs w:val="24"/>
        </w:rPr>
        <w:t>d</w:t>
      </w:r>
      <w:r w:rsidR="008E4982">
        <w:rPr>
          <w:rFonts w:ascii="Times New Roman" w:hAnsi="Times New Roman" w:cs="CG Times"/>
          <w:sz w:val="26"/>
          <w:szCs w:val="24"/>
        </w:rPr>
        <w:t xml:space="preserve"> been no further interruptions of service on the lines in the area of the Complainant’s home.  Tr. at 81.             </w:t>
      </w:r>
    </w:p>
    <w:p w:rsidR="00F528B2" w:rsidRDefault="003929F3" w:rsidP="006E585D">
      <w:pPr>
        <w:tabs>
          <w:tab w:val="left" w:pos="-720"/>
        </w:tabs>
        <w:suppressAutoHyphens/>
        <w:spacing w:line="360" w:lineRule="auto"/>
        <w:rPr>
          <w:rFonts w:ascii="Times New Roman" w:hAnsi="Times New Roman"/>
          <w:sz w:val="26"/>
        </w:rPr>
      </w:pPr>
      <w:r>
        <w:rPr>
          <w:rFonts w:ascii="Times New Roman" w:hAnsi="Times New Roman"/>
          <w:sz w:val="26"/>
        </w:rPr>
        <w:t xml:space="preserve"> </w:t>
      </w:r>
      <w:r w:rsidR="00A35906">
        <w:rPr>
          <w:rFonts w:ascii="Times New Roman" w:hAnsi="Times New Roman"/>
          <w:sz w:val="26"/>
        </w:rPr>
        <w:t xml:space="preserve">   </w:t>
      </w:r>
      <w:r w:rsidR="009505CD">
        <w:rPr>
          <w:rFonts w:ascii="Times New Roman" w:hAnsi="Times New Roman"/>
          <w:sz w:val="26"/>
        </w:rPr>
        <w:t xml:space="preserve"> </w:t>
      </w:r>
      <w:r w:rsidR="00C5237A">
        <w:rPr>
          <w:rFonts w:ascii="Times New Roman" w:hAnsi="Times New Roman"/>
          <w:sz w:val="26"/>
        </w:rPr>
        <w:t xml:space="preserve">     </w:t>
      </w:r>
      <w:r w:rsidR="00D717FF">
        <w:rPr>
          <w:rFonts w:ascii="Times New Roman" w:hAnsi="Times New Roman"/>
          <w:sz w:val="26"/>
        </w:rPr>
        <w:t xml:space="preserve">  </w:t>
      </w:r>
      <w:r w:rsidR="007054C7">
        <w:rPr>
          <w:rFonts w:ascii="Times New Roman" w:hAnsi="Times New Roman"/>
          <w:sz w:val="26"/>
        </w:rPr>
        <w:tab/>
      </w:r>
      <w:r w:rsidR="007054C7">
        <w:rPr>
          <w:rFonts w:ascii="Times New Roman" w:hAnsi="Times New Roman"/>
          <w:sz w:val="26"/>
        </w:rPr>
        <w:tab/>
      </w:r>
      <w:r w:rsidR="00F528B2">
        <w:rPr>
          <w:rFonts w:ascii="Times New Roman" w:hAnsi="Times New Roman"/>
          <w:sz w:val="26"/>
        </w:rPr>
        <w:t xml:space="preserve"> </w:t>
      </w:r>
      <w:r w:rsidR="000D4CCC">
        <w:rPr>
          <w:rFonts w:ascii="Times New Roman" w:hAnsi="Times New Roman"/>
          <w:sz w:val="26"/>
        </w:rPr>
        <w:t xml:space="preserve">     </w:t>
      </w:r>
    </w:p>
    <w:p w:rsidR="00EF31C7" w:rsidRPr="00EF31C7" w:rsidRDefault="00EF31C7" w:rsidP="00F83983">
      <w:pPr>
        <w:tabs>
          <w:tab w:val="left" w:pos="-720"/>
        </w:tabs>
        <w:suppressAutoHyphens/>
        <w:spacing w:line="360" w:lineRule="auto"/>
        <w:rPr>
          <w:rFonts w:ascii="Times New Roman" w:hAnsi="Times New Roman"/>
          <w:b/>
          <w:sz w:val="26"/>
        </w:rPr>
      </w:pPr>
      <w:r w:rsidRPr="00EF31C7">
        <w:rPr>
          <w:rFonts w:ascii="Times New Roman" w:hAnsi="Times New Roman"/>
          <w:b/>
          <w:sz w:val="26"/>
        </w:rPr>
        <w:t xml:space="preserve">Payment Arrangement </w:t>
      </w:r>
    </w:p>
    <w:p w:rsidR="00EF31C7" w:rsidRDefault="00F528B2" w:rsidP="00F83983">
      <w:pPr>
        <w:tabs>
          <w:tab w:val="left" w:pos="-720"/>
        </w:tabs>
        <w:suppressAutoHyphens/>
        <w:spacing w:line="360" w:lineRule="auto"/>
        <w:rPr>
          <w:rFonts w:ascii="Times New Roman" w:hAnsi="Times New Roman"/>
          <w:sz w:val="26"/>
        </w:rPr>
      </w:pPr>
      <w:r>
        <w:rPr>
          <w:rFonts w:ascii="Times New Roman" w:hAnsi="Times New Roman"/>
          <w:sz w:val="26"/>
        </w:rPr>
        <w:tab/>
      </w:r>
    </w:p>
    <w:p w:rsidR="006F4786" w:rsidRDefault="00EF31C7" w:rsidP="00F8398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ED6979">
        <w:rPr>
          <w:rFonts w:ascii="Times New Roman" w:hAnsi="Times New Roman"/>
          <w:sz w:val="26"/>
        </w:rPr>
        <w:t>The Complainant does not object to the payment arrangement granted in the Initial Decision.  Rather, the Complainant objects to Finding of Fact No. 25, which provides as follows:  “</w:t>
      </w:r>
      <w:r w:rsidR="00ED6979" w:rsidRPr="00ED6979">
        <w:rPr>
          <w:rFonts w:ascii="Times New Roman" w:hAnsi="Times New Roman"/>
          <w:sz w:val="26"/>
        </w:rPr>
        <w:t xml:space="preserve">The Company offered Complainant two payment arrangements requiring Complainant to pay a lump sum of $523 and 12 monthly installments of </w:t>
      </w:r>
      <w:r w:rsidR="00ED6979" w:rsidRPr="00ED6979">
        <w:rPr>
          <w:rFonts w:ascii="Times New Roman" w:hAnsi="Times New Roman"/>
          <w:sz w:val="26"/>
        </w:rPr>
        <w:lastRenderedPageBreak/>
        <w:t>$213.00.  Complainant declined both offers.</w:t>
      </w:r>
      <w:r w:rsidR="00ED6979">
        <w:rPr>
          <w:rFonts w:ascii="Times New Roman" w:hAnsi="Times New Roman"/>
          <w:sz w:val="26"/>
        </w:rPr>
        <w:t xml:space="preserve">”  Exc. at 3 (citing I.D. at 6).  </w:t>
      </w:r>
      <w:r w:rsidR="008B075F">
        <w:rPr>
          <w:rFonts w:ascii="Times New Roman" w:hAnsi="Times New Roman"/>
          <w:sz w:val="26"/>
        </w:rPr>
        <w:t xml:space="preserve">The Complainant states that the Company did not offer him these payment arrangements.  </w:t>
      </w:r>
    </w:p>
    <w:p w:rsidR="009B3CBE" w:rsidRDefault="009B3CBE" w:rsidP="00F83983">
      <w:pPr>
        <w:tabs>
          <w:tab w:val="left" w:pos="-720"/>
        </w:tabs>
        <w:suppressAutoHyphens/>
        <w:spacing w:line="360" w:lineRule="auto"/>
        <w:rPr>
          <w:rFonts w:ascii="Times New Roman" w:hAnsi="Times New Roman"/>
          <w:sz w:val="26"/>
        </w:rPr>
      </w:pPr>
    </w:p>
    <w:p w:rsidR="00E75670" w:rsidRDefault="006F4786" w:rsidP="00F8398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PPL replies that the Complainant himself testified that he rejected the payment plans the Company offered </w:t>
      </w:r>
      <w:r w:rsidR="00777D92">
        <w:rPr>
          <w:rFonts w:ascii="Times New Roman" w:hAnsi="Times New Roman"/>
          <w:sz w:val="26"/>
        </w:rPr>
        <w:t>despite long-term nonpayment of his bills.  R. Exc. at 5 (citing Tr. at 62).</w:t>
      </w:r>
    </w:p>
    <w:p w:rsidR="00E75670" w:rsidRDefault="00E75670" w:rsidP="00F83983">
      <w:pPr>
        <w:tabs>
          <w:tab w:val="left" w:pos="-720"/>
        </w:tabs>
        <w:suppressAutoHyphens/>
        <w:spacing w:line="360" w:lineRule="auto"/>
        <w:rPr>
          <w:rFonts w:ascii="Times New Roman" w:hAnsi="Times New Roman"/>
          <w:sz w:val="26"/>
        </w:rPr>
      </w:pPr>
    </w:p>
    <w:p w:rsidR="00EF31C7" w:rsidRPr="00ED6979" w:rsidRDefault="00E75670" w:rsidP="00F8398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Based on our review, </w:t>
      </w:r>
      <w:r w:rsidR="00D76C17">
        <w:rPr>
          <w:rFonts w:ascii="Times New Roman" w:hAnsi="Times New Roman"/>
          <w:sz w:val="26"/>
        </w:rPr>
        <w:t>the record</w:t>
      </w:r>
      <w:r>
        <w:rPr>
          <w:rFonts w:ascii="Times New Roman" w:hAnsi="Times New Roman"/>
          <w:sz w:val="26"/>
        </w:rPr>
        <w:t xml:space="preserve"> supports that the Complainant rejected the payment arrangements PPL offered him.  In any case, this finding of fact does not materially affect the determination in this matter.  As the Commission has not previously provided a payment arrangement to the Complainant, we have the discretion to do so and have determined to award a payment arrangement to the Complainant that we believe is the most favorable arrangement permitted under Section 1405(b) of the Code.   </w:t>
      </w:r>
      <w:r w:rsidR="00777D92">
        <w:rPr>
          <w:rFonts w:ascii="Times New Roman" w:hAnsi="Times New Roman"/>
          <w:sz w:val="26"/>
        </w:rPr>
        <w:t xml:space="preserve">   </w:t>
      </w:r>
      <w:r w:rsidR="006F4786">
        <w:rPr>
          <w:rFonts w:ascii="Times New Roman" w:hAnsi="Times New Roman"/>
          <w:sz w:val="26"/>
        </w:rPr>
        <w:t xml:space="preserve">   </w:t>
      </w:r>
      <w:r w:rsidR="008B075F">
        <w:rPr>
          <w:rFonts w:ascii="Times New Roman" w:hAnsi="Times New Roman"/>
          <w:sz w:val="26"/>
        </w:rPr>
        <w:t xml:space="preserve"> </w:t>
      </w:r>
      <w:r w:rsidR="00ED6979" w:rsidRPr="00ED6979">
        <w:rPr>
          <w:rFonts w:ascii="Times New Roman" w:hAnsi="Times New Roman"/>
          <w:sz w:val="26"/>
        </w:rPr>
        <w:t xml:space="preserve">   </w:t>
      </w:r>
      <w:r w:rsidR="00EF31C7" w:rsidRPr="00ED6979">
        <w:rPr>
          <w:rFonts w:ascii="Times New Roman" w:hAnsi="Times New Roman"/>
          <w:sz w:val="26"/>
        </w:rPr>
        <w:tab/>
      </w:r>
    </w:p>
    <w:p w:rsidR="001E6CA4" w:rsidRDefault="00F528B2" w:rsidP="00F83983">
      <w:pPr>
        <w:tabs>
          <w:tab w:val="left" w:pos="-720"/>
        </w:tabs>
        <w:suppressAutoHyphens/>
        <w:spacing w:line="360" w:lineRule="auto"/>
        <w:rPr>
          <w:rFonts w:ascii="Times New Roman" w:hAnsi="Times New Roman"/>
          <w:sz w:val="26"/>
          <w:szCs w:val="24"/>
        </w:rPr>
      </w:pPr>
      <w:r>
        <w:rPr>
          <w:rFonts w:ascii="Times New Roman" w:hAnsi="Times New Roman"/>
          <w:sz w:val="26"/>
        </w:rPr>
        <w:tab/>
      </w:r>
    </w:p>
    <w:p w:rsidR="00DF212A" w:rsidRPr="00D07633" w:rsidRDefault="001B3D85" w:rsidP="001B3D85">
      <w:pPr>
        <w:tabs>
          <w:tab w:val="left" w:pos="-720"/>
        </w:tabs>
        <w:suppressAutoHyphens/>
        <w:spacing w:line="360" w:lineRule="auto"/>
        <w:jc w:val="center"/>
        <w:rPr>
          <w:rFonts w:ascii="Times New Roman Bold" w:hAnsi="Times New Roman Bold"/>
          <w:b/>
          <w:sz w:val="26"/>
        </w:rPr>
      </w:pPr>
      <w:r w:rsidRPr="00212AF6">
        <w:rPr>
          <w:rFonts w:ascii="Times New Roman" w:hAnsi="Times New Roman"/>
          <w:b/>
          <w:sz w:val="26"/>
        </w:rPr>
        <w:t>C</w:t>
      </w:r>
      <w:r w:rsidR="006F5428" w:rsidRPr="00D07633">
        <w:rPr>
          <w:rFonts w:ascii="Times New Roman Bold" w:hAnsi="Times New Roman Bold"/>
          <w:b/>
          <w:sz w:val="26"/>
        </w:rPr>
        <w:t>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433DD9"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positions of the Parties, and the applicable law, we find that the ALJ’s Initial Decision is sound and agree with the ALJ’s determination to grant </w:t>
      </w:r>
      <w:r>
        <w:rPr>
          <w:rFonts w:ascii="Times New Roman" w:hAnsi="Times New Roman"/>
          <w:sz w:val="26"/>
          <w:szCs w:val="24"/>
        </w:rPr>
        <w:t>the Complaints, in part, to the extent that the Complainant requested approval of a payment arrangement.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deny</w:t>
      </w:r>
      <w:r w:rsidR="000515D9">
        <w:rPr>
          <w:rFonts w:ascii="Times New Roman" w:hAnsi="Times New Roman"/>
          <w:sz w:val="26"/>
        </w:rPr>
        <w:t xml:space="preserve">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9C6BD1"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 xml:space="preserve">Schell on December 16, 2016, and December 30, 2016, are denied. </w:t>
      </w:r>
    </w:p>
    <w:p w:rsidR="009C6BD1" w:rsidRDefault="009C6BD1" w:rsidP="00F00C82">
      <w:pPr>
        <w:tabs>
          <w:tab w:val="left" w:pos="-720"/>
        </w:tabs>
        <w:suppressAutoHyphens/>
        <w:spacing w:line="360" w:lineRule="auto"/>
        <w:ind w:firstLine="1440"/>
        <w:rPr>
          <w:rFonts w:ascii="Times New Roman" w:hAnsi="Times New Roman"/>
          <w:sz w:val="26"/>
        </w:rPr>
      </w:pPr>
    </w:p>
    <w:p w:rsidR="003842A9" w:rsidRDefault="009C6BD1"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lastRenderedPageBreak/>
        <w:t>2.</w:t>
      </w:r>
      <w:r>
        <w:rPr>
          <w:rFonts w:ascii="Times New Roman" w:hAnsi="Times New Roman"/>
          <w:sz w:val="26"/>
        </w:rPr>
        <w:tab/>
        <w:t>That the Initial Decision of Administrative Law Judge Jeffrey A. Watson, issued on December 16, 2016, is adopted</w:t>
      </w:r>
      <w:r w:rsidR="001B3D85">
        <w:rPr>
          <w:rFonts w:ascii="Times New Roman" w:hAnsi="Times New Roman"/>
          <w:sz w:val="26"/>
        </w:rPr>
        <w:t xml:space="preserve">.  </w:t>
      </w:r>
    </w:p>
    <w:p w:rsidR="00D76C17" w:rsidRDefault="00D76C17" w:rsidP="003C2524">
      <w:pPr>
        <w:spacing w:line="360" w:lineRule="auto"/>
        <w:ind w:firstLine="1440"/>
        <w:rPr>
          <w:rFonts w:ascii="Times New Roman" w:hAnsi="Times New Roman"/>
          <w:sz w:val="26"/>
          <w:szCs w:val="24"/>
        </w:rPr>
      </w:pPr>
    </w:p>
    <w:p w:rsidR="003C2524" w:rsidRPr="003C2524" w:rsidRDefault="00E90EB1" w:rsidP="003C2524">
      <w:pPr>
        <w:spacing w:line="360" w:lineRule="auto"/>
        <w:ind w:firstLine="1440"/>
        <w:rPr>
          <w:rFonts w:ascii="Times New Roman" w:hAnsi="Times New Roman"/>
          <w:sz w:val="26"/>
          <w:szCs w:val="26"/>
        </w:rPr>
      </w:pPr>
      <w:r>
        <w:rPr>
          <w:rFonts w:ascii="Times New Roman" w:hAnsi="Times New Roman"/>
          <w:sz w:val="26"/>
          <w:szCs w:val="24"/>
        </w:rPr>
        <w:t>3</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364A1D">
        <w:rPr>
          <w:rFonts w:ascii="Times New Roman" w:hAnsi="Times New Roman"/>
          <w:sz w:val="26"/>
          <w:szCs w:val="24"/>
        </w:rPr>
        <w:t>e</w:t>
      </w:r>
      <w:r w:rsidR="003C2524" w:rsidRPr="003C2524">
        <w:rPr>
          <w:rFonts w:ascii="Times New Roman" w:hAnsi="Times New Roman"/>
          <w:sz w:val="26"/>
          <w:szCs w:val="24"/>
        </w:rPr>
        <w:t>s</w:t>
      </w:r>
      <w:r w:rsidR="00364A1D">
        <w:rPr>
          <w:rFonts w:ascii="Times New Roman" w:hAnsi="Times New Roman"/>
          <w:sz w:val="26"/>
          <w:szCs w:val="24"/>
        </w:rPr>
        <w:t>e</w:t>
      </w:r>
      <w:r w:rsidR="003C2524" w:rsidRPr="003C2524">
        <w:rPr>
          <w:rFonts w:ascii="Times New Roman" w:hAnsi="Times New Roman"/>
          <w:sz w:val="26"/>
          <w:szCs w:val="24"/>
        </w:rPr>
        <w:t xml:space="preserve"> proceeding</w:t>
      </w:r>
      <w:r w:rsidR="00364A1D">
        <w:rPr>
          <w:rFonts w:ascii="Times New Roman" w:hAnsi="Times New Roman"/>
          <w:sz w:val="26"/>
          <w:szCs w:val="24"/>
        </w:rPr>
        <w:t>s</w:t>
      </w:r>
      <w:r w:rsidR="003C2524" w:rsidRPr="003C2524">
        <w:rPr>
          <w:rFonts w:ascii="Times New Roman" w:hAnsi="Times New Roman"/>
          <w:sz w:val="26"/>
          <w:szCs w:val="24"/>
        </w:rPr>
        <w:t xml:space="preserve"> </w:t>
      </w:r>
      <w:r>
        <w:rPr>
          <w:rFonts w:ascii="Times New Roman" w:hAnsi="Times New Roman"/>
          <w:sz w:val="26"/>
          <w:szCs w:val="24"/>
        </w:rPr>
        <w:t xml:space="preserve">shall be marked </w:t>
      </w:r>
      <w:r w:rsidR="003C2524" w:rsidRPr="003C2524">
        <w:rPr>
          <w:rFonts w:ascii="Times New Roman" w:hAnsi="Times New Roman"/>
          <w:sz w:val="26"/>
          <w:szCs w:val="24"/>
        </w:rPr>
        <w:t>closed.</w:t>
      </w:r>
    </w:p>
    <w:p w:rsidR="009F1627" w:rsidRDefault="009F1627" w:rsidP="00F63D15">
      <w:pPr>
        <w:pStyle w:val="BodyTextIndent2"/>
        <w:spacing w:after="0" w:line="360" w:lineRule="auto"/>
        <w:ind w:left="0" w:firstLine="1440"/>
        <w:rPr>
          <w:sz w:val="26"/>
          <w:szCs w:val="26"/>
        </w:rPr>
      </w:pPr>
    </w:p>
    <w:p w:rsidR="009C41BD" w:rsidRDefault="00CA13C9" w:rsidP="008007CF">
      <w:pPr>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04C22FDC" wp14:editId="28B2B675">
            <wp:simplePos x="0" y="0"/>
            <wp:positionH relativeFrom="column">
              <wp:posOffset>3202305</wp:posOffset>
            </wp:positionH>
            <wp:positionV relativeFrom="paragraph">
              <wp:posOffset>64135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rsidR="009C41BD" w:rsidRDefault="009C41BD" w:rsidP="008007CF">
      <w:pPr>
        <w:tabs>
          <w:tab w:val="left" w:pos="-720"/>
        </w:tabs>
        <w:suppressAutoHyphens/>
        <w:rPr>
          <w:rFonts w:ascii="Times New Roman" w:hAnsi="Times New Roman"/>
          <w:sz w:val="26"/>
        </w:rPr>
      </w:pPr>
    </w:p>
    <w:p w:rsidR="008007CF" w:rsidRDefault="00F45AF2"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0515D9" w:rsidRDefault="008F5A11" w:rsidP="001E690D">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9C6BD1">
        <w:rPr>
          <w:rFonts w:ascii="Times New Roman" w:hAnsi="Times New Roman"/>
          <w:sz w:val="26"/>
        </w:rPr>
        <w:t>May 18,</w:t>
      </w:r>
      <w:r w:rsidR="001A6BFA">
        <w:rPr>
          <w:rFonts w:ascii="Times New Roman" w:hAnsi="Times New Roman"/>
          <w:sz w:val="26"/>
        </w:rPr>
        <w:t xml:space="preserve"> 2017</w:t>
      </w:r>
      <w:r>
        <w:rPr>
          <w:rFonts w:ascii="Times New Roman" w:hAnsi="Times New Roman"/>
          <w:sz w:val="26"/>
        </w:rPr>
        <w:t xml:space="preserve">  </w:t>
      </w:r>
    </w:p>
    <w:p w:rsidR="000515D9" w:rsidRDefault="000515D9" w:rsidP="001E690D">
      <w:pPr>
        <w:keepNext/>
        <w:keepLines/>
        <w:tabs>
          <w:tab w:val="left" w:pos="-720"/>
        </w:tabs>
        <w:suppressAutoHyphens/>
        <w:rPr>
          <w:rFonts w:ascii="Times New Roman" w:hAnsi="Times New Roman"/>
          <w:sz w:val="26"/>
        </w:rPr>
      </w:pPr>
    </w:p>
    <w:p w:rsidR="00CA13C9"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CA13C9">
        <w:rPr>
          <w:rFonts w:ascii="Times New Roman" w:hAnsi="Times New Roman"/>
          <w:sz w:val="26"/>
        </w:rPr>
        <w:t>May 18, 2017</w:t>
      </w:r>
      <w:bookmarkStart w:id="0" w:name="_GoBack"/>
      <w:bookmarkEnd w:id="0"/>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7D" w:rsidRDefault="00AD547D">
      <w:pPr>
        <w:spacing w:line="20" w:lineRule="exact"/>
      </w:pPr>
    </w:p>
  </w:endnote>
  <w:endnote w:type="continuationSeparator" w:id="0">
    <w:p w:rsidR="00AD547D" w:rsidRDefault="00AD547D">
      <w:r>
        <w:t xml:space="preserve"> </w:t>
      </w:r>
    </w:p>
  </w:endnote>
  <w:endnote w:type="continuationNotice" w:id="1">
    <w:p w:rsidR="00AD547D" w:rsidRDefault="00AD54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60409020205020404"/>
    <w:charset w:val="00"/>
    <w:family w:val="modern"/>
    <w:pitch w:val="fixed"/>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6F" w:rsidRDefault="00E865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CA13C9">
                            <w:rPr>
                              <w:rFonts w:ascii="Times New Roman" w:hAnsi="Times New Roman"/>
                              <w:noProof/>
                              <w:spacing w:val="-3"/>
                              <w:sz w:val="26"/>
                            </w:rPr>
                            <w:t>16</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E8656F" w:rsidRPr="00005FFD" w:rsidRDefault="00E8656F">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CA13C9">
                      <w:rPr>
                        <w:rFonts w:ascii="Times New Roman" w:hAnsi="Times New Roman"/>
                        <w:noProof/>
                        <w:spacing w:val="-3"/>
                        <w:sz w:val="26"/>
                      </w:rPr>
                      <w:t>16</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7D" w:rsidRDefault="00AD547D">
      <w:r>
        <w:separator/>
      </w:r>
    </w:p>
  </w:footnote>
  <w:footnote w:type="continuationSeparator" w:id="0">
    <w:p w:rsidR="00AD547D" w:rsidRDefault="00AD547D">
      <w:r>
        <w:continuationSeparator/>
      </w:r>
    </w:p>
  </w:footnote>
  <w:footnote w:id="1">
    <w:p w:rsidR="007F7AF2" w:rsidRPr="00997456" w:rsidRDefault="007F7AF2" w:rsidP="007F7AF2">
      <w:pPr>
        <w:pStyle w:val="FootnoteText"/>
        <w:rPr>
          <w:rFonts w:ascii="Times New Roman" w:hAnsi="Times New Roman"/>
          <w:sz w:val="26"/>
        </w:rPr>
      </w:pPr>
      <w:r>
        <w:rPr>
          <w:rFonts w:ascii="Times New Roman" w:hAnsi="Times New Roman"/>
          <w:sz w:val="26"/>
        </w:rPr>
        <w:tab/>
      </w:r>
      <w:r w:rsidRPr="00997456">
        <w:rPr>
          <w:rStyle w:val="FootnoteReference"/>
          <w:rFonts w:ascii="Times New Roman" w:hAnsi="Times New Roman"/>
          <w:sz w:val="26"/>
        </w:rPr>
        <w:footnoteRef/>
      </w:r>
      <w:r w:rsidRPr="00997456">
        <w:rPr>
          <w:rFonts w:ascii="Times New Roman" w:hAnsi="Times New Roman"/>
          <w:sz w:val="26"/>
        </w:rPr>
        <w:t xml:space="preserve"> </w:t>
      </w:r>
      <w:r>
        <w:rPr>
          <w:rFonts w:ascii="Times New Roman" w:hAnsi="Times New Roman"/>
          <w:sz w:val="26"/>
        </w:rPr>
        <w:tab/>
      </w:r>
      <w:r w:rsidRPr="00997456">
        <w:rPr>
          <w:rFonts w:ascii="Times New Roman" w:hAnsi="Times New Roman"/>
          <w:sz w:val="26"/>
        </w:rPr>
        <w:t>We will consider both sets of Excepti</w:t>
      </w:r>
      <w:r>
        <w:rPr>
          <w:rFonts w:ascii="Times New Roman" w:hAnsi="Times New Roman"/>
          <w:sz w:val="26"/>
        </w:rPr>
        <w:t>o</w:t>
      </w:r>
      <w:r w:rsidRPr="00997456">
        <w:rPr>
          <w:rFonts w:ascii="Times New Roman" w:hAnsi="Times New Roman"/>
          <w:sz w:val="26"/>
        </w:rPr>
        <w:t>ns</w:t>
      </w:r>
      <w:r>
        <w:rPr>
          <w:rFonts w:ascii="Times New Roman" w:hAnsi="Times New Roman"/>
          <w:sz w:val="26"/>
        </w:rPr>
        <w:t xml:space="preserve"> Mr. Schell filed, as both documents were filed within the requisite twenty-day time frame for filing Exceptions under 52 Pa. Code § 5.533(a).  As both documents include substantially similar arguments, we will cite to the page numbers in the December 16, 2016 filing.    </w:t>
      </w:r>
      <w:r w:rsidRPr="00997456">
        <w:rPr>
          <w:rFonts w:ascii="Times New Roman" w:hAnsi="Times New Roman"/>
          <w:sz w:val="26"/>
        </w:rPr>
        <w:t xml:space="preserve"> </w:t>
      </w:r>
    </w:p>
  </w:footnote>
  <w:footnote w:id="2">
    <w:p w:rsidR="007F7AF2" w:rsidRDefault="007F7AF2">
      <w:pPr>
        <w:pStyle w:val="FootnoteText"/>
      </w:pPr>
      <w:r>
        <w:tab/>
      </w:r>
      <w:r>
        <w:rPr>
          <w:rStyle w:val="FootnoteReference"/>
        </w:rPr>
        <w:footnoteRef/>
      </w:r>
      <w:r>
        <w:t xml:space="preserve"> </w:t>
      </w:r>
      <w:r>
        <w:tab/>
      </w:r>
      <w:r w:rsidR="00B17024">
        <w:rPr>
          <w:rFonts w:ascii="Times New Roman" w:hAnsi="Times New Roman"/>
          <w:sz w:val="26"/>
        </w:rPr>
        <w:t>A</w:t>
      </w:r>
      <w:r>
        <w:rPr>
          <w:rFonts w:ascii="Times New Roman" w:hAnsi="Times New Roman"/>
          <w:sz w:val="26"/>
        </w:rPr>
        <w:t xml:space="preserve">n Errata Notice was issued December 30, 2016. </w:t>
      </w:r>
    </w:p>
  </w:footnote>
  <w:footnote w:id="3">
    <w:p w:rsidR="00A61FC9" w:rsidRPr="00A61FC9" w:rsidRDefault="00A61FC9" w:rsidP="00A61FC9">
      <w:pPr>
        <w:pStyle w:val="FootnoteText"/>
        <w:rPr>
          <w:rFonts w:ascii="Times New Roman" w:hAnsi="Times New Roman"/>
          <w:sz w:val="26"/>
        </w:rPr>
      </w:pPr>
      <w:r>
        <w:tab/>
      </w:r>
      <w:r w:rsidRPr="00A61FC9">
        <w:rPr>
          <w:rStyle w:val="FootnoteReference"/>
          <w:rFonts w:ascii="Times New Roman" w:hAnsi="Times New Roman"/>
          <w:sz w:val="26"/>
        </w:rPr>
        <w:footnoteRef/>
      </w:r>
      <w:r w:rsidRPr="00A61FC9">
        <w:rPr>
          <w:rFonts w:ascii="Times New Roman" w:hAnsi="Times New Roman"/>
          <w:sz w:val="26"/>
        </w:rPr>
        <w:t xml:space="preserve"> </w:t>
      </w:r>
      <w:r w:rsidRPr="00A61FC9">
        <w:rPr>
          <w:rFonts w:ascii="Times New Roman" w:hAnsi="Times New Roman"/>
          <w:sz w:val="26"/>
        </w:rPr>
        <w:tab/>
        <w:t xml:space="preserve">Section 1501 of the Code, 66 Pa. C.S. § 1501, provides the following, in pertinent part:  </w:t>
      </w:r>
    </w:p>
    <w:p w:rsidR="00A61FC9" w:rsidRPr="00A61FC9" w:rsidRDefault="00A61FC9" w:rsidP="00A61FC9">
      <w:pPr>
        <w:widowControl w:val="0"/>
        <w:rPr>
          <w:rFonts w:ascii="Times New Roman" w:hAnsi="Times New Roman"/>
          <w:sz w:val="26"/>
        </w:rPr>
      </w:pPr>
    </w:p>
    <w:p w:rsidR="00A61FC9" w:rsidRDefault="00A61FC9" w:rsidP="00212AF6">
      <w:pPr>
        <w:pStyle w:val="FootnoteText"/>
        <w:ind w:left="1440" w:right="1440"/>
      </w:pPr>
      <w:r w:rsidRPr="00A61FC9">
        <w:rPr>
          <w:rFonts w:ascii="Times New Roman" w:hAnsi="Times New Roman"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 w:id="4">
    <w:p w:rsidR="00A66049" w:rsidRPr="00E16AB6" w:rsidRDefault="00A66049">
      <w:pPr>
        <w:pStyle w:val="FootnoteText"/>
        <w:rPr>
          <w:rFonts w:ascii="Times New Roman" w:hAnsi="Times New Roman"/>
          <w:sz w:val="26"/>
        </w:rPr>
      </w:pPr>
      <w:r>
        <w:tab/>
      </w:r>
      <w:r w:rsidRPr="00E16AB6">
        <w:rPr>
          <w:rStyle w:val="FootnoteReference"/>
          <w:rFonts w:ascii="Times New Roman" w:hAnsi="Times New Roman"/>
          <w:sz w:val="26"/>
        </w:rPr>
        <w:footnoteRef/>
      </w:r>
      <w:r w:rsidRPr="00E16AB6">
        <w:rPr>
          <w:rFonts w:ascii="Times New Roman" w:hAnsi="Times New Roman"/>
          <w:sz w:val="26"/>
        </w:rPr>
        <w:t xml:space="preserve"> </w:t>
      </w:r>
      <w:r w:rsidRPr="00E16AB6">
        <w:rPr>
          <w:rFonts w:ascii="Times New Roman" w:hAnsi="Times New Roman"/>
          <w:sz w:val="26"/>
        </w:rPr>
        <w:tab/>
        <w:t xml:space="preserve">While the Parties have not raised this issue herein, we note that there is </w:t>
      </w:r>
      <w:r w:rsidR="00424927">
        <w:rPr>
          <w:rFonts w:ascii="Times New Roman" w:hAnsi="Times New Roman"/>
          <w:sz w:val="26"/>
        </w:rPr>
        <w:t xml:space="preserve">a </w:t>
      </w:r>
      <w:r w:rsidR="00E16AB6" w:rsidRPr="00E16AB6">
        <w:rPr>
          <w:rFonts w:ascii="Times New Roman" w:hAnsi="Times New Roman"/>
          <w:sz w:val="26"/>
        </w:rPr>
        <w:t>s</w:t>
      </w:r>
      <w:r w:rsidRPr="00E16AB6">
        <w:rPr>
          <w:rFonts w:ascii="Times New Roman" w:hAnsi="Times New Roman"/>
          <w:sz w:val="26"/>
        </w:rPr>
        <w:t xml:space="preserve">tatute of limitations </w:t>
      </w:r>
      <w:r w:rsidR="00E16AB6">
        <w:rPr>
          <w:rFonts w:ascii="Times New Roman" w:hAnsi="Times New Roman"/>
          <w:sz w:val="26"/>
        </w:rPr>
        <w:t xml:space="preserve">period </w:t>
      </w:r>
      <w:r w:rsidRPr="00E16AB6">
        <w:rPr>
          <w:rFonts w:ascii="Times New Roman" w:hAnsi="Times New Roman"/>
          <w:sz w:val="26"/>
        </w:rPr>
        <w:t xml:space="preserve">in Section 3314(a) of the Code, 66 Pa. C.S. § 3314(a), that generally prohibits any action for civil penalties that </w:t>
      </w:r>
      <w:r w:rsidR="00E16AB6" w:rsidRPr="00E16AB6">
        <w:rPr>
          <w:rFonts w:ascii="Times New Roman" w:hAnsi="Times New Roman"/>
          <w:sz w:val="26"/>
        </w:rPr>
        <w:t xml:space="preserve">is brought more than three years from the date on which liability arose.  </w:t>
      </w:r>
      <w:r w:rsidRPr="00E16AB6">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385F"/>
    <w:rsid w:val="000538D9"/>
    <w:rsid w:val="000539A0"/>
    <w:rsid w:val="00053AC7"/>
    <w:rsid w:val="00053D96"/>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ED4"/>
    <w:rsid w:val="00086EDA"/>
    <w:rsid w:val="000878D2"/>
    <w:rsid w:val="00087B2C"/>
    <w:rsid w:val="00087DF4"/>
    <w:rsid w:val="00090622"/>
    <w:rsid w:val="00090834"/>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CFA"/>
    <w:rsid w:val="00133DE8"/>
    <w:rsid w:val="00133EDC"/>
    <w:rsid w:val="0013409D"/>
    <w:rsid w:val="0013495B"/>
    <w:rsid w:val="00134984"/>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E3F"/>
    <w:rsid w:val="00174390"/>
    <w:rsid w:val="00174883"/>
    <w:rsid w:val="00174E96"/>
    <w:rsid w:val="00175566"/>
    <w:rsid w:val="0017604C"/>
    <w:rsid w:val="001803D4"/>
    <w:rsid w:val="00180C29"/>
    <w:rsid w:val="00181B6A"/>
    <w:rsid w:val="001825C8"/>
    <w:rsid w:val="00182928"/>
    <w:rsid w:val="00182E63"/>
    <w:rsid w:val="0018322B"/>
    <w:rsid w:val="001836A5"/>
    <w:rsid w:val="0018382E"/>
    <w:rsid w:val="00183A3B"/>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AF6"/>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60A"/>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3AA7"/>
    <w:rsid w:val="00253DEE"/>
    <w:rsid w:val="00253F5B"/>
    <w:rsid w:val="002541E2"/>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216"/>
    <w:rsid w:val="002E0F6A"/>
    <w:rsid w:val="002E13E0"/>
    <w:rsid w:val="002E19CE"/>
    <w:rsid w:val="002E1F03"/>
    <w:rsid w:val="002E2EDF"/>
    <w:rsid w:val="002E30C0"/>
    <w:rsid w:val="002E3969"/>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3A7"/>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670"/>
    <w:rsid w:val="00350BB1"/>
    <w:rsid w:val="00351270"/>
    <w:rsid w:val="003513C9"/>
    <w:rsid w:val="00351530"/>
    <w:rsid w:val="00351E88"/>
    <w:rsid w:val="00351EE8"/>
    <w:rsid w:val="00351F90"/>
    <w:rsid w:val="0035349F"/>
    <w:rsid w:val="00353610"/>
    <w:rsid w:val="003542C2"/>
    <w:rsid w:val="00354344"/>
    <w:rsid w:val="00354D08"/>
    <w:rsid w:val="00355F30"/>
    <w:rsid w:val="00356738"/>
    <w:rsid w:val="0035697C"/>
    <w:rsid w:val="0036136C"/>
    <w:rsid w:val="0036164E"/>
    <w:rsid w:val="00362610"/>
    <w:rsid w:val="00362ADD"/>
    <w:rsid w:val="00362B9D"/>
    <w:rsid w:val="00363895"/>
    <w:rsid w:val="0036435B"/>
    <w:rsid w:val="00364A1D"/>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C59"/>
    <w:rsid w:val="00377020"/>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6EC3"/>
    <w:rsid w:val="00397077"/>
    <w:rsid w:val="003978D0"/>
    <w:rsid w:val="003A042C"/>
    <w:rsid w:val="003A05A7"/>
    <w:rsid w:val="003A0B67"/>
    <w:rsid w:val="003A15E9"/>
    <w:rsid w:val="003A1C1F"/>
    <w:rsid w:val="003A1F84"/>
    <w:rsid w:val="003A1FE5"/>
    <w:rsid w:val="003A2C1F"/>
    <w:rsid w:val="003A2E94"/>
    <w:rsid w:val="003A329B"/>
    <w:rsid w:val="003A52B0"/>
    <w:rsid w:val="003A5674"/>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51C0"/>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997"/>
    <w:rsid w:val="00404A88"/>
    <w:rsid w:val="00405003"/>
    <w:rsid w:val="0040546F"/>
    <w:rsid w:val="004054E5"/>
    <w:rsid w:val="00405F8C"/>
    <w:rsid w:val="0040620E"/>
    <w:rsid w:val="00406395"/>
    <w:rsid w:val="00406AF6"/>
    <w:rsid w:val="0040711F"/>
    <w:rsid w:val="004071F3"/>
    <w:rsid w:val="00410601"/>
    <w:rsid w:val="00410B2B"/>
    <w:rsid w:val="004118A7"/>
    <w:rsid w:val="00412A8A"/>
    <w:rsid w:val="00412D1C"/>
    <w:rsid w:val="004133E9"/>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927"/>
    <w:rsid w:val="00424AEA"/>
    <w:rsid w:val="00424EB1"/>
    <w:rsid w:val="00424F7A"/>
    <w:rsid w:val="00425EA3"/>
    <w:rsid w:val="0042629E"/>
    <w:rsid w:val="004266F1"/>
    <w:rsid w:val="00426B41"/>
    <w:rsid w:val="00426DF4"/>
    <w:rsid w:val="0042724B"/>
    <w:rsid w:val="004272F6"/>
    <w:rsid w:val="00430A7A"/>
    <w:rsid w:val="00430B1E"/>
    <w:rsid w:val="00431795"/>
    <w:rsid w:val="00432176"/>
    <w:rsid w:val="00432744"/>
    <w:rsid w:val="004327B6"/>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F45"/>
    <w:rsid w:val="00493F6E"/>
    <w:rsid w:val="0049452F"/>
    <w:rsid w:val="00494ECF"/>
    <w:rsid w:val="004954BE"/>
    <w:rsid w:val="00495E13"/>
    <w:rsid w:val="0049639D"/>
    <w:rsid w:val="00496462"/>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73A"/>
    <w:rsid w:val="004B4E01"/>
    <w:rsid w:val="004B5024"/>
    <w:rsid w:val="004B5234"/>
    <w:rsid w:val="004B5529"/>
    <w:rsid w:val="004B5728"/>
    <w:rsid w:val="004B5734"/>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8E2"/>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550"/>
    <w:rsid w:val="00552E44"/>
    <w:rsid w:val="00553C09"/>
    <w:rsid w:val="0055412F"/>
    <w:rsid w:val="00554190"/>
    <w:rsid w:val="00554287"/>
    <w:rsid w:val="005546FB"/>
    <w:rsid w:val="00555BF3"/>
    <w:rsid w:val="005566A2"/>
    <w:rsid w:val="00557391"/>
    <w:rsid w:val="00557B8A"/>
    <w:rsid w:val="00557E1E"/>
    <w:rsid w:val="005604BD"/>
    <w:rsid w:val="005607BF"/>
    <w:rsid w:val="005614FE"/>
    <w:rsid w:val="005616CD"/>
    <w:rsid w:val="00561813"/>
    <w:rsid w:val="00561BDC"/>
    <w:rsid w:val="00561CA7"/>
    <w:rsid w:val="00562198"/>
    <w:rsid w:val="005627E9"/>
    <w:rsid w:val="00562AC2"/>
    <w:rsid w:val="00563558"/>
    <w:rsid w:val="00563D9E"/>
    <w:rsid w:val="00563E9D"/>
    <w:rsid w:val="0056435A"/>
    <w:rsid w:val="00564EF9"/>
    <w:rsid w:val="00565463"/>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6F"/>
    <w:rsid w:val="005C1C7E"/>
    <w:rsid w:val="005C2D0E"/>
    <w:rsid w:val="005C32CE"/>
    <w:rsid w:val="005C35A8"/>
    <w:rsid w:val="005C3C92"/>
    <w:rsid w:val="005C463A"/>
    <w:rsid w:val="005C4922"/>
    <w:rsid w:val="005C4F38"/>
    <w:rsid w:val="005C5496"/>
    <w:rsid w:val="005C587F"/>
    <w:rsid w:val="005C607E"/>
    <w:rsid w:val="005C623B"/>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5F9"/>
    <w:rsid w:val="0060796E"/>
    <w:rsid w:val="0061028E"/>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568"/>
    <w:rsid w:val="00643DFC"/>
    <w:rsid w:val="00643FB3"/>
    <w:rsid w:val="00644E4B"/>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317B"/>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6E4"/>
    <w:rsid w:val="0070770B"/>
    <w:rsid w:val="007109E3"/>
    <w:rsid w:val="007120D9"/>
    <w:rsid w:val="007124CD"/>
    <w:rsid w:val="00712969"/>
    <w:rsid w:val="007142CB"/>
    <w:rsid w:val="00714601"/>
    <w:rsid w:val="007149E8"/>
    <w:rsid w:val="00714CA6"/>
    <w:rsid w:val="0071565E"/>
    <w:rsid w:val="00715830"/>
    <w:rsid w:val="00715934"/>
    <w:rsid w:val="007167B7"/>
    <w:rsid w:val="00716AD9"/>
    <w:rsid w:val="00716B91"/>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4082"/>
    <w:rsid w:val="00734522"/>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467"/>
    <w:rsid w:val="00771634"/>
    <w:rsid w:val="00771E51"/>
    <w:rsid w:val="00772B9C"/>
    <w:rsid w:val="00772DA0"/>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E89"/>
    <w:rsid w:val="00791FB5"/>
    <w:rsid w:val="00792018"/>
    <w:rsid w:val="007920A9"/>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F74"/>
    <w:rsid w:val="007E3342"/>
    <w:rsid w:val="007E34AC"/>
    <w:rsid w:val="007E40C8"/>
    <w:rsid w:val="007E4D81"/>
    <w:rsid w:val="007E5085"/>
    <w:rsid w:val="007E658A"/>
    <w:rsid w:val="007F0358"/>
    <w:rsid w:val="007F05CB"/>
    <w:rsid w:val="007F0F14"/>
    <w:rsid w:val="007F1BFF"/>
    <w:rsid w:val="007F1C76"/>
    <w:rsid w:val="007F1F0F"/>
    <w:rsid w:val="007F3566"/>
    <w:rsid w:val="007F43B0"/>
    <w:rsid w:val="007F4CDA"/>
    <w:rsid w:val="007F5AEB"/>
    <w:rsid w:val="007F6522"/>
    <w:rsid w:val="007F67B8"/>
    <w:rsid w:val="007F7475"/>
    <w:rsid w:val="007F76E7"/>
    <w:rsid w:val="007F7AF2"/>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765"/>
    <w:rsid w:val="00832B1E"/>
    <w:rsid w:val="00832BB1"/>
    <w:rsid w:val="00833941"/>
    <w:rsid w:val="00834266"/>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DD7"/>
    <w:rsid w:val="008617ED"/>
    <w:rsid w:val="008623C4"/>
    <w:rsid w:val="008629B7"/>
    <w:rsid w:val="0086345E"/>
    <w:rsid w:val="00863767"/>
    <w:rsid w:val="00863E9B"/>
    <w:rsid w:val="008641E6"/>
    <w:rsid w:val="0086497B"/>
    <w:rsid w:val="008650E3"/>
    <w:rsid w:val="0086574F"/>
    <w:rsid w:val="00865DFA"/>
    <w:rsid w:val="0086636A"/>
    <w:rsid w:val="008667DF"/>
    <w:rsid w:val="0086788D"/>
    <w:rsid w:val="00867B60"/>
    <w:rsid w:val="008706CD"/>
    <w:rsid w:val="00870CCC"/>
    <w:rsid w:val="00870F1D"/>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3189"/>
    <w:rsid w:val="008B375E"/>
    <w:rsid w:val="008B3DC9"/>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607A"/>
    <w:rsid w:val="008E6386"/>
    <w:rsid w:val="008E6DE5"/>
    <w:rsid w:val="008E743E"/>
    <w:rsid w:val="008E75D8"/>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356A"/>
    <w:rsid w:val="00923F5C"/>
    <w:rsid w:val="009243C7"/>
    <w:rsid w:val="00924824"/>
    <w:rsid w:val="00924FE3"/>
    <w:rsid w:val="00925240"/>
    <w:rsid w:val="00925831"/>
    <w:rsid w:val="00925BE1"/>
    <w:rsid w:val="009260C5"/>
    <w:rsid w:val="00926664"/>
    <w:rsid w:val="00926997"/>
    <w:rsid w:val="009270ED"/>
    <w:rsid w:val="00927320"/>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2392"/>
    <w:rsid w:val="009A2741"/>
    <w:rsid w:val="009A39C6"/>
    <w:rsid w:val="009A4197"/>
    <w:rsid w:val="009A4372"/>
    <w:rsid w:val="009A4CB5"/>
    <w:rsid w:val="009A4D84"/>
    <w:rsid w:val="009A56DB"/>
    <w:rsid w:val="009A5926"/>
    <w:rsid w:val="009A6260"/>
    <w:rsid w:val="009A669B"/>
    <w:rsid w:val="009A707A"/>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4DE"/>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13C9"/>
    <w:rsid w:val="009E183F"/>
    <w:rsid w:val="009E1A2F"/>
    <w:rsid w:val="009E2D3C"/>
    <w:rsid w:val="009E2FD5"/>
    <w:rsid w:val="009E311F"/>
    <w:rsid w:val="009E48E4"/>
    <w:rsid w:val="009E4B71"/>
    <w:rsid w:val="009E52A5"/>
    <w:rsid w:val="009E5337"/>
    <w:rsid w:val="009E66F0"/>
    <w:rsid w:val="009E6D17"/>
    <w:rsid w:val="009E6D9E"/>
    <w:rsid w:val="009E7DD1"/>
    <w:rsid w:val="009E7E36"/>
    <w:rsid w:val="009F01DC"/>
    <w:rsid w:val="009F042F"/>
    <w:rsid w:val="009F0A7D"/>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CC5"/>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47D"/>
    <w:rsid w:val="00AD5DE8"/>
    <w:rsid w:val="00AD5EEA"/>
    <w:rsid w:val="00AD76AB"/>
    <w:rsid w:val="00AD7A8E"/>
    <w:rsid w:val="00AE0504"/>
    <w:rsid w:val="00AE09A5"/>
    <w:rsid w:val="00AE09D0"/>
    <w:rsid w:val="00AE0D2B"/>
    <w:rsid w:val="00AE147E"/>
    <w:rsid w:val="00AE1520"/>
    <w:rsid w:val="00AE23C7"/>
    <w:rsid w:val="00AE2426"/>
    <w:rsid w:val="00AE2A41"/>
    <w:rsid w:val="00AE2B15"/>
    <w:rsid w:val="00AE3131"/>
    <w:rsid w:val="00AE31F4"/>
    <w:rsid w:val="00AE3646"/>
    <w:rsid w:val="00AE3E3F"/>
    <w:rsid w:val="00AE448D"/>
    <w:rsid w:val="00AE4F30"/>
    <w:rsid w:val="00AE516B"/>
    <w:rsid w:val="00AE549E"/>
    <w:rsid w:val="00AE59DC"/>
    <w:rsid w:val="00AE5D64"/>
    <w:rsid w:val="00AE6169"/>
    <w:rsid w:val="00AE73F4"/>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024"/>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466E"/>
    <w:rsid w:val="00BB4777"/>
    <w:rsid w:val="00BB58D7"/>
    <w:rsid w:val="00BB5A97"/>
    <w:rsid w:val="00BB62A8"/>
    <w:rsid w:val="00BB6F2C"/>
    <w:rsid w:val="00BB76A3"/>
    <w:rsid w:val="00BC047A"/>
    <w:rsid w:val="00BC066B"/>
    <w:rsid w:val="00BC0B62"/>
    <w:rsid w:val="00BC0C68"/>
    <w:rsid w:val="00BC191E"/>
    <w:rsid w:val="00BC1C17"/>
    <w:rsid w:val="00BC1D6F"/>
    <w:rsid w:val="00BC27BF"/>
    <w:rsid w:val="00BC2CEC"/>
    <w:rsid w:val="00BC2DD4"/>
    <w:rsid w:val="00BC3978"/>
    <w:rsid w:val="00BC3D13"/>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3C3A"/>
    <w:rsid w:val="00BE4439"/>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5"/>
    <w:rsid w:val="00C75E3C"/>
    <w:rsid w:val="00C771D9"/>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3C9"/>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A739A"/>
    <w:rsid w:val="00CB0258"/>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0A3E"/>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36D3"/>
    <w:rsid w:val="00D63AC7"/>
    <w:rsid w:val="00D64579"/>
    <w:rsid w:val="00D661BB"/>
    <w:rsid w:val="00D6683E"/>
    <w:rsid w:val="00D67419"/>
    <w:rsid w:val="00D6795C"/>
    <w:rsid w:val="00D67BD6"/>
    <w:rsid w:val="00D708D5"/>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472"/>
    <w:rsid w:val="00D87567"/>
    <w:rsid w:val="00D87A26"/>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401"/>
    <w:rsid w:val="00DF18E3"/>
    <w:rsid w:val="00DF1C44"/>
    <w:rsid w:val="00DF1DC9"/>
    <w:rsid w:val="00DF212A"/>
    <w:rsid w:val="00DF25B6"/>
    <w:rsid w:val="00DF2E0A"/>
    <w:rsid w:val="00DF3194"/>
    <w:rsid w:val="00DF3261"/>
    <w:rsid w:val="00DF3BC5"/>
    <w:rsid w:val="00DF4512"/>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5407"/>
    <w:rsid w:val="00E459DD"/>
    <w:rsid w:val="00E45DAA"/>
    <w:rsid w:val="00E4638E"/>
    <w:rsid w:val="00E476CF"/>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A81"/>
    <w:rsid w:val="00EF0031"/>
    <w:rsid w:val="00EF0D39"/>
    <w:rsid w:val="00EF2107"/>
    <w:rsid w:val="00EF22C0"/>
    <w:rsid w:val="00EF2806"/>
    <w:rsid w:val="00EF28E7"/>
    <w:rsid w:val="00EF2AF8"/>
    <w:rsid w:val="00EF2F56"/>
    <w:rsid w:val="00EF31AF"/>
    <w:rsid w:val="00EF31C7"/>
    <w:rsid w:val="00EF3D3E"/>
    <w:rsid w:val="00EF4D32"/>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3A"/>
    <w:rsid w:val="00F429BC"/>
    <w:rsid w:val="00F43691"/>
    <w:rsid w:val="00F43D65"/>
    <w:rsid w:val="00F44EDD"/>
    <w:rsid w:val="00F45AF2"/>
    <w:rsid w:val="00F45FCE"/>
    <w:rsid w:val="00F47508"/>
    <w:rsid w:val="00F47868"/>
    <w:rsid w:val="00F50E05"/>
    <w:rsid w:val="00F513D3"/>
    <w:rsid w:val="00F5237C"/>
    <w:rsid w:val="00F5267C"/>
    <w:rsid w:val="00F528B2"/>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6ADC"/>
    <w:rsid w:val="00F66F59"/>
    <w:rsid w:val="00F67D62"/>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4287"/>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118B"/>
    <w:rsid w:val="00FE13BC"/>
    <w:rsid w:val="00FE2B6A"/>
    <w:rsid w:val="00FE2D13"/>
    <w:rsid w:val="00FE33CB"/>
    <w:rsid w:val="00FE4EEF"/>
    <w:rsid w:val="00FE507E"/>
    <w:rsid w:val="00FE55AC"/>
    <w:rsid w:val="00FE5A62"/>
    <w:rsid w:val="00FE66F4"/>
    <w:rsid w:val="00FE73DB"/>
    <w:rsid w:val="00FE7417"/>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9FFD-1EB4-4468-84DE-9C9D756C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16</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149</cp:revision>
  <cp:lastPrinted>2016-01-29T21:59:00Z</cp:lastPrinted>
  <dcterms:created xsi:type="dcterms:W3CDTF">2017-04-27T14:04:00Z</dcterms:created>
  <dcterms:modified xsi:type="dcterms:W3CDTF">2017-05-18T12:08:00Z</dcterms:modified>
</cp:coreProperties>
</file>