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1C080A3B" wp14:editId="7B7D45A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4231B7" w:rsidRDefault="004231B7" w:rsidP="004231B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4231B7" w:rsidRDefault="004231B7" w:rsidP="004231B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654A2E" w:rsidRDefault="004231B7" w:rsidP="004231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:rsidR="00D60799" w:rsidRDefault="008F79BD" w:rsidP="008F79BD">
            <w:pPr>
              <w:rPr>
                <w:color w:val="000000"/>
                <w:sz w:val="16"/>
                <w:szCs w:val="16"/>
              </w:rPr>
            </w:pPr>
            <w:r w:rsidRPr="008F79BD">
              <w:rPr>
                <w:color w:val="000000"/>
                <w:sz w:val="16"/>
                <w:szCs w:val="16"/>
              </w:rPr>
              <w:t>M-2012-2289411</w:t>
            </w:r>
          </w:p>
          <w:p w:rsidR="008F79BD" w:rsidRPr="008761A2" w:rsidRDefault="008F79BD" w:rsidP="008F79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M-2012-2334399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FA791C" w:rsidRPr="00243A33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03F2D">
        <w:rPr>
          <w:sz w:val="24"/>
          <w:szCs w:val="24"/>
        </w:rPr>
        <w:tab/>
      </w:r>
      <w:r w:rsidR="00F07A38" w:rsidRPr="00243A33">
        <w:rPr>
          <w:sz w:val="24"/>
          <w:szCs w:val="24"/>
        </w:rPr>
        <w:t xml:space="preserve">            </w:t>
      </w:r>
      <w:r w:rsidR="008D2BBE">
        <w:rPr>
          <w:sz w:val="24"/>
          <w:szCs w:val="24"/>
        </w:rPr>
        <w:t>May 25, 2017</w:t>
      </w:r>
    </w:p>
    <w:p w:rsidR="00302A47" w:rsidRDefault="00302A47" w:rsidP="00B2046A">
      <w:pPr>
        <w:rPr>
          <w:color w:val="000000"/>
          <w:sz w:val="24"/>
          <w:szCs w:val="24"/>
        </w:rPr>
      </w:pPr>
    </w:p>
    <w:p w:rsidR="00B2046A" w:rsidRDefault="00EA4A95" w:rsidP="00B2046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Ms. </w:t>
      </w:r>
      <w:proofErr w:type="spellStart"/>
      <w:r>
        <w:rPr>
          <w:color w:val="000000"/>
          <w:sz w:val="24"/>
          <w:szCs w:val="24"/>
        </w:rPr>
        <w:t>Tishekia</w:t>
      </w:r>
      <w:proofErr w:type="spellEnd"/>
      <w:r>
        <w:rPr>
          <w:color w:val="000000"/>
          <w:sz w:val="24"/>
          <w:szCs w:val="24"/>
        </w:rPr>
        <w:t xml:space="preserve"> E. Williams</w:t>
      </w:r>
    </w:p>
    <w:p w:rsidR="00EA4A95" w:rsidRPr="00B2046A" w:rsidRDefault="00EA4A95" w:rsidP="00B2046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Managing Counsel, Regulatory</w:t>
      </w:r>
    </w:p>
    <w:p w:rsidR="00B2046A" w:rsidRDefault="00EA4A95" w:rsidP="00B2046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Duquesne Light Company</w:t>
      </w:r>
    </w:p>
    <w:p w:rsidR="00EA4A95" w:rsidRDefault="00EA4A95" w:rsidP="00B2046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411 Seventh Avenue</w:t>
      </w:r>
    </w:p>
    <w:p w:rsidR="00EA4A95" w:rsidRDefault="00EA4A95" w:rsidP="00EA4A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Pittsburgh, PA 15219 </w:t>
      </w:r>
    </w:p>
    <w:p w:rsidR="00EA4A95" w:rsidRDefault="00EA4A95" w:rsidP="00EA4A95">
      <w:pPr>
        <w:rPr>
          <w:color w:val="000000"/>
          <w:sz w:val="24"/>
          <w:szCs w:val="24"/>
        </w:rPr>
      </w:pPr>
    </w:p>
    <w:p w:rsidR="00EA4A95" w:rsidRPr="00EA4A95" w:rsidRDefault="00EA4A95" w:rsidP="00EA4A95">
      <w:pPr>
        <w:tabs>
          <w:tab w:val="left" w:pos="72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  <w:t xml:space="preserve">Petition </w:t>
      </w:r>
      <w:r w:rsidRPr="00EA4A95">
        <w:rPr>
          <w:sz w:val="24"/>
          <w:szCs w:val="24"/>
        </w:rPr>
        <w:t xml:space="preserve">Duquesne Light Company Petition for Reconsideration Nunc Pro </w:t>
      </w:r>
      <w:proofErr w:type="spellStart"/>
      <w:r w:rsidRPr="00EA4A95">
        <w:rPr>
          <w:sz w:val="24"/>
          <w:szCs w:val="24"/>
        </w:rPr>
        <w:t>Tunc</w:t>
      </w:r>
      <w:proofErr w:type="spellEnd"/>
    </w:p>
    <w:p w:rsidR="00EA4A95" w:rsidRPr="00EA4A95" w:rsidRDefault="00EA4A95" w:rsidP="00EA4A9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EA4A95">
        <w:rPr>
          <w:sz w:val="24"/>
          <w:szCs w:val="24"/>
        </w:rPr>
        <w:t>of</w:t>
      </w:r>
      <w:proofErr w:type="gramEnd"/>
      <w:r w:rsidRPr="00EA4A95">
        <w:rPr>
          <w:sz w:val="24"/>
          <w:szCs w:val="24"/>
        </w:rPr>
        <w:t xml:space="preserve"> Energy Efficiency and Conservation Program Compliance Order</w:t>
      </w:r>
    </w:p>
    <w:p w:rsidR="00FA791C" w:rsidRPr="00EA4A95" w:rsidRDefault="00EA4A95" w:rsidP="00EA4A9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A4A95">
        <w:rPr>
          <w:sz w:val="24"/>
          <w:szCs w:val="24"/>
        </w:rPr>
        <w:t>Docket Nos. M-2012-2289411, M-2012-2334399</w:t>
      </w:r>
    </w:p>
    <w:p w:rsidR="00FA791C" w:rsidRPr="00243A33" w:rsidRDefault="00FA791C" w:rsidP="00FA791C">
      <w:pPr>
        <w:rPr>
          <w:sz w:val="24"/>
          <w:szCs w:val="24"/>
        </w:rPr>
      </w:pPr>
    </w:p>
    <w:p w:rsidR="00FA791C" w:rsidRPr="00243A33" w:rsidRDefault="00FA791C" w:rsidP="00FA791C">
      <w:pPr>
        <w:rPr>
          <w:sz w:val="24"/>
          <w:szCs w:val="24"/>
        </w:rPr>
      </w:pPr>
      <w:r w:rsidRPr="00243A33">
        <w:rPr>
          <w:sz w:val="24"/>
          <w:szCs w:val="24"/>
        </w:rPr>
        <w:t xml:space="preserve">Dear </w:t>
      </w:r>
      <w:r w:rsidR="00EC75A8" w:rsidRPr="00243A33">
        <w:rPr>
          <w:sz w:val="24"/>
          <w:szCs w:val="24"/>
        </w:rPr>
        <w:t>M</w:t>
      </w:r>
      <w:r w:rsidR="00EA4A95">
        <w:rPr>
          <w:sz w:val="24"/>
          <w:szCs w:val="24"/>
        </w:rPr>
        <w:t xml:space="preserve">s. </w:t>
      </w:r>
      <w:proofErr w:type="spellStart"/>
      <w:r w:rsidR="00EA4A95">
        <w:rPr>
          <w:sz w:val="24"/>
          <w:szCs w:val="24"/>
        </w:rPr>
        <w:t>Tishekia</w:t>
      </w:r>
      <w:proofErr w:type="spellEnd"/>
      <w:r w:rsidR="00EC75A8" w:rsidRPr="00243A33">
        <w:rPr>
          <w:sz w:val="24"/>
          <w:szCs w:val="24"/>
        </w:rPr>
        <w:t>:</w:t>
      </w:r>
    </w:p>
    <w:p w:rsidR="00FA791C" w:rsidRPr="00243A33" w:rsidRDefault="00FA791C" w:rsidP="00FA791C">
      <w:pPr>
        <w:rPr>
          <w:sz w:val="24"/>
          <w:szCs w:val="24"/>
        </w:rPr>
      </w:pPr>
    </w:p>
    <w:p w:rsidR="000313DE" w:rsidRDefault="00FA791C" w:rsidP="000313DE">
      <w:pPr>
        <w:autoSpaceDE w:val="0"/>
        <w:autoSpaceDN w:val="0"/>
        <w:adjustRightInd w:val="0"/>
        <w:rPr>
          <w:sz w:val="24"/>
          <w:szCs w:val="24"/>
        </w:rPr>
      </w:pPr>
      <w:r w:rsidRPr="00243A33">
        <w:rPr>
          <w:sz w:val="24"/>
          <w:szCs w:val="24"/>
        </w:rPr>
        <w:tab/>
      </w:r>
      <w:r w:rsidR="00EA030F" w:rsidRPr="00243A33">
        <w:rPr>
          <w:sz w:val="24"/>
          <w:szCs w:val="24"/>
        </w:rPr>
        <w:t xml:space="preserve">On </w:t>
      </w:r>
      <w:r w:rsidR="00EA4A95">
        <w:rPr>
          <w:sz w:val="24"/>
          <w:szCs w:val="24"/>
        </w:rPr>
        <w:t xml:space="preserve">April 26, 2017, Duquesne Light Company </w:t>
      </w:r>
      <w:r w:rsidR="00E2116F">
        <w:rPr>
          <w:sz w:val="24"/>
          <w:szCs w:val="24"/>
        </w:rPr>
        <w:t xml:space="preserve">(Duquesne) </w:t>
      </w:r>
      <w:r w:rsidR="00EA4A95">
        <w:rPr>
          <w:sz w:val="24"/>
          <w:szCs w:val="24"/>
        </w:rPr>
        <w:t xml:space="preserve">filed its </w:t>
      </w:r>
      <w:r w:rsidR="00EA4A95" w:rsidRPr="00EA4A95">
        <w:rPr>
          <w:sz w:val="24"/>
          <w:szCs w:val="24"/>
        </w:rPr>
        <w:t>Petition for Reconsideration</w:t>
      </w:r>
      <w:r w:rsidR="00EA4A95">
        <w:rPr>
          <w:sz w:val="24"/>
          <w:szCs w:val="24"/>
        </w:rPr>
        <w:t xml:space="preserve"> </w:t>
      </w:r>
      <w:r w:rsidR="00EA4A95" w:rsidRPr="00EA4A95">
        <w:rPr>
          <w:sz w:val="24"/>
          <w:szCs w:val="24"/>
        </w:rPr>
        <w:t xml:space="preserve">Nunc Pro </w:t>
      </w:r>
      <w:proofErr w:type="spellStart"/>
      <w:r w:rsidR="00EA4A95" w:rsidRPr="00EA4A95">
        <w:rPr>
          <w:sz w:val="24"/>
          <w:szCs w:val="24"/>
        </w:rPr>
        <w:t>Tunc</w:t>
      </w:r>
      <w:proofErr w:type="spellEnd"/>
      <w:r w:rsidR="00EA4A95" w:rsidRPr="00EA4A95">
        <w:rPr>
          <w:sz w:val="24"/>
          <w:szCs w:val="24"/>
        </w:rPr>
        <w:t>, or in the alternative, Petition Regarding Initial Determination</w:t>
      </w:r>
      <w:r w:rsidR="000313DE">
        <w:rPr>
          <w:sz w:val="24"/>
          <w:szCs w:val="24"/>
        </w:rPr>
        <w:t xml:space="preserve"> (Petition)</w:t>
      </w:r>
      <w:r w:rsidR="00EA4A95" w:rsidRPr="00EA4A95">
        <w:rPr>
          <w:sz w:val="24"/>
          <w:szCs w:val="24"/>
        </w:rPr>
        <w:t>, in the above-captioned proceeding.</w:t>
      </w:r>
      <w:r w:rsidR="00EA4A95">
        <w:rPr>
          <w:sz w:val="24"/>
          <w:szCs w:val="24"/>
        </w:rPr>
        <w:t xml:space="preserve">  </w:t>
      </w:r>
    </w:p>
    <w:p w:rsidR="000313DE" w:rsidRDefault="000313DE" w:rsidP="000313DE">
      <w:pPr>
        <w:autoSpaceDE w:val="0"/>
        <w:autoSpaceDN w:val="0"/>
        <w:adjustRightInd w:val="0"/>
        <w:rPr>
          <w:sz w:val="24"/>
          <w:szCs w:val="24"/>
        </w:rPr>
      </w:pPr>
    </w:p>
    <w:p w:rsidR="00EA4A95" w:rsidRDefault="008F79BD" w:rsidP="000313D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0313DE" w:rsidRPr="000313DE">
        <w:rPr>
          <w:sz w:val="24"/>
          <w:szCs w:val="24"/>
        </w:rPr>
        <w:t>In the Phase II Compliance Order, the</w:t>
      </w:r>
      <w:r w:rsidR="000313DE">
        <w:rPr>
          <w:sz w:val="24"/>
          <w:szCs w:val="24"/>
        </w:rPr>
        <w:t xml:space="preserve"> </w:t>
      </w:r>
      <w:r w:rsidR="000313DE" w:rsidRPr="000313DE">
        <w:rPr>
          <w:sz w:val="24"/>
          <w:szCs w:val="24"/>
        </w:rPr>
        <w:t>Commission</w:t>
      </w:r>
      <w:r w:rsidR="000313DE">
        <w:rPr>
          <w:sz w:val="24"/>
          <w:szCs w:val="24"/>
        </w:rPr>
        <w:t xml:space="preserve"> </w:t>
      </w:r>
      <w:r w:rsidR="000313DE" w:rsidRPr="000313DE">
        <w:rPr>
          <w:sz w:val="24"/>
          <w:szCs w:val="24"/>
        </w:rPr>
        <w:t>adopted the Statewide Evaluator (“SWE”) Phase II Final Report’s</w:t>
      </w:r>
      <w:r w:rsidR="000313DE">
        <w:rPr>
          <w:sz w:val="24"/>
          <w:szCs w:val="24"/>
        </w:rPr>
        <w:t xml:space="preserve"> </w:t>
      </w:r>
      <w:r w:rsidR="000313DE" w:rsidRPr="000313DE">
        <w:rPr>
          <w:sz w:val="24"/>
          <w:szCs w:val="24"/>
        </w:rPr>
        <w:t>finding that Duquesne exceeded its Phase II required electric consumption reductions from</w:t>
      </w:r>
      <w:r w:rsidR="000313DE">
        <w:rPr>
          <w:sz w:val="24"/>
          <w:szCs w:val="24"/>
        </w:rPr>
        <w:t xml:space="preserve"> </w:t>
      </w:r>
      <w:r w:rsidR="000313DE" w:rsidRPr="000313DE">
        <w:rPr>
          <w:sz w:val="24"/>
          <w:szCs w:val="24"/>
        </w:rPr>
        <w:t>low-income customers</w:t>
      </w:r>
      <w:r w:rsidR="000313DE">
        <w:rPr>
          <w:sz w:val="24"/>
          <w:szCs w:val="24"/>
        </w:rPr>
        <w:t xml:space="preserve"> </w:t>
      </w:r>
      <w:r w:rsidR="000313DE" w:rsidRPr="000313DE">
        <w:rPr>
          <w:sz w:val="24"/>
          <w:szCs w:val="24"/>
        </w:rPr>
        <w:t>by 2,542 MWh.</w:t>
      </w:r>
      <w:r w:rsidR="000313DE">
        <w:rPr>
          <w:sz w:val="24"/>
          <w:szCs w:val="24"/>
        </w:rPr>
        <w:t xml:space="preserve">  </w:t>
      </w:r>
      <w:r w:rsidR="00EA4A95">
        <w:rPr>
          <w:sz w:val="24"/>
          <w:szCs w:val="24"/>
        </w:rPr>
        <w:t xml:space="preserve">In </w:t>
      </w:r>
      <w:r w:rsidR="000313DE">
        <w:rPr>
          <w:sz w:val="24"/>
          <w:szCs w:val="24"/>
        </w:rPr>
        <w:t xml:space="preserve">its </w:t>
      </w:r>
      <w:r w:rsidR="00EA4A95">
        <w:rPr>
          <w:sz w:val="24"/>
          <w:szCs w:val="24"/>
        </w:rPr>
        <w:t xml:space="preserve">Petition, Duquesne </w:t>
      </w:r>
      <w:r w:rsidR="000313DE">
        <w:rPr>
          <w:sz w:val="24"/>
          <w:szCs w:val="24"/>
        </w:rPr>
        <w:t xml:space="preserve">submits that the </w:t>
      </w:r>
      <w:r w:rsidR="000313DE" w:rsidRPr="000313DE">
        <w:rPr>
          <w:sz w:val="24"/>
          <w:szCs w:val="24"/>
        </w:rPr>
        <w:t xml:space="preserve">correct measurement of its Phase II low-income excess savings is 3,266 MWh, and respectfully requests that the Commission reconsider the corresponding portion of the Phase II Compliance Order.  </w:t>
      </w:r>
      <w:r w:rsidR="00395787">
        <w:rPr>
          <w:sz w:val="24"/>
          <w:szCs w:val="24"/>
        </w:rPr>
        <w:t>In order for us to complete our analysis, the Bureau of Technical Utility Services requires additional information and answers to the attached questions.</w:t>
      </w:r>
    </w:p>
    <w:p w:rsidR="00EA4A95" w:rsidRDefault="00EA4A95" w:rsidP="00EA030F">
      <w:pPr>
        <w:rPr>
          <w:sz w:val="24"/>
          <w:szCs w:val="24"/>
        </w:rPr>
      </w:pPr>
    </w:p>
    <w:p w:rsidR="00395787" w:rsidRDefault="00395787" w:rsidP="00395787">
      <w:pPr>
        <w:ind w:right="-90" w:firstLine="720"/>
        <w:rPr>
          <w:sz w:val="24"/>
          <w:szCs w:val="24"/>
        </w:rPr>
      </w:pPr>
      <w:r w:rsidRPr="000D512A">
        <w:rPr>
          <w:sz w:val="24"/>
          <w:szCs w:val="24"/>
        </w:rPr>
        <w:t xml:space="preserve">Please forward the information to the Secretary of the Commission at the address listed below </w:t>
      </w:r>
      <w:r w:rsidRPr="000D512A">
        <w:rPr>
          <w:b/>
          <w:sz w:val="24"/>
          <w:szCs w:val="24"/>
        </w:rPr>
        <w:t>within ten (10) working days</w:t>
      </w:r>
      <w:r w:rsidRPr="000D512A">
        <w:rPr>
          <w:sz w:val="24"/>
          <w:szCs w:val="24"/>
        </w:rPr>
        <w:t xml:space="preserve"> from the date of this letter.  Please note that some responses may be e-filed to your case, </w:t>
      </w:r>
      <w:hyperlink r:id="rId10" w:history="1">
        <w:r w:rsidRPr="000D512A">
          <w:rPr>
            <w:rStyle w:val="Hyperlink"/>
            <w:sz w:val="24"/>
            <w:szCs w:val="24"/>
          </w:rPr>
          <w:t>http://www.puc.pa.gov/efiling/default.aspx</w:t>
        </w:r>
      </w:hyperlink>
      <w:r w:rsidRPr="000D512A">
        <w:rPr>
          <w:sz w:val="24"/>
          <w:szCs w:val="24"/>
        </w:rPr>
        <w:t xml:space="preserve">.  A list of document types allowed to be e-filed can be found at </w:t>
      </w:r>
      <w:hyperlink r:id="rId11" w:history="1">
        <w:r w:rsidRPr="000D512A">
          <w:rPr>
            <w:rStyle w:val="Hyperlink"/>
            <w:sz w:val="24"/>
            <w:szCs w:val="24"/>
          </w:rPr>
          <w:t>http://www.puc.pa.gov/efiling/DocTypes.aspx</w:t>
        </w:r>
      </w:hyperlink>
      <w:r w:rsidRPr="000D512A">
        <w:rPr>
          <w:sz w:val="24"/>
          <w:szCs w:val="24"/>
        </w:rPr>
        <w:t xml:space="preserve">.  </w:t>
      </w:r>
    </w:p>
    <w:p w:rsidR="00395787" w:rsidRDefault="00395787" w:rsidP="00395787">
      <w:pPr>
        <w:ind w:right="-90" w:firstLine="720"/>
        <w:rPr>
          <w:sz w:val="24"/>
          <w:szCs w:val="24"/>
        </w:rPr>
      </w:pPr>
    </w:p>
    <w:p w:rsidR="00395787" w:rsidRDefault="00395787" w:rsidP="00395787">
      <w:pPr>
        <w:ind w:right="-90" w:firstLine="2880"/>
        <w:rPr>
          <w:sz w:val="24"/>
          <w:szCs w:val="24"/>
        </w:rPr>
      </w:pPr>
      <w:r>
        <w:rPr>
          <w:sz w:val="24"/>
          <w:szCs w:val="24"/>
        </w:rPr>
        <w:t>Rosemary Chiavetta, Secretary</w:t>
      </w:r>
    </w:p>
    <w:p w:rsidR="00395787" w:rsidRDefault="00395787" w:rsidP="00395787">
      <w:pPr>
        <w:ind w:right="-90" w:firstLine="2880"/>
        <w:rPr>
          <w:sz w:val="24"/>
          <w:szCs w:val="24"/>
        </w:rPr>
      </w:pPr>
      <w:r>
        <w:rPr>
          <w:sz w:val="24"/>
          <w:szCs w:val="24"/>
        </w:rPr>
        <w:t>Pennsylvania Public Utility Commission</w:t>
      </w:r>
    </w:p>
    <w:p w:rsidR="00395787" w:rsidRDefault="00395787" w:rsidP="00395787">
      <w:pPr>
        <w:ind w:right="-90" w:firstLine="2880"/>
        <w:rPr>
          <w:sz w:val="24"/>
          <w:szCs w:val="24"/>
        </w:rPr>
      </w:pPr>
      <w:r>
        <w:rPr>
          <w:sz w:val="24"/>
          <w:szCs w:val="24"/>
        </w:rPr>
        <w:t>400 North Street</w:t>
      </w:r>
    </w:p>
    <w:p w:rsidR="00395787" w:rsidRPr="000D512A" w:rsidRDefault="00395787" w:rsidP="00395787">
      <w:pPr>
        <w:ind w:right="-90" w:firstLine="2880"/>
        <w:rPr>
          <w:sz w:val="24"/>
          <w:szCs w:val="24"/>
        </w:rPr>
      </w:pPr>
      <w:r>
        <w:rPr>
          <w:sz w:val="24"/>
          <w:szCs w:val="24"/>
        </w:rPr>
        <w:t>Harrisburg, PA 17120</w:t>
      </w:r>
    </w:p>
    <w:p w:rsidR="00395787" w:rsidRDefault="00395787" w:rsidP="00EA030F">
      <w:pPr>
        <w:rPr>
          <w:sz w:val="24"/>
          <w:szCs w:val="24"/>
        </w:rPr>
      </w:pPr>
    </w:p>
    <w:p w:rsidR="00395787" w:rsidRDefault="00395787" w:rsidP="00EA030F">
      <w:pPr>
        <w:rPr>
          <w:sz w:val="24"/>
          <w:szCs w:val="24"/>
        </w:rPr>
      </w:pPr>
    </w:p>
    <w:p w:rsidR="00395787" w:rsidRPr="00395787" w:rsidRDefault="00395787" w:rsidP="00395787">
      <w:pPr>
        <w:ind w:left="90" w:right="-86" w:firstLine="630"/>
        <w:rPr>
          <w:sz w:val="24"/>
          <w:szCs w:val="24"/>
        </w:rPr>
      </w:pPr>
      <w:r w:rsidRPr="00395787">
        <w:rPr>
          <w:b/>
          <w:sz w:val="24"/>
          <w:szCs w:val="24"/>
        </w:rPr>
        <w:t>Your answers should be verified per 52 Pa Code § 1.36.</w:t>
      </w:r>
      <w:r w:rsidRPr="00395787">
        <w:rPr>
          <w:sz w:val="24"/>
          <w:szCs w:val="24"/>
        </w:rPr>
        <w:t xml:space="preserve">  Accordingly, you must provide the following statement with your responses:</w:t>
      </w:r>
    </w:p>
    <w:p w:rsidR="00395787" w:rsidRPr="00395787" w:rsidRDefault="00395787" w:rsidP="00395787">
      <w:pPr>
        <w:ind w:right="-86" w:firstLine="720"/>
        <w:rPr>
          <w:sz w:val="24"/>
          <w:szCs w:val="24"/>
          <w:highlight w:val="green"/>
        </w:rPr>
      </w:pPr>
    </w:p>
    <w:p w:rsidR="00395787" w:rsidRPr="00395787" w:rsidRDefault="00395787" w:rsidP="00395787">
      <w:pPr>
        <w:rPr>
          <w:sz w:val="24"/>
          <w:szCs w:val="24"/>
        </w:rPr>
      </w:pPr>
      <w:r w:rsidRPr="00395787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395787">
        <w:rPr>
          <w:sz w:val="24"/>
          <w:szCs w:val="24"/>
        </w:rPr>
        <w:t>Pa.C.S</w:t>
      </w:r>
      <w:proofErr w:type="spellEnd"/>
      <w:r w:rsidRPr="00395787">
        <w:rPr>
          <w:sz w:val="24"/>
          <w:szCs w:val="24"/>
        </w:rPr>
        <w:t>. § 4904 (relating to unsworn falsification to authorities).</w:t>
      </w:r>
    </w:p>
    <w:p w:rsidR="00395787" w:rsidRPr="00395787" w:rsidRDefault="00395787" w:rsidP="00395787">
      <w:pPr>
        <w:ind w:right="-90" w:firstLine="1440"/>
        <w:rPr>
          <w:sz w:val="24"/>
          <w:szCs w:val="24"/>
        </w:rPr>
      </w:pPr>
    </w:p>
    <w:p w:rsidR="008D2BBE" w:rsidRDefault="008D2BBE" w:rsidP="00395787">
      <w:pPr>
        <w:ind w:right="-90" w:firstLine="720"/>
        <w:rPr>
          <w:sz w:val="24"/>
          <w:szCs w:val="24"/>
        </w:rPr>
      </w:pPr>
    </w:p>
    <w:p w:rsidR="008D2BBE" w:rsidRDefault="008D2BBE" w:rsidP="00395787">
      <w:pPr>
        <w:ind w:right="-90" w:firstLine="720"/>
        <w:rPr>
          <w:sz w:val="24"/>
          <w:szCs w:val="24"/>
        </w:rPr>
      </w:pPr>
    </w:p>
    <w:p w:rsidR="00395787" w:rsidRPr="00395787" w:rsidRDefault="00395787" w:rsidP="00395787">
      <w:pPr>
        <w:ind w:right="-90" w:firstLine="720"/>
        <w:rPr>
          <w:sz w:val="24"/>
          <w:szCs w:val="24"/>
        </w:rPr>
      </w:pPr>
      <w:r w:rsidRPr="00395787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395787" w:rsidRPr="00395787" w:rsidRDefault="00395787" w:rsidP="00395787">
      <w:pPr>
        <w:ind w:right="-90" w:firstLine="720"/>
        <w:rPr>
          <w:sz w:val="24"/>
          <w:szCs w:val="24"/>
        </w:rPr>
      </w:pPr>
    </w:p>
    <w:p w:rsidR="00395787" w:rsidRPr="00395787" w:rsidRDefault="00395787" w:rsidP="00395787">
      <w:pPr>
        <w:ind w:right="-90" w:firstLine="720"/>
        <w:rPr>
          <w:sz w:val="24"/>
          <w:szCs w:val="24"/>
        </w:rPr>
      </w:pPr>
      <w:r w:rsidRPr="00395787">
        <w:rPr>
          <w:sz w:val="24"/>
          <w:szCs w:val="24"/>
        </w:rPr>
        <w:t xml:space="preserve">In addition, to expedite </w:t>
      </w:r>
      <w:r>
        <w:rPr>
          <w:sz w:val="24"/>
          <w:szCs w:val="24"/>
        </w:rPr>
        <w:t>review</w:t>
      </w:r>
      <w:r w:rsidRPr="00395787">
        <w:rPr>
          <w:sz w:val="24"/>
          <w:szCs w:val="24"/>
        </w:rPr>
        <w:t xml:space="preserve">, please e-mail the information to </w:t>
      </w:r>
      <w:r>
        <w:rPr>
          <w:sz w:val="24"/>
          <w:szCs w:val="24"/>
        </w:rPr>
        <w:t>Mr. Joseph M. Sherrick</w:t>
      </w:r>
      <w:r w:rsidRPr="00395787">
        <w:rPr>
          <w:sz w:val="24"/>
          <w:szCs w:val="24"/>
        </w:rPr>
        <w:t xml:space="preserve"> at </w:t>
      </w:r>
      <w:r>
        <w:rPr>
          <w:sz w:val="24"/>
          <w:szCs w:val="24"/>
        </w:rPr>
        <w:t>josherrick@</w:t>
      </w:r>
      <w:r w:rsidRPr="00395787">
        <w:rPr>
          <w:sz w:val="24"/>
          <w:szCs w:val="24"/>
        </w:rPr>
        <w:t xml:space="preserve">pa.gov.  Please direct any questions to </w:t>
      </w:r>
      <w:r>
        <w:rPr>
          <w:sz w:val="24"/>
          <w:szCs w:val="24"/>
        </w:rPr>
        <w:t>Joseph Sherrick</w:t>
      </w:r>
      <w:r w:rsidRPr="00395787">
        <w:rPr>
          <w:sz w:val="24"/>
          <w:szCs w:val="24"/>
        </w:rPr>
        <w:t xml:space="preserve">, </w:t>
      </w:r>
      <w:r>
        <w:rPr>
          <w:sz w:val="24"/>
          <w:szCs w:val="24"/>
        </w:rPr>
        <w:t>Bureau of Technical Utility Services</w:t>
      </w:r>
      <w:r w:rsidRPr="00395787">
        <w:rPr>
          <w:sz w:val="24"/>
          <w:szCs w:val="24"/>
        </w:rPr>
        <w:t xml:space="preserve">, at (717) </w:t>
      </w:r>
      <w:r>
        <w:rPr>
          <w:sz w:val="24"/>
          <w:szCs w:val="24"/>
        </w:rPr>
        <w:t>787-5369</w:t>
      </w:r>
      <w:r w:rsidRPr="00395787">
        <w:rPr>
          <w:sz w:val="24"/>
          <w:szCs w:val="24"/>
        </w:rPr>
        <w:t xml:space="preserve">.  </w:t>
      </w:r>
    </w:p>
    <w:p w:rsidR="00395787" w:rsidRPr="00395787" w:rsidRDefault="00395787" w:rsidP="00EA030F">
      <w:pPr>
        <w:rPr>
          <w:sz w:val="24"/>
          <w:szCs w:val="24"/>
        </w:rPr>
      </w:pPr>
    </w:p>
    <w:p w:rsidR="00395787" w:rsidRPr="00395787" w:rsidRDefault="008D2BBE" w:rsidP="00EA030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181571" wp14:editId="75FB7B6C">
            <wp:simplePos x="0" y="0"/>
            <wp:positionH relativeFrom="column">
              <wp:posOffset>2905125</wp:posOffset>
            </wp:positionH>
            <wp:positionV relativeFrom="paragraph">
              <wp:posOffset>133350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5787" w:rsidRPr="00395787" w:rsidRDefault="00395787" w:rsidP="00395787">
      <w:pPr>
        <w:rPr>
          <w:sz w:val="24"/>
          <w:szCs w:val="24"/>
        </w:rPr>
      </w:pPr>
      <w:r w:rsidRPr="0039578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787">
        <w:rPr>
          <w:sz w:val="24"/>
          <w:szCs w:val="24"/>
        </w:rPr>
        <w:t>Sincerely,</w:t>
      </w:r>
    </w:p>
    <w:p w:rsidR="00395787" w:rsidRPr="00395787" w:rsidRDefault="00395787" w:rsidP="00395787">
      <w:pPr>
        <w:rPr>
          <w:noProof/>
          <w:sz w:val="24"/>
          <w:szCs w:val="24"/>
        </w:rPr>
      </w:pPr>
      <w:r w:rsidRPr="00395787">
        <w:rPr>
          <w:sz w:val="24"/>
          <w:szCs w:val="24"/>
        </w:rPr>
        <w:tab/>
      </w:r>
      <w:r w:rsidRPr="00395787">
        <w:rPr>
          <w:sz w:val="24"/>
          <w:szCs w:val="24"/>
        </w:rPr>
        <w:tab/>
      </w:r>
      <w:r w:rsidRPr="00395787">
        <w:rPr>
          <w:sz w:val="24"/>
          <w:szCs w:val="24"/>
        </w:rPr>
        <w:tab/>
      </w:r>
      <w:r w:rsidRPr="00395787">
        <w:rPr>
          <w:sz w:val="24"/>
          <w:szCs w:val="24"/>
        </w:rPr>
        <w:tab/>
      </w:r>
      <w:r w:rsidRPr="00395787">
        <w:rPr>
          <w:sz w:val="24"/>
          <w:szCs w:val="24"/>
        </w:rPr>
        <w:tab/>
      </w:r>
      <w:r w:rsidRPr="00395787">
        <w:rPr>
          <w:sz w:val="24"/>
          <w:szCs w:val="24"/>
        </w:rPr>
        <w:tab/>
      </w:r>
      <w:r w:rsidRPr="00395787">
        <w:rPr>
          <w:sz w:val="24"/>
          <w:szCs w:val="24"/>
        </w:rPr>
        <w:tab/>
      </w:r>
    </w:p>
    <w:p w:rsidR="00395787" w:rsidRPr="00395787" w:rsidRDefault="00395787" w:rsidP="00395787">
      <w:pPr>
        <w:rPr>
          <w:sz w:val="24"/>
          <w:szCs w:val="24"/>
        </w:rPr>
      </w:pPr>
    </w:p>
    <w:p w:rsidR="00395787" w:rsidRDefault="00395787" w:rsidP="00395787">
      <w:pPr>
        <w:rPr>
          <w:sz w:val="24"/>
          <w:szCs w:val="24"/>
        </w:rPr>
      </w:pPr>
      <w:r w:rsidRPr="00395787">
        <w:rPr>
          <w:sz w:val="24"/>
          <w:szCs w:val="24"/>
        </w:rPr>
        <w:tab/>
      </w:r>
      <w:r w:rsidRPr="00395787">
        <w:rPr>
          <w:sz w:val="24"/>
          <w:szCs w:val="24"/>
        </w:rPr>
        <w:tab/>
      </w:r>
      <w:r w:rsidRPr="00395787">
        <w:rPr>
          <w:sz w:val="24"/>
          <w:szCs w:val="24"/>
        </w:rPr>
        <w:tab/>
      </w:r>
      <w:r w:rsidRPr="00395787">
        <w:rPr>
          <w:sz w:val="24"/>
          <w:szCs w:val="24"/>
        </w:rPr>
        <w:tab/>
      </w:r>
      <w:r w:rsidRPr="00395787">
        <w:rPr>
          <w:sz w:val="24"/>
          <w:szCs w:val="24"/>
        </w:rPr>
        <w:tab/>
      </w:r>
      <w:r w:rsidRPr="00395787">
        <w:rPr>
          <w:sz w:val="24"/>
          <w:szCs w:val="24"/>
        </w:rPr>
        <w:tab/>
      </w:r>
      <w:r w:rsidRPr="00395787">
        <w:rPr>
          <w:sz w:val="24"/>
          <w:szCs w:val="24"/>
        </w:rPr>
        <w:tab/>
      </w:r>
    </w:p>
    <w:p w:rsidR="00395787" w:rsidRPr="00395787" w:rsidRDefault="00395787" w:rsidP="003957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787">
        <w:rPr>
          <w:sz w:val="24"/>
          <w:szCs w:val="24"/>
        </w:rPr>
        <w:t xml:space="preserve">Rosemary Chiavetta </w:t>
      </w:r>
    </w:p>
    <w:p w:rsidR="00395787" w:rsidRPr="00395787" w:rsidRDefault="00395787" w:rsidP="00395787">
      <w:pPr>
        <w:rPr>
          <w:sz w:val="24"/>
          <w:szCs w:val="24"/>
        </w:rPr>
      </w:pPr>
      <w:r w:rsidRPr="00395787">
        <w:rPr>
          <w:sz w:val="24"/>
          <w:szCs w:val="24"/>
        </w:rPr>
        <w:tab/>
      </w:r>
      <w:r w:rsidRPr="00395787">
        <w:rPr>
          <w:sz w:val="24"/>
          <w:szCs w:val="24"/>
        </w:rPr>
        <w:tab/>
      </w:r>
      <w:r w:rsidRPr="00395787">
        <w:rPr>
          <w:sz w:val="24"/>
          <w:szCs w:val="24"/>
        </w:rPr>
        <w:tab/>
      </w:r>
      <w:r w:rsidRPr="00395787">
        <w:rPr>
          <w:sz w:val="24"/>
          <w:szCs w:val="24"/>
        </w:rPr>
        <w:tab/>
      </w:r>
      <w:r w:rsidRPr="00395787">
        <w:rPr>
          <w:sz w:val="24"/>
          <w:szCs w:val="24"/>
        </w:rPr>
        <w:tab/>
      </w:r>
      <w:r w:rsidRPr="00395787">
        <w:rPr>
          <w:sz w:val="24"/>
          <w:szCs w:val="24"/>
        </w:rPr>
        <w:tab/>
      </w:r>
      <w:r w:rsidRPr="00395787">
        <w:rPr>
          <w:sz w:val="24"/>
          <w:szCs w:val="24"/>
        </w:rPr>
        <w:tab/>
        <w:t xml:space="preserve">Secretary  </w:t>
      </w:r>
    </w:p>
    <w:p w:rsidR="00395787" w:rsidRPr="00395787" w:rsidRDefault="00395787" w:rsidP="00395787">
      <w:pPr>
        <w:rPr>
          <w:sz w:val="24"/>
          <w:szCs w:val="24"/>
        </w:rPr>
      </w:pPr>
    </w:p>
    <w:p w:rsidR="00395787" w:rsidRPr="00395787" w:rsidRDefault="00395787" w:rsidP="00395787">
      <w:pPr>
        <w:rPr>
          <w:sz w:val="24"/>
          <w:szCs w:val="24"/>
        </w:rPr>
      </w:pPr>
      <w:r w:rsidRPr="00395787">
        <w:rPr>
          <w:sz w:val="24"/>
          <w:szCs w:val="24"/>
        </w:rPr>
        <w:t xml:space="preserve">Enclosure </w:t>
      </w:r>
    </w:p>
    <w:p w:rsidR="00395787" w:rsidRPr="00395787" w:rsidRDefault="00395787" w:rsidP="00EA030F">
      <w:pPr>
        <w:rPr>
          <w:sz w:val="24"/>
          <w:szCs w:val="24"/>
        </w:rPr>
      </w:pPr>
    </w:p>
    <w:p w:rsidR="00395787" w:rsidRPr="00395787" w:rsidRDefault="00395787" w:rsidP="00EA030F">
      <w:pPr>
        <w:rPr>
          <w:sz w:val="24"/>
          <w:szCs w:val="24"/>
        </w:rPr>
      </w:pPr>
    </w:p>
    <w:p w:rsidR="00395787" w:rsidRPr="00395787" w:rsidRDefault="00395787" w:rsidP="00EA030F">
      <w:pPr>
        <w:rPr>
          <w:sz w:val="24"/>
          <w:szCs w:val="24"/>
        </w:rPr>
      </w:pPr>
    </w:p>
    <w:p w:rsidR="00395787" w:rsidRPr="00395787" w:rsidRDefault="00395787" w:rsidP="00EA030F">
      <w:pPr>
        <w:rPr>
          <w:sz w:val="24"/>
          <w:szCs w:val="24"/>
        </w:rPr>
      </w:pPr>
    </w:p>
    <w:p w:rsidR="00395787" w:rsidRPr="00395787" w:rsidRDefault="00395787" w:rsidP="00EA030F">
      <w:pPr>
        <w:rPr>
          <w:sz w:val="24"/>
          <w:szCs w:val="24"/>
        </w:rPr>
      </w:pPr>
    </w:p>
    <w:p w:rsidR="00BA265F" w:rsidRDefault="000D512A" w:rsidP="001A0AE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1A0AE4" w:rsidRDefault="001A0AE4" w:rsidP="001A0AE4">
      <w:pPr>
        <w:rPr>
          <w:sz w:val="24"/>
          <w:szCs w:val="24"/>
        </w:rPr>
      </w:pPr>
    </w:p>
    <w:p w:rsidR="001A0AE4" w:rsidRDefault="001A0AE4" w:rsidP="001A0AE4">
      <w:pPr>
        <w:rPr>
          <w:sz w:val="24"/>
          <w:szCs w:val="24"/>
        </w:rPr>
      </w:pPr>
    </w:p>
    <w:p w:rsidR="001A0AE4" w:rsidRDefault="001A0AE4" w:rsidP="001A0AE4">
      <w:pPr>
        <w:rPr>
          <w:sz w:val="24"/>
          <w:szCs w:val="24"/>
        </w:rPr>
      </w:pPr>
    </w:p>
    <w:p w:rsidR="001A0AE4" w:rsidRDefault="001A0AE4" w:rsidP="001A0AE4">
      <w:pPr>
        <w:rPr>
          <w:sz w:val="24"/>
          <w:szCs w:val="24"/>
        </w:rPr>
      </w:pPr>
    </w:p>
    <w:p w:rsidR="001A0AE4" w:rsidRDefault="001A0AE4" w:rsidP="001A0AE4">
      <w:pPr>
        <w:rPr>
          <w:sz w:val="24"/>
          <w:szCs w:val="24"/>
        </w:rPr>
      </w:pPr>
    </w:p>
    <w:p w:rsidR="001A0AE4" w:rsidRDefault="001A0AE4" w:rsidP="001A0AE4">
      <w:pPr>
        <w:rPr>
          <w:sz w:val="24"/>
          <w:szCs w:val="24"/>
        </w:rPr>
      </w:pPr>
    </w:p>
    <w:p w:rsidR="001A0AE4" w:rsidRDefault="001A0AE4" w:rsidP="001A0AE4">
      <w:pPr>
        <w:rPr>
          <w:sz w:val="24"/>
          <w:szCs w:val="24"/>
        </w:rPr>
      </w:pPr>
    </w:p>
    <w:p w:rsidR="001A0AE4" w:rsidRDefault="001A0AE4" w:rsidP="001A0AE4">
      <w:pPr>
        <w:rPr>
          <w:sz w:val="24"/>
          <w:szCs w:val="24"/>
        </w:rPr>
      </w:pPr>
    </w:p>
    <w:p w:rsidR="001A0AE4" w:rsidRDefault="001A0AE4" w:rsidP="001A0AE4">
      <w:pPr>
        <w:rPr>
          <w:sz w:val="24"/>
          <w:szCs w:val="24"/>
        </w:rPr>
      </w:pPr>
    </w:p>
    <w:p w:rsidR="001A0AE4" w:rsidRDefault="001A0AE4" w:rsidP="001A0AE4">
      <w:pPr>
        <w:rPr>
          <w:sz w:val="24"/>
          <w:szCs w:val="24"/>
        </w:rPr>
      </w:pPr>
    </w:p>
    <w:p w:rsidR="001A0AE4" w:rsidRDefault="001A0AE4" w:rsidP="001A0AE4">
      <w:pPr>
        <w:rPr>
          <w:sz w:val="24"/>
          <w:szCs w:val="24"/>
        </w:rPr>
      </w:pPr>
    </w:p>
    <w:p w:rsidR="001A0AE4" w:rsidRDefault="001A0AE4" w:rsidP="001A0AE4">
      <w:pPr>
        <w:rPr>
          <w:sz w:val="24"/>
          <w:szCs w:val="24"/>
        </w:rPr>
      </w:pPr>
    </w:p>
    <w:p w:rsidR="001A0AE4" w:rsidRDefault="001A0AE4" w:rsidP="001A0AE4">
      <w:pPr>
        <w:rPr>
          <w:sz w:val="24"/>
          <w:szCs w:val="24"/>
        </w:rPr>
      </w:pPr>
    </w:p>
    <w:p w:rsidR="001A0AE4" w:rsidRDefault="001A0AE4" w:rsidP="001A0AE4">
      <w:pPr>
        <w:rPr>
          <w:sz w:val="24"/>
          <w:szCs w:val="24"/>
        </w:rPr>
      </w:pPr>
    </w:p>
    <w:p w:rsidR="001A0AE4" w:rsidRDefault="001A0AE4" w:rsidP="001A0AE4">
      <w:pPr>
        <w:rPr>
          <w:sz w:val="24"/>
          <w:szCs w:val="24"/>
        </w:rPr>
      </w:pPr>
    </w:p>
    <w:p w:rsidR="000D512A" w:rsidRDefault="000D512A" w:rsidP="00EA030F">
      <w:pPr>
        <w:rPr>
          <w:sz w:val="24"/>
          <w:szCs w:val="24"/>
        </w:rPr>
      </w:pPr>
    </w:p>
    <w:p w:rsidR="00BA265F" w:rsidRDefault="00BA265F" w:rsidP="00EA030F">
      <w:pPr>
        <w:rPr>
          <w:sz w:val="24"/>
          <w:szCs w:val="24"/>
        </w:rPr>
      </w:pPr>
    </w:p>
    <w:p w:rsidR="00BA265F" w:rsidRDefault="00BA265F" w:rsidP="00EA030F">
      <w:pPr>
        <w:rPr>
          <w:sz w:val="24"/>
          <w:szCs w:val="24"/>
        </w:rPr>
      </w:pPr>
    </w:p>
    <w:p w:rsidR="00BA265F" w:rsidRDefault="00BA265F" w:rsidP="00EA030F">
      <w:pPr>
        <w:rPr>
          <w:sz w:val="24"/>
          <w:szCs w:val="24"/>
        </w:rPr>
      </w:pPr>
    </w:p>
    <w:p w:rsidR="000D512A" w:rsidRPr="000D512A" w:rsidRDefault="000D512A" w:rsidP="000D512A">
      <w:pPr>
        <w:ind w:right="-90" w:firstLine="1440"/>
        <w:rPr>
          <w:sz w:val="24"/>
          <w:szCs w:val="24"/>
        </w:rPr>
      </w:pPr>
    </w:p>
    <w:p w:rsidR="000D512A" w:rsidRDefault="000D512A" w:rsidP="00EA030F">
      <w:pPr>
        <w:rPr>
          <w:sz w:val="24"/>
          <w:szCs w:val="24"/>
        </w:rPr>
      </w:pPr>
    </w:p>
    <w:p w:rsidR="001A0AE4" w:rsidRDefault="001A0AE4" w:rsidP="00EA030F">
      <w:pPr>
        <w:rPr>
          <w:sz w:val="24"/>
          <w:szCs w:val="24"/>
        </w:rPr>
      </w:pPr>
    </w:p>
    <w:p w:rsidR="001A0AE4" w:rsidRDefault="001A0AE4" w:rsidP="00EA030F">
      <w:pPr>
        <w:rPr>
          <w:sz w:val="24"/>
          <w:szCs w:val="24"/>
        </w:rPr>
      </w:pPr>
    </w:p>
    <w:p w:rsidR="001A0AE4" w:rsidRDefault="001A0AE4" w:rsidP="00EA030F">
      <w:pPr>
        <w:rPr>
          <w:sz w:val="24"/>
          <w:szCs w:val="24"/>
        </w:rPr>
      </w:pPr>
    </w:p>
    <w:p w:rsidR="001C1C44" w:rsidRDefault="001C1C44" w:rsidP="001A0AE4">
      <w:pPr>
        <w:jc w:val="center"/>
        <w:rPr>
          <w:sz w:val="24"/>
          <w:szCs w:val="24"/>
        </w:rPr>
      </w:pPr>
    </w:p>
    <w:p w:rsidR="001C1C44" w:rsidRDefault="001C1C44" w:rsidP="001A0AE4">
      <w:pPr>
        <w:jc w:val="center"/>
        <w:rPr>
          <w:sz w:val="24"/>
          <w:szCs w:val="24"/>
        </w:rPr>
      </w:pPr>
    </w:p>
    <w:p w:rsidR="001A0AE4" w:rsidRPr="001A0AE4" w:rsidRDefault="001A0AE4" w:rsidP="001A0AE4">
      <w:pPr>
        <w:jc w:val="center"/>
        <w:rPr>
          <w:sz w:val="24"/>
          <w:szCs w:val="24"/>
        </w:rPr>
      </w:pPr>
      <w:bookmarkStart w:id="0" w:name="_GoBack"/>
      <w:bookmarkEnd w:id="0"/>
      <w:r w:rsidRPr="001A0AE4">
        <w:rPr>
          <w:sz w:val="24"/>
          <w:szCs w:val="24"/>
        </w:rPr>
        <w:t>Docket Nos. M-2012-2289411</w:t>
      </w:r>
      <w:r>
        <w:rPr>
          <w:sz w:val="24"/>
          <w:szCs w:val="24"/>
        </w:rPr>
        <w:t xml:space="preserve"> and</w:t>
      </w:r>
      <w:r w:rsidRPr="001A0AE4">
        <w:rPr>
          <w:sz w:val="24"/>
          <w:szCs w:val="24"/>
        </w:rPr>
        <w:t xml:space="preserve"> M-2012-2334399</w:t>
      </w:r>
    </w:p>
    <w:p w:rsidR="001A0AE4" w:rsidRPr="001A0AE4" w:rsidRDefault="001A0AE4" w:rsidP="001A0AE4">
      <w:pPr>
        <w:jc w:val="center"/>
        <w:rPr>
          <w:sz w:val="24"/>
          <w:szCs w:val="24"/>
        </w:rPr>
      </w:pPr>
      <w:r w:rsidRPr="001A0AE4">
        <w:rPr>
          <w:sz w:val="24"/>
          <w:szCs w:val="24"/>
        </w:rPr>
        <w:t xml:space="preserve">Duquesne Light Company </w:t>
      </w:r>
    </w:p>
    <w:p w:rsidR="001A0AE4" w:rsidRDefault="001A0AE4" w:rsidP="001A0AE4">
      <w:pPr>
        <w:jc w:val="center"/>
        <w:rPr>
          <w:sz w:val="24"/>
          <w:szCs w:val="24"/>
        </w:rPr>
      </w:pPr>
      <w:r w:rsidRPr="001A0AE4">
        <w:rPr>
          <w:sz w:val="24"/>
          <w:szCs w:val="24"/>
        </w:rPr>
        <w:t>Data Request</w:t>
      </w:r>
    </w:p>
    <w:p w:rsidR="001A0AE4" w:rsidRDefault="001A0AE4" w:rsidP="001A0AE4">
      <w:pPr>
        <w:jc w:val="center"/>
        <w:rPr>
          <w:sz w:val="24"/>
          <w:szCs w:val="24"/>
        </w:rPr>
      </w:pPr>
    </w:p>
    <w:p w:rsidR="001A0AE4" w:rsidRDefault="001A0AE4" w:rsidP="001A0AE4">
      <w:pPr>
        <w:jc w:val="center"/>
        <w:rPr>
          <w:sz w:val="24"/>
          <w:szCs w:val="24"/>
        </w:rPr>
      </w:pPr>
    </w:p>
    <w:p w:rsidR="001A0AE4" w:rsidRPr="001A0AE4" w:rsidRDefault="001A0AE4" w:rsidP="001A0AE4">
      <w:pPr>
        <w:tabs>
          <w:tab w:val="left" w:pos="720"/>
        </w:tabs>
        <w:autoSpaceDE w:val="0"/>
        <w:autoSpaceDN w:val="0"/>
        <w:adjustRightInd w:val="0"/>
        <w:rPr>
          <w:sz w:val="24"/>
          <w:szCs w:val="24"/>
        </w:rPr>
      </w:pPr>
      <w:r w:rsidRPr="001A0AE4">
        <w:rPr>
          <w:sz w:val="24"/>
          <w:szCs w:val="24"/>
        </w:rPr>
        <w:t xml:space="preserve">This Data Request is a follow-up to Duquesne Light Company’s Petition Duquesne Light Company Petition for Reconsideration Nunc Pro </w:t>
      </w:r>
      <w:proofErr w:type="spellStart"/>
      <w:r w:rsidRPr="001A0AE4">
        <w:rPr>
          <w:sz w:val="24"/>
          <w:szCs w:val="24"/>
        </w:rPr>
        <w:t>Tunc</w:t>
      </w:r>
      <w:proofErr w:type="spellEnd"/>
      <w:r>
        <w:rPr>
          <w:sz w:val="24"/>
          <w:szCs w:val="24"/>
        </w:rPr>
        <w:t xml:space="preserve"> </w:t>
      </w:r>
      <w:r w:rsidRPr="001A0AE4">
        <w:rPr>
          <w:sz w:val="24"/>
          <w:szCs w:val="24"/>
        </w:rPr>
        <w:tab/>
        <w:t>of Energy Efficiency and Conservation Program Compliance Order</w:t>
      </w:r>
      <w:r>
        <w:rPr>
          <w:sz w:val="24"/>
          <w:szCs w:val="24"/>
        </w:rPr>
        <w:t xml:space="preserve"> dated April 26, 2017.  Specifically, </w:t>
      </w:r>
      <w:r w:rsidR="00C84B7B">
        <w:rPr>
          <w:sz w:val="24"/>
          <w:szCs w:val="24"/>
        </w:rPr>
        <w:t xml:space="preserve">the Bureau of Technical Utility Services </w:t>
      </w:r>
      <w:r>
        <w:rPr>
          <w:sz w:val="24"/>
          <w:szCs w:val="24"/>
        </w:rPr>
        <w:t xml:space="preserve">seeks clarification of Duquesne Light Company’s calculation of Act 129 </w:t>
      </w:r>
      <w:r w:rsidRPr="000313DE">
        <w:rPr>
          <w:sz w:val="24"/>
          <w:szCs w:val="24"/>
        </w:rPr>
        <w:t xml:space="preserve">Phase II low-income excess savings </w:t>
      </w:r>
      <w:r>
        <w:rPr>
          <w:sz w:val="24"/>
          <w:szCs w:val="24"/>
        </w:rPr>
        <w:t xml:space="preserve">of </w:t>
      </w:r>
      <w:r w:rsidRPr="000313DE">
        <w:rPr>
          <w:sz w:val="24"/>
          <w:szCs w:val="24"/>
        </w:rPr>
        <w:t>3,266 MWh</w:t>
      </w:r>
      <w:r>
        <w:rPr>
          <w:sz w:val="24"/>
          <w:szCs w:val="24"/>
        </w:rPr>
        <w:t>.</w:t>
      </w:r>
    </w:p>
    <w:p w:rsidR="001A0AE4" w:rsidRPr="001A0AE4" w:rsidRDefault="001A0AE4" w:rsidP="001A0AE4">
      <w:pPr>
        <w:rPr>
          <w:sz w:val="24"/>
          <w:szCs w:val="24"/>
        </w:rPr>
      </w:pPr>
    </w:p>
    <w:p w:rsidR="001A0AE4" w:rsidRDefault="001A0AE4" w:rsidP="001A0AE4">
      <w:pPr>
        <w:rPr>
          <w:sz w:val="24"/>
          <w:szCs w:val="24"/>
        </w:rPr>
      </w:pPr>
    </w:p>
    <w:p w:rsidR="001A0AE4" w:rsidRDefault="001A0AE4" w:rsidP="001A0AE4">
      <w:pPr>
        <w:pStyle w:val="ListParagraph"/>
        <w:numPr>
          <w:ilvl w:val="0"/>
          <w:numId w:val="2"/>
        </w:numPr>
        <w:ind w:left="360"/>
        <w:rPr>
          <w:rStyle w:val="s1"/>
          <w:rFonts w:ascii="Times New Roman" w:hAnsi="Times New Roman"/>
          <w:sz w:val="24"/>
          <w:szCs w:val="24"/>
        </w:rPr>
      </w:pPr>
      <w:r w:rsidRPr="00E2116F">
        <w:rPr>
          <w:rStyle w:val="s1"/>
          <w:rFonts w:ascii="Times New Roman" w:hAnsi="Times New Roman"/>
          <w:sz w:val="24"/>
          <w:szCs w:val="24"/>
        </w:rPr>
        <w:t xml:space="preserve">Please </w:t>
      </w:r>
      <w:r>
        <w:rPr>
          <w:rStyle w:val="s1"/>
          <w:rFonts w:ascii="Times New Roman" w:hAnsi="Times New Roman"/>
          <w:sz w:val="24"/>
          <w:szCs w:val="24"/>
        </w:rPr>
        <w:t xml:space="preserve">explain </w:t>
      </w:r>
      <w:r w:rsidRPr="00E2116F">
        <w:rPr>
          <w:rStyle w:val="s1"/>
          <w:rFonts w:ascii="Times New Roman" w:hAnsi="Times New Roman"/>
          <w:sz w:val="24"/>
          <w:szCs w:val="24"/>
        </w:rPr>
        <w:t xml:space="preserve">how Duquesne </w:t>
      </w:r>
      <w:r>
        <w:rPr>
          <w:rStyle w:val="s1"/>
          <w:rFonts w:ascii="Times New Roman" w:hAnsi="Times New Roman"/>
          <w:sz w:val="24"/>
          <w:szCs w:val="24"/>
        </w:rPr>
        <w:t xml:space="preserve">Light Company </w:t>
      </w:r>
      <w:r w:rsidRPr="00E2116F">
        <w:rPr>
          <w:rStyle w:val="s1"/>
          <w:rFonts w:ascii="Times New Roman" w:hAnsi="Times New Roman"/>
          <w:sz w:val="24"/>
          <w:szCs w:val="24"/>
        </w:rPr>
        <w:t xml:space="preserve">calculated </w:t>
      </w:r>
      <w:r>
        <w:rPr>
          <w:rStyle w:val="s1"/>
          <w:rFonts w:ascii="Times New Roman" w:hAnsi="Times New Roman"/>
          <w:sz w:val="24"/>
          <w:szCs w:val="24"/>
        </w:rPr>
        <w:t xml:space="preserve">or determined </w:t>
      </w:r>
      <w:r w:rsidRPr="00E2116F">
        <w:rPr>
          <w:rStyle w:val="s1"/>
          <w:rFonts w:ascii="Times New Roman" w:hAnsi="Times New Roman"/>
          <w:sz w:val="24"/>
          <w:szCs w:val="24"/>
        </w:rPr>
        <w:t xml:space="preserve">that 96 percent of the total Phase II multi-family kWh savings are attributable to the low income sector. </w:t>
      </w:r>
      <w:r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E2116F">
        <w:rPr>
          <w:rStyle w:val="s1"/>
          <w:rFonts w:ascii="Times New Roman" w:hAnsi="Times New Roman"/>
          <w:sz w:val="24"/>
          <w:szCs w:val="24"/>
        </w:rPr>
        <w:t>Please provide all supporting worksheets and data used to perform this calculation.</w:t>
      </w:r>
    </w:p>
    <w:p w:rsidR="001A0AE4" w:rsidRPr="001A0AE4" w:rsidRDefault="001A0AE4" w:rsidP="001A0AE4">
      <w:pPr>
        <w:rPr>
          <w:rStyle w:val="s1"/>
          <w:rFonts w:ascii="Times New Roman" w:hAnsi="Times New Roman"/>
          <w:sz w:val="24"/>
          <w:szCs w:val="24"/>
        </w:rPr>
      </w:pPr>
    </w:p>
    <w:p w:rsidR="001A0AE4" w:rsidRDefault="001A0AE4" w:rsidP="001A0AE4">
      <w:pPr>
        <w:pStyle w:val="ListParagraph"/>
        <w:numPr>
          <w:ilvl w:val="0"/>
          <w:numId w:val="2"/>
        </w:numPr>
        <w:ind w:left="360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P</w:t>
      </w:r>
      <w:r w:rsidRPr="00E2116F">
        <w:rPr>
          <w:rStyle w:val="s1"/>
          <w:rFonts w:ascii="Times New Roman" w:hAnsi="Times New Roman"/>
          <w:sz w:val="24"/>
          <w:szCs w:val="24"/>
        </w:rPr>
        <w:t>lease provide</w:t>
      </w:r>
      <w:r>
        <w:rPr>
          <w:rStyle w:val="s1"/>
          <w:rFonts w:ascii="Times New Roman" w:hAnsi="Times New Roman"/>
          <w:sz w:val="24"/>
          <w:szCs w:val="24"/>
        </w:rPr>
        <w:t>,</w:t>
      </w:r>
      <w:r w:rsidRPr="00E2116F">
        <w:rPr>
          <w:rStyle w:val="s1"/>
          <w:rFonts w:ascii="Times New Roman" w:hAnsi="Times New Roman"/>
          <w:sz w:val="24"/>
          <w:szCs w:val="24"/>
        </w:rPr>
        <w:t xml:space="preserve"> in an Excel worksheet</w:t>
      </w:r>
      <w:r>
        <w:rPr>
          <w:rStyle w:val="s1"/>
          <w:rFonts w:ascii="Times New Roman" w:hAnsi="Times New Roman"/>
          <w:sz w:val="24"/>
          <w:szCs w:val="24"/>
        </w:rPr>
        <w:t>,</w:t>
      </w:r>
      <w:r w:rsidRPr="00E2116F">
        <w:rPr>
          <w:rStyle w:val="s1"/>
          <w:rFonts w:ascii="Times New Roman" w:hAnsi="Times New Roman"/>
          <w:sz w:val="24"/>
          <w:szCs w:val="24"/>
        </w:rPr>
        <w:t xml:space="preserve"> the breakout of common area kWh savings versus in-unit savings for each individual multi-family housing project in Phase II, with all supporting documentation.</w:t>
      </w:r>
    </w:p>
    <w:p w:rsidR="001A0AE4" w:rsidRPr="001A0AE4" w:rsidRDefault="001A0AE4" w:rsidP="001A0AE4">
      <w:pPr>
        <w:pStyle w:val="ListParagraph"/>
        <w:rPr>
          <w:rStyle w:val="s1"/>
          <w:rFonts w:ascii="Times New Roman" w:hAnsi="Times New Roman"/>
          <w:sz w:val="24"/>
          <w:szCs w:val="24"/>
        </w:rPr>
      </w:pPr>
    </w:p>
    <w:p w:rsidR="001A0AE4" w:rsidRDefault="001A0AE4" w:rsidP="001A0AE4">
      <w:pPr>
        <w:pStyle w:val="ListParagraph"/>
        <w:numPr>
          <w:ilvl w:val="0"/>
          <w:numId w:val="2"/>
        </w:numPr>
        <w:ind w:left="360"/>
        <w:rPr>
          <w:rStyle w:val="s1"/>
          <w:rFonts w:ascii="Times New Roman" w:hAnsi="Times New Roman"/>
          <w:sz w:val="24"/>
          <w:szCs w:val="24"/>
        </w:rPr>
      </w:pPr>
      <w:r w:rsidRPr="00E2116F">
        <w:rPr>
          <w:rStyle w:val="s1"/>
          <w:rFonts w:ascii="Times New Roman" w:hAnsi="Times New Roman"/>
          <w:sz w:val="24"/>
          <w:szCs w:val="24"/>
        </w:rPr>
        <w:t xml:space="preserve">Please provide a detailed explanation of how </w:t>
      </w:r>
      <w:r>
        <w:rPr>
          <w:rStyle w:val="s1"/>
          <w:rFonts w:ascii="Times New Roman" w:hAnsi="Times New Roman"/>
          <w:sz w:val="24"/>
          <w:szCs w:val="24"/>
        </w:rPr>
        <w:t xml:space="preserve">Duquesne Light Company </w:t>
      </w:r>
      <w:r w:rsidRPr="00E2116F">
        <w:rPr>
          <w:rStyle w:val="s1"/>
          <w:rFonts w:ascii="Times New Roman" w:hAnsi="Times New Roman"/>
          <w:sz w:val="24"/>
          <w:szCs w:val="24"/>
        </w:rPr>
        <w:t>verified that occupants of multi-family units meet the Act 129 definition of low income (</w:t>
      </w:r>
      <w:r w:rsidR="00C84B7B">
        <w:rPr>
          <w:rStyle w:val="s1"/>
          <w:rFonts w:ascii="Times New Roman" w:hAnsi="Times New Roman"/>
          <w:sz w:val="24"/>
          <w:szCs w:val="24"/>
        </w:rPr>
        <w:t xml:space="preserve">annual income at or below </w:t>
      </w:r>
      <w:r w:rsidRPr="00E2116F">
        <w:rPr>
          <w:rStyle w:val="s1"/>
          <w:rFonts w:ascii="Times New Roman" w:hAnsi="Times New Roman"/>
          <w:sz w:val="24"/>
          <w:szCs w:val="24"/>
        </w:rPr>
        <w:t xml:space="preserve">150% of </w:t>
      </w:r>
      <w:r w:rsidR="00C84B7B">
        <w:rPr>
          <w:rStyle w:val="s1"/>
          <w:rFonts w:ascii="Times New Roman" w:hAnsi="Times New Roman"/>
          <w:sz w:val="24"/>
          <w:szCs w:val="24"/>
        </w:rPr>
        <w:t xml:space="preserve">the </w:t>
      </w:r>
      <w:r w:rsidRPr="00E2116F">
        <w:rPr>
          <w:rStyle w:val="s1"/>
          <w:rFonts w:ascii="Times New Roman" w:hAnsi="Times New Roman"/>
          <w:sz w:val="24"/>
          <w:szCs w:val="24"/>
        </w:rPr>
        <w:t>Federal Income Poverty Guidelines, a</w:t>
      </w:r>
      <w:r>
        <w:rPr>
          <w:rStyle w:val="s1"/>
          <w:rFonts w:ascii="Times New Roman" w:hAnsi="Times New Roman"/>
          <w:sz w:val="24"/>
          <w:szCs w:val="24"/>
        </w:rPr>
        <w:t xml:space="preserve">s per </w:t>
      </w:r>
      <w:r w:rsidRPr="00E2116F">
        <w:rPr>
          <w:rStyle w:val="s1"/>
          <w:rFonts w:ascii="Times New Roman" w:hAnsi="Times New Roman"/>
          <w:sz w:val="24"/>
          <w:szCs w:val="24"/>
        </w:rPr>
        <w:t xml:space="preserve">the </w:t>
      </w:r>
      <w:r>
        <w:rPr>
          <w:rStyle w:val="s1"/>
          <w:rFonts w:ascii="Times New Roman" w:hAnsi="Times New Roman"/>
          <w:sz w:val="24"/>
          <w:szCs w:val="24"/>
        </w:rPr>
        <w:t xml:space="preserve">Act 129 </w:t>
      </w:r>
      <w:r w:rsidRPr="00E2116F">
        <w:rPr>
          <w:rStyle w:val="s1"/>
          <w:rFonts w:ascii="Times New Roman" w:hAnsi="Times New Roman"/>
          <w:sz w:val="24"/>
          <w:szCs w:val="24"/>
        </w:rPr>
        <w:t>Phase II Implementation Order).</w:t>
      </w:r>
    </w:p>
    <w:p w:rsidR="001A0AE4" w:rsidRPr="001A0AE4" w:rsidRDefault="001A0AE4" w:rsidP="001A0AE4">
      <w:pPr>
        <w:rPr>
          <w:rStyle w:val="s1"/>
          <w:rFonts w:ascii="Times New Roman" w:hAnsi="Times New Roman"/>
          <w:sz w:val="24"/>
          <w:szCs w:val="24"/>
        </w:rPr>
      </w:pPr>
    </w:p>
    <w:p w:rsidR="001A0AE4" w:rsidRPr="00E2116F" w:rsidRDefault="001A0AE4" w:rsidP="001A0AE4">
      <w:pPr>
        <w:pStyle w:val="ListParagraph"/>
        <w:numPr>
          <w:ilvl w:val="0"/>
          <w:numId w:val="2"/>
        </w:numPr>
        <w:ind w:left="360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Please also clarify if </w:t>
      </w:r>
      <w:r w:rsidRPr="00E2116F">
        <w:rPr>
          <w:rStyle w:val="s1"/>
          <w:rFonts w:ascii="Times New Roman" w:hAnsi="Times New Roman"/>
          <w:sz w:val="24"/>
          <w:szCs w:val="24"/>
        </w:rPr>
        <w:t>the multi-family rebate</w:t>
      </w:r>
      <w:r>
        <w:rPr>
          <w:rStyle w:val="s1"/>
          <w:rFonts w:ascii="Times New Roman" w:hAnsi="Times New Roman"/>
          <w:sz w:val="24"/>
          <w:szCs w:val="24"/>
        </w:rPr>
        <w:t>s</w:t>
      </w:r>
      <w:r w:rsidRPr="00E2116F">
        <w:rPr>
          <w:rStyle w:val="s1"/>
          <w:rFonts w:ascii="Times New Roman" w:hAnsi="Times New Roman"/>
          <w:sz w:val="24"/>
          <w:szCs w:val="24"/>
        </w:rPr>
        <w:t xml:space="preserve"> pay for the full cost of low income measures, or just the incremental cost of </w:t>
      </w:r>
      <w:r>
        <w:rPr>
          <w:rStyle w:val="s1"/>
          <w:rFonts w:ascii="Times New Roman" w:hAnsi="Times New Roman"/>
          <w:sz w:val="24"/>
          <w:szCs w:val="24"/>
        </w:rPr>
        <w:t xml:space="preserve">the </w:t>
      </w:r>
      <w:r w:rsidRPr="00E2116F">
        <w:rPr>
          <w:rStyle w:val="s1"/>
          <w:rFonts w:ascii="Times New Roman" w:hAnsi="Times New Roman"/>
          <w:sz w:val="24"/>
          <w:szCs w:val="24"/>
        </w:rPr>
        <w:t>measures</w:t>
      </w:r>
      <w:r>
        <w:rPr>
          <w:rStyle w:val="s1"/>
          <w:rFonts w:ascii="Times New Roman" w:hAnsi="Times New Roman"/>
          <w:sz w:val="24"/>
          <w:szCs w:val="24"/>
        </w:rPr>
        <w:t>.</w:t>
      </w:r>
      <w:r w:rsidRPr="00E2116F">
        <w:rPr>
          <w:rStyle w:val="s1"/>
          <w:rFonts w:ascii="Times New Roman" w:hAnsi="Times New Roman"/>
          <w:sz w:val="24"/>
          <w:szCs w:val="24"/>
        </w:rPr>
        <w:t xml:space="preserve">  </w:t>
      </w:r>
    </w:p>
    <w:p w:rsidR="001A0AE4" w:rsidRDefault="001A0AE4" w:rsidP="001A0AE4">
      <w:pPr>
        <w:rPr>
          <w:sz w:val="24"/>
          <w:szCs w:val="24"/>
        </w:rPr>
      </w:pPr>
    </w:p>
    <w:p w:rsidR="001A0AE4" w:rsidRPr="001A0AE4" w:rsidRDefault="001A0AE4" w:rsidP="001A0AE4">
      <w:pPr>
        <w:rPr>
          <w:sz w:val="24"/>
          <w:szCs w:val="24"/>
        </w:rPr>
      </w:pPr>
    </w:p>
    <w:p w:rsidR="001A0AE4" w:rsidRPr="00435F43" w:rsidRDefault="001A0AE4" w:rsidP="001A0AE4">
      <w:pPr>
        <w:rPr>
          <w:sz w:val="26"/>
          <w:szCs w:val="26"/>
        </w:rPr>
      </w:pPr>
    </w:p>
    <w:p w:rsidR="001A0AE4" w:rsidRPr="00435F43" w:rsidRDefault="001A0AE4" w:rsidP="001A0AE4">
      <w:pPr>
        <w:pStyle w:val="ListParagraph"/>
        <w:rPr>
          <w:sz w:val="26"/>
          <w:szCs w:val="26"/>
        </w:rPr>
      </w:pPr>
    </w:p>
    <w:p w:rsidR="001A0AE4" w:rsidRDefault="001A0AE4" w:rsidP="00EA030F">
      <w:pPr>
        <w:rPr>
          <w:sz w:val="24"/>
          <w:szCs w:val="24"/>
        </w:rPr>
      </w:pPr>
    </w:p>
    <w:p w:rsidR="008F79BD" w:rsidRPr="00A01DB2" w:rsidRDefault="008F79BD" w:rsidP="00395787">
      <w:pPr>
        <w:rPr>
          <w:sz w:val="26"/>
          <w:szCs w:val="26"/>
        </w:rPr>
      </w:pPr>
      <w:r>
        <w:rPr>
          <w:sz w:val="24"/>
          <w:szCs w:val="24"/>
        </w:rPr>
        <w:tab/>
      </w:r>
    </w:p>
    <w:p w:rsidR="005900E7" w:rsidRDefault="005900E7" w:rsidP="00115F16">
      <w:pPr>
        <w:jc w:val="both"/>
        <w:rPr>
          <w:sz w:val="24"/>
          <w:szCs w:val="24"/>
        </w:rPr>
      </w:pPr>
    </w:p>
    <w:p w:rsidR="00DA22D8" w:rsidRPr="00BA265F" w:rsidRDefault="00654A2E" w:rsidP="00395787">
      <w:pPr>
        <w:jc w:val="both"/>
        <w:rPr>
          <w:sz w:val="24"/>
          <w:szCs w:val="24"/>
        </w:rPr>
      </w:pPr>
      <w:r w:rsidRPr="00243A33">
        <w:rPr>
          <w:sz w:val="24"/>
          <w:szCs w:val="24"/>
        </w:rPr>
        <w:tab/>
      </w:r>
      <w:r w:rsidRPr="00243A33">
        <w:rPr>
          <w:sz w:val="24"/>
          <w:szCs w:val="24"/>
        </w:rPr>
        <w:tab/>
      </w:r>
      <w:r w:rsidRPr="00243A33">
        <w:rPr>
          <w:sz w:val="24"/>
          <w:szCs w:val="24"/>
        </w:rPr>
        <w:tab/>
      </w:r>
      <w:r w:rsidRPr="00243A33">
        <w:rPr>
          <w:sz w:val="24"/>
          <w:szCs w:val="24"/>
        </w:rPr>
        <w:tab/>
      </w:r>
      <w:r w:rsidRPr="00243A33">
        <w:rPr>
          <w:sz w:val="24"/>
          <w:szCs w:val="24"/>
        </w:rPr>
        <w:tab/>
      </w:r>
      <w:r w:rsidRPr="00243A33">
        <w:rPr>
          <w:sz w:val="24"/>
          <w:szCs w:val="24"/>
        </w:rPr>
        <w:tab/>
      </w:r>
      <w:r w:rsidRPr="00243A33">
        <w:rPr>
          <w:sz w:val="24"/>
          <w:szCs w:val="24"/>
        </w:rPr>
        <w:tab/>
      </w:r>
    </w:p>
    <w:sectPr w:rsidR="00DA22D8" w:rsidRPr="00BA265F" w:rsidSect="008D2BBE">
      <w:type w:val="continuous"/>
      <w:pgSz w:w="12240" w:h="15840"/>
      <w:pgMar w:top="72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6CB" w:rsidRDefault="002526CB" w:rsidP="00EA030F">
      <w:r>
        <w:separator/>
      </w:r>
    </w:p>
  </w:endnote>
  <w:endnote w:type="continuationSeparator" w:id="0">
    <w:p w:rsidR="002526CB" w:rsidRDefault="002526CB" w:rsidP="00EA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SFUITex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6CB" w:rsidRDefault="002526CB" w:rsidP="00EA030F">
      <w:r>
        <w:separator/>
      </w:r>
    </w:p>
  </w:footnote>
  <w:footnote w:type="continuationSeparator" w:id="0">
    <w:p w:rsidR="002526CB" w:rsidRDefault="002526CB" w:rsidP="00EA0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29C0"/>
    <w:multiLevelType w:val="hybridMultilevel"/>
    <w:tmpl w:val="D5141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943103"/>
    <w:multiLevelType w:val="hybridMultilevel"/>
    <w:tmpl w:val="199E1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1A9E"/>
    <w:rsid w:val="000034C5"/>
    <w:rsid w:val="00003F2D"/>
    <w:rsid w:val="0000454E"/>
    <w:rsid w:val="00014119"/>
    <w:rsid w:val="000313DE"/>
    <w:rsid w:val="0004730A"/>
    <w:rsid w:val="000564C4"/>
    <w:rsid w:val="00057EF1"/>
    <w:rsid w:val="00062B61"/>
    <w:rsid w:val="00075BA4"/>
    <w:rsid w:val="00084462"/>
    <w:rsid w:val="00092DE5"/>
    <w:rsid w:val="000960A3"/>
    <w:rsid w:val="0009648B"/>
    <w:rsid w:val="000B357D"/>
    <w:rsid w:val="000B52EB"/>
    <w:rsid w:val="000B5BD1"/>
    <w:rsid w:val="000C723F"/>
    <w:rsid w:val="000D512A"/>
    <w:rsid w:val="000E4E03"/>
    <w:rsid w:val="000F1F3A"/>
    <w:rsid w:val="000F2F54"/>
    <w:rsid w:val="000F5DF6"/>
    <w:rsid w:val="00115F16"/>
    <w:rsid w:val="00122A69"/>
    <w:rsid w:val="001329DD"/>
    <w:rsid w:val="00133032"/>
    <w:rsid w:val="001418AD"/>
    <w:rsid w:val="0015092E"/>
    <w:rsid w:val="00150F03"/>
    <w:rsid w:val="00164DE8"/>
    <w:rsid w:val="0017192C"/>
    <w:rsid w:val="00181D56"/>
    <w:rsid w:val="001A0AE4"/>
    <w:rsid w:val="001B6007"/>
    <w:rsid w:val="001B64CD"/>
    <w:rsid w:val="001C1C44"/>
    <w:rsid w:val="001E2681"/>
    <w:rsid w:val="001F51EB"/>
    <w:rsid w:val="00232B25"/>
    <w:rsid w:val="00243A33"/>
    <w:rsid w:val="0025170D"/>
    <w:rsid w:val="002526CB"/>
    <w:rsid w:val="0027528E"/>
    <w:rsid w:val="002950EE"/>
    <w:rsid w:val="002E28B7"/>
    <w:rsid w:val="002E2B78"/>
    <w:rsid w:val="002F32EC"/>
    <w:rsid w:val="00302A47"/>
    <w:rsid w:val="00322C75"/>
    <w:rsid w:val="00324B84"/>
    <w:rsid w:val="00332E7F"/>
    <w:rsid w:val="003406E0"/>
    <w:rsid w:val="00350B9D"/>
    <w:rsid w:val="003516D3"/>
    <w:rsid w:val="0035535F"/>
    <w:rsid w:val="003743C5"/>
    <w:rsid w:val="003760E1"/>
    <w:rsid w:val="00395787"/>
    <w:rsid w:val="003A55D7"/>
    <w:rsid w:val="003B30F8"/>
    <w:rsid w:val="003D0009"/>
    <w:rsid w:val="003D2A4D"/>
    <w:rsid w:val="003D4CEC"/>
    <w:rsid w:val="003D66B5"/>
    <w:rsid w:val="003F0FFD"/>
    <w:rsid w:val="003F3018"/>
    <w:rsid w:val="003F3279"/>
    <w:rsid w:val="003F4989"/>
    <w:rsid w:val="00400883"/>
    <w:rsid w:val="00412C3E"/>
    <w:rsid w:val="004231B7"/>
    <w:rsid w:val="00441202"/>
    <w:rsid w:val="00463959"/>
    <w:rsid w:val="0048281D"/>
    <w:rsid w:val="004A1EC1"/>
    <w:rsid w:val="004A64FF"/>
    <w:rsid w:val="004B52B6"/>
    <w:rsid w:val="004D2E56"/>
    <w:rsid w:val="004E7225"/>
    <w:rsid w:val="004F0A77"/>
    <w:rsid w:val="004F5546"/>
    <w:rsid w:val="00503224"/>
    <w:rsid w:val="00510BF1"/>
    <w:rsid w:val="0054116F"/>
    <w:rsid w:val="005435E7"/>
    <w:rsid w:val="00543FEB"/>
    <w:rsid w:val="0054558E"/>
    <w:rsid w:val="005900E7"/>
    <w:rsid w:val="005A0416"/>
    <w:rsid w:val="005A1474"/>
    <w:rsid w:val="005B48B2"/>
    <w:rsid w:val="005D0F9F"/>
    <w:rsid w:val="005F471F"/>
    <w:rsid w:val="00650019"/>
    <w:rsid w:val="00654A2E"/>
    <w:rsid w:val="00661D9D"/>
    <w:rsid w:val="00663587"/>
    <w:rsid w:val="00664387"/>
    <w:rsid w:val="006931E4"/>
    <w:rsid w:val="006B08EF"/>
    <w:rsid w:val="006B0D0D"/>
    <w:rsid w:val="006C0B33"/>
    <w:rsid w:val="006C73DF"/>
    <w:rsid w:val="006D359F"/>
    <w:rsid w:val="006D48CA"/>
    <w:rsid w:val="006F6E41"/>
    <w:rsid w:val="00702011"/>
    <w:rsid w:val="00704BD7"/>
    <w:rsid w:val="00713F5B"/>
    <w:rsid w:val="0072104D"/>
    <w:rsid w:val="00740521"/>
    <w:rsid w:val="0074185F"/>
    <w:rsid w:val="00757579"/>
    <w:rsid w:val="0077635D"/>
    <w:rsid w:val="00791FB1"/>
    <w:rsid w:val="007A4A7C"/>
    <w:rsid w:val="007C4356"/>
    <w:rsid w:val="007D0999"/>
    <w:rsid w:val="007D0BBE"/>
    <w:rsid w:val="007D4DE1"/>
    <w:rsid w:val="007E0803"/>
    <w:rsid w:val="007E215A"/>
    <w:rsid w:val="007F1BA5"/>
    <w:rsid w:val="00806F29"/>
    <w:rsid w:val="00807FDB"/>
    <w:rsid w:val="00816F45"/>
    <w:rsid w:val="008205EF"/>
    <w:rsid w:val="00825F5F"/>
    <w:rsid w:val="00836FB1"/>
    <w:rsid w:val="00860A32"/>
    <w:rsid w:val="008628D9"/>
    <w:rsid w:val="008761A2"/>
    <w:rsid w:val="008860A3"/>
    <w:rsid w:val="008A4FFF"/>
    <w:rsid w:val="008D11DF"/>
    <w:rsid w:val="008D2BBE"/>
    <w:rsid w:val="008D2DD1"/>
    <w:rsid w:val="008D4D3F"/>
    <w:rsid w:val="008F7371"/>
    <w:rsid w:val="008F79BD"/>
    <w:rsid w:val="00904DDC"/>
    <w:rsid w:val="00927310"/>
    <w:rsid w:val="00934ECD"/>
    <w:rsid w:val="00941CA6"/>
    <w:rsid w:val="00945A1C"/>
    <w:rsid w:val="00973DA2"/>
    <w:rsid w:val="00975CB2"/>
    <w:rsid w:val="009764C4"/>
    <w:rsid w:val="00981B9C"/>
    <w:rsid w:val="00983C6B"/>
    <w:rsid w:val="009B339F"/>
    <w:rsid w:val="009E54C3"/>
    <w:rsid w:val="009F0A45"/>
    <w:rsid w:val="00A16543"/>
    <w:rsid w:val="00A17993"/>
    <w:rsid w:val="00A25D9C"/>
    <w:rsid w:val="00A311F4"/>
    <w:rsid w:val="00A37582"/>
    <w:rsid w:val="00A67A1D"/>
    <w:rsid w:val="00A70586"/>
    <w:rsid w:val="00A82761"/>
    <w:rsid w:val="00AA71E9"/>
    <w:rsid w:val="00AB3981"/>
    <w:rsid w:val="00AD3CD5"/>
    <w:rsid w:val="00AE2FF5"/>
    <w:rsid w:val="00AE38C9"/>
    <w:rsid w:val="00AE4848"/>
    <w:rsid w:val="00AF1995"/>
    <w:rsid w:val="00B06E40"/>
    <w:rsid w:val="00B2046A"/>
    <w:rsid w:val="00B33333"/>
    <w:rsid w:val="00B50D70"/>
    <w:rsid w:val="00B65692"/>
    <w:rsid w:val="00B715AE"/>
    <w:rsid w:val="00B72653"/>
    <w:rsid w:val="00B74C59"/>
    <w:rsid w:val="00B76AC6"/>
    <w:rsid w:val="00B856B7"/>
    <w:rsid w:val="00B91340"/>
    <w:rsid w:val="00B927F7"/>
    <w:rsid w:val="00B93978"/>
    <w:rsid w:val="00BA15E7"/>
    <w:rsid w:val="00BA265F"/>
    <w:rsid w:val="00BF1F53"/>
    <w:rsid w:val="00C20E8C"/>
    <w:rsid w:val="00C25425"/>
    <w:rsid w:val="00C31A41"/>
    <w:rsid w:val="00C34852"/>
    <w:rsid w:val="00C37BE4"/>
    <w:rsid w:val="00C518E7"/>
    <w:rsid w:val="00C5489F"/>
    <w:rsid w:val="00C60E69"/>
    <w:rsid w:val="00C61E36"/>
    <w:rsid w:val="00C647B1"/>
    <w:rsid w:val="00C84B7B"/>
    <w:rsid w:val="00C907AC"/>
    <w:rsid w:val="00CA1391"/>
    <w:rsid w:val="00CB40F2"/>
    <w:rsid w:val="00CB5442"/>
    <w:rsid w:val="00CE3498"/>
    <w:rsid w:val="00CF7DAC"/>
    <w:rsid w:val="00D06214"/>
    <w:rsid w:val="00D07938"/>
    <w:rsid w:val="00D07AA0"/>
    <w:rsid w:val="00D10AEF"/>
    <w:rsid w:val="00D60799"/>
    <w:rsid w:val="00D65772"/>
    <w:rsid w:val="00D80B3A"/>
    <w:rsid w:val="00D91213"/>
    <w:rsid w:val="00D924EB"/>
    <w:rsid w:val="00D95373"/>
    <w:rsid w:val="00D97747"/>
    <w:rsid w:val="00DA05F1"/>
    <w:rsid w:val="00DA22D8"/>
    <w:rsid w:val="00DA4829"/>
    <w:rsid w:val="00DB57EB"/>
    <w:rsid w:val="00DB6569"/>
    <w:rsid w:val="00DC19C2"/>
    <w:rsid w:val="00DD4605"/>
    <w:rsid w:val="00DD5A83"/>
    <w:rsid w:val="00DE0837"/>
    <w:rsid w:val="00DE564C"/>
    <w:rsid w:val="00DF6C6D"/>
    <w:rsid w:val="00E111BA"/>
    <w:rsid w:val="00E1208B"/>
    <w:rsid w:val="00E2116F"/>
    <w:rsid w:val="00E26F20"/>
    <w:rsid w:val="00E32234"/>
    <w:rsid w:val="00E439D0"/>
    <w:rsid w:val="00E531B0"/>
    <w:rsid w:val="00E653B3"/>
    <w:rsid w:val="00E75E39"/>
    <w:rsid w:val="00E8051F"/>
    <w:rsid w:val="00E8759E"/>
    <w:rsid w:val="00EA030F"/>
    <w:rsid w:val="00EA4A95"/>
    <w:rsid w:val="00EA5B6D"/>
    <w:rsid w:val="00EB040A"/>
    <w:rsid w:val="00EC75A8"/>
    <w:rsid w:val="00EC7820"/>
    <w:rsid w:val="00ED177E"/>
    <w:rsid w:val="00EE4FA8"/>
    <w:rsid w:val="00EF3945"/>
    <w:rsid w:val="00F07A38"/>
    <w:rsid w:val="00F101E4"/>
    <w:rsid w:val="00F1107D"/>
    <w:rsid w:val="00F117A3"/>
    <w:rsid w:val="00F151A8"/>
    <w:rsid w:val="00F15671"/>
    <w:rsid w:val="00F20A68"/>
    <w:rsid w:val="00F30DE7"/>
    <w:rsid w:val="00F37DF7"/>
    <w:rsid w:val="00F46412"/>
    <w:rsid w:val="00F61D6A"/>
    <w:rsid w:val="00F807F6"/>
    <w:rsid w:val="00F874AD"/>
    <w:rsid w:val="00F9412B"/>
    <w:rsid w:val="00FA1FD1"/>
    <w:rsid w:val="00FA791C"/>
    <w:rsid w:val="00FC77C4"/>
    <w:rsid w:val="00FD72DA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EA030F"/>
  </w:style>
  <w:style w:type="character" w:customStyle="1" w:styleId="FootnoteTextChar">
    <w:name w:val="Footnote Text Char"/>
    <w:basedOn w:val="DefaultParagraphFont"/>
    <w:link w:val="FootnoteText"/>
    <w:rsid w:val="00EA030F"/>
  </w:style>
  <w:style w:type="paragraph" w:customStyle="1" w:styleId="StyleBodyTextFirstline05Before12pt">
    <w:name w:val="Style Body Text + First line:  0.5&quot; Before:  12 pt"/>
    <w:basedOn w:val="Normal"/>
    <w:rsid w:val="00EA030F"/>
    <w:pPr>
      <w:spacing w:before="240"/>
      <w:ind w:firstLine="720"/>
    </w:pPr>
    <w:rPr>
      <w:sz w:val="24"/>
    </w:rPr>
  </w:style>
  <w:style w:type="character" w:styleId="FootnoteReference">
    <w:name w:val="footnote reference"/>
    <w:basedOn w:val="DefaultParagraphFont"/>
    <w:unhideWhenUsed/>
    <w:rsid w:val="00EA030F"/>
    <w:rPr>
      <w:vertAlign w:val="superscript"/>
    </w:rPr>
  </w:style>
  <w:style w:type="character" w:styleId="Hyperlink">
    <w:name w:val="Hyperlink"/>
    <w:basedOn w:val="DefaultParagraphFont"/>
    <w:unhideWhenUsed/>
    <w:rsid w:val="00EA030F"/>
    <w:rPr>
      <w:color w:val="0000FF" w:themeColor="hyperlink"/>
      <w:u w:val="single"/>
    </w:rPr>
  </w:style>
  <w:style w:type="character" w:customStyle="1" w:styleId="s1">
    <w:name w:val="s1"/>
    <w:basedOn w:val="DefaultParagraphFont"/>
    <w:rsid w:val="00E2116F"/>
    <w:rPr>
      <w:rFonts w:ascii=".SFUIText" w:hAnsi=".SFUIText" w:hint="default"/>
      <w:b w:val="0"/>
      <w:bCs w:val="0"/>
      <w:i w:val="0"/>
      <w:iCs w:val="0"/>
    </w:rPr>
  </w:style>
  <w:style w:type="paragraph" w:styleId="ListParagraph">
    <w:name w:val="List Paragraph"/>
    <w:basedOn w:val="Normal"/>
    <w:uiPriority w:val="34"/>
    <w:qFormat/>
    <w:rsid w:val="00E2116F"/>
    <w:pPr>
      <w:ind w:left="720"/>
      <w:contextualSpacing/>
    </w:pPr>
  </w:style>
  <w:style w:type="table" w:styleId="TableGrid">
    <w:name w:val="Table Grid"/>
    <w:basedOn w:val="TableNormal"/>
    <w:rsid w:val="000D5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0D512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395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5787"/>
  </w:style>
  <w:style w:type="paragraph" w:styleId="Footer">
    <w:name w:val="footer"/>
    <w:basedOn w:val="Normal"/>
    <w:link w:val="FooterChar"/>
    <w:uiPriority w:val="99"/>
    <w:rsid w:val="00395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EA030F"/>
  </w:style>
  <w:style w:type="character" w:customStyle="1" w:styleId="FootnoteTextChar">
    <w:name w:val="Footnote Text Char"/>
    <w:basedOn w:val="DefaultParagraphFont"/>
    <w:link w:val="FootnoteText"/>
    <w:rsid w:val="00EA030F"/>
  </w:style>
  <w:style w:type="paragraph" w:customStyle="1" w:styleId="StyleBodyTextFirstline05Before12pt">
    <w:name w:val="Style Body Text + First line:  0.5&quot; Before:  12 pt"/>
    <w:basedOn w:val="Normal"/>
    <w:rsid w:val="00EA030F"/>
    <w:pPr>
      <w:spacing w:before="240"/>
      <w:ind w:firstLine="720"/>
    </w:pPr>
    <w:rPr>
      <w:sz w:val="24"/>
    </w:rPr>
  </w:style>
  <w:style w:type="character" w:styleId="FootnoteReference">
    <w:name w:val="footnote reference"/>
    <w:basedOn w:val="DefaultParagraphFont"/>
    <w:unhideWhenUsed/>
    <w:rsid w:val="00EA030F"/>
    <w:rPr>
      <w:vertAlign w:val="superscript"/>
    </w:rPr>
  </w:style>
  <w:style w:type="character" w:styleId="Hyperlink">
    <w:name w:val="Hyperlink"/>
    <w:basedOn w:val="DefaultParagraphFont"/>
    <w:unhideWhenUsed/>
    <w:rsid w:val="00EA030F"/>
    <w:rPr>
      <w:color w:val="0000FF" w:themeColor="hyperlink"/>
      <w:u w:val="single"/>
    </w:rPr>
  </w:style>
  <w:style w:type="character" w:customStyle="1" w:styleId="s1">
    <w:name w:val="s1"/>
    <w:basedOn w:val="DefaultParagraphFont"/>
    <w:rsid w:val="00E2116F"/>
    <w:rPr>
      <w:rFonts w:ascii=".SFUIText" w:hAnsi=".SFUIText" w:hint="default"/>
      <w:b w:val="0"/>
      <w:bCs w:val="0"/>
      <w:i w:val="0"/>
      <w:iCs w:val="0"/>
    </w:rPr>
  </w:style>
  <w:style w:type="paragraph" w:styleId="ListParagraph">
    <w:name w:val="List Paragraph"/>
    <w:basedOn w:val="Normal"/>
    <w:uiPriority w:val="34"/>
    <w:qFormat/>
    <w:rsid w:val="00E2116F"/>
    <w:pPr>
      <w:ind w:left="720"/>
      <w:contextualSpacing/>
    </w:pPr>
  </w:style>
  <w:style w:type="table" w:styleId="TableGrid">
    <w:name w:val="Table Grid"/>
    <w:basedOn w:val="TableNormal"/>
    <w:rsid w:val="000D5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0D512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395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5787"/>
  </w:style>
  <w:style w:type="paragraph" w:styleId="Footer">
    <w:name w:val="footer"/>
    <w:basedOn w:val="Normal"/>
    <w:link w:val="FooterChar"/>
    <w:uiPriority w:val="99"/>
    <w:rsid w:val="00395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uc.pa.gov/efiling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2AC70-F6D3-4E96-97A4-5E76E2BC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2017-05-25T17:31:00Z</dcterms:created>
  <dcterms:modified xsi:type="dcterms:W3CDTF">2017-05-25T18:27:00Z</dcterms:modified>
</cp:coreProperties>
</file>