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78" w:rsidRPr="00E04A78" w:rsidRDefault="00E04A78" w:rsidP="00E04A78">
      <w:pPr>
        <w:spacing w:line="233" w:lineRule="auto"/>
        <w:jc w:val="center"/>
        <w:outlineLvl w:val="0"/>
        <w:rPr>
          <w:b/>
          <w:sz w:val="24"/>
          <w:szCs w:val="24"/>
        </w:rPr>
      </w:pPr>
      <w:r w:rsidRPr="00E04A78">
        <w:rPr>
          <w:b/>
          <w:sz w:val="24"/>
          <w:szCs w:val="24"/>
        </w:rPr>
        <w:t>BEFORE THE</w:t>
      </w:r>
    </w:p>
    <w:p w:rsidR="00E04A78" w:rsidRPr="00E04A78" w:rsidRDefault="00E04A78" w:rsidP="00E04A78">
      <w:pPr>
        <w:spacing w:line="233" w:lineRule="auto"/>
        <w:jc w:val="center"/>
        <w:outlineLvl w:val="0"/>
        <w:rPr>
          <w:b/>
          <w:sz w:val="24"/>
          <w:szCs w:val="24"/>
        </w:rPr>
      </w:pPr>
      <w:r w:rsidRPr="00E04A78">
        <w:rPr>
          <w:b/>
          <w:sz w:val="24"/>
          <w:szCs w:val="24"/>
        </w:rPr>
        <w:t>PENNSYLVANIA PUBLIC UTILITY COMMISSION</w:t>
      </w:r>
    </w:p>
    <w:p w:rsidR="0082257B" w:rsidRPr="008E4C1A" w:rsidRDefault="0082257B" w:rsidP="0082257B">
      <w:pPr>
        <w:tabs>
          <w:tab w:val="left" w:pos="360"/>
        </w:tabs>
        <w:rPr>
          <w:b/>
          <w:sz w:val="24"/>
          <w:szCs w:val="24"/>
        </w:rPr>
      </w:pPr>
    </w:p>
    <w:p w:rsidR="0082257B" w:rsidRDefault="0082257B" w:rsidP="0082257B">
      <w:pPr>
        <w:tabs>
          <w:tab w:val="left" w:pos="360"/>
        </w:tabs>
        <w:rPr>
          <w:b/>
          <w:sz w:val="24"/>
          <w:szCs w:val="24"/>
        </w:rPr>
      </w:pPr>
    </w:p>
    <w:p w:rsidR="00E3289E" w:rsidRPr="008E4C1A" w:rsidRDefault="00E3289E" w:rsidP="0082257B">
      <w:pPr>
        <w:tabs>
          <w:tab w:val="left" w:pos="360"/>
        </w:tabs>
        <w:rPr>
          <w:b/>
          <w:sz w:val="24"/>
          <w:szCs w:val="24"/>
        </w:rPr>
      </w:pPr>
    </w:p>
    <w:p w:rsidR="0082257B" w:rsidRPr="008E4C1A" w:rsidRDefault="00EA5BF0" w:rsidP="0082257B">
      <w:pPr>
        <w:tabs>
          <w:tab w:val="left" w:pos="360"/>
        </w:tabs>
        <w:rPr>
          <w:b/>
          <w:sz w:val="24"/>
          <w:szCs w:val="24"/>
        </w:rPr>
      </w:pPr>
      <w:r>
        <w:rPr>
          <w:sz w:val="24"/>
          <w:szCs w:val="24"/>
        </w:rPr>
        <w:t xml:space="preserve">Pennsylvania Public Utility </w:t>
      </w:r>
      <w:proofErr w:type="gramStart"/>
      <w:r>
        <w:rPr>
          <w:sz w:val="24"/>
          <w:szCs w:val="24"/>
        </w:rPr>
        <w:t>Commission,</w:t>
      </w:r>
      <w:r w:rsidR="0082257B" w:rsidRPr="008E4C1A">
        <w:rPr>
          <w:sz w:val="24"/>
          <w:szCs w:val="24"/>
        </w:rPr>
        <w:tab/>
      </w:r>
      <w:r w:rsidR="0082257B" w:rsidRPr="008E4C1A">
        <w:rPr>
          <w:sz w:val="24"/>
          <w:szCs w:val="24"/>
        </w:rPr>
        <w:tab/>
      </w:r>
      <w:r w:rsidR="0082257B" w:rsidRPr="008E4C1A">
        <w:rPr>
          <w:b/>
          <w:sz w:val="24"/>
          <w:szCs w:val="24"/>
        </w:rPr>
        <w:t>:</w:t>
      </w:r>
      <w:proofErr w:type="gramEnd"/>
      <w:r w:rsidR="0082257B" w:rsidRPr="008E4C1A">
        <w:rPr>
          <w:b/>
          <w:sz w:val="24"/>
          <w:szCs w:val="24"/>
        </w:rPr>
        <w:tab/>
      </w:r>
      <w:r w:rsidR="0082257B" w:rsidRPr="008E4C1A">
        <w:rPr>
          <w:b/>
          <w:sz w:val="24"/>
          <w:szCs w:val="24"/>
        </w:rPr>
        <w:tab/>
      </w:r>
    </w:p>
    <w:p w:rsidR="00EA5BF0" w:rsidRDefault="00EA5BF0" w:rsidP="0082257B">
      <w:pPr>
        <w:tabs>
          <w:tab w:val="left" w:pos="360"/>
        </w:tabs>
        <w:rPr>
          <w:sz w:val="24"/>
          <w:szCs w:val="24"/>
        </w:rPr>
      </w:pPr>
      <w:r>
        <w:rPr>
          <w:sz w:val="24"/>
          <w:szCs w:val="24"/>
        </w:rPr>
        <w:t>Bureau of Investigation &amp; Enforcement</w:t>
      </w:r>
      <w:r>
        <w:rPr>
          <w:sz w:val="24"/>
          <w:szCs w:val="24"/>
        </w:rPr>
        <w:tab/>
      </w:r>
      <w:r>
        <w:rPr>
          <w:sz w:val="24"/>
          <w:szCs w:val="24"/>
        </w:rPr>
        <w:tab/>
      </w:r>
      <w:r w:rsidRPr="002941BC">
        <w:rPr>
          <w:b/>
          <w:sz w:val="24"/>
          <w:szCs w:val="24"/>
        </w:rPr>
        <w:t>:</w:t>
      </w:r>
    </w:p>
    <w:p w:rsidR="0082257B" w:rsidRPr="008E4C1A" w:rsidRDefault="0082257B" w:rsidP="0082257B">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rsidR="0082257B" w:rsidRPr="008E4C1A" w:rsidRDefault="0082257B" w:rsidP="0082257B">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sidR="004E19F6">
        <w:rPr>
          <w:b/>
          <w:sz w:val="24"/>
          <w:szCs w:val="24"/>
        </w:rPr>
        <w:tab/>
      </w:r>
      <w:r w:rsidR="004E19F6">
        <w:rPr>
          <w:b/>
          <w:sz w:val="24"/>
          <w:szCs w:val="24"/>
        </w:rPr>
        <w:tab/>
      </w:r>
      <w:r w:rsidR="004E19F6">
        <w:rPr>
          <w:sz w:val="24"/>
          <w:szCs w:val="24"/>
        </w:rPr>
        <w:t>C-</w:t>
      </w:r>
      <w:r w:rsidR="00EA5BF0">
        <w:rPr>
          <w:sz w:val="24"/>
          <w:szCs w:val="24"/>
        </w:rPr>
        <w:t>2016-2545901</w:t>
      </w:r>
    </w:p>
    <w:p w:rsidR="0082257B" w:rsidRPr="008E4C1A" w:rsidRDefault="0082257B" w:rsidP="0082257B">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rsidR="0082257B" w:rsidRPr="008E4C1A" w:rsidRDefault="00EA5BF0" w:rsidP="0082257B">
      <w:pPr>
        <w:tabs>
          <w:tab w:val="left" w:pos="0"/>
        </w:tabs>
        <w:rPr>
          <w:sz w:val="24"/>
          <w:szCs w:val="24"/>
        </w:rPr>
      </w:pPr>
      <w:r>
        <w:rPr>
          <w:sz w:val="24"/>
          <w:szCs w:val="24"/>
        </w:rPr>
        <w:t>Stanley Lampkin</w:t>
      </w:r>
      <w:r>
        <w:rPr>
          <w:sz w:val="24"/>
          <w:szCs w:val="24"/>
        </w:rPr>
        <w:tab/>
      </w:r>
      <w:r>
        <w:rPr>
          <w:sz w:val="24"/>
          <w:szCs w:val="24"/>
        </w:rPr>
        <w:tab/>
      </w:r>
      <w:r w:rsidR="0082257B" w:rsidRPr="008E4C1A">
        <w:rPr>
          <w:sz w:val="24"/>
          <w:szCs w:val="24"/>
        </w:rPr>
        <w:tab/>
      </w:r>
      <w:r w:rsidR="0082257B" w:rsidRPr="008E4C1A">
        <w:rPr>
          <w:sz w:val="24"/>
          <w:szCs w:val="24"/>
        </w:rPr>
        <w:tab/>
      </w:r>
      <w:r w:rsidR="0082257B" w:rsidRPr="008E4C1A">
        <w:rPr>
          <w:sz w:val="24"/>
          <w:szCs w:val="24"/>
        </w:rPr>
        <w:tab/>
      </w:r>
      <w:r w:rsidR="0082257B" w:rsidRPr="008E4C1A">
        <w:rPr>
          <w:b/>
          <w:sz w:val="24"/>
          <w:szCs w:val="24"/>
        </w:rPr>
        <w:t>:</w:t>
      </w:r>
    </w:p>
    <w:p w:rsidR="0082257B" w:rsidRPr="008E4C1A" w:rsidRDefault="0082257B" w:rsidP="0082257B">
      <w:pPr>
        <w:rPr>
          <w:sz w:val="24"/>
          <w:szCs w:val="24"/>
        </w:rPr>
      </w:pPr>
    </w:p>
    <w:p w:rsidR="00257991" w:rsidRDefault="00257991" w:rsidP="00257991">
      <w:pPr>
        <w:spacing w:line="233" w:lineRule="auto"/>
        <w:jc w:val="both"/>
        <w:rPr>
          <w:b/>
          <w:sz w:val="24"/>
          <w:szCs w:val="24"/>
        </w:rPr>
      </w:pPr>
    </w:p>
    <w:p w:rsidR="004E19F6" w:rsidRPr="008E4C1A" w:rsidRDefault="00EA5BF0" w:rsidP="004E19F6">
      <w:pPr>
        <w:tabs>
          <w:tab w:val="left" w:pos="360"/>
        </w:tabs>
        <w:rPr>
          <w:b/>
          <w:sz w:val="24"/>
          <w:szCs w:val="24"/>
        </w:rPr>
      </w:pPr>
      <w:r>
        <w:rPr>
          <w:sz w:val="24"/>
          <w:szCs w:val="24"/>
        </w:rPr>
        <w:t xml:space="preserve">Pennsylvania Public Utility </w:t>
      </w:r>
      <w:proofErr w:type="gramStart"/>
      <w:r>
        <w:rPr>
          <w:sz w:val="24"/>
          <w:szCs w:val="24"/>
        </w:rPr>
        <w:t>Commission</w:t>
      </w:r>
      <w:r w:rsidR="00265E79">
        <w:rPr>
          <w:sz w:val="24"/>
          <w:szCs w:val="24"/>
        </w:rPr>
        <w:t>,</w:t>
      </w:r>
      <w:r w:rsidR="004E19F6" w:rsidRPr="008E4C1A">
        <w:rPr>
          <w:sz w:val="24"/>
          <w:szCs w:val="24"/>
        </w:rPr>
        <w:tab/>
      </w:r>
      <w:r w:rsidR="004E19F6" w:rsidRPr="008E4C1A">
        <w:rPr>
          <w:sz w:val="24"/>
          <w:szCs w:val="24"/>
        </w:rPr>
        <w:tab/>
      </w:r>
      <w:r w:rsidR="004E19F6" w:rsidRPr="008E4C1A">
        <w:rPr>
          <w:b/>
          <w:sz w:val="24"/>
          <w:szCs w:val="24"/>
        </w:rPr>
        <w:t>:</w:t>
      </w:r>
      <w:proofErr w:type="gramEnd"/>
      <w:r w:rsidR="004E19F6" w:rsidRPr="008E4C1A">
        <w:rPr>
          <w:b/>
          <w:sz w:val="24"/>
          <w:szCs w:val="24"/>
        </w:rPr>
        <w:tab/>
      </w:r>
      <w:r w:rsidR="004E19F6" w:rsidRPr="008E4C1A">
        <w:rPr>
          <w:b/>
          <w:sz w:val="24"/>
          <w:szCs w:val="24"/>
        </w:rPr>
        <w:tab/>
      </w:r>
    </w:p>
    <w:p w:rsidR="00EA5BF0" w:rsidRDefault="00EA5BF0" w:rsidP="004E19F6">
      <w:pPr>
        <w:tabs>
          <w:tab w:val="left" w:pos="360"/>
        </w:tabs>
        <w:rPr>
          <w:sz w:val="24"/>
          <w:szCs w:val="24"/>
        </w:rPr>
      </w:pPr>
      <w:r>
        <w:rPr>
          <w:sz w:val="24"/>
          <w:szCs w:val="24"/>
        </w:rPr>
        <w:t>Bureau of Investigation &amp; Enforcement</w:t>
      </w:r>
      <w:r>
        <w:rPr>
          <w:sz w:val="24"/>
          <w:szCs w:val="24"/>
        </w:rPr>
        <w:tab/>
      </w:r>
      <w:r>
        <w:rPr>
          <w:sz w:val="24"/>
          <w:szCs w:val="24"/>
        </w:rPr>
        <w:tab/>
      </w:r>
      <w:r w:rsidRPr="002941BC">
        <w:rPr>
          <w:b/>
          <w:sz w:val="24"/>
          <w:szCs w:val="24"/>
        </w:rPr>
        <w:t>:</w:t>
      </w:r>
    </w:p>
    <w:p w:rsidR="004E19F6" w:rsidRPr="008E4C1A" w:rsidRDefault="004E19F6" w:rsidP="004E19F6">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rsidR="004E19F6" w:rsidRPr="008E4C1A" w:rsidRDefault="004E19F6" w:rsidP="004E19F6">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Pr>
          <w:b/>
          <w:sz w:val="24"/>
          <w:szCs w:val="24"/>
        </w:rPr>
        <w:tab/>
      </w:r>
      <w:r>
        <w:rPr>
          <w:b/>
          <w:sz w:val="24"/>
          <w:szCs w:val="24"/>
        </w:rPr>
        <w:tab/>
      </w:r>
      <w:r>
        <w:rPr>
          <w:sz w:val="24"/>
          <w:szCs w:val="24"/>
        </w:rPr>
        <w:t>C-</w:t>
      </w:r>
      <w:r w:rsidR="00EA5BF0">
        <w:rPr>
          <w:sz w:val="24"/>
          <w:szCs w:val="24"/>
        </w:rPr>
        <w:t>2016-2554744</w:t>
      </w:r>
    </w:p>
    <w:p w:rsidR="004E19F6" w:rsidRPr="008E4C1A" w:rsidRDefault="004E19F6" w:rsidP="004E19F6">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rsidR="004E19F6" w:rsidRPr="008E4C1A" w:rsidRDefault="00EA5BF0" w:rsidP="004E19F6">
      <w:pPr>
        <w:tabs>
          <w:tab w:val="left" w:pos="0"/>
        </w:tabs>
        <w:rPr>
          <w:sz w:val="24"/>
          <w:szCs w:val="24"/>
        </w:rPr>
      </w:pPr>
      <w:r>
        <w:rPr>
          <w:sz w:val="24"/>
          <w:szCs w:val="24"/>
        </w:rPr>
        <w:t>Stanley Lampkin</w:t>
      </w:r>
      <w:r>
        <w:rPr>
          <w:sz w:val="24"/>
          <w:szCs w:val="24"/>
        </w:rPr>
        <w:tab/>
      </w:r>
      <w:r>
        <w:rPr>
          <w:sz w:val="24"/>
          <w:szCs w:val="24"/>
        </w:rPr>
        <w:tab/>
      </w:r>
      <w:r w:rsidR="004E19F6" w:rsidRPr="008E4C1A">
        <w:rPr>
          <w:sz w:val="24"/>
          <w:szCs w:val="24"/>
        </w:rPr>
        <w:tab/>
      </w:r>
      <w:r w:rsidR="004E19F6" w:rsidRPr="008E4C1A">
        <w:rPr>
          <w:sz w:val="24"/>
          <w:szCs w:val="24"/>
        </w:rPr>
        <w:tab/>
      </w:r>
      <w:r w:rsidR="004E19F6" w:rsidRPr="008E4C1A">
        <w:rPr>
          <w:sz w:val="24"/>
          <w:szCs w:val="24"/>
        </w:rPr>
        <w:tab/>
      </w:r>
      <w:r w:rsidR="004E19F6" w:rsidRPr="008E4C1A">
        <w:rPr>
          <w:b/>
          <w:sz w:val="24"/>
          <w:szCs w:val="24"/>
        </w:rPr>
        <w:t>:</w:t>
      </w:r>
    </w:p>
    <w:p w:rsidR="004E19F6" w:rsidRPr="008E4C1A" w:rsidRDefault="004E19F6" w:rsidP="004E19F6">
      <w:pPr>
        <w:rPr>
          <w:sz w:val="24"/>
          <w:szCs w:val="24"/>
        </w:rPr>
      </w:pPr>
    </w:p>
    <w:p w:rsidR="004E19F6" w:rsidRDefault="004E19F6" w:rsidP="00257991">
      <w:pPr>
        <w:spacing w:line="233" w:lineRule="auto"/>
        <w:jc w:val="both"/>
        <w:rPr>
          <w:b/>
          <w:sz w:val="24"/>
          <w:szCs w:val="24"/>
        </w:rPr>
      </w:pPr>
    </w:p>
    <w:p w:rsidR="0089512C" w:rsidRPr="00E04A78" w:rsidRDefault="0089512C" w:rsidP="00257991">
      <w:pPr>
        <w:spacing w:line="233" w:lineRule="auto"/>
        <w:jc w:val="both"/>
        <w:rPr>
          <w:b/>
          <w:sz w:val="24"/>
          <w:szCs w:val="24"/>
        </w:rPr>
      </w:pPr>
    </w:p>
    <w:p w:rsidR="00257991" w:rsidRPr="0090587A" w:rsidRDefault="00DF4FC3" w:rsidP="00257991">
      <w:pPr>
        <w:spacing w:line="233" w:lineRule="auto"/>
        <w:jc w:val="center"/>
        <w:outlineLvl w:val="0"/>
        <w:rPr>
          <w:b/>
          <w:sz w:val="24"/>
          <w:szCs w:val="24"/>
          <w:u w:val="single"/>
        </w:rPr>
      </w:pPr>
      <w:r>
        <w:rPr>
          <w:b/>
          <w:sz w:val="24"/>
          <w:szCs w:val="24"/>
          <w:u w:val="single"/>
        </w:rPr>
        <w:t xml:space="preserve">FIRST </w:t>
      </w:r>
      <w:r w:rsidR="006B4ADB">
        <w:rPr>
          <w:b/>
          <w:sz w:val="24"/>
          <w:szCs w:val="24"/>
          <w:u w:val="single"/>
        </w:rPr>
        <w:t xml:space="preserve">INTERIM </w:t>
      </w:r>
      <w:r w:rsidR="00257991" w:rsidRPr="0090587A">
        <w:rPr>
          <w:b/>
          <w:sz w:val="24"/>
          <w:szCs w:val="24"/>
          <w:u w:val="single"/>
        </w:rPr>
        <w:t>ORDER</w:t>
      </w:r>
    </w:p>
    <w:p w:rsidR="008520DA" w:rsidRDefault="008520DA" w:rsidP="00257991">
      <w:pPr>
        <w:spacing w:line="233" w:lineRule="auto"/>
        <w:jc w:val="both"/>
        <w:rPr>
          <w:sz w:val="24"/>
          <w:szCs w:val="24"/>
        </w:rPr>
      </w:pPr>
    </w:p>
    <w:p w:rsidR="00DF4FC3" w:rsidRDefault="004E19F6" w:rsidP="008520DA">
      <w:pPr>
        <w:spacing w:line="233" w:lineRule="auto"/>
        <w:jc w:val="center"/>
        <w:rPr>
          <w:sz w:val="24"/>
          <w:szCs w:val="24"/>
        </w:rPr>
      </w:pPr>
      <w:r>
        <w:rPr>
          <w:sz w:val="24"/>
          <w:szCs w:val="24"/>
        </w:rPr>
        <w:t>Consolidate Recently-filed</w:t>
      </w:r>
    </w:p>
    <w:p w:rsidR="00EA5BF0" w:rsidRDefault="00EA5BF0" w:rsidP="008520DA">
      <w:pPr>
        <w:spacing w:line="233" w:lineRule="auto"/>
        <w:jc w:val="center"/>
        <w:rPr>
          <w:sz w:val="24"/>
          <w:szCs w:val="24"/>
        </w:rPr>
      </w:pPr>
      <w:r>
        <w:rPr>
          <w:sz w:val="24"/>
          <w:szCs w:val="24"/>
        </w:rPr>
        <w:t xml:space="preserve">Complaints against Same Respondent, </w:t>
      </w:r>
    </w:p>
    <w:p w:rsidR="004E19F6" w:rsidRDefault="00EA5BF0" w:rsidP="008520DA">
      <w:pPr>
        <w:spacing w:line="233" w:lineRule="auto"/>
        <w:jc w:val="center"/>
        <w:rPr>
          <w:sz w:val="24"/>
          <w:szCs w:val="24"/>
        </w:rPr>
      </w:pPr>
      <w:r>
        <w:rPr>
          <w:sz w:val="24"/>
          <w:szCs w:val="24"/>
        </w:rPr>
        <w:t xml:space="preserve">Cancel </w:t>
      </w:r>
      <w:r w:rsidR="00E557AD">
        <w:rPr>
          <w:sz w:val="24"/>
          <w:szCs w:val="24"/>
        </w:rPr>
        <w:t>In-Person</w:t>
      </w:r>
      <w:r>
        <w:rPr>
          <w:sz w:val="24"/>
          <w:szCs w:val="24"/>
        </w:rPr>
        <w:t xml:space="preserve"> Hearing</w:t>
      </w:r>
      <w:r w:rsidR="004E19F6">
        <w:rPr>
          <w:sz w:val="24"/>
          <w:szCs w:val="24"/>
        </w:rPr>
        <w:t xml:space="preserve"> </w:t>
      </w:r>
    </w:p>
    <w:p w:rsidR="00DF4FC3" w:rsidRDefault="00DF4FC3" w:rsidP="008520DA">
      <w:pPr>
        <w:spacing w:line="233" w:lineRule="auto"/>
        <w:jc w:val="center"/>
        <w:rPr>
          <w:sz w:val="24"/>
          <w:szCs w:val="24"/>
        </w:rPr>
      </w:pPr>
      <w:r>
        <w:rPr>
          <w:sz w:val="24"/>
          <w:szCs w:val="24"/>
        </w:rPr>
        <w:t>and</w:t>
      </w:r>
    </w:p>
    <w:p w:rsidR="00257991" w:rsidRDefault="00EA5BF0" w:rsidP="008520DA">
      <w:pPr>
        <w:spacing w:line="233" w:lineRule="auto"/>
        <w:jc w:val="center"/>
        <w:rPr>
          <w:sz w:val="24"/>
          <w:szCs w:val="24"/>
        </w:rPr>
      </w:pPr>
      <w:r>
        <w:rPr>
          <w:sz w:val="24"/>
          <w:szCs w:val="24"/>
        </w:rPr>
        <w:t>Continue Proceedings</w:t>
      </w:r>
    </w:p>
    <w:p w:rsidR="00131C75" w:rsidRDefault="00131C75" w:rsidP="00257991">
      <w:pPr>
        <w:spacing w:line="233" w:lineRule="auto"/>
        <w:jc w:val="both"/>
        <w:rPr>
          <w:sz w:val="24"/>
          <w:szCs w:val="24"/>
        </w:rPr>
      </w:pPr>
    </w:p>
    <w:p w:rsidR="006D107D" w:rsidRDefault="006D107D" w:rsidP="00DF4FC3">
      <w:pPr>
        <w:spacing w:line="360" w:lineRule="auto"/>
        <w:rPr>
          <w:sz w:val="24"/>
          <w:szCs w:val="24"/>
        </w:rPr>
      </w:pPr>
    </w:p>
    <w:p w:rsidR="004E19F6" w:rsidRDefault="00DF4FC3" w:rsidP="00EA5BF0">
      <w:pPr>
        <w:spacing w:line="360" w:lineRule="auto"/>
        <w:ind w:firstLine="1440"/>
        <w:rPr>
          <w:sz w:val="24"/>
          <w:szCs w:val="24"/>
        </w:rPr>
      </w:pPr>
      <w:r w:rsidRPr="00C20A66">
        <w:rPr>
          <w:sz w:val="24"/>
          <w:szCs w:val="24"/>
        </w:rPr>
        <w:t xml:space="preserve">On </w:t>
      </w:r>
      <w:r w:rsidR="00ED3520">
        <w:rPr>
          <w:sz w:val="24"/>
          <w:szCs w:val="24"/>
        </w:rPr>
        <w:t>May 19</w:t>
      </w:r>
      <w:r w:rsidR="00EA5BF0">
        <w:rPr>
          <w:sz w:val="24"/>
          <w:szCs w:val="24"/>
        </w:rPr>
        <w:t>, 2016</w:t>
      </w:r>
      <w:r w:rsidR="004E19F6">
        <w:rPr>
          <w:sz w:val="24"/>
          <w:szCs w:val="24"/>
        </w:rPr>
        <w:t xml:space="preserve">, </w:t>
      </w:r>
      <w:r w:rsidR="00EA5BF0">
        <w:rPr>
          <w:sz w:val="24"/>
          <w:szCs w:val="24"/>
        </w:rPr>
        <w:t>the Bureau of Investigation &amp; Enforcement (BIE) f</w:t>
      </w:r>
      <w:r w:rsidR="004E19F6">
        <w:rPr>
          <w:sz w:val="24"/>
          <w:szCs w:val="24"/>
        </w:rPr>
        <w:t xml:space="preserve">iled a </w:t>
      </w:r>
      <w:r w:rsidR="00ED3520">
        <w:rPr>
          <w:sz w:val="24"/>
          <w:szCs w:val="24"/>
        </w:rPr>
        <w:t>f</w:t>
      </w:r>
      <w:r w:rsidR="004E19F6">
        <w:rPr>
          <w:sz w:val="24"/>
          <w:szCs w:val="24"/>
        </w:rPr>
        <w:t xml:space="preserve">ormal </w:t>
      </w:r>
      <w:r w:rsidR="00ED3520">
        <w:rPr>
          <w:sz w:val="24"/>
          <w:szCs w:val="24"/>
        </w:rPr>
        <w:t>c</w:t>
      </w:r>
      <w:r w:rsidR="004E19F6">
        <w:rPr>
          <w:sz w:val="24"/>
          <w:szCs w:val="24"/>
        </w:rPr>
        <w:t xml:space="preserve">omplaint </w:t>
      </w:r>
      <w:r w:rsidR="00ED3520">
        <w:rPr>
          <w:sz w:val="24"/>
          <w:szCs w:val="24"/>
        </w:rPr>
        <w:t xml:space="preserve">(First Complaint) </w:t>
      </w:r>
      <w:r w:rsidR="004E19F6">
        <w:rPr>
          <w:sz w:val="24"/>
          <w:szCs w:val="24"/>
        </w:rPr>
        <w:t xml:space="preserve">with the Pennsylvania Public Utility Commission (Commission) against </w:t>
      </w:r>
      <w:r w:rsidR="00EA5BF0">
        <w:rPr>
          <w:sz w:val="24"/>
          <w:szCs w:val="24"/>
        </w:rPr>
        <w:t>Stanley Lampkin (Respondent or Mr. Lampkin)</w:t>
      </w:r>
      <w:r w:rsidR="006C4500">
        <w:rPr>
          <w:sz w:val="24"/>
          <w:szCs w:val="24"/>
        </w:rPr>
        <w:t>.</w:t>
      </w:r>
      <w:r w:rsidR="004E19F6">
        <w:rPr>
          <w:sz w:val="24"/>
          <w:szCs w:val="24"/>
        </w:rPr>
        <w:t xml:space="preserve">  </w:t>
      </w:r>
      <w:r w:rsidR="00EA5BF0">
        <w:rPr>
          <w:sz w:val="24"/>
          <w:szCs w:val="24"/>
        </w:rPr>
        <w:t>BIE alleged Mr.</w:t>
      </w:r>
      <w:r w:rsidR="008E6B18">
        <w:rPr>
          <w:sz w:val="24"/>
          <w:szCs w:val="24"/>
        </w:rPr>
        <w:t> </w:t>
      </w:r>
      <w:r w:rsidR="00EA5BF0">
        <w:rPr>
          <w:sz w:val="24"/>
          <w:szCs w:val="24"/>
        </w:rPr>
        <w:t xml:space="preserve">Lampkin </w:t>
      </w:r>
      <w:r w:rsidR="00ED3520">
        <w:rPr>
          <w:sz w:val="24"/>
          <w:szCs w:val="24"/>
        </w:rPr>
        <w:t>was driving</w:t>
      </w:r>
      <w:r w:rsidR="00EA5BF0">
        <w:rPr>
          <w:sz w:val="24"/>
          <w:szCs w:val="24"/>
        </w:rPr>
        <w:t xml:space="preserve"> a 2004 Saturn sedan </w:t>
      </w:r>
      <w:r w:rsidR="00ED3520">
        <w:rPr>
          <w:sz w:val="24"/>
          <w:szCs w:val="24"/>
        </w:rPr>
        <w:t>in Pittsburgh, Pennsylvania when he held himself out as providing transportation for compensation even though he d</w:t>
      </w:r>
      <w:r w:rsidR="00EA5BF0">
        <w:rPr>
          <w:sz w:val="24"/>
          <w:szCs w:val="24"/>
        </w:rPr>
        <w:t xml:space="preserve">oes not hold a certificate of public convenience from the Commission.  </w:t>
      </w:r>
      <w:r w:rsidR="00ED3520">
        <w:rPr>
          <w:sz w:val="24"/>
          <w:szCs w:val="24"/>
        </w:rPr>
        <w:t xml:space="preserve">On May 20, 2016, the Secretary’s Bureau of the Commission mailed a </w:t>
      </w:r>
      <w:r w:rsidR="00831100">
        <w:rPr>
          <w:sz w:val="24"/>
          <w:szCs w:val="24"/>
        </w:rPr>
        <w:t>Secretarial letter</w:t>
      </w:r>
      <w:r w:rsidR="00ED3520">
        <w:rPr>
          <w:sz w:val="24"/>
          <w:szCs w:val="24"/>
        </w:rPr>
        <w:t xml:space="preserve"> to Mr.</w:t>
      </w:r>
      <w:r w:rsidR="00831100">
        <w:rPr>
          <w:sz w:val="24"/>
          <w:szCs w:val="24"/>
        </w:rPr>
        <w:t xml:space="preserve"> </w:t>
      </w:r>
      <w:r w:rsidR="00ED3520">
        <w:rPr>
          <w:sz w:val="24"/>
          <w:szCs w:val="24"/>
        </w:rPr>
        <w:t xml:space="preserve">Lampkin, </w:t>
      </w:r>
      <w:r w:rsidR="00E557AD">
        <w:rPr>
          <w:sz w:val="24"/>
          <w:szCs w:val="24"/>
        </w:rPr>
        <w:t>at the address listed on the First Complaint, ex</w:t>
      </w:r>
      <w:r w:rsidR="00ED3520">
        <w:rPr>
          <w:sz w:val="24"/>
          <w:szCs w:val="24"/>
        </w:rPr>
        <w:t xml:space="preserve">plaining to Respondent that a complaint had been filed against him by BIE and he needed to respond.  </w:t>
      </w:r>
      <w:r w:rsidR="004E19F6">
        <w:rPr>
          <w:sz w:val="24"/>
          <w:szCs w:val="24"/>
        </w:rPr>
        <w:t xml:space="preserve">On </w:t>
      </w:r>
      <w:r w:rsidR="00ED3520">
        <w:rPr>
          <w:sz w:val="24"/>
          <w:szCs w:val="24"/>
        </w:rPr>
        <w:t>June 16, 2016</w:t>
      </w:r>
      <w:r w:rsidR="004E19F6">
        <w:rPr>
          <w:sz w:val="24"/>
          <w:szCs w:val="24"/>
        </w:rPr>
        <w:t xml:space="preserve">, </w:t>
      </w:r>
      <w:r w:rsidR="00ED3520">
        <w:rPr>
          <w:sz w:val="24"/>
          <w:szCs w:val="24"/>
        </w:rPr>
        <w:t>Mr. Lampkin filed an a</w:t>
      </w:r>
      <w:r w:rsidR="004E19F6">
        <w:rPr>
          <w:sz w:val="24"/>
          <w:szCs w:val="24"/>
        </w:rPr>
        <w:t>nswer</w:t>
      </w:r>
      <w:r w:rsidR="00ED3520">
        <w:rPr>
          <w:sz w:val="24"/>
          <w:szCs w:val="24"/>
        </w:rPr>
        <w:t xml:space="preserve"> in which he </w:t>
      </w:r>
      <w:r w:rsidR="00E557AD">
        <w:rPr>
          <w:sz w:val="24"/>
          <w:szCs w:val="24"/>
        </w:rPr>
        <w:t xml:space="preserve">listed his </w:t>
      </w:r>
      <w:r w:rsidR="00E557AD">
        <w:rPr>
          <w:sz w:val="24"/>
          <w:szCs w:val="24"/>
        </w:rPr>
        <w:lastRenderedPageBreak/>
        <w:t xml:space="preserve">address as “236 W. Sixth Avenue, 1C, Tarentum, PA 15084” and </w:t>
      </w:r>
      <w:r w:rsidR="00ED3520">
        <w:rPr>
          <w:sz w:val="24"/>
          <w:szCs w:val="24"/>
        </w:rPr>
        <w:t>admitted being “guilty of the motor vehicle infraction that happened on May 13, 2016</w:t>
      </w:r>
      <w:r w:rsidR="004E19F6">
        <w:rPr>
          <w:sz w:val="24"/>
          <w:szCs w:val="24"/>
        </w:rPr>
        <w:t>.</w:t>
      </w:r>
      <w:r w:rsidR="00ED3520">
        <w:rPr>
          <w:sz w:val="24"/>
          <w:szCs w:val="24"/>
        </w:rPr>
        <w:t>”</w:t>
      </w:r>
    </w:p>
    <w:p w:rsidR="004E19F6" w:rsidRDefault="004E19F6" w:rsidP="00DF4FC3">
      <w:pPr>
        <w:spacing w:line="360" w:lineRule="auto"/>
        <w:rPr>
          <w:sz w:val="24"/>
          <w:szCs w:val="24"/>
        </w:rPr>
      </w:pPr>
    </w:p>
    <w:p w:rsidR="006C4500" w:rsidRDefault="004E19F6" w:rsidP="00DF4FC3">
      <w:pPr>
        <w:spacing w:line="360" w:lineRule="auto"/>
        <w:rPr>
          <w:sz w:val="24"/>
          <w:szCs w:val="24"/>
        </w:rPr>
      </w:pPr>
      <w:r>
        <w:rPr>
          <w:sz w:val="24"/>
          <w:szCs w:val="24"/>
        </w:rPr>
        <w:tab/>
      </w:r>
      <w:r>
        <w:rPr>
          <w:sz w:val="24"/>
          <w:szCs w:val="24"/>
        </w:rPr>
        <w:tab/>
      </w:r>
      <w:r w:rsidR="00ED3520" w:rsidRPr="00C20A66">
        <w:rPr>
          <w:sz w:val="24"/>
          <w:szCs w:val="24"/>
        </w:rPr>
        <w:t xml:space="preserve">On </w:t>
      </w:r>
      <w:r w:rsidR="00ED3520">
        <w:rPr>
          <w:sz w:val="24"/>
          <w:szCs w:val="24"/>
        </w:rPr>
        <w:t>August 10, 2016, BIE filed a second formal complaint (Second Complaint) with the Commission against Mr. Lampkin.  BIE alleged Mr. Lampkin had a dome light with the word, “Yellow,” mounted on the dashboard of a 2004 Saturn sedan he was driving on June 4, 2016 in Pittsburgh, Pennsylvania even though Mr. Lampkin does not hold a certificate of public convenience from the Commission</w:t>
      </w:r>
      <w:r w:rsidR="006D107D">
        <w:rPr>
          <w:sz w:val="24"/>
          <w:szCs w:val="24"/>
        </w:rPr>
        <w:t>.</w:t>
      </w:r>
      <w:r w:rsidR="00ED3520">
        <w:rPr>
          <w:sz w:val="24"/>
          <w:szCs w:val="24"/>
        </w:rPr>
        <w:t xml:space="preserve">  On August 10, 2016, the Secretary’s Bureau of the Commission mailed a </w:t>
      </w:r>
      <w:r w:rsidR="00831100">
        <w:rPr>
          <w:sz w:val="24"/>
          <w:szCs w:val="24"/>
        </w:rPr>
        <w:t>Secretarial letter</w:t>
      </w:r>
      <w:r w:rsidR="00ED3520">
        <w:rPr>
          <w:sz w:val="24"/>
          <w:szCs w:val="24"/>
        </w:rPr>
        <w:t xml:space="preserve"> to Mr.</w:t>
      </w:r>
      <w:r w:rsidR="00E557AD">
        <w:rPr>
          <w:sz w:val="24"/>
          <w:szCs w:val="24"/>
        </w:rPr>
        <w:t xml:space="preserve"> </w:t>
      </w:r>
      <w:r w:rsidR="00ED3520">
        <w:rPr>
          <w:sz w:val="24"/>
          <w:szCs w:val="24"/>
        </w:rPr>
        <w:t xml:space="preserve">Lampkin, </w:t>
      </w:r>
      <w:r w:rsidR="00E557AD">
        <w:rPr>
          <w:sz w:val="24"/>
          <w:szCs w:val="24"/>
        </w:rPr>
        <w:t xml:space="preserve">to the address listed on the Second Complaint, </w:t>
      </w:r>
      <w:r w:rsidR="00ED3520">
        <w:rPr>
          <w:sz w:val="24"/>
          <w:szCs w:val="24"/>
        </w:rPr>
        <w:t xml:space="preserve">explaining to Respondent that a complaint had been filed against him by BIE and he needed to respond.  On September 8, 2016, Mr. Lampkin filed an answer in which he </w:t>
      </w:r>
      <w:r w:rsidR="00E557AD">
        <w:rPr>
          <w:sz w:val="24"/>
          <w:szCs w:val="24"/>
        </w:rPr>
        <w:t>listed his address as “236 W. 6</w:t>
      </w:r>
      <w:r w:rsidR="00E557AD" w:rsidRPr="00E557AD">
        <w:rPr>
          <w:sz w:val="24"/>
          <w:szCs w:val="24"/>
          <w:vertAlign w:val="superscript"/>
        </w:rPr>
        <w:t>th</w:t>
      </w:r>
      <w:r w:rsidR="00E557AD">
        <w:rPr>
          <w:sz w:val="24"/>
          <w:szCs w:val="24"/>
        </w:rPr>
        <w:t xml:space="preserve"> Avenue, Tarentum, PA 15084”.  Respondent </w:t>
      </w:r>
      <w:r w:rsidR="00ED3520">
        <w:rPr>
          <w:sz w:val="24"/>
          <w:szCs w:val="24"/>
        </w:rPr>
        <w:t>denied running a Yellow cab business from his house</w:t>
      </w:r>
      <w:r w:rsidR="00E557AD">
        <w:rPr>
          <w:sz w:val="24"/>
          <w:szCs w:val="24"/>
        </w:rPr>
        <w:t xml:space="preserve"> but admitted “taking a fare from the casino to bus station.”  </w:t>
      </w:r>
    </w:p>
    <w:p w:rsidR="008F2FC5" w:rsidRDefault="008F2FC5" w:rsidP="00DF4FC3">
      <w:pPr>
        <w:spacing w:line="360" w:lineRule="auto"/>
        <w:rPr>
          <w:sz w:val="24"/>
          <w:szCs w:val="24"/>
        </w:rPr>
      </w:pPr>
    </w:p>
    <w:p w:rsidR="008F2FC5" w:rsidRDefault="008F2FC5" w:rsidP="00DF4FC3">
      <w:pPr>
        <w:spacing w:line="360" w:lineRule="auto"/>
        <w:rPr>
          <w:sz w:val="24"/>
          <w:szCs w:val="24"/>
        </w:rPr>
      </w:pPr>
      <w:r>
        <w:rPr>
          <w:sz w:val="24"/>
          <w:szCs w:val="24"/>
        </w:rPr>
        <w:tab/>
      </w:r>
      <w:r>
        <w:rPr>
          <w:sz w:val="24"/>
          <w:szCs w:val="24"/>
        </w:rPr>
        <w:tab/>
        <w:t xml:space="preserve">On May 16, 2017, the Office of Administrative Law Judge (OALJ) assigned the First Complaint to be heard by Administrative Law Judge Mark </w:t>
      </w:r>
      <w:r w:rsidR="001E781B">
        <w:rPr>
          <w:sz w:val="24"/>
          <w:szCs w:val="24"/>
        </w:rPr>
        <w:t xml:space="preserve">A. </w:t>
      </w:r>
      <w:r>
        <w:rPr>
          <w:sz w:val="24"/>
          <w:szCs w:val="24"/>
        </w:rPr>
        <w:t>Hoyer (ALJ Hoyer) and assigned the Second Complaint to be heard by Administrative Law Judge Katrina L. Dunderdale (ALJ Dunderdale).</w:t>
      </w:r>
    </w:p>
    <w:p w:rsidR="008A4604" w:rsidRDefault="008A4604" w:rsidP="006C4500">
      <w:pPr>
        <w:spacing w:line="360" w:lineRule="auto"/>
        <w:ind w:firstLine="1440"/>
        <w:rPr>
          <w:sz w:val="24"/>
          <w:szCs w:val="24"/>
        </w:rPr>
      </w:pPr>
    </w:p>
    <w:p w:rsidR="006D107D" w:rsidRDefault="007F4B20" w:rsidP="006C4500">
      <w:pPr>
        <w:spacing w:line="360" w:lineRule="auto"/>
        <w:ind w:firstLine="1440"/>
        <w:rPr>
          <w:sz w:val="24"/>
          <w:szCs w:val="24"/>
        </w:rPr>
      </w:pPr>
      <w:r>
        <w:rPr>
          <w:sz w:val="24"/>
          <w:szCs w:val="24"/>
        </w:rPr>
        <w:t xml:space="preserve">On </w:t>
      </w:r>
      <w:r w:rsidR="00E557AD">
        <w:rPr>
          <w:sz w:val="24"/>
          <w:szCs w:val="24"/>
        </w:rPr>
        <w:t>May 16, 2017</w:t>
      </w:r>
      <w:r>
        <w:rPr>
          <w:sz w:val="24"/>
          <w:szCs w:val="24"/>
        </w:rPr>
        <w:t xml:space="preserve">, the </w:t>
      </w:r>
      <w:r w:rsidR="008F2FC5">
        <w:rPr>
          <w:sz w:val="24"/>
          <w:szCs w:val="24"/>
        </w:rPr>
        <w:t>OALJ</w:t>
      </w:r>
      <w:r>
        <w:rPr>
          <w:sz w:val="24"/>
          <w:szCs w:val="24"/>
        </w:rPr>
        <w:t xml:space="preserve"> </w:t>
      </w:r>
      <w:r w:rsidR="008F2FC5">
        <w:rPr>
          <w:sz w:val="24"/>
          <w:szCs w:val="24"/>
        </w:rPr>
        <w:t xml:space="preserve">issued a Hearing Notice which </w:t>
      </w:r>
      <w:r>
        <w:rPr>
          <w:sz w:val="24"/>
          <w:szCs w:val="24"/>
        </w:rPr>
        <w:t xml:space="preserve">scheduled </w:t>
      </w:r>
      <w:r w:rsidR="006D107D">
        <w:rPr>
          <w:sz w:val="24"/>
          <w:szCs w:val="24"/>
        </w:rPr>
        <w:t xml:space="preserve">an initial </w:t>
      </w:r>
      <w:r w:rsidR="00E557AD">
        <w:rPr>
          <w:sz w:val="24"/>
          <w:szCs w:val="24"/>
        </w:rPr>
        <w:t>in-person</w:t>
      </w:r>
      <w:r w:rsidR="006D107D">
        <w:rPr>
          <w:sz w:val="24"/>
          <w:szCs w:val="24"/>
        </w:rPr>
        <w:t xml:space="preserve"> </w:t>
      </w:r>
      <w:r>
        <w:rPr>
          <w:sz w:val="24"/>
          <w:szCs w:val="24"/>
        </w:rPr>
        <w:t xml:space="preserve">hearing in the </w:t>
      </w:r>
      <w:r w:rsidR="00E557AD" w:rsidRPr="00E557AD">
        <w:rPr>
          <w:sz w:val="24"/>
          <w:szCs w:val="24"/>
          <w:u w:val="single"/>
        </w:rPr>
        <w:t>Second</w:t>
      </w:r>
      <w:r w:rsidR="00E557AD">
        <w:rPr>
          <w:sz w:val="24"/>
          <w:szCs w:val="24"/>
        </w:rPr>
        <w:t xml:space="preserve"> Complaint </w:t>
      </w:r>
      <w:r>
        <w:rPr>
          <w:sz w:val="24"/>
          <w:szCs w:val="24"/>
        </w:rPr>
        <w:t xml:space="preserve">proceeding for </w:t>
      </w:r>
      <w:r w:rsidR="00E557AD">
        <w:rPr>
          <w:sz w:val="24"/>
          <w:szCs w:val="24"/>
        </w:rPr>
        <w:t>Tuesday, July 11, 2017</w:t>
      </w:r>
      <w:r w:rsidR="006D107D">
        <w:rPr>
          <w:sz w:val="24"/>
          <w:szCs w:val="24"/>
        </w:rPr>
        <w:t xml:space="preserve"> at 1</w:t>
      </w:r>
      <w:r w:rsidR="00E557AD">
        <w:rPr>
          <w:sz w:val="24"/>
          <w:szCs w:val="24"/>
        </w:rPr>
        <w:t>0</w:t>
      </w:r>
      <w:r w:rsidR="006D107D">
        <w:rPr>
          <w:sz w:val="24"/>
          <w:szCs w:val="24"/>
        </w:rPr>
        <w:t xml:space="preserve">:00 </w:t>
      </w:r>
      <w:r w:rsidR="00E557AD">
        <w:rPr>
          <w:sz w:val="24"/>
          <w:szCs w:val="24"/>
        </w:rPr>
        <w:t>a</w:t>
      </w:r>
      <w:r w:rsidR="006D107D">
        <w:rPr>
          <w:sz w:val="24"/>
          <w:szCs w:val="24"/>
        </w:rPr>
        <w:t>.m. before Administrative Law Judge Katrina L. Dunderdale</w:t>
      </w:r>
      <w:r w:rsidR="00E557AD">
        <w:rPr>
          <w:sz w:val="24"/>
          <w:szCs w:val="24"/>
        </w:rPr>
        <w:t xml:space="preserve"> (ALJ Dunderdale)</w:t>
      </w:r>
      <w:r w:rsidR="008F2FC5">
        <w:rPr>
          <w:sz w:val="24"/>
          <w:szCs w:val="24"/>
        </w:rPr>
        <w:t>.  T</w:t>
      </w:r>
      <w:r w:rsidR="00E557AD">
        <w:rPr>
          <w:sz w:val="24"/>
          <w:szCs w:val="24"/>
        </w:rPr>
        <w:t xml:space="preserve">he Hearing Notice </w:t>
      </w:r>
      <w:r w:rsidR="008F2FC5">
        <w:rPr>
          <w:sz w:val="24"/>
          <w:szCs w:val="24"/>
        </w:rPr>
        <w:t xml:space="preserve">was mailed </w:t>
      </w:r>
      <w:r w:rsidR="00E557AD">
        <w:rPr>
          <w:sz w:val="24"/>
          <w:szCs w:val="24"/>
        </w:rPr>
        <w:t xml:space="preserve">to Respondent at the address listed on the Second Complaint: </w:t>
      </w:r>
      <w:r w:rsidR="001E781B">
        <w:rPr>
          <w:sz w:val="24"/>
          <w:szCs w:val="24"/>
        </w:rPr>
        <w:t xml:space="preserve"> </w:t>
      </w:r>
      <w:r w:rsidR="00E557AD">
        <w:rPr>
          <w:sz w:val="24"/>
          <w:szCs w:val="24"/>
        </w:rPr>
        <w:t>236 West 6</w:t>
      </w:r>
      <w:r w:rsidR="00E557AD" w:rsidRPr="00E557AD">
        <w:rPr>
          <w:sz w:val="24"/>
          <w:szCs w:val="24"/>
          <w:vertAlign w:val="superscript"/>
        </w:rPr>
        <w:t>th</w:t>
      </w:r>
      <w:r w:rsidR="00E557AD">
        <w:rPr>
          <w:sz w:val="24"/>
          <w:szCs w:val="24"/>
        </w:rPr>
        <w:t xml:space="preserve"> Avenue Apt 1C, Tarentum, Pennsylvania 15084</w:t>
      </w:r>
      <w:r w:rsidR="00F451A8">
        <w:rPr>
          <w:sz w:val="24"/>
          <w:szCs w:val="24"/>
        </w:rPr>
        <w:t>.</w:t>
      </w:r>
      <w:r w:rsidR="006D107D">
        <w:rPr>
          <w:sz w:val="24"/>
          <w:szCs w:val="24"/>
        </w:rPr>
        <w:t xml:space="preserve">  </w:t>
      </w:r>
      <w:r w:rsidR="00E557AD">
        <w:rPr>
          <w:sz w:val="24"/>
          <w:szCs w:val="24"/>
        </w:rPr>
        <w:t>On May 17, 2017, ALJ Dunderdale issued the Prehearing Order</w:t>
      </w:r>
      <w:r w:rsidR="008F2FC5">
        <w:rPr>
          <w:sz w:val="24"/>
          <w:szCs w:val="24"/>
        </w:rPr>
        <w:t>, which specified various procedural matters and reminded the parties about their relative responsibilities during the pendency of the proceeding.  ALJ Dunderdale</w:t>
      </w:r>
      <w:r w:rsidR="00E557AD">
        <w:rPr>
          <w:sz w:val="24"/>
          <w:szCs w:val="24"/>
        </w:rPr>
        <w:t xml:space="preserve"> mailed </w:t>
      </w:r>
      <w:r w:rsidR="008F2FC5">
        <w:rPr>
          <w:sz w:val="24"/>
          <w:szCs w:val="24"/>
        </w:rPr>
        <w:t>the Prehearing Order</w:t>
      </w:r>
      <w:r w:rsidR="00E557AD">
        <w:rPr>
          <w:sz w:val="24"/>
          <w:szCs w:val="24"/>
        </w:rPr>
        <w:t xml:space="preserve"> to Respondent at the address listed on the Second Complaint:</w:t>
      </w:r>
      <w:r w:rsidR="006335C5">
        <w:rPr>
          <w:sz w:val="24"/>
          <w:szCs w:val="24"/>
        </w:rPr>
        <w:t xml:space="preserve"> </w:t>
      </w:r>
      <w:bookmarkStart w:id="0" w:name="_GoBack"/>
      <w:bookmarkEnd w:id="0"/>
      <w:r w:rsidR="00E557AD">
        <w:rPr>
          <w:sz w:val="24"/>
          <w:szCs w:val="24"/>
        </w:rPr>
        <w:t xml:space="preserve"> 236 West 6</w:t>
      </w:r>
      <w:r w:rsidR="00E557AD" w:rsidRPr="00E557AD">
        <w:rPr>
          <w:sz w:val="24"/>
          <w:szCs w:val="24"/>
          <w:vertAlign w:val="superscript"/>
        </w:rPr>
        <w:t>th</w:t>
      </w:r>
      <w:r w:rsidR="00E557AD">
        <w:rPr>
          <w:sz w:val="24"/>
          <w:szCs w:val="24"/>
        </w:rPr>
        <w:t xml:space="preserve"> Avenue</w:t>
      </w:r>
      <w:r w:rsidR="001E781B">
        <w:rPr>
          <w:sz w:val="24"/>
          <w:szCs w:val="24"/>
        </w:rPr>
        <w:t>,</w:t>
      </w:r>
      <w:r w:rsidR="00E557AD">
        <w:rPr>
          <w:sz w:val="24"/>
          <w:szCs w:val="24"/>
        </w:rPr>
        <w:t xml:space="preserve"> Apt</w:t>
      </w:r>
      <w:r w:rsidR="006335C5">
        <w:rPr>
          <w:sz w:val="24"/>
          <w:szCs w:val="24"/>
        </w:rPr>
        <w:t>.</w:t>
      </w:r>
      <w:r w:rsidR="00E557AD">
        <w:rPr>
          <w:sz w:val="24"/>
          <w:szCs w:val="24"/>
        </w:rPr>
        <w:t xml:space="preserve"> 1C, Tarentum, Pennsylvania 15084.</w:t>
      </w:r>
    </w:p>
    <w:p w:rsidR="008F2FC5" w:rsidRDefault="008F2FC5" w:rsidP="006C4500">
      <w:pPr>
        <w:spacing w:line="360" w:lineRule="auto"/>
        <w:ind w:firstLine="1440"/>
        <w:rPr>
          <w:sz w:val="24"/>
          <w:szCs w:val="24"/>
        </w:rPr>
      </w:pPr>
    </w:p>
    <w:p w:rsidR="008F2FC5" w:rsidRDefault="008F2FC5" w:rsidP="006C4500">
      <w:pPr>
        <w:spacing w:line="360" w:lineRule="auto"/>
        <w:ind w:firstLine="1440"/>
        <w:rPr>
          <w:sz w:val="24"/>
          <w:szCs w:val="24"/>
        </w:rPr>
      </w:pPr>
      <w:r>
        <w:rPr>
          <w:sz w:val="24"/>
          <w:szCs w:val="24"/>
        </w:rPr>
        <w:t>No hearin</w:t>
      </w:r>
      <w:r w:rsidR="00831100">
        <w:rPr>
          <w:sz w:val="24"/>
          <w:szCs w:val="24"/>
        </w:rPr>
        <w:t>g notice or prehearing order has</w:t>
      </w:r>
      <w:r>
        <w:rPr>
          <w:sz w:val="24"/>
          <w:szCs w:val="24"/>
        </w:rPr>
        <w:t xml:space="preserve"> been issued in the First Complaint proceeding</w:t>
      </w:r>
      <w:r w:rsidR="00831100">
        <w:rPr>
          <w:sz w:val="24"/>
          <w:szCs w:val="24"/>
        </w:rPr>
        <w:t xml:space="preserve">, as of the date of this Interim Order.  </w:t>
      </w:r>
    </w:p>
    <w:p w:rsidR="008F2FC5" w:rsidRDefault="008F2FC5" w:rsidP="00E76695">
      <w:pPr>
        <w:spacing w:line="360" w:lineRule="auto"/>
        <w:ind w:firstLine="1440"/>
        <w:rPr>
          <w:sz w:val="24"/>
          <w:szCs w:val="24"/>
        </w:rPr>
      </w:pPr>
      <w:r>
        <w:rPr>
          <w:sz w:val="24"/>
          <w:szCs w:val="24"/>
        </w:rPr>
        <w:lastRenderedPageBreak/>
        <w:t>Mr. Lampkin filed answer</w:t>
      </w:r>
      <w:r w:rsidR="00831100">
        <w:rPr>
          <w:sz w:val="24"/>
          <w:szCs w:val="24"/>
        </w:rPr>
        <w:t>s</w:t>
      </w:r>
      <w:r>
        <w:rPr>
          <w:sz w:val="24"/>
          <w:szCs w:val="24"/>
        </w:rPr>
        <w:t xml:space="preserve"> to both the First Complaint and the Second Complaint</w:t>
      </w:r>
      <w:r w:rsidR="00831100">
        <w:rPr>
          <w:sz w:val="24"/>
          <w:szCs w:val="24"/>
        </w:rPr>
        <w:t xml:space="preserve"> in which h</w:t>
      </w:r>
      <w:r>
        <w:rPr>
          <w:sz w:val="24"/>
          <w:szCs w:val="24"/>
        </w:rPr>
        <w:t>e listed his address as 236 West 6</w:t>
      </w:r>
      <w:r w:rsidRPr="008F2FC5">
        <w:rPr>
          <w:sz w:val="24"/>
          <w:szCs w:val="24"/>
          <w:vertAlign w:val="superscript"/>
        </w:rPr>
        <w:t>th</w:t>
      </w:r>
      <w:r>
        <w:rPr>
          <w:sz w:val="24"/>
          <w:szCs w:val="24"/>
        </w:rPr>
        <w:t xml:space="preserve"> Avenue</w:t>
      </w:r>
      <w:r w:rsidR="001E781B">
        <w:rPr>
          <w:sz w:val="24"/>
          <w:szCs w:val="24"/>
        </w:rPr>
        <w:t>,</w:t>
      </w:r>
      <w:r>
        <w:rPr>
          <w:sz w:val="24"/>
          <w:szCs w:val="24"/>
        </w:rPr>
        <w:t xml:space="preserve"> Apt</w:t>
      </w:r>
      <w:r w:rsidR="001E781B">
        <w:rPr>
          <w:sz w:val="24"/>
          <w:szCs w:val="24"/>
        </w:rPr>
        <w:t>.</w:t>
      </w:r>
      <w:r>
        <w:rPr>
          <w:sz w:val="24"/>
          <w:szCs w:val="24"/>
        </w:rPr>
        <w:t xml:space="preserve"> 1C, Tarentum, Pennsylvania 15084.  </w:t>
      </w:r>
      <w:r w:rsidR="00E76695">
        <w:rPr>
          <w:sz w:val="24"/>
          <w:szCs w:val="24"/>
        </w:rPr>
        <w:t xml:space="preserve"> </w:t>
      </w:r>
    </w:p>
    <w:p w:rsidR="008F2FC5" w:rsidRDefault="008F2FC5" w:rsidP="00E76695">
      <w:pPr>
        <w:spacing w:line="360" w:lineRule="auto"/>
        <w:ind w:firstLine="1440"/>
        <w:rPr>
          <w:sz w:val="24"/>
          <w:szCs w:val="24"/>
        </w:rPr>
      </w:pPr>
    </w:p>
    <w:p w:rsidR="00E76695" w:rsidRDefault="00831100" w:rsidP="00E76695">
      <w:pPr>
        <w:spacing w:line="360" w:lineRule="auto"/>
        <w:ind w:firstLine="1440"/>
        <w:rPr>
          <w:sz w:val="24"/>
          <w:szCs w:val="24"/>
        </w:rPr>
      </w:pPr>
      <w:r>
        <w:rPr>
          <w:sz w:val="24"/>
          <w:szCs w:val="24"/>
        </w:rPr>
        <w:t>Both</w:t>
      </w:r>
      <w:r w:rsidR="008F2FC5">
        <w:rPr>
          <w:sz w:val="24"/>
          <w:szCs w:val="24"/>
        </w:rPr>
        <w:t xml:space="preserve"> </w:t>
      </w:r>
      <w:r>
        <w:rPr>
          <w:sz w:val="24"/>
          <w:szCs w:val="24"/>
        </w:rPr>
        <w:t>Secretarial letters</w:t>
      </w:r>
      <w:r w:rsidR="008F2FC5">
        <w:rPr>
          <w:sz w:val="24"/>
          <w:szCs w:val="24"/>
        </w:rPr>
        <w:t xml:space="preserve"> issued by the Secretary’s Bureau, which notified Mr.</w:t>
      </w:r>
      <w:r w:rsidR="004C4522">
        <w:rPr>
          <w:sz w:val="24"/>
          <w:szCs w:val="24"/>
        </w:rPr>
        <w:t> </w:t>
      </w:r>
      <w:r w:rsidR="008F2FC5">
        <w:rPr>
          <w:sz w:val="24"/>
          <w:szCs w:val="24"/>
        </w:rPr>
        <w:t xml:space="preserve">Lampkin that a complaint had been filed against him by BIE, were not returned to the Commission as undeliverable by the United </w:t>
      </w:r>
      <w:r>
        <w:rPr>
          <w:sz w:val="24"/>
          <w:szCs w:val="24"/>
        </w:rPr>
        <w:t>States Postal Service (USPS).  However, t</w:t>
      </w:r>
      <w:r w:rsidR="008F2FC5">
        <w:rPr>
          <w:sz w:val="24"/>
          <w:szCs w:val="24"/>
        </w:rPr>
        <w:t xml:space="preserve">he Hearing Notice issued on May 16, 2017 and the Prehearing Order issued on May 17, 2017 </w:t>
      </w:r>
      <w:proofErr w:type="gramStart"/>
      <w:r w:rsidR="008F2FC5">
        <w:rPr>
          <w:sz w:val="24"/>
          <w:szCs w:val="24"/>
        </w:rPr>
        <w:t>were</w:t>
      </w:r>
      <w:proofErr w:type="gramEnd"/>
      <w:r w:rsidR="008F2FC5">
        <w:rPr>
          <w:sz w:val="24"/>
          <w:szCs w:val="24"/>
        </w:rPr>
        <w:t xml:space="preserve"> both returned to the Commission as undeliverable by the USPS.</w:t>
      </w:r>
    </w:p>
    <w:p w:rsidR="008F2FC5" w:rsidRDefault="008F2FC5" w:rsidP="00E76695">
      <w:pPr>
        <w:spacing w:line="360" w:lineRule="auto"/>
        <w:ind w:firstLine="1440"/>
        <w:rPr>
          <w:sz w:val="24"/>
          <w:szCs w:val="24"/>
        </w:rPr>
      </w:pPr>
    </w:p>
    <w:p w:rsidR="008F2FC5" w:rsidRDefault="008F2FC5" w:rsidP="00E76695">
      <w:pPr>
        <w:spacing w:line="360" w:lineRule="auto"/>
        <w:ind w:firstLine="1440"/>
        <w:rPr>
          <w:sz w:val="24"/>
          <w:szCs w:val="24"/>
        </w:rPr>
      </w:pPr>
      <w:r>
        <w:rPr>
          <w:sz w:val="24"/>
          <w:szCs w:val="24"/>
        </w:rPr>
        <w:t xml:space="preserve">The Hearing Notice </w:t>
      </w:r>
      <w:r w:rsidR="00831100">
        <w:rPr>
          <w:sz w:val="24"/>
          <w:szCs w:val="24"/>
        </w:rPr>
        <w:t xml:space="preserve">dated May 16, 2017 </w:t>
      </w:r>
      <w:r>
        <w:rPr>
          <w:sz w:val="24"/>
          <w:szCs w:val="24"/>
        </w:rPr>
        <w:t>was returned to the Commission on May</w:t>
      </w:r>
      <w:r w:rsidR="004C4522">
        <w:rPr>
          <w:sz w:val="24"/>
          <w:szCs w:val="24"/>
        </w:rPr>
        <w:t> </w:t>
      </w:r>
      <w:r>
        <w:rPr>
          <w:sz w:val="24"/>
          <w:szCs w:val="24"/>
        </w:rPr>
        <w:t xml:space="preserve">24, 2017 with a notation by the USPS stating, “Moved Left No Address, Unable to Forward, Return to Sender.”  The Prehearing Order </w:t>
      </w:r>
      <w:r w:rsidR="00831100">
        <w:rPr>
          <w:sz w:val="24"/>
          <w:szCs w:val="24"/>
        </w:rPr>
        <w:t xml:space="preserve">dated May 17, 2017 </w:t>
      </w:r>
      <w:r>
        <w:rPr>
          <w:sz w:val="24"/>
          <w:szCs w:val="24"/>
        </w:rPr>
        <w:t>was returned to the Commission on May 22, 2017 with a notation by the USPS stating, “Return to Sender Lampkin Moved Left No Address Unable to Forward Return to Sender.”</w:t>
      </w:r>
    </w:p>
    <w:p w:rsidR="00970328" w:rsidRDefault="00970328" w:rsidP="004E19F6">
      <w:pPr>
        <w:spacing w:line="360" w:lineRule="auto"/>
        <w:rPr>
          <w:sz w:val="24"/>
          <w:szCs w:val="24"/>
        </w:rPr>
      </w:pPr>
    </w:p>
    <w:p w:rsidR="00E76695" w:rsidRPr="00E76695" w:rsidRDefault="00E76695" w:rsidP="00436311">
      <w:pPr>
        <w:overflowPunct/>
        <w:autoSpaceDE/>
        <w:autoSpaceDN/>
        <w:adjustRightInd/>
        <w:spacing w:line="360" w:lineRule="auto"/>
        <w:jc w:val="center"/>
        <w:rPr>
          <w:sz w:val="24"/>
          <w:szCs w:val="24"/>
          <w:u w:val="single"/>
        </w:rPr>
      </w:pPr>
      <w:r w:rsidRPr="00E76695">
        <w:rPr>
          <w:sz w:val="24"/>
          <w:szCs w:val="24"/>
          <w:u w:val="single"/>
        </w:rPr>
        <w:t>Discussion</w:t>
      </w:r>
    </w:p>
    <w:p w:rsidR="00E76695" w:rsidRDefault="00E76695" w:rsidP="00E76695">
      <w:pPr>
        <w:spacing w:line="360" w:lineRule="auto"/>
        <w:rPr>
          <w:sz w:val="24"/>
          <w:szCs w:val="24"/>
        </w:rPr>
      </w:pPr>
    </w:p>
    <w:p w:rsidR="00DF4FC3" w:rsidRDefault="00293E9B" w:rsidP="006C4500">
      <w:pPr>
        <w:spacing w:line="360" w:lineRule="auto"/>
        <w:ind w:firstLine="1440"/>
        <w:rPr>
          <w:sz w:val="24"/>
          <w:szCs w:val="24"/>
        </w:rPr>
      </w:pPr>
      <w:r>
        <w:rPr>
          <w:sz w:val="24"/>
          <w:szCs w:val="24"/>
        </w:rPr>
        <w:t>Pursuant to 52 Pa. Code §5.81, with or without motion, the presiding officer may order proceedings involving a common question of law or fact to be consolidated and may make any orders concerning the conduct of the proceeding as may avoid unnecessary costs or delays.</w:t>
      </w:r>
      <w:r w:rsidR="007F4B20">
        <w:rPr>
          <w:sz w:val="24"/>
          <w:szCs w:val="24"/>
        </w:rPr>
        <w:t xml:space="preserve">  </w:t>
      </w:r>
      <w:r>
        <w:rPr>
          <w:sz w:val="24"/>
          <w:szCs w:val="24"/>
        </w:rPr>
        <w:t>D</w:t>
      </w:r>
      <w:r w:rsidR="00DF4FC3" w:rsidRPr="00C20A66">
        <w:rPr>
          <w:sz w:val="24"/>
          <w:szCs w:val="24"/>
        </w:rPr>
        <w:t xml:space="preserve">ue to the commonality of law and fact involved in the two </w:t>
      </w:r>
      <w:r w:rsidR="00831100">
        <w:rPr>
          <w:sz w:val="24"/>
          <w:szCs w:val="24"/>
        </w:rPr>
        <w:t xml:space="preserve">complaint </w:t>
      </w:r>
      <w:r w:rsidR="00DF4FC3" w:rsidRPr="00C20A66">
        <w:rPr>
          <w:sz w:val="24"/>
          <w:szCs w:val="24"/>
        </w:rPr>
        <w:t xml:space="preserve">proceedings cited above, and in order to avoid unnecessary costs or delay to the parties or to the Commission, </w:t>
      </w:r>
      <w:r>
        <w:rPr>
          <w:sz w:val="24"/>
          <w:szCs w:val="24"/>
        </w:rPr>
        <w:t>the two cases cited above shall be</w:t>
      </w:r>
      <w:r w:rsidR="00DF4FC3" w:rsidRPr="00C20A66">
        <w:rPr>
          <w:sz w:val="24"/>
          <w:szCs w:val="24"/>
        </w:rPr>
        <w:t xml:space="preserve"> consolidated, pursuant to 52 Pa. Code §5.81.  </w:t>
      </w:r>
    </w:p>
    <w:p w:rsidR="00831100" w:rsidRDefault="00831100" w:rsidP="006C4500">
      <w:pPr>
        <w:spacing w:line="360" w:lineRule="auto"/>
        <w:ind w:firstLine="1440"/>
        <w:rPr>
          <w:sz w:val="24"/>
          <w:szCs w:val="24"/>
        </w:rPr>
      </w:pPr>
    </w:p>
    <w:p w:rsidR="00831100" w:rsidRDefault="00831100" w:rsidP="006C4500">
      <w:pPr>
        <w:spacing w:line="360" w:lineRule="auto"/>
        <w:ind w:firstLine="1440"/>
        <w:rPr>
          <w:sz w:val="24"/>
          <w:szCs w:val="24"/>
        </w:rPr>
      </w:pPr>
      <w:r>
        <w:rPr>
          <w:sz w:val="24"/>
          <w:szCs w:val="24"/>
        </w:rPr>
        <w:t xml:space="preserve">However, the Commission has been unable to serve the Hearing Notice and Prehearing Order concerning the Second Complaint upon Respondent.  Mr. Lampkin obviously received the Secretarial letters issued by the Secretary’s Bureau, which included a copy of the complaints, because he filed responses to both complaints which reference the unique allegations in both complaints.  Therefore, Mr. Lampkin knew BIE had filed two formal complaints against him alleging he held himself out as providing transportation for compensation despite not holding a certificate of public convenience from the Commission.  Unfortunately, the </w:t>
      </w:r>
      <w:r>
        <w:rPr>
          <w:sz w:val="24"/>
          <w:szCs w:val="24"/>
        </w:rPr>
        <w:lastRenderedPageBreak/>
        <w:t xml:space="preserve">Commission has not been able to serve notice on Mr. Lampkin about the specific date when he must appear.  </w:t>
      </w:r>
    </w:p>
    <w:p w:rsidR="00831100" w:rsidRDefault="00831100" w:rsidP="006C4500">
      <w:pPr>
        <w:spacing w:line="360" w:lineRule="auto"/>
        <w:ind w:firstLine="1440"/>
        <w:rPr>
          <w:sz w:val="24"/>
          <w:szCs w:val="24"/>
        </w:rPr>
      </w:pPr>
    </w:p>
    <w:p w:rsidR="00831100" w:rsidRDefault="00831100" w:rsidP="006C4500">
      <w:pPr>
        <w:spacing w:line="360" w:lineRule="auto"/>
        <w:ind w:firstLine="1440"/>
        <w:rPr>
          <w:sz w:val="24"/>
          <w:szCs w:val="24"/>
        </w:rPr>
      </w:pPr>
      <w:r>
        <w:rPr>
          <w:sz w:val="24"/>
          <w:szCs w:val="24"/>
        </w:rPr>
        <w:t>The Secretarial letters indicate in Paragraphs B and D that if Respondent fails to answer the complaints within twenty (20) days, or if he admits or fails to deny the allegations, then BIE will request that the Commission issue a penalty</w:t>
      </w:r>
      <w:r w:rsidR="00370635">
        <w:rPr>
          <w:sz w:val="24"/>
          <w:szCs w:val="24"/>
        </w:rPr>
        <w:t xml:space="preserve"> which might include a fine, a suspension or revocation of a certificate of public convenience, or other remedy.</w:t>
      </w:r>
    </w:p>
    <w:p w:rsidR="00370635" w:rsidRDefault="00370635" w:rsidP="006C4500">
      <w:pPr>
        <w:spacing w:line="360" w:lineRule="auto"/>
        <w:ind w:firstLine="1440"/>
        <w:rPr>
          <w:sz w:val="24"/>
          <w:szCs w:val="24"/>
        </w:rPr>
      </w:pPr>
    </w:p>
    <w:p w:rsidR="00370635" w:rsidRPr="00C20A66" w:rsidRDefault="00370635" w:rsidP="006C4500">
      <w:pPr>
        <w:spacing w:line="360" w:lineRule="auto"/>
        <w:ind w:firstLine="1440"/>
        <w:rPr>
          <w:sz w:val="24"/>
          <w:szCs w:val="24"/>
        </w:rPr>
      </w:pPr>
      <w:r>
        <w:rPr>
          <w:sz w:val="24"/>
          <w:szCs w:val="24"/>
        </w:rPr>
        <w:t>Mr. Lampkin filed his answer to the First Complaint on the 28</w:t>
      </w:r>
      <w:r w:rsidRPr="00370635">
        <w:rPr>
          <w:sz w:val="24"/>
          <w:szCs w:val="24"/>
          <w:vertAlign w:val="superscript"/>
        </w:rPr>
        <w:t>th</w:t>
      </w:r>
      <w:r>
        <w:rPr>
          <w:sz w:val="24"/>
          <w:szCs w:val="24"/>
        </w:rPr>
        <w:t xml:space="preserve"> day after the Secretarial letter was issued notifying him that BIE filed the First complaint.  After BIE filed the Second Complaint, Mr. Lampkin filed his answer on the 29</w:t>
      </w:r>
      <w:r w:rsidRPr="00370635">
        <w:rPr>
          <w:sz w:val="24"/>
          <w:szCs w:val="24"/>
          <w:vertAlign w:val="superscript"/>
        </w:rPr>
        <w:t>th</w:t>
      </w:r>
      <w:r>
        <w:rPr>
          <w:sz w:val="24"/>
          <w:szCs w:val="24"/>
        </w:rPr>
        <w:t xml:space="preserve"> day after the Secretarial letter was issued notifying him that BIE filed the Second Complaint.  </w:t>
      </w:r>
    </w:p>
    <w:p w:rsidR="00703DF3" w:rsidRDefault="00703DF3" w:rsidP="001535B7">
      <w:pPr>
        <w:spacing w:line="360" w:lineRule="auto"/>
        <w:rPr>
          <w:sz w:val="24"/>
          <w:szCs w:val="24"/>
        </w:rPr>
      </w:pPr>
    </w:p>
    <w:p w:rsidR="00257991" w:rsidRDefault="00CF4134" w:rsidP="003B0243">
      <w:pPr>
        <w:spacing w:line="360" w:lineRule="auto"/>
        <w:ind w:firstLine="1440"/>
        <w:rPr>
          <w:sz w:val="24"/>
          <w:szCs w:val="24"/>
        </w:rPr>
      </w:pPr>
      <w:r w:rsidRPr="0090587A">
        <w:rPr>
          <w:sz w:val="24"/>
          <w:szCs w:val="24"/>
        </w:rPr>
        <w:t>Therefore, t</w:t>
      </w:r>
      <w:r w:rsidR="00257991" w:rsidRPr="0090587A">
        <w:rPr>
          <w:sz w:val="24"/>
          <w:szCs w:val="24"/>
        </w:rPr>
        <w:t>he undersigned Administrative Law Judge</w:t>
      </w:r>
      <w:r w:rsidRPr="0090587A">
        <w:rPr>
          <w:sz w:val="24"/>
          <w:szCs w:val="24"/>
        </w:rPr>
        <w:t xml:space="preserve"> enters the following Order and provisions</w:t>
      </w:r>
      <w:r w:rsidR="00257991" w:rsidRPr="0090587A">
        <w:rPr>
          <w:sz w:val="24"/>
          <w:szCs w:val="24"/>
        </w:rPr>
        <w:t>:</w:t>
      </w:r>
    </w:p>
    <w:p w:rsidR="00C05E37" w:rsidRPr="0090587A" w:rsidRDefault="00C05E37" w:rsidP="003E7F82">
      <w:pPr>
        <w:spacing w:line="360" w:lineRule="auto"/>
        <w:ind w:firstLine="1440"/>
        <w:rPr>
          <w:sz w:val="24"/>
          <w:szCs w:val="24"/>
        </w:rPr>
      </w:pPr>
    </w:p>
    <w:p w:rsidR="004D59A4" w:rsidRDefault="00E76695" w:rsidP="00E76695">
      <w:pPr>
        <w:spacing w:line="360" w:lineRule="auto"/>
        <w:ind w:firstLine="1440"/>
        <w:rPr>
          <w:sz w:val="24"/>
          <w:szCs w:val="24"/>
        </w:rPr>
      </w:pPr>
      <w:r>
        <w:rPr>
          <w:sz w:val="24"/>
          <w:szCs w:val="24"/>
        </w:rPr>
        <w:t>1.</w:t>
      </w:r>
      <w:r>
        <w:rPr>
          <w:sz w:val="24"/>
          <w:szCs w:val="24"/>
        </w:rPr>
        <w:tab/>
      </w:r>
      <w:r w:rsidR="004D59A4">
        <w:rPr>
          <w:sz w:val="24"/>
          <w:szCs w:val="24"/>
        </w:rPr>
        <w:t xml:space="preserve">The formal complaint proceeding, </w:t>
      </w:r>
      <w:r w:rsidR="004D59A4" w:rsidRPr="004D59A4">
        <w:rPr>
          <w:i/>
          <w:sz w:val="24"/>
          <w:szCs w:val="24"/>
        </w:rPr>
        <w:t>Bureau of Investigation &amp; Enforcement</w:t>
      </w:r>
      <w:r w:rsidR="00C634AB">
        <w:rPr>
          <w:i/>
          <w:sz w:val="24"/>
          <w:szCs w:val="24"/>
        </w:rPr>
        <w:t> </w:t>
      </w:r>
      <w:r w:rsidR="004D59A4" w:rsidRPr="004D59A4">
        <w:rPr>
          <w:i/>
          <w:sz w:val="24"/>
          <w:szCs w:val="24"/>
        </w:rPr>
        <w:t>v. Stanley Lampkin</w:t>
      </w:r>
      <w:r w:rsidR="004D59A4">
        <w:rPr>
          <w:sz w:val="24"/>
          <w:szCs w:val="24"/>
        </w:rPr>
        <w:t xml:space="preserve"> at Docket No. C-2016-2545901, is consolidated with the formal complaint proceeding, </w:t>
      </w:r>
      <w:r w:rsidR="004D59A4" w:rsidRPr="004D59A4">
        <w:rPr>
          <w:i/>
          <w:sz w:val="24"/>
          <w:szCs w:val="24"/>
        </w:rPr>
        <w:t>Bureau of Investigation &amp; Enforcement v. Stanley Lampkin</w:t>
      </w:r>
      <w:r w:rsidR="004D59A4">
        <w:rPr>
          <w:sz w:val="24"/>
          <w:szCs w:val="24"/>
        </w:rPr>
        <w:t xml:space="preserve"> at Docket No. </w:t>
      </w:r>
      <w:proofErr w:type="gramStart"/>
      <w:r w:rsidR="004D59A4">
        <w:rPr>
          <w:sz w:val="24"/>
          <w:szCs w:val="24"/>
        </w:rPr>
        <w:t>C-2016-2554744.</w:t>
      </w:r>
      <w:proofErr w:type="gramEnd"/>
      <w:r w:rsidR="004D59A4">
        <w:rPr>
          <w:sz w:val="24"/>
          <w:szCs w:val="24"/>
        </w:rPr>
        <w:t xml:space="preserve">  </w:t>
      </w:r>
    </w:p>
    <w:p w:rsidR="004D59A4" w:rsidRDefault="004D59A4" w:rsidP="00E76695">
      <w:pPr>
        <w:spacing w:line="360" w:lineRule="auto"/>
        <w:ind w:firstLine="1440"/>
        <w:rPr>
          <w:sz w:val="24"/>
          <w:szCs w:val="24"/>
        </w:rPr>
      </w:pPr>
    </w:p>
    <w:p w:rsidR="00842106" w:rsidRDefault="004D59A4" w:rsidP="00E76695">
      <w:pPr>
        <w:spacing w:line="360" w:lineRule="auto"/>
        <w:ind w:firstLine="1440"/>
        <w:rPr>
          <w:sz w:val="24"/>
          <w:szCs w:val="24"/>
        </w:rPr>
      </w:pPr>
      <w:r>
        <w:rPr>
          <w:sz w:val="24"/>
          <w:szCs w:val="24"/>
        </w:rPr>
        <w:t xml:space="preserve">2. </w:t>
      </w:r>
      <w:r>
        <w:rPr>
          <w:sz w:val="24"/>
          <w:szCs w:val="24"/>
        </w:rPr>
        <w:tab/>
      </w:r>
      <w:r w:rsidR="00842106" w:rsidRPr="0090587A">
        <w:rPr>
          <w:sz w:val="24"/>
          <w:szCs w:val="24"/>
        </w:rPr>
        <w:t xml:space="preserve">The </w:t>
      </w:r>
      <w:r w:rsidR="00E76695">
        <w:rPr>
          <w:sz w:val="24"/>
          <w:szCs w:val="24"/>
        </w:rPr>
        <w:t xml:space="preserve">Initial Hearing scheduled to be conducted </w:t>
      </w:r>
      <w:r>
        <w:rPr>
          <w:sz w:val="24"/>
          <w:szCs w:val="24"/>
        </w:rPr>
        <w:t xml:space="preserve">in the Second Complaint proceeding, </w:t>
      </w:r>
      <w:r w:rsidRPr="004D59A4">
        <w:rPr>
          <w:i/>
          <w:sz w:val="24"/>
          <w:szCs w:val="24"/>
        </w:rPr>
        <w:t>Bureau of Investigation &amp; Enforcement v. Stanley Lampkin</w:t>
      </w:r>
      <w:r>
        <w:rPr>
          <w:sz w:val="24"/>
          <w:szCs w:val="24"/>
        </w:rPr>
        <w:t xml:space="preserve"> at Docket No. C-2016-2545901, </w:t>
      </w:r>
      <w:r w:rsidR="00E76695">
        <w:rPr>
          <w:sz w:val="24"/>
          <w:szCs w:val="24"/>
        </w:rPr>
        <w:t>on</w:t>
      </w:r>
      <w:r w:rsidR="00E262BC">
        <w:rPr>
          <w:sz w:val="24"/>
          <w:szCs w:val="24"/>
        </w:rPr>
        <w:t xml:space="preserve"> </w:t>
      </w:r>
      <w:r>
        <w:rPr>
          <w:sz w:val="24"/>
          <w:szCs w:val="24"/>
        </w:rPr>
        <w:t>July 11, 2017</w:t>
      </w:r>
      <w:r w:rsidR="00E76695">
        <w:rPr>
          <w:sz w:val="24"/>
          <w:szCs w:val="24"/>
        </w:rPr>
        <w:t xml:space="preserve"> </w:t>
      </w:r>
      <w:r>
        <w:rPr>
          <w:sz w:val="24"/>
          <w:szCs w:val="24"/>
        </w:rPr>
        <w:t xml:space="preserve">at 10:00 a.m. </w:t>
      </w:r>
      <w:r w:rsidR="00E76695">
        <w:rPr>
          <w:sz w:val="24"/>
          <w:szCs w:val="24"/>
        </w:rPr>
        <w:t xml:space="preserve">is </w:t>
      </w:r>
      <w:r>
        <w:rPr>
          <w:sz w:val="24"/>
          <w:szCs w:val="24"/>
        </w:rPr>
        <w:t>converted to a telephonic status conference</w:t>
      </w:r>
      <w:r w:rsidR="00E76695">
        <w:rPr>
          <w:sz w:val="24"/>
          <w:szCs w:val="24"/>
        </w:rPr>
        <w:t xml:space="preserve">.  The Office of Administrative Law Judge will </w:t>
      </w:r>
      <w:r>
        <w:rPr>
          <w:sz w:val="24"/>
          <w:szCs w:val="24"/>
        </w:rPr>
        <w:t>issue the applicable notice</w:t>
      </w:r>
      <w:r w:rsidR="00E76695">
        <w:rPr>
          <w:sz w:val="24"/>
          <w:szCs w:val="24"/>
        </w:rPr>
        <w:t xml:space="preserve"> as soon as practicable</w:t>
      </w:r>
      <w:r w:rsidR="001E781B">
        <w:rPr>
          <w:sz w:val="24"/>
          <w:szCs w:val="24"/>
        </w:rPr>
        <w:t>.</w:t>
      </w:r>
    </w:p>
    <w:p w:rsidR="004D59A4" w:rsidRDefault="004D59A4" w:rsidP="00E76695">
      <w:pPr>
        <w:spacing w:line="360" w:lineRule="auto"/>
        <w:ind w:firstLine="1440"/>
        <w:rPr>
          <w:sz w:val="24"/>
          <w:szCs w:val="24"/>
        </w:rPr>
      </w:pPr>
    </w:p>
    <w:p w:rsidR="00F22EA2" w:rsidRDefault="004D59A4" w:rsidP="001E781B">
      <w:pPr>
        <w:spacing w:line="360" w:lineRule="auto"/>
        <w:ind w:firstLine="1440"/>
        <w:rPr>
          <w:sz w:val="24"/>
          <w:szCs w:val="24"/>
        </w:rPr>
      </w:pPr>
      <w:r>
        <w:rPr>
          <w:sz w:val="24"/>
          <w:szCs w:val="24"/>
        </w:rPr>
        <w:t xml:space="preserve">3. </w:t>
      </w:r>
      <w:r>
        <w:rPr>
          <w:sz w:val="24"/>
          <w:szCs w:val="24"/>
        </w:rPr>
        <w:tab/>
        <w:t xml:space="preserve">A telephonic status conference will be scheduled in the First Complaint proceeding, </w:t>
      </w:r>
      <w:r w:rsidRPr="004D59A4">
        <w:rPr>
          <w:i/>
          <w:sz w:val="24"/>
          <w:szCs w:val="24"/>
        </w:rPr>
        <w:t>Bureau of Investigation &amp; Enforcement v. Stanley Lampkin</w:t>
      </w:r>
      <w:r>
        <w:rPr>
          <w:sz w:val="24"/>
          <w:szCs w:val="24"/>
        </w:rPr>
        <w:t xml:space="preserve"> at Docket No. </w:t>
      </w:r>
      <w:proofErr w:type="gramStart"/>
      <w:r>
        <w:rPr>
          <w:sz w:val="24"/>
          <w:szCs w:val="24"/>
        </w:rPr>
        <w:t>C-2016-2554744, to be conducted on July 11, 2017 at 10:00 a.m.</w:t>
      </w:r>
      <w:proofErr w:type="gramEnd"/>
      <w:r>
        <w:rPr>
          <w:sz w:val="24"/>
          <w:szCs w:val="24"/>
        </w:rPr>
        <w:t xml:space="preserve">  The Office of Administrative Law Judge will issue the applicable notice as soon as practicable</w:t>
      </w:r>
      <w:r w:rsidR="001E781B">
        <w:rPr>
          <w:sz w:val="24"/>
          <w:szCs w:val="24"/>
        </w:rPr>
        <w:t>.</w:t>
      </w:r>
    </w:p>
    <w:p w:rsidR="004D59A4" w:rsidRDefault="00E76695" w:rsidP="00E262BC">
      <w:pPr>
        <w:spacing w:line="360" w:lineRule="auto"/>
        <w:rPr>
          <w:sz w:val="24"/>
          <w:szCs w:val="24"/>
        </w:rPr>
      </w:pPr>
      <w:r>
        <w:rPr>
          <w:sz w:val="24"/>
          <w:szCs w:val="24"/>
        </w:rPr>
        <w:lastRenderedPageBreak/>
        <w:tab/>
      </w:r>
      <w:r>
        <w:rPr>
          <w:sz w:val="24"/>
          <w:szCs w:val="24"/>
        </w:rPr>
        <w:tab/>
      </w:r>
      <w:r w:rsidR="004D59A4">
        <w:rPr>
          <w:sz w:val="24"/>
          <w:szCs w:val="24"/>
        </w:rPr>
        <w:t>4</w:t>
      </w:r>
      <w:r>
        <w:rPr>
          <w:sz w:val="24"/>
          <w:szCs w:val="24"/>
        </w:rPr>
        <w:t>.</w:t>
      </w:r>
      <w:r>
        <w:rPr>
          <w:sz w:val="24"/>
          <w:szCs w:val="24"/>
        </w:rPr>
        <w:tab/>
      </w:r>
      <w:r w:rsidR="004D59A4">
        <w:rPr>
          <w:sz w:val="24"/>
          <w:szCs w:val="24"/>
        </w:rPr>
        <w:t xml:space="preserve">The Bureau of Investigation &amp; Enforcement must file a Certificate of Satisfaction or </w:t>
      </w:r>
      <w:r w:rsidR="00C84763">
        <w:rPr>
          <w:sz w:val="24"/>
          <w:szCs w:val="24"/>
        </w:rPr>
        <w:t>an appropriate motion</w:t>
      </w:r>
      <w:r w:rsidR="004D59A4">
        <w:rPr>
          <w:sz w:val="24"/>
          <w:szCs w:val="24"/>
        </w:rPr>
        <w:t xml:space="preserve"> pr</w:t>
      </w:r>
      <w:r w:rsidR="00E91B49">
        <w:rPr>
          <w:sz w:val="24"/>
          <w:szCs w:val="24"/>
        </w:rPr>
        <w:t>ior to close of business on Wednesday, July 5, 2017, or be prepared to provide an update of its efforts, to locate Respondent and to ascertain a valid address for Respondent, at the status conference on July 11, 2017.</w:t>
      </w:r>
    </w:p>
    <w:p w:rsidR="00E91B49" w:rsidRDefault="00E91B49" w:rsidP="00E262BC">
      <w:pPr>
        <w:spacing w:line="360" w:lineRule="auto"/>
        <w:rPr>
          <w:sz w:val="24"/>
          <w:szCs w:val="24"/>
        </w:rPr>
      </w:pPr>
    </w:p>
    <w:p w:rsidR="00E91B49" w:rsidRDefault="00E91B49" w:rsidP="00E262BC">
      <w:pPr>
        <w:spacing w:line="360" w:lineRule="auto"/>
        <w:rPr>
          <w:sz w:val="24"/>
          <w:szCs w:val="24"/>
        </w:rPr>
      </w:pPr>
      <w:r>
        <w:rPr>
          <w:sz w:val="24"/>
          <w:szCs w:val="24"/>
        </w:rPr>
        <w:tab/>
      </w:r>
      <w:r>
        <w:rPr>
          <w:sz w:val="24"/>
          <w:szCs w:val="24"/>
        </w:rPr>
        <w:tab/>
        <w:t xml:space="preserve">5. </w:t>
      </w:r>
      <w:r>
        <w:rPr>
          <w:sz w:val="24"/>
          <w:szCs w:val="24"/>
        </w:rPr>
        <w:tab/>
        <w:t xml:space="preserve">The Bureau of Investigation &amp; Enforcement is ordered to provide the Administrative Law Judge with an updated address for service upon Respondent as soon as a valid address is ascertained.  </w:t>
      </w:r>
    </w:p>
    <w:p w:rsidR="00E76695" w:rsidRDefault="00E76695" w:rsidP="00E262BC">
      <w:pPr>
        <w:spacing w:line="360" w:lineRule="auto"/>
        <w:rPr>
          <w:sz w:val="24"/>
          <w:szCs w:val="24"/>
        </w:rPr>
      </w:pPr>
    </w:p>
    <w:p w:rsidR="009E4C89" w:rsidRDefault="009E4C89" w:rsidP="00E262BC">
      <w:pPr>
        <w:spacing w:line="360" w:lineRule="auto"/>
        <w:rPr>
          <w:sz w:val="24"/>
          <w:szCs w:val="24"/>
        </w:rPr>
      </w:pPr>
    </w:p>
    <w:p w:rsidR="001535B7" w:rsidRPr="00E77C24" w:rsidRDefault="001535B7" w:rsidP="001535B7">
      <w:pPr>
        <w:pStyle w:val="Footer"/>
        <w:tabs>
          <w:tab w:val="clear" w:pos="4320"/>
          <w:tab w:val="clear" w:pos="8640"/>
        </w:tabs>
        <w:spacing w:line="360" w:lineRule="auto"/>
        <w:rPr>
          <w:spacing w:val="-3"/>
          <w:sz w:val="24"/>
          <w:szCs w:val="24"/>
        </w:rPr>
      </w:pP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 xml:space="preserve">Date:  </w:t>
      </w:r>
      <w:r w:rsidR="004D59A4">
        <w:rPr>
          <w:spacing w:val="-3"/>
          <w:sz w:val="24"/>
          <w:szCs w:val="24"/>
          <w:u w:val="single"/>
        </w:rPr>
        <w:t>May 25, 2017</w:t>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9E4C89" w:rsidRPr="00E77C24">
        <w:rPr>
          <w:spacing w:val="-3"/>
          <w:sz w:val="24"/>
          <w:szCs w:val="24"/>
          <w:u w:val="single"/>
        </w:rPr>
        <w:tab/>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rsidR="001535B7" w:rsidRPr="00E77C24" w:rsidRDefault="001535B7" w:rsidP="001535B7">
      <w:pPr>
        <w:pStyle w:val="Footer"/>
        <w:tabs>
          <w:tab w:val="clear" w:pos="4320"/>
          <w:tab w:val="clear" w:pos="8640"/>
        </w:tabs>
        <w:rPr>
          <w:sz w:val="24"/>
          <w:szCs w:val="24"/>
        </w:rPr>
      </w:pPr>
    </w:p>
    <w:p w:rsidR="0056203E" w:rsidRDefault="0056203E">
      <w:pPr>
        <w:overflowPunct/>
        <w:autoSpaceDE/>
        <w:autoSpaceDN/>
        <w:adjustRightInd/>
        <w:rPr>
          <w:rFonts w:ascii="Microsoft Sans Serif"/>
          <w:sz w:val="24"/>
        </w:rPr>
      </w:pPr>
      <w:r>
        <w:rPr>
          <w:rFonts w:ascii="Microsoft Sans Serif"/>
          <w:sz w:val="24"/>
        </w:rPr>
        <w:br w:type="page"/>
      </w:r>
    </w:p>
    <w:p w:rsidR="0056203E" w:rsidRDefault="0056203E" w:rsidP="0056203E">
      <w:pPr>
        <w:rPr>
          <w:rFonts w:ascii="Microsoft Sans Serif" w:hAnsi="Microsoft Sans Serif" w:cs="Microsoft Sans Serif"/>
          <w:b/>
          <w:sz w:val="24"/>
          <w:szCs w:val="24"/>
          <w:u w:val="single"/>
        </w:rPr>
        <w:sectPr w:rsidR="0056203E" w:rsidSect="00156B30">
          <w:footerReference w:type="even" r:id="rId9"/>
          <w:footerReference w:type="default" r:id="rId10"/>
          <w:pgSz w:w="12240" w:h="15840"/>
          <w:pgMar w:top="1440" w:right="1440" w:bottom="1440" w:left="1440" w:header="720" w:footer="720" w:gutter="0"/>
          <w:pgNumType w:start="1"/>
          <w:cols w:space="720"/>
          <w:titlePg/>
          <w:docGrid w:linePitch="360"/>
        </w:sectPr>
      </w:pPr>
    </w:p>
    <w:p w:rsidR="0056203E" w:rsidRPr="00FC7FAD" w:rsidRDefault="0056203E" w:rsidP="0056203E">
      <w:pPr>
        <w:rPr>
          <w:rFonts w:ascii="Microsoft Sans Serif" w:hAnsi="Microsoft Sans Serif" w:cs="Microsoft Sans Serif"/>
          <w:b/>
          <w:sz w:val="24"/>
          <w:szCs w:val="24"/>
          <w:u w:val="single"/>
        </w:rPr>
      </w:pPr>
      <w:r w:rsidRPr="00FC7FAD">
        <w:rPr>
          <w:rFonts w:ascii="Microsoft Sans Serif" w:hAnsi="Microsoft Sans Serif" w:cs="Microsoft Sans Serif"/>
          <w:b/>
          <w:sz w:val="24"/>
          <w:szCs w:val="24"/>
          <w:u w:val="single"/>
        </w:rPr>
        <w:lastRenderedPageBreak/>
        <w:t>C-2016-25</w:t>
      </w:r>
      <w:r>
        <w:rPr>
          <w:rFonts w:ascii="Microsoft Sans Serif" w:hAnsi="Microsoft Sans Serif" w:cs="Microsoft Sans Serif"/>
          <w:b/>
          <w:sz w:val="24"/>
          <w:szCs w:val="24"/>
          <w:u w:val="single"/>
        </w:rPr>
        <w:t>45901</w:t>
      </w:r>
      <w:r w:rsidRPr="00FC7FAD">
        <w:rPr>
          <w:rFonts w:ascii="Microsoft Sans Serif" w:hAnsi="Microsoft Sans Serif" w:cs="Microsoft Sans Serif"/>
          <w:b/>
          <w:sz w:val="24"/>
          <w:szCs w:val="24"/>
          <w:u w:val="single"/>
        </w:rPr>
        <w:t xml:space="preserve"> - PENNSYLVANIA PUBLIC UTILITY COMMISSION BUREAU OF INVESTIGATION &amp; ENFORCEMENT v. STANLEY LAMPKIN</w:t>
      </w:r>
    </w:p>
    <w:p w:rsidR="0056203E" w:rsidRDefault="0056203E" w:rsidP="0056203E">
      <w:pPr>
        <w:rPr>
          <w:rFonts w:ascii="Microsoft Sans Serif" w:hAnsi="Microsoft Sans Serif" w:cs="Microsoft Sans Serif"/>
          <w:b/>
          <w:sz w:val="24"/>
          <w:szCs w:val="24"/>
          <w:u w:val="single"/>
        </w:rPr>
      </w:pPr>
    </w:p>
    <w:p w:rsidR="0056203E" w:rsidRDefault="0056203E" w:rsidP="0056203E">
      <w:pPr>
        <w:rPr>
          <w:rFonts w:ascii="Microsoft Sans Serif" w:hAnsi="Microsoft Sans Serif" w:cs="Microsoft Sans Serif"/>
          <w:b/>
          <w:sz w:val="24"/>
          <w:szCs w:val="24"/>
          <w:u w:val="single"/>
        </w:rPr>
      </w:pPr>
    </w:p>
    <w:p w:rsidR="0056203E" w:rsidRPr="00FC7FAD" w:rsidRDefault="0056203E" w:rsidP="0056203E">
      <w:pPr>
        <w:rPr>
          <w:rFonts w:ascii="Microsoft Sans Serif" w:hAnsi="Microsoft Sans Serif" w:cs="Microsoft Sans Serif"/>
          <w:b/>
          <w:sz w:val="24"/>
          <w:szCs w:val="24"/>
          <w:u w:val="single"/>
        </w:rPr>
      </w:pPr>
      <w:r w:rsidRPr="00FC7FAD">
        <w:rPr>
          <w:rFonts w:ascii="Microsoft Sans Serif" w:hAnsi="Microsoft Sans Serif" w:cs="Microsoft Sans Serif"/>
          <w:b/>
          <w:sz w:val="24"/>
          <w:szCs w:val="24"/>
          <w:u w:val="single"/>
        </w:rPr>
        <w:t>C-2016-2554744 - PENNSYLVANIA PUBLIC UTILITY COMMISSION BUREAU OF INVESTIGATION &amp; ENFORCEMENT v. STANLEY LAMPKIN</w:t>
      </w:r>
    </w:p>
    <w:p w:rsidR="0056203E" w:rsidRDefault="0056203E" w:rsidP="0056203E">
      <w:pPr>
        <w:rPr>
          <w:rFonts w:ascii="Microsoft Sans Serif" w:hAnsi="Microsoft Sans Serif" w:cs="Microsoft Sans Serif"/>
          <w:sz w:val="24"/>
          <w:szCs w:val="24"/>
        </w:rPr>
      </w:pPr>
    </w:p>
    <w:p w:rsidR="0056203E" w:rsidRPr="00FC7FAD" w:rsidRDefault="0056203E" w:rsidP="0056203E">
      <w:pPr>
        <w:rPr>
          <w:rFonts w:ascii="Microsoft Sans Serif" w:hAnsi="Microsoft Sans Serif" w:cs="Microsoft Sans Serif"/>
          <w:sz w:val="24"/>
          <w:szCs w:val="24"/>
        </w:rPr>
      </w:pP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STANLEY LAMPKIN</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236 WEST 6</w:t>
      </w:r>
      <w:r w:rsidRPr="00FC7FAD">
        <w:rPr>
          <w:rFonts w:ascii="Microsoft Sans Serif" w:hAnsi="Microsoft Sans Serif" w:cs="Microsoft Sans Serif"/>
          <w:sz w:val="24"/>
          <w:szCs w:val="24"/>
          <w:vertAlign w:val="superscript"/>
        </w:rPr>
        <w:t>TH</w:t>
      </w:r>
      <w:r w:rsidRPr="00FC7FAD">
        <w:rPr>
          <w:rFonts w:ascii="Microsoft Sans Serif" w:hAnsi="Microsoft Sans Serif" w:cs="Microsoft Sans Serif"/>
          <w:sz w:val="24"/>
          <w:szCs w:val="24"/>
        </w:rPr>
        <w:t xml:space="preserve"> AVENUE APT 1C</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TARENTUM PA  15084</w:t>
      </w:r>
    </w:p>
    <w:p w:rsidR="0056203E" w:rsidRDefault="0056203E" w:rsidP="0056203E">
      <w:pPr>
        <w:rPr>
          <w:rFonts w:ascii="Microsoft Sans Serif" w:hAnsi="Microsoft Sans Serif" w:cs="Microsoft Sans Serif"/>
          <w:sz w:val="24"/>
          <w:szCs w:val="24"/>
        </w:rPr>
      </w:pPr>
    </w:p>
    <w:p w:rsidR="0056203E" w:rsidRDefault="0056203E" w:rsidP="0056203E">
      <w:pPr>
        <w:rPr>
          <w:rFonts w:ascii="Microsoft Sans Serif" w:hAnsi="Microsoft Sans Serif" w:cs="Microsoft Sans Serif"/>
          <w:sz w:val="24"/>
          <w:szCs w:val="24"/>
        </w:rPr>
      </w:pP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ADAM D YOUNG ESQUIRE</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PENNSYLVANIA PUBLIC UTILITY COMMISSION</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BUREAU OF INVESTIGATION &amp; ENFORCEMENT</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PO BOX 3265</w:t>
      </w:r>
    </w:p>
    <w:p w:rsidR="0056203E" w:rsidRPr="00FC7FAD" w:rsidRDefault="0056203E" w:rsidP="0056203E">
      <w:pPr>
        <w:rPr>
          <w:rFonts w:ascii="Microsoft Sans Serif" w:hAnsi="Microsoft Sans Serif" w:cs="Microsoft Sans Serif"/>
          <w:sz w:val="24"/>
          <w:szCs w:val="24"/>
        </w:rPr>
      </w:pPr>
      <w:r w:rsidRPr="00FC7FAD">
        <w:rPr>
          <w:rFonts w:ascii="Microsoft Sans Serif" w:hAnsi="Microsoft Sans Serif" w:cs="Microsoft Sans Serif"/>
          <w:sz w:val="24"/>
          <w:szCs w:val="24"/>
        </w:rPr>
        <w:t>HARRISBURG PA  17105-3265</w:t>
      </w:r>
    </w:p>
    <w:p w:rsidR="0056203E" w:rsidRPr="00FC7FAD" w:rsidRDefault="0056203E" w:rsidP="0056203E">
      <w:pPr>
        <w:rPr>
          <w:rFonts w:ascii="Microsoft Sans Serif" w:hAnsi="Microsoft Sans Serif" w:cs="Microsoft Sans Serif"/>
          <w:b/>
          <w:sz w:val="24"/>
          <w:szCs w:val="24"/>
        </w:rPr>
      </w:pPr>
      <w:r w:rsidRPr="00FC7FAD">
        <w:rPr>
          <w:rFonts w:ascii="Microsoft Sans Serif" w:hAnsi="Microsoft Sans Serif" w:cs="Microsoft Sans Serif"/>
          <w:b/>
          <w:sz w:val="24"/>
          <w:szCs w:val="24"/>
        </w:rPr>
        <w:t>717.787.5000</w:t>
      </w:r>
    </w:p>
    <w:p w:rsidR="0056203E" w:rsidRPr="00FC7FAD" w:rsidRDefault="0056203E" w:rsidP="0056203E">
      <w:pPr>
        <w:rPr>
          <w:rFonts w:ascii="Microsoft Sans Serif" w:hAnsi="Microsoft Sans Serif" w:cs="Microsoft Sans Serif"/>
          <w:b/>
          <w:i/>
          <w:sz w:val="24"/>
          <w:szCs w:val="24"/>
        </w:rPr>
      </w:pPr>
      <w:r w:rsidRPr="00FC7FAD">
        <w:rPr>
          <w:rFonts w:ascii="Microsoft Sans Serif" w:hAnsi="Microsoft Sans Serif" w:cs="Microsoft Sans Serif"/>
          <w:b/>
          <w:i/>
          <w:sz w:val="24"/>
          <w:szCs w:val="24"/>
        </w:rPr>
        <w:t>Accepts Eservice</w:t>
      </w:r>
    </w:p>
    <w:p w:rsidR="0056203E" w:rsidRPr="00FC7FAD" w:rsidRDefault="0056203E" w:rsidP="0056203E">
      <w:pPr>
        <w:rPr>
          <w:rFonts w:ascii="Microsoft Sans Serif" w:hAnsi="Microsoft Sans Serif" w:cs="Microsoft Sans Serif"/>
          <w:sz w:val="24"/>
          <w:szCs w:val="24"/>
        </w:rPr>
      </w:pPr>
    </w:p>
    <w:p w:rsidR="0018581A" w:rsidRDefault="0018581A" w:rsidP="004D59A4">
      <w:pPr>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D0" w:rsidRDefault="00C856D0">
      <w:r>
        <w:separator/>
      </w:r>
    </w:p>
  </w:endnote>
  <w:endnote w:type="continuationSeparator" w:id="0">
    <w:p w:rsidR="00C856D0" w:rsidRDefault="00C8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rsidR="004F0267" w:rsidRDefault="004F0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438"/>
      <w:docPartObj>
        <w:docPartGallery w:val="Page Numbers (Bottom of Page)"/>
        <w:docPartUnique/>
      </w:docPartObj>
    </w:sdtPr>
    <w:sdtEndPr/>
    <w:sdtContent>
      <w:p w:rsidR="00156B30" w:rsidRDefault="00F12189">
        <w:pPr>
          <w:pStyle w:val="Footer"/>
          <w:jc w:val="center"/>
        </w:pPr>
        <w:r>
          <w:fldChar w:fldCharType="begin"/>
        </w:r>
        <w:r>
          <w:instrText xml:space="preserve"> PAGE   \* MERGEFORMAT </w:instrText>
        </w:r>
        <w:r>
          <w:fldChar w:fldCharType="separate"/>
        </w:r>
        <w:r w:rsidR="006335C5">
          <w:rPr>
            <w:noProof/>
          </w:rPr>
          <w:t>2</w:t>
        </w:r>
        <w:r>
          <w:rPr>
            <w:noProof/>
          </w:rPr>
          <w:fldChar w:fldCharType="end"/>
        </w:r>
      </w:p>
    </w:sdtContent>
  </w:sdt>
  <w:p w:rsidR="004F0267" w:rsidRPr="00AB1A7B" w:rsidRDefault="004F0267">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D0" w:rsidRDefault="00C856D0">
      <w:r>
        <w:separator/>
      </w:r>
    </w:p>
  </w:footnote>
  <w:footnote w:type="continuationSeparator" w:id="0">
    <w:p w:rsidR="00C856D0" w:rsidRDefault="00C85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5DA1"/>
    <w:rsid w:val="00006543"/>
    <w:rsid w:val="00042185"/>
    <w:rsid w:val="000447B0"/>
    <w:rsid w:val="00050EF0"/>
    <w:rsid w:val="000525CC"/>
    <w:rsid w:val="00054CDB"/>
    <w:rsid w:val="000565C2"/>
    <w:rsid w:val="000575E1"/>
    <w:rsid w:val="00061D2A"/>
    <w:rsid w:val="000632D0"/>
    <w:rsid w:val="000656E8"/>
    <w:rsid w:val="00067C5E"/>
    <w:rsid w:val="00074CEE"/>
    <w:rsid w:val="0007759E"/>
    <w:rsid w:val="00086990"/>
    <w:rsid w:val="0009094D"/>
    <w:rsid w:val="00094F31"/>
    <w:rsid w:val="000A0615"/>
    <w:rsid w:val="000A1433"/>
    <w:rsid w:val="000A5E81"/>
    <w:rsid w:val="000B47B1"/>
    <w:rsid w:val="000B5A70"/>
    <w:rsid w:val="000B5E96"/>
    <w:rsid w:val="000C2304"/>
    <w:rsid w:val="000C760C"/>
    <w:rsid w:val="000D18BB"/>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581A"/>
    <w:rsid w:val="00187FC5"/>
    <w:rsid w:val="001A2A8F"/>
    <w:rsid w:val="001A4E34"/>
    <w:rsid w:val="001D0179"/>
    <w:rsid w:val="001D2773"/>
    <w:rsid w:val="001D371E"/>
    <w:rsid w:val="001E2597"/>
    <w:rsid w:val="001E4940"/>
    <w:rsid w:val="001E58B6"/>
    <w:rsid w:val="001E781B"/>
    <w:rsid w:val="001F0891"/>
    <w:rsid w:val="0020040A"/>
    <w:rsid w:val="002007D3"/>
    <w:rsid w:val="002008BE"/>
    <w:rsid w:val="00204CB9"/>
    <w:rsid w:val="0022082B"/>
    <w:rsid w:val="002254D7"/>
    <w:rsid w:val="00242F44"/>
    <w:rsid w:val="00246977"/>
    <w:rsid w:val="0025351A"/>
    <w:rsid w:val="00253D96"/>
    <w:rsid w:val="00255B13"/>
    <w:rsid w:val="00257991"/>
    <w:rsid w:val="00257E32"/>
    <w:rsid w:val="00265E79"/>
    <w:rsid w:val="00274267"/>
    <w:rsid w:val="00293E9B"/>
    <w:rsid w:val="002941BC"/>
    <w:rsid w:val="002A2769"/>
    <w:rsid w:val="002B0351"/>
    <w:rsid w:val="002B343B"/>
    <w:rsid w:val="002C127E"/>
    <w:rsid w:val="002C2C3D"/>
    <w:rsid w:val="002D0E04"/>
    <w:rsid w:val="002D7C46"/>
    <w:rsid w:val="002F28F1"/>
    <w:rsid w:val="002F36B1"/>
    <w:rsid w:val="002F3724"/>
    <w:rsid w:val="00322C4E"/>
    <w:rsid w:val="003230BD"/>
    <w:rsid w:val="00331442"/>
    <w:rsid w:val="003318ED"/>
    <w:rsid w:val="00337F0A"/>
    <w:rsid w:val="003417A1"/>
    <w:rsid w:val="003515B5"/>
    <w:rsid w:val="00370635"/>
    <w:rsid w:val="003721B8"/>
    <w:rsid w:val="00374342"/>
    <w:rsid w:val="003949AA"/>
    <w:rsid w:val="00395583"/>
    <w:rsid w:val="003A092F"/>
    <w:rsid w:val="003A26D7"/>
    <w:rsid w:val="003A62B4"/>
    <w:rsid w:val="003B0243"/>
    <w:rsid w:val="003B326F"/>
    <w:rsid w:val="003B4746"/>
    <w:rsid w:val="003C3435"/>
    <w:rsid w:val="003C6CF9"/>
    <w:rsid w:val="003D05EE"/>
    <w:rsid w:val="003D78AD"/>
    <w:rsid w:val="003E7F82"/>
    <w:rsid w:val="003F6D14"/>
    <w:rsid w:val="0040540A"/>
    <w:rsid w:val="004113A3"/>
    <w:rsid w:val="00411FF4"/>
    <w:rsid w:val="00422C4D"/>
    <w:rsid w:val="004272FA"/>
    <w:rsid w:val="00431792"/>
    <w:rsid w:val="00433E44"/>
    <w:rsid w:val="00436311"/>
    <w:rsid w:val="00443ACA"/>
    <w:rsid w:val="00447B85"/>
    <w:rsid w:val="00455ABE"/>
    <w:rsid w:val="004606A7"/>
    <w:rsid w:val="00461A35"/>
    <w:rsid w:val="00467AD1"/>
    <w:rsid w:val="00470637"/>
    <w:rsid w:val="004836DF"/>
    <w:rsid w:val="00484838"/>
    <w:rsid w:val="00487207"/>
    <w:rsid w:val="004A1C96"/>
    <w:rsid w:val="004A2E85"/>
    <w:rsid w:val="004A2E86"/>
    <w:rsid w:val="004C4522"/>
    <w:rsid w:val="004C7E0E"/>
    <w:rsid w:val="004D59A4"/>
    <w:rsid w:val="004E06DB"/>
    <w:rsid w:val="004E19F6"/>
    <w:rsid w:val="004E3BA4"/>
    <w:rsid w:val="004E443F"/>
    <w:rsid w:val="004F0267"/>
    <w:rsid w:val="004F0473"/>
    <w:rsid w:val="004F6B6E"/>
    <w:rsid w:val="00512CCF"/>
    <w:rsid w:val="00514D37"/>
    <w:rsid w:val="005173FF"/>
    <w:rsid w:val="00521A8B"/>
    <w:rsid w:val="00526E91"/>
    <w:rsid w:val="0053151A"/>
    <w:rsid w:val="00531FA6"/>
    <w:rsid w:val="005349D1"/>
    <w:rsid w:val="0053608B"/>
    <w:rsid w:val="005505FB"/>
    <w:rsid w:val="00550D25"/>
    <w:rsid w:val="00554390"/>
    <w:rsid w:val="00555540"/>
    <w:rsid w:val="005569E5"/>
    <w:rsid w:val="00556D7D"/>
    <w:rsid w:val="00561C17"/>
    <w:rsid w:val="0056203E"/>
    <w:rsid w:val="00574FC6"/>
    <w:rsid w:val="00590046"/>
    <w:rsid w:val="00591AF6"/>
    <w:rsid w:val="0059323A"/>
    <w:rsid w:val="005A25F9"/>
    <w:rsid w:val="005B458A"/>
    <w:rsid w:val="005C3A88"/>
    <w:rsid w:val="005C5708"/>
    <w:rsid w:val="005D26CC"/>
    <w:rsid w:val="005E28EE"/>
    <w:rsid w:val="005E4663"/>
    <w:rsid w:val="005E4E27"/>
    <w:rsid w:val="00600433"/>
    <w:rsid w:val="006142C5"/>
    <w:rsid w:val="00622CB4"/>
    <w:rsid w:val="00625233"/>
    <w:rsid w:val="00626674"/>
    <w:rsid w:val="00632397"/>
    <w:rsid w:val="006335C5"/>
    <w:rsid w:val="006539B4"/>
    <w:rsid w:val="00654F32"/>
    <w:rsid w:val="00655AE4"/>
    <w:rsid w:val="006701DB"/>
    <w:rsid w:val="00671B02"/>
    <w:rsid w:val="00677B4C"/>
    <w:rsid w:val="0068694B"/>
    <w:rsid w:val="006A3ED4"/>
    <w:rsid w:val="006B1BD1"/>
    <w:rsid w:val="006B2196"/>
    <w:rsid w:val="006B326B"/>
    <w:rsid w:val="006B4ADB"/>
    <w:rsid w:val="006C4500"/>
    <w:rsid w:val="006D1079"/>
    <w:rsid w:val="006D107D"/>
    <w:rsid w:val="006D109A"/>
    <w:rsid w:val="006D2B67"/>
    <w:rsid w:val="006D6259"/>
    <w:rsid w:val="006E1BC6"/>
    <w:rsid w:val="007022F9"/>
    <w:rsid w:val="00703DF3"/>
    <w:rsid w:val="00704389"/>
    <w:rsid w:val="00715A72"/>
    <w:rsid w:val="007325CA"/>
    <w:rsid w:val="00741D1C"/>
    <w:rsid w:val="007444F8"/>
    <w:rsid w:val="00772862"/>
    <w:rsid w:val="007852A2"/>
    <w:rsid w:val="00787C84"/>
    <w:rsid w:val="007A64BF"/>
    <w:rsid w:val="007B3705"/>
    <w:rsid w:val="007C20CB"/>
    <w:rsid w:val="007E719A"/>
    <w:rsid w:val="007E7CC8"/>
    <w:rsid w:val="007F0678"/>
    <w:rsid w:val="007F4B20"/>
    <w:rsid w:val="00802D81"/>
    <w:rsid w:val="00804797"/>
    <w:rsid w:val="00813D10"/>
    <w:rsid w:val="00817CDC"/>
    <w:rsid w:val="00821DB2"/>
    <w:rsid w:val="0082257B"/>
    <w:rsid w:val="008251AB"/>
    <w:rsid w:val="00831100"/>
    <w:rsid w:val="00842106"/>
    <w:rsid w:val="008434DA"/>
    <w:rsid w:val="0084612D"/>
    <w:rsid w:val="00851A4F"/>
    <w:rsid w:val="008520DA"/>
    <w:rsid w:val="00852430"/>
    <w:rsid w:val="0086241C"/>
    <w:rsid w:val="0086438E"/>
    <w:rsid w:val="0087132E"/>
    <w:rsid w:val="00880984"/>
    <w:rsid w:val="0089512C"/>
    <w:rsid w:val="008A32D9"/>
    <w:rsid w:val="008A4604"/>
    <w:rsid w:val="008B442F"/>
    <w:rsid w:val="008B6BC4"/>
    <w:rsid w:val="008B6F1C"/>
    <w:rsid w:val="008C0559"/>
    <w:rsid w:val="008C324E"/>
    <w:rsid w:val="008C4DB7"/>
    <w:rsid w:val="008E2560"/>
    <w:rsid w:val="008E6B18"/>
    <w:rsid w:val="008F07E5"/>
    <w:rsid w:val="008F2FC5"/>
    <w:rsid w:val="00900E70"/>
    <w:rsid w:val="00903272"/>
    <w:rsid w:val="00904CAB"/>
    <w:rsid w:val="009054F4"/>
    <w:rsid w:val="0090587A"/>
    <w:rsid w:val="00905B13"/>
    <w:rsid w:val="00912314"/>
    <w:rsid w:val="009123E1"/>
    <w:rsid w:val="00930DC8"/>
    <w:rsid w:val="009314D1"/>
    <w:rsid w:val="0093695E"/>
    <w:rsid w:val="009579AE"/>
    <w:rsid w:val="00957FC0"/>
    <w:rsid w:val="00963598"/>
    <w:rsid w:val="00970328"/>
    <w:rsid w:val="00972541"/>
    <w:rsid w:val="00982841"/>
    <w:rsid w:val="00983300"/>
    <w:rsid w:val="00984AB2"/>
    <w:rsid w:val="00991BA8"/>
    <w:rsid w:val="009A5AEF"/>
    <w:rsid w:val="009A703D"/>
    <w:rsid w:val="009A7BD2"/>
    <w:rsid w:val="009C1695"/>
    <w:rsid w:val="009C2688"/>
    <w:rsid w:val="009E23B6"/>
    <w:rsid w:val="009E4C89"/>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860DC"/>
    <w:rsid w:val="00A9091C"/>
    <w:rsid w:val="00AA1F8B"/>
    <w:rsid w:val="00AB1A7B"/>
    <w:rsid w:val="00AB3E17"/>
    <w:rsid w:val="00AD0862"/>
    <w:rsid w:val="00AE13FC"/>
    <w:rsid w:val="00AE6386"/>
    <w:rsid w:val="00AF3903"/>
    <w:rsid w:val="00B01E05"/>
    <w:rsid w:val="00B04C8B"/>
    <w:rsid w:val="00B05127"/>
    <w:rsid w:val="00B06FFB"/>
    <w:rsid w:val="00B1569F"/>
    <w:rsid w:val="00B1594A"/>
    <w:rsid w:val="00B17799"/>
    <w:rsid w:val="00B31CC2"/>
    <w:rsid w:val="00B3669C"/>
    <w:rsid w:val="00B525C3"/>
    <w:rsid w:val="00B56AEB"/>
    <w:rsid w:val="00B72F67"/>
    <w:rsid w:val="00B80B74"/>
    <w:rsid w:val="00B83E16"/>
    <w:rsid w:val="00B96021"/>
    <w:rsid w:val="00B97FB7"/>
    <w:rsid w:val="00BA6B52"/>
    <w:rsid w:val="00BB2849"/>
    <w:rsid w:val="00BB4FFC"/>
    <w:rsid w:val="00BC52F0"/>
    <w:rsid w:val="00BD29C1"/>
    <w:rsid w:val="00BD4F3E"/>
    <w:rsid w:val="00BE23B7"/>
    <w:rsid w:val="00BF4195"/>
    <w:rsid w:val="00BF5C4C"/>
    <w:rsid w:val="00BF7575"/>
    <w:rsid w:val="00C025DC"/>
    <w:rsid w:val="00C05E37"/>
    <w:rsid w:val="00C1106D"/>
    <w:rsid w:val="00C117B6"/>
    <w:rsid w:val="00C17DE5"/>
    <w:rsid w:val="00C25B98"/>
    <w:rsid w:val="00C339C6"/>
    <w:rsid w:val="00C45ECF"/>
    <w:rsid w:val="00C46D1F"/>
    <w:rsid w:val="00C51999"/>
    <w:rsid w:val="00C61A25"/>
    <w:rsid w:val="00C623AC"/>
    <w:rsid w:val="00C634AB"/>
    <w:rsid w:val="00C80D77"/>
    <w:rsid w:val="00C84763"/>
    <w:rsid w:val="00C856D0"/>
    <w:rsid w:val="00C87611"/>
    <w:rsid w:val="00C90173"/>
    <w:rsid w:val="00C9517A"/>
    <w:rsid w:val="00CA316C"/>
    <w:rsid w:val="00CA7137"/>
    <w:rsid w:val="00CB6E56"/>
    <w:rsid w:val="00CD5698"/>
    <w:rsid w:val="00CE5928"/>
    <w:rsid w:val="00CF4134"/>
    <w:rsid w:val="00CF5288"/>
    <w:rsid w:val="00CF59BC"/>
    <w:rsid w:val="00D013C3"/>
    <w:rsid w:val="00D03F7B"/>
    <w:rsid w:val="00D06CFE"/>
    <w:rsid w:val="00D078BA"/>
    <w:rsid w:val="00D10129"/>
    <w:rsid w:val="00D11EDF"/>
    <w:rsid w:val="00D14DC1"/>
    <w:rsid w:val="00D3566E"/>
    <w:rsid w:val="00D35BBF"/>
    <w:rsid w:val="00D41EBB"/>
    <w:rsid w:val="00D4433D"/>
    <w:rsid w:val="00D66F9A"/>
    <w:rsid w:val="00D67A0A"/>
    <w:rsid w:val="00DA7AF2"/>
    <w:rsid w:val="00DB372A"/>
    <w:rsid w:val="00DB4C09"/>
    <w:rsid w:val="00DB5AC2"/>
    <w:rsid w:val="00DB6088"/>
    <w:rsid w:val="00DD7203"/>
    <w:rsid w:val="00DE6781"/>
    <w:rsid w:val="00DF065D"/>
    <w:rsid w:val="00DF2F9B"/>
    <w:rsid w:val="00DF4FC3"/>
    <w:rsid w:val="00E04A78"/>
    <w:rsid w:val="00E07264"/>
    <w:rsid w:val="00E077A2"/>
    <w:rsid w:val="00E20FF1"/>
    <w:rsid w:val="00E262BC"/>
    <w:rsid w:val="00E3289E"/>
    <w:rsid w:val="00E40CDF"/>
    <w:rsid w:val="00E5301D"/>
    <w:rsid w:val="00E557AD"/>
    <w:rsid w:val="00E608BE"/>
    <w:rsid w:val="00E66385"/>
    <w:rsid w:val="00E66BA6"/>
    <w:rsid w:val="00E75D02"/>
    <w:rsid w:val="00E76695"/>
    <w:rsid w:val="00E836DA"/>
    <w:rsid w:val="00E91B49"/>
    <w:rsid w:val="00E92638"/>
    <w:rsid w:val="00E932C4"/>
    <w:rsid w:val="00E973E7"/>
    <w:rsid w:val="00EA5A50"/>
    <w:rsid w:val="00EA5BF0"/>
    <w:rsid w:val="00EA6DC8"/>
    <w:rsid w:val="00EB4C78"/>
    <w:rsid w:val="00EB4CC3"/>
    <w:rsid w:val="00EB75F4"/>
    <w:rsid w:val="00EC3E1E"/>
    <w:rsid w:val="00ED3520"/>
    <w:rsid w:val="00ED5981"/>
    <w:rsid w:val="00EE4494"/>
    <w:rsid w:val="00EF2FB1"/>
    <w:rsid w:val="00EF6FD8"/>
    <w:rsid w:val="00F02549"/>
    <w:rsid w:val="00F03AD5"/>
    <w:rsid w:val="00F05F63"/>
    <w:rsid w:val="00F07DEC"/>
    <w:rsid w:val="00F12189"/>
    <w:rsid w:val="00F160BD"/>
    <w:rsid w:val="00F22EA2"/>
    <w:rsid w:val="00F26ADA"/>
    <w:rsid w:val="00F43A23"/>
    <w:rsid w:val="00F451A8"/>
    <w:rsid w:val="00F51AF2"/>
    <w:rsid w:val="00F52603"/>
    <w:rsid w:val="00F60423"/>
    <w:rsid w:val="00F60D24"/>
    <w:rsid w:val="00F62CCE"/>
    <w:rsid w:val="00F879B3"/>
    <w:rsid w:val="00F9078E"/>
    <w:rsid w:val="00F97FCA"/>
    <w:rsid w:val="00FA1E51"/>
    <w:rsid w:val="00FA2EE3"/>
    <w:rsid w:val="00FA5778"/>
    <w:rsid w:val="00FC4BB3"/>
    <w:rsid w:val="00FD1476"/>
    <w:rsid w:val="00FD164B"/>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E91B49"/>
    <w:rPr>
      <w:rFonts w:ascii="Tahoma" w:hAnsi="Tahoma" w:cs="Tahoma"/>
      <w:sz w:val="16"/>
      <w:szCs w:val="16"/>
    </w:rPr>
  </w:style>
  <w:style w:type="character" w:customStyle="1" w:styleId="BalloonTextChar">
    <w:name w:val="Balloon Text Char"/>
    <w:basedOn w:val="DefaultParagraphFont"/>
    <w:link w:val="BalloonText"/>
    <w:rsid w:val="00E91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E91B49"/>
    <w:rPr>
      <w:rFonts w:ascii="Tahoma" w:hAnsi="Tahoma" w:cs="Tahoma"/>
      <w:sz w:val="16"/>
      <w:szCs w:val="16"/>
    </w:rPr>
  </w:style>
  <w:style w:type="character" w:customStyle="1" w:styleId="BalloonTextChar">
    <w:name w:val="Balloon Text Char"/>
    <w:basedOn w:val="DefaultParagraphFont"/>
    <w:link w:val="BalloonText"/>
    <w:rsid w:val="00E91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3C99A-978A-4F38-8FA4-23D95D96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17</cp:revision>
  <cp:lastPrinted>2017-05-25T19:45:00Z</cp:lastPrinted>
  <dcterms:created xsi:type="dcterms:W3CDTF">2017-05-25T18:59:00Z</dcterms:created>
  <dcterms:modified xsi:type="dcterms:W3CDTF">2017-05-25T19:47:00Z</dcterms:modified>
</cp:coreProperties>
</file>