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F34" w:rsidRPr="003E5EDC" w:rsidRDefault="00D91F34" w:rsidP="00773D87">
      <w:pPr>
        <w:pStyle w:val="c2"/>
        <w:widowControl/>
        <w:outlineLvl w:val="0"/>
        <w:rPr>
          <w:b/>
          <w:sz w:val="28"/>
          <w:szCs w:val="28"/>
        </w:rPr>
      </w:pPr>
      <w:r w:rsidRPr="003E5EDC">
        <w:rPr>
          <w:b/>
          <w:sz w:val="28"/>
          <w:szCs w:val="28"/>
        </w:rPr>
        <w:t>PENNSYLVANIA</w:t>
      </w:r>
    </w:p>
    <w:p w:rsidR="00D91F34" w:rsidRPr="003E5EDC" w:rsidRDefault="00D91F34" w:rsidP="00773D87">
      <w:pPr>
        <w:pStyle w:val="c2"/>
        <w:widowControl/>
        <w:outlineLvl w:val="0"/>
        <w:rPr>
          <w:b/>
          <w:sz w:val="28"/>
          <w:szCs w:val="28"/>
        </w:rPr>
      </w:pPr>
      <w:r w:rsidRPr="003E5EDC">
        <w:rPr>
          <w:b/>
          <w:sz w:val="28"/>
          <w:szCs w:val="28"/>
        </w:rPr>
        <w:t>PUBLIC UTILITY COMMISSION</w:t>
      </w:r>
    </w:p>
    <w:p w:rsidR="00D91F34" w:rsidRPr="003E5EDC" w:rsidRDefault="00D91F34" w:rsidP="00773D87">
      <w:pPr>
        <w:pStyle w:val="c2"/>
        <w:widowControl/>
        <w:outlineLvl w:val="0"/>
        <w:rPr>
          <w:b/>
          <w:sz w:val="28"/>
          <w:szCs w:val="28"/>
        </w:rPr>
      </w:pPr>
      <w:r w:rsidRPr="003E5EDC">
        <w:rPr>
          <w:b/>
          <w:sz w:val="28"/>
          <w:szCs w:val="28"/>
        </w:rPr>
        <w:t>Harrisburg, PA 17105-3265</w:t>
      </w:r>
    </w:p>
    <w:p w:rsidR="00A666BE" w:rsidRPr="003E5EDC" w:rsidRDefault="00A666BE" w:rsidP="00773D87">
      <w:pPr>
        <w:pStyle w:val="p3"/>
        <w:widowControl/>
        <w:tabs>
          <w:tab w:val="clear" w:pos="4960"/>
          <w:tab w:val="left" w:pos="4320"/>
        </w:tabs>
        <w:rPr>
          <w:sz w:val="28"/>
          <w:szCs w:val="28"/>
        </w:rPr>
      </w:pPr>
    </w:p>
    <w:p w:rsidR="006C560D" w:rsidRPr="003E5EDC" w:rsidRDefault="00AD1DB0" w:rsidP="00773D87">
      <w:pPr>
        <w:pStyle w:val="p3"/>
        <w:widowControl/>
        <w:tabs>
          <w:tab w:val="clear" w:pos="4960"/>
          <w:tab w:val="left" w:pos="4320"/>
        </w:tabs>
        <w:spacing w:line="360" w:lineRule="auto"/>
        <w:jc w:val="right"/>
        <w:outlineLvl w:val="0"/>
        <w:rPr>
          <w:sz w:val="26"/>
          <w:szCs w:val="26"/>
        </w:rPr>
      </w:pPr>
      <w:r w:rsidRPr="003E5EDC">
        <w:rPr>
          <w:sz w:val="26"/>
          <w:szCs w:val="26"/>
        </w:rPr>
        <w:t xml:space="preserve">Public Meeting held </w:t>
      </w:r>
      <w:r w:rsidR="00570AF8">
        <w:rPr>
          <w:sz w:val="26"/>
          <w:szCs w:val="26"/>
        </w:rPr>
        <w:t>June</w:t>
      </w:r>
      <w:r w:rsidR="004B6A58">
        <w:rPr>
          <w:sz w:val="26"/>
          <w:szCs w:val="26"/>
        </w:rPr>
        <w:t xml:space="preserve"> 14</w:t>
      </w:r>
      <w:r w:rsidR="007C238F">
        <w:rPr>
          <w:sz w:val="26"/>
          <w:szCs w:val="26"/>
        </w:rPr>
        <w:t>, 201</w:t>
      </w:r>
      <w:r w:rsidR="00570AF8">
        <w:rPr>
          <w:sz w:val="26"/>
          <w:szCs w:val="26"/>
        </w:rPr>
        <w:t>7</w:t>
      </w:r>
    </w:p>
    <w:p w:rsidR="006C560D" w:rsidRPr="003E5EDC" w:rsidRDefault="006C560D" w:rsidP="00773D87">
      <w:pPr>
        <w:pStyle w:val="p4"/>
        <w:widowControl/>
        <w:spacing w:line="360" w:lineRule="auto"/>
        <w:rPr>
          <w:sz w:val="26"/>
          <w:szCs w:val="26"/>
        </w:rPr>
      </w:pPr>
    </w:p>
    <w:p w:rsidR="006C560D" w:rsidRPr="003E5EDC" w:rsidRDefault="006C560D" w:rsidP="00773D87">
      <w:pPr>
        <w:pStyle w:val="p4"/>
        <w:widowControl/>
        <w:rPr>
          <w:sz w:val="26"/>
          <w:szCs w:val="26"/>
        </w:rPr>
      </w:pPr>
      <w:r w:rsidRPr="003E5EDC">
        <w:rPr>
          <w:sz w:val="26"/>
          <w:szCs w:val="26"/>
        </w:rPr>
        <w:t>Commissioners Present:</w:t>
      </w:r>
    </w:p>
    <w:p w:rsidR="006C560D" w:rsidRPr="003E5EDC" w:rsidRDefault="006C560D" w:rsidP="00773D87">
      <w:pPr>
        <w:widowControl/>
        <w:tabs>
          <w:tab w:val="left" w:pos="204"/>
        </w:tabs>
        <w:rPr>
          <w:sz w:val="26"/>
          <w:szCs w:val="26"/>
        </w:rPr>
      </w:pPr>
    </w:p>
    <w:p w:rsidR="006C560D" w:rsidRPr="003E5EDC" w:rsidRDefault="0066690D" w:rsidP="00773D87">
      <w:pPr>
        <w:pStyle w:val="p5"/>
        <w:widowControl/>
        <w:tabs>
          <w:tab w:val="clear" w:pos="391"/>
        </w:tabs>
        <w:ind w:left="720"/>
        <w:rPr>
          <w:sz w:val="26"/>
          <w:szCs w:val="26"/>
        </w:rPr>
      </w:pPr>
      <w:r>
        <w:rPr>
          <w:sz w:val="26"/>
          <w:szCs w:val="26"/>
        </w:rPr>
        <w:t>Gladys M. Brown</w:t>
      </w:r>
      <w:r w:rsidR="006C560D" w:rsidRPr="003E5EDC">
        <w:rPr>
          <w:sz w:val="26"/>
          <w:szCs w:val="26"/>
        </w:rPr>
        <w:t>, Chairman</w:t>
      </w:r>
    </w:p>
    <w:p w:rsidR="006C560D" w:rsidRPr="003E5EDC" w:rsidRDefault="004779B1" w:rsidP="00773D87">
      <w:pPr>
        <w:pStyle w:val="p5"/>
        <w:widowControl/>
        <w:tabs>
          <w:tab w:val="clear" w:pos="391"/>
        </w:tabs>
        <w:ind w:left="720"/>
        <w:rPr>
          <w:sz w:val="26"/>
          <w:szCs w:val="26"/>
        </w:rPr>
      </w:pPr>
      <w:r>
        <w:rPr>
          <w:sz w:val="26"/>
          <w:szCs w:val="26"/>
        </w:rPr>
        <w:t>Andrew G. Place</w:t>
      </w:r>
      <w:r w:rsidR="006C560D" w:rsidRPr="003E5EDC">
        <w:rPr>
          <w:sz w:val="26"/>
          <w:szCs w:val="26"/>
        </w:rPr>
        <w:t>, Vice Chairman</w:t>
      </w:r>
    </w:p>
    <w:p w:rsidR="00570AF8" w:rsidRPr="001B07F2" w:rsidRDefault="00570AF8" w:rsidP="00570AF8">
      <w:pPr>
        <w:pStyle w:val="p5"/>
        <w:widowControl/>
        <w:tabs>
          <w:tab w:val="clear" w:pos="391"/>
        </w:tabs>
        <w:ind w:left="720"/>
        <w:rPr>
          <w:sz w:val="26"/>
          <w:szCs w:val="26"/>
        </w:rPr>
      </w:pPr>
      <w:r w:rsidRPr="001B07F2">
        <w:rPr>
          <w:sz w:val="26"/>
          <w:szCs w:val="26"/>
        </w:rPr>
        <w:t>John F. Coleman, Jr.</w:t>
      </w:r>
    </w:p>
    <w:p w:rsidR="00423FB5" w:rsidRDefault="00423FB5" w:rsidP="00423FB5">
      <w:pPr>
        <w:pStyle w:val="p5"/>
        <w:widowControl/>
        <w:tabs>
          <w:tab w:val="clear" w:pos="391"/>
        </w:tabs>
        <w:ind w:left="720"/>
        <w:rPr>
          <w:sz w:val="26"/>
          <w:szCs w:val="26"/>
        </w:rPr>
      </w:pPr>
      <w:r w:rsidRPr="003E5EDC">
        <w:rPr>
          <w:sz w:val="26"/>
          <w:szCs w:val="26"/>
        </w:rPr>
        <w:t>Robert F. Powelson</w:t>
      </w:r>
    </w:p>
    <w:p w:rsidR="00773083" w:rsidRDefault="00773083" w:rsidP="00773083">
      <w:pPr>
        <w:pStyle w:val="p5"/>
        <w:widowControl/>
        <w:tabs>
          <w:tab w:val="clear" w:pos="391"/>
        </w:tabs>
        <w:ind w:left="720"/>
        <w:rPr>
          <w:sz w:val="26"/>
          <w:szCs w:val="26"/>
        </w:rPr>
      </w:pPr>
      <w:r>
        <w:rPr>
          <w:sz w:val="26"/>
          <w:szCs w:val="26"/>
        </w:rPr>
        <w:t>David W. Sweet</w:t>
      </w:r>
    </w:p>
    <w:p w:rsidR="007C238F" w:rsidRDefault="007C238F" w:rsidP="00773D87">
      <w:pPr>
        <w:pStyle w:val="p5"/>
        <w:widowControl/>
        <w:tabs>
          <w:tab w:val="clear" w:pos="391"/>
        </w:tabs>
        <w:ind w:left="720"/>
        <w:rPr>
          <w:sz w:val="26"/>
          <w:szCs w:val="26"/>
        </w:rPr>
      </w:pPr>
    </w:p>
    <w:p w:rsidR="00EE0A09" w:rsidRDefault="00EE0A09" w:rsidP="00CA17EA">
      <w:pPr>
        <w:widowControl/>
        <w:autoSpaceDE/>
        <w:autoSpaceDN/>
        <w:adjustRightInd/>
        <w:ind w:firstLine="7470"/>
        <w:rPr>
          <w:color w:val="0D0D0D" w:themeColor="text1" w:themeTint="F2"/>
          <w:sz w:val="26"/>
          <w:szCs w:val="26"/>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3150"/>
      </w:tblGrid>
      <w:tr w:rsidR="007C238F" w:rsidRPr="007C238F" w:rsidTr="007C238F">
        <w:tc>
          <w:tcPr>
            <w:tcW w:w="6138"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sz w:val="26"/>
                <w:szCs w:val="26"/>
              </w:rPr>
              <w:t xml:space="preserve">Petition </w:t>
            </w:r>
            <w:r>
              <w:rPr>
                <w:color w:val="0D0D0D" w:themeColor="text1" w:themeTint="F2"/>
                <w:sz w:val="26"/>
                <w:szCs w:val="26"/>
              </w:rPr>
              <w:t>of</w:t>
            </w:r>
            <w:r w:rsidRPr="003E5EDC">
              <w:rPr>
                <w:color w:val="0D0D0D" w:themeColor="text1" w:themeTint="F2"/>
                <w:sz w:val="26"/>
                <w:szCs w:val="26"/>
              </w:rPr>
              <w:t xml:space="preserve"> </w:t>
            </w:r>
            <w:r>
              <w:rPr>
                <w:color w:val="0D0D0D" w:themeColor="text1" w:themeTint="F2"/>
                <w:sz w:val="26"/>
                <w:szCs w:val="26"/>
              </w:rPr>
              <w:t xml:space="preserve">Metropolitan Edison Company for </w:t>
            </w:r>
            <w:r w:rsidRPr="003E5EDC">
              <w:rPr>
                <w:color w:val="0D0D0D" w:themeColor="text1" w:themeTint="F2"/>
                <w:sz w:val="26"/>
                <w:szCs w:val="26"/>
              </w:rPr>
              <w:t xml:space="preserve">Approval </w:t>
            </w:r>
          </w:p>
          <w:p w:rsidR="007C238F" w:rsidRDefault="00657F88" w:rsidP="00D370D8">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o</w:t>
            </w:r>
            <w:r w:rsidR="007C238F" w:rsidRPr="003E5EDC">
              <w:rPr>
                <w:color w:val="0D0D0D" w:themeColor="text1" w:themeTint="F2"/>
                <w:sz w:val="26"/>
                <w:szCs w:val="26"/>
              </w:rPr>
              <w:t>f</w:t>
            </w:r>
            <w:r>
              <w:rPr>
                <w:color w:val="0D0D0D" w:themeColor="text1" w:themeTint="F2"/>
                <w:sz w:val="26"/>
                <w:szCs w:val="26"/>
              </w:rPr>
              <w:t xml:space="preserve"> Modification of</w:t>
            </w:r>
            <w:r w:rsidR="007C238F" w:rsidRPr="003E5EDC">
              <w:rPr>
                <w:color w:val="0D0D0D" w:themeColor="text1" w:themeTint="F2"/>
                <w:sz w:val="26"/>
                <w:szCs w:val="26"/>
              </w:rPr>
              <w:t xml:space="preserve"> </w:t>
            </w:r>
            <w:r>
              <w:rPr>
                <w:color w:val="0D0D0D" w:themeColor="text1" w:themeTint="F2"/>
                <w:sz w:val="26"/>
                <w:szCs w:val="26"/>
              </w:rPr>
              <w:t>its</w:t>
            </w:r>
            <w:r w:rsidR="007C238F">
              <w:rPr>
                <w:color w:val="0D0D0D" w:themeColor="text1" w:themeTint="F2"/>
                <w:sz w:val="26"/>
                <w:szCs w:val="26"/>
              </w:rPr>
              <w:t xml:space="preserve"> </w:t>
            </w:r>
            <w:r w:rsidR="007C238F" w:rsidRPr="003E5EDC">
              <w:rPr>
                <w:color w:val="0D0D0D" w:themeColor="text1" w:themeTint="F2"/>
                <w:sz w:val="26"/>
                <w:szCs w:val="26"/>
              </w:rPr>
              <w:t xml:space="preserve">Long-Term Infrastructure Improvement Plan </w:t>
            </w:r>
          </w:p>
          <w:p w:rsidR="007C238F" w:rsidRPr="003E5EDC" w:rsidRDefault="007C238F" w:rsidP="00D370D8">
            <w:pPr>
              <w:pStyle w:val="p4"/>
              <w:widowControl/>
              <w:tabs>
                <w:tab w:val="clear" w:pos="204"/>
                <w:tab w:val="left" w:pos="0"/>
              </w:tabs>
              <w:outlineLvl w:val="0"/>
              <w:rPr>
                <w:color w:val="0D0D0D" w:themeColor="text1" w:themeTint="F2"/>
                <w:sz w:val="26"/>
                <w:szCs w:val="26"/>
              </w:rPr>
            </w:pPr>
          </w:p>
        </w:tc>
        <w:tc>
          <w:tcPr>
            <w:tcW w:w="3150"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kern w:val="1"/>
                <w:sz w:val="26"/>
                <w:szCs w:val="26"/>
              </w:rPr>
              <w:t xml:space="preserve">        </w:t>
            </w:r>
            <w:r w:rsidRPr="003E5EDC">
              <w:rPr>
                <w:color w:val="0D0D0D" w:themeColor="text1" w:themeTint="F2"/>
                <w:sz w:val="26"/>
                <w:szCs w:val="26"/>
              </w:rPr>
              <w:t>P-201</w:t>
            </w:r>
            <w:r>
              <w:rPr>
                <w:color w:val="0D0D0D" w:themeColor="text1" w:themeTint="F2"/>
                <w:sz w:val="26"/>
                <w:szCs w:val="26"/>
              </w:rPr>
              <w:t>5</w:t>
            </w:r>
            <w:r w:rsidRPr="003E5EDC">
              <w:rPr>
                <w:color w:val="0D0D0D" w:themeColor="text1" w:themeTint="F2"/>
                <w:sz w:val="26"/>
                <w:szCs w:val="26"/>
              </w:rPr>
              <w:t>-</w:t>
            </w:r>
            <w:r>
              <w:rPr>
                <w:color w:val="0D0D0D" w:themeColor="text1" w:themeTint="F2"/>
                <w:sz w:val="26"/>
                <w:szCs w:val="26"/>
              </w:rPr>
              <w:t>2508942</w:t>
            </w:r>
          </w:p>
          <w:p w:rsidR="007C238F" w:rsidRPr="003E5EDC" w:rsidRDefault="007C238F" w:rsidP="00D370D8">
            <w:pPr>
              <w:widowControl/>
              <w:autoSpaceDE/>
              <w:autoSpaceDN/>
              <w:adjustRightInd/>
              <w:rPr>
                <w:color w:val="0D0D0D" w:themeColor="text1" w:themeTint="F2"/>
                <w:kern w:val="1"/>
                <w:sz w:val="26"/>
                <w:szCs w:val="26"/>
              </w:rPr>
            </w:pPr>
          </w:p>
        </w:tc>
      </w:tr>
      <w:tr w:rsidR="007C238F" w:rsidRPr="007C238F" w:rsidTr="007C238F">
        <w:tc>
          <w:tcPr>
            <w:tcW w:w="6138" w:type="dxa"/>
          </w:tcPr>
          <w:p w:rsidR="007C238F" w:rsidRPr="007C238F" w:rsidRDefault="007C238F" w:rsidP="007C238F">
            <w:pPr>
              <w:widowControl/>
              <w:autoSpaceDE/>
              <w:autoSpaceDN/>
              <w:adjustRightInd/>
              <w:rPr>
                <w:color w:val="0D0D0D" w:themeColor="text1" w:themeTint="F2"/>
                <w:sz w:val="26"/>
                <w:szCs w:val="26"/>
              </w:rPr>
            </w:pPr>
            <w:r w:rsidRPr="007C238F">
              <w:rPr>
                <w:color w:val="0D0D0D" w:themeColor="text1" w:themeTint="F2"/>
                <w:sz w:val="26"/>
                <w:szCs w:val="26"/>
              </w:rPr>
              <w:t xml:space="preserve">Petition of </w:t>
            </w:r>
            <w:r>
              <w:rPr>
                <w:color w:val="0D0D0D" w:themeColor="text1" w:themeTint="F2"/>
                <w:sz w:val="26"/>
                <w:szCs w:val="26"/>
              </w:rPr>
              <w:t>Pennsylvania Electric Company</w:t>
            </w:r>
            <w:r w:rsidRPr="007C238F">
              <w:rPr>
                <w:color w:val="0D0D0D" w:themeColor="text1" w:themeTint="F2"/>
                <w:sz w:val="26"/>
                <w:szCs w:val="26"/>
              </w:rPr>
              <w:t xml:space="preserve"> for Approval </w:t>
            </w:r>
          </w:p>
          <w:p w:rsidR="007C238F" w:rsidRDefault="00657F88" w:rsidP="00657F88">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of Modification of its</w:t>
            </w:r>
            <w:r w:rsidR="007C238F" w:rsidRPr="007C238F">
              <w:rPr>
                <w:color w:val="0D0D0D" w:themeColor="text1" w:themeTint="F2"/>
                <w:sz w:val="26"/>
                <w:szCs w:val="26"/>
              </w:rPr>
              <w:t xml:space="preserve"> Long-Term Infrastructure Improvement Plan </w:t>
            </w:r>
          </w:p>
          <w:p w:rsidR="00A4182E" w:rsidRPr="003E5EDC" w:rsidRDefault="00A4182E" w:rsidP="00657F88">
            <w:pPr>
              <w:pStyle w:val="p4"/>
              <w:widowControl/>
              <w:tabs>
                <w:tab w:val="clear" w:pos="204"/>
                <w:tab w:val="left" w:pos="0"/>
              </w:tabs>
              <w:outlineLvl w:val="0"/>
              <w:rPr>
                <w:color w:val="0D0D0D" w:themeColor="text1" w:themeTint="F2"/>
                <w:sz w:val="26"/>
                <w:szCs w:val="26"/>
              </w:rPr>
            </w:pPr>
          </w:p>
        </w:tc>
        <w:tc>
          <w:tcPr>
            <w:tcW w:w="3150"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kern w:val="1"/>
                <w:sz w:val="26"/>
                <w:szCs w:val="26"/>
              </w:rPr>
              <w:t xml:space="preserve">        </w:t>
            </w:r>
            <w:r w:rsidRPr="003E5EDC">
              <w:rPr>
                <w:color w:val="0D0D0D" w:themeColor="text1" w:themeTint="F2"/>
                <w:sz w:val="26"/>
                <w:szCs w:val="26"/>
              </w:rPr>
              <w:t>P-201</w:t>
            </w:r>
            <w:r>
              <w:rPr>
                <w:color w:val="0D0D0D" w:themeColor="text1" w:themeTint="F2"/>
                <w:sz w:val="26"/>
                <w:szCs w:val="26"/>
              </w:rPr>
              <w:t>5</w:t>
            </w:r>
            <w:r w:rsidRPr="003E5EDC">
              <w:rPr>
                <w:color w:val="0D0D0D" w:themeColor="text1" w:themeTint="F2"/>
                <w:sz w:val="26"/>
                <w:szCs w:val="26"/>
              </w:rPr>
              <w:t>-</w:t>
            </w:r>
            <w:r>
              <w:rPr>
                <w:color w:val="0D0D0D" w:themeColor="text1" w:themeTint="F2"/>
                <w:sz w:val="26"/>
                <w:szCs w:val="26"/>
              </w:rPr>
              <w:t>2508936</w:t>
            </w:r>
          </w:p>
          <w:p w:rsidR="007C238F" w:rsidRPr="003E5EDC" w:rsidRDefault="007C238F" w:rsidP="00D370D8">
            <w:pPr>
              <w:widowControl/>
              <w:autoSpaceDE/>
              <w:autoSpaceDN/>
              <w:adjustRightInd/>
              <w:rPr>
                <w:color w:val="0D0D0D" w:themeColor="text1" w:themeTint="F2"/>
                <w:kern w:val="1"/>
                <w:sz w:val="26"/>
                <w:szCs w:val="26"/>
              </w:rPr>
            </w:pPr>
          </w:p>
        </w:tc>
      </w:tr>
      <w:tr w:rsidR="007C238F" w:rsidRPr="007C238F" w:rsidTr="007C238F">
        <w:tc>
          <w:tcPr>
            <w:tcW w:w="6138" w:type="dxa"/>
          </w:tcPr>
          <w:p w:rsidR="00551413" w:rsidRDefault="007C238F" w:rsidP="007C238F">
            <w:pPr>
              <w:widowControl/>
              <w:autoSpaceDE/>
              <w:autoSpaceDN/>
              <w:adjustRightInd/>
              <w:rPr>
                <w:color w:val="0D0D0D" w:themeColor="text1" w:themeTint="F2"/>
                <w:sz w:val="26"/>
                <w:szCs w:val="26"/>
              </w:rPr>
            </w:pPr>
            <w:r w:rsidRPr="003E5EDC">
              <w:rPr>
                <w:color w:val="0D0D0D" w:themeColor="text1" w:themeTint="F2"/>
                <w:sz w:val="26"/>
                <w:szCs w:val="26"/>
              </w:rPr>
              <w:t xml:space="preserve">Petition </w:t>
            </w:r>
            <w:r>
              <w:rPr>
                <w:color w:val="0D0D0D" w:themeColor="text1" w:themeTint="F2"/>
                <w:sz w:val="26"/>
                <w:szCs w:val="26"/>
              </w:rPr>
              <w:t xml:space="preserve">of </w:t>
            </w:r>
            <w:r w:rsidR="00551413">
              <w:rPr>
                <w:color w:val="0D0D0D" w:themeColor="text1" w:themeTint="F2"/>
                <w:sz w:val="26"/>
                <w:szCs w:val="26"/>
              </w:rPr>
              <w:t xml:space="preserve">Pennsylvania </w:t>
            </w:r>
            <w:r w:rsidR="00657F88">
              <w:rPr>
                <w:color w:val="0D0D0D" w:themeColor="text1" w:themeTint="F2"/>
                <w:sz w:val="26"/>
                <w:szCs w:val="26"/>
              </w:rPr>
              <w:t>Power Company for Approval of Modification of its</w:t>
            </w:r>
            <w:r>
              <w:rPr>
                <w:color w:val="0D0D0D" w:themeColor="text1" w:themeTint="F2"/>
                <w:sz w:val="26"/>
                <w:szCs w:val="26"/>
              </w:rPr>
              <w:t xml:space="preserve"> </w:t>
            </w:r>
            <w:r w:rsidRPr="003E5EDC">
              <w:rPr>
                <w:color w:val="0D0D0D" w:themeColor="text1" w:themeTint="F2"/>
                <w:sz w:val="26"/>
                <w:szCs w:val="26"/>
              </w:rPr>
              <w:t xml:space="preserve">Long-Term Infrastructure Improvement Plan </w:t>
            </w:r>
          </w:p>
          <w:p w:rsidR="007C238F" w:rsidRDefault="007C238F" w:rsidP="00D370D8">
            <w:pPr>
              <w:pStyle w:val="p4"/>
              <w:widowControl/>
              <w:tabs>
                <w:tab w:val="clear" w:pos="204"/>
                <w:tab w:val="left" w:pos="0"/>
              </w:tabs>
              <w:outlineLvl w:val="0"/>
              <w:rPr>
                <w:color w:val="0D0D0D" w:themeColor="text1" w:themeTint="F2"/>
                <w:sz w:val="26"/>
                <w:szCs w:val="26"/>
              </w:rPr>
            </w:pPr>
          </w:p>
          <w:p w:rsidR="007C238F" w:rsidRPr="003E5EDC" w:rsidRDefault="007C238F" w:rsidP="00D370D8">
            <w:pPr>
              <w:pStyle w:val="p4"/>
              <w:widowControl/>
              <w:tabs>
                <w:tab w:val="clear" w:pos="204"/>
                <w:tab w:val="left" w:pos="0"/>
              </w:tabs>
              <w:outlineLvl w:val="0"/>
              <w:rPr>
                <w:color w:val="0D0D0D" w:themeColor="text1" w:themeTint="F2"/>
                <w:sz w:val="26"/>
                <w:szCs w:val="26"/>
              </w:rPr>
            </w:pPr>
          </w:p>
        </w:tc>
        <w:tc>
          <w:tcPr>
            <w:tcW w:w="3150" w:type="dxa"/>
          </w:tcPr>
          <w:p w:rsidR="007C238F" w:rsidRPr="003E5EDC" w:rsidRDefault="007C238F" w:rsidP="00D370D8">
            <w:pPr>
              <w:widowControl/>
              <w:autoSpaceDE/>
              <w:autoSpaceDN/>
              <w:adjustRightInd/>
              <w:rPr>
                <w:color w:val="0D0D0D" w:themeColor="text1" w:themeTint="F2"/>
                <w:sz w:val="26"/>
                <w:szCs w:val="26"/>
              </w:rPr>
            </w:pPr>
            <w:r w:rsidRPr="003E5EDC">
              <w:rPr>
                <w:color w:val="0D0D0D" w:themeColor="text1" w:themeTint="F2"/>
                <w:kern w:val="1"/>
                <w:sz w:val="26"/>
                <w:szCs w:val="26"/>
              </w:rPr>
              <w:t xml:space="preserve">        </w:t>
            </w:r>
            <w:r w:rsidRPr="003E5EDC">
              <w:rPr>
                <w:color w:val="0D0D0D" w:themeColor="text1" w:themeTint="F2"/>
                <w:sz w:val="26"/>
                <w:szCs w:val="26"/>
              </w:rPr>
              <w:t>P-201</w:t>
            </w:r>
            <w:r>
              <w:rPr>
                <w:color w:val="0D0D0D" w:themeColor="text1" w:themeTint="F2"/>
                <w:sz w:val="26"/>
                <w:szCs w:val="26"/>
              </w:rPr>
              <w:t>5</w:t>
            </w:r>
            <w:r w:rsidRPr="003E5EDC">
              <w:rPr>
                <w:color w:val="0D0D0D" w:themeColor="text1" w:themeTint="F2"/>
                <w:sz w:val="26"/>
                <w:szCs w:val="26"/>
              </w:rPr>
              <w:t>-</w:t>
            </w:r>
            <w:r>
              <w:rPr>
                <w:color w:val="0D0D0D" w:themeColor="text1" w:themeTint="F2"/>
                <w:sz w:val="26"/>
                <w:szCs w:val="26"/>
              </w:rPr>
              <w:t>2508931</w:t>
            </w:r>
          </w:p>
          <w:p w:rsidR="007C238F" w:rsidRPr="003E5EDC" w:rsidRDefault="007C238F" w:rsidP="00D370D8">
            <w:pPr>
              <w:widowControl/>
              <w:autoSpaceDE/>
              <w:autoSpaceDN/>
              <w:adjustRightInd/>
              <w:rPr>
                <w:color w:val="0D0D0D" w:themeColor="text1" w:themeTint="F2"/>
                <w:kern w:val="1"/>
                <w:sz w:val="26"/>
                <w:szCs w:val="26"/>
              </w:rPr>
            </w:pPr>
          </w:p>
        </w:tc>
      </w:tr>
    </w:tbl>
    <w:p w:rsidR="00EE0A09" w:rsidRDefault="00EE0A09" w:rsidP="00773D87">
      <w:pPr>
        <w:pStyle w:val="c2"/>
        <w:widowControl/>
        <w:tabs>
          <w:tab w:val="left" w:pos="204"/>
        </w:tabs>
        <w:spacing w:line="360" w:lineRule="auto"/>
        <w:outlineLvl w:val="0"/>
        <w:rPr>
          <w:b/>
          <w:sz w:val="26"/>
          <w:szCs w:val="26"/>
        </w:rPr>
      </w:pPr>
    </w:p>
    <w:p w:rsidR="00D91F34" w:rsidRPr="003E5EDC" w:rsidRDefault="00F25BC8" w:rsidP="00773D87">
      <w:pPr>
        <w:pStyle w:val="c2"/>
        <w:widowControl/>
        <w:tabs>
          <w:tab w:val="left" w:pos="204"/>
        </w:tabs>
        <w:spacing w:line="360" w:lineRule="auto"/>
        <w:outlineLvl w:val="0"/>
        <w:rPr>
          <w:b/>
          <w:sz w:val="26"/>
          <w:szCs w:val="26"/>
        </w:rPr>
      </w:pPr>
      <w:r w:rsidRPr="003E5EDC">
        <w:rPr>
          <w:b/>
          <w:sz w:val="26"/>
          <w:szCs w:val="26"/>
        </w:rPr>
        <w:t xml:space="preserve">OPINION AND </w:t>
      </w:r>
      <w:r w:rsidR="00D91F34" w:rsidRPr="003E5EDC">
        <w:rPr>
          <w:b/>
          <w:sz w:val="26"/>
          <w:szCs w:val="26"/>
        </w:rPr>
        <w:t>ORDER</w:t>
      </w:r>
    </w:p>
    <w:p w:rsidR="00EE0A09" w:rsidRDefault="00EE0A09" w:rsidP="00EE0A09">
      <w:pPr>
        <w:widowControl/>
        <w:autoSpaceDE/>
        <w:autoSpaceDN/>
        <w:adjustRightInd/>
        <w:ind w:firstLine="522"/>
        <w:rPr>
          <w:color w:val="0D0D0D" w:themeColor="text1" w:themeTint="F2"/>
          <w:sz w:val="26"/>
          <w:szCs w:val="26"/>
        </w:rPr>
      </w:pPr>
    </w:p>
    <w:p w:rsidR="00D91F34" w:rsidRDefault="001303A1" w:rsidP="00773D87">
      <w:pPr>
        <w:pStyle w:val="p4"/>
        <w:widowControl/>
        <w:spacing w:line="360" w:lineRule="auto"/>
        <w:rPr>
          <w:b/>
          <w:sz w:val="26"/>
          <w:szCs w:val="26"/>
        </w:rPr>
      </w:pPr>
      <w:r w:rsidRPr="003E5EDC">
        <w:rPr>
          <w:b/>
          <w:sz w:val="26"/>
          <w:szCs w:val="26"/>
        </w:rPr>
        <w:t>BY THE COMMI</w:t>
      </w:r>
      <w:r w:rsidR="00D91F34" w:rsidRPr="003E5EDC">
        <w:rPr>
          <w:b/>
          <w:sz w:val="26"/>
          <w:szCs w:val="26"/>
        </w:rPr>
        <w:t>SSION:</w:t>
      </w:r>
    </w:p>
    <w:p w:rsidR="0045445D" w:rsidRDefault="0045445D" w:rsidP="00773D87">
      <w:pPr>
        <w:pStyle w:val="p4"/>
        <w:widowControl/>
        <w:spacing w:line="360" w:lineRule="auto"/>
        <w:rPr>
          <w:b/>
          <w:sz w:val="26"/>
          <w:szCs w:val="26"/>
        </w:rPr>
      </w:pPr>
    </w:p>
    <w:p w:rsidR="00B02C9F" w:rsidRDefault="004B6A58" w:rsidP="00796456">
      <w:pPr>
        <w:widowControl/>
        <w:autoSpaceDE/>
        <w:autoSpaceDN/>
        <w:adjustRightInd/>
        <w:spacing w:line="360" w:lineRule="auto"/>
        <w:ind w:firstLine="720"/>
        <w:rPr>
          <w:sz w:val="26"/>
          <w:szCs w:val="26"/>
        </w:rPr>
      </w:pPr>
      <w:r>
        <w:rPr>
          <w:sz w:val="26"/>
          <w:szCs w:val="26"/>
        </w:rPr>
        <w:tab/>
      </w:r>
      <w:r w:rsidR="00A251DE" w:rsidRPr="003E5EDC">
        <w:rPr>
          <w:sz w:val="26"/>
          <w:szCs w:val="26"/>
        </w:rPr>
        <w:t xml:space="preserve">Before the Commission for consideration </w:t>
      </w:r>
      <w:r w:rsidR="001D4C91">
        <w:rPr>
          <w:sz w:val="26"/>
          <w:szCs w:val="26"/>
        </w:rPr>
        <w:t>are</w:t>
      </w:r>
      <w:r w:rsidR="002A4CE9" w:rsidRPr="003E5EDC">
        <w:rPr>
          <w:sz w:val="26"/>
          <w:szCs w:val="26"/>
        </w:rPr>
        <w:t xml:space="preserve"> </w:t>
      </w:r>
      <w:r w:rsidR="007C238F">
        <w:rPr>
          <w:sz w:val="26"/>
          <w:szCs w:val="26"/>
        </w:rPr>
        <w:t xml:space="preserve">the </w:t>
      </w:r>
      <w:r w:rsidR="002A4CE9" w:rsidRPr="003E5EDC">
        <w:rPr>
          <w:sz w:val="26"/>
          <w:szCs w:val="26"/>
        </w:rPr>
        <w:t>Petition</w:t>
      </w:r>
      <w:r w:rsidR="001D4C91">
        <w:rPr>
          <w:sz w:val="26"/>
          <w:szCs w:val="26"/>
        </w:rPr>
        <w:t>s</w:t>
      </w:r>
      <w:r w:rsidR="009D5491">
        <w:rPr>
          <w:sz w:val="26"/>
          <w:szCs w:val="26"/>
        </w:rPr>
        <w:t xml:space="preserve"> </w:t>
      </w:r>
      <w:r w:rsidR="007C238F">
        <w:rPr>
          <w:sz w:val="26"/>
          <w:szCs w:val="26"/>
        </w:rPr>
        <w:t>of Metropolitan Edison Company</w:t>
      </w:r>
      <w:r w:rsidR="00D370D8">
        <w:rPr>
          <w:sz w:val="26"/>
          <w:szCs w:val="26"/>
        </w:rPr>
        <w:t xml:space="preserve"> (Met-Ed)</w:t>
      </w:r>
      <w:r w:rsidR="007C238F">
        <w:rPr>
          <w:sz w:val="26"/>
          <w:szCs w:val="26"/>
        </w:rPr>
        <w:t>, Pennsylvania Electric Company</w:t>
      </w:r>
      <w:r w:rsidR="00D370D8">
        <w:rPr>
          <w:sz w:val="26"/>
          <w:szCs w:val="26"/>
        </w:rPr>
        <w:t xml:space="preserve"> (Penelec)</w:t>
      </w:r>
      <w:r w:rsidR="007C238F">
        <w:rPr>
          <w:sz w:val="26"/>
          <w:szCs w:val="26"/>
        </w:rPr>
        <w:t xml:space="preserve">, </w:t>
      </w:r>
      <w:r w:rsidR="00D6067E">
        <w:rPr>
          <w:sz w:val="26"/>
          <w:szCs w:val="26"/>
        </w:rPr>
        <w:t xml:space="preserve">and </w:t>
      </w:r>
      <w:r w:rsidR="007C238F">
        <w:rPr>
          <w:sz w:val="26"/>
          <w:szCs w:val="26"/>
        </w:rPr>
        <w:t>Pennsylvania Power Company</w:t>
      </w:r>
      <w:r w:rsidR="00D370D8">
        <w:rPr>
          <w:sz w:val="26"/>
          <w:szCs w:val="26"/>
        </w:rPr>
        <w:t xml:space="preserve"> (Penn Power)</w:t>
      </w:r>
      <w:r w:rsidR="00657F88">
        <w:rPr>
          <w:sz w:val="26"/>
          <w:szCs w:val="26"/>
        </w:rPr>
        <w:t xml:space="preserve"> (</w:t>
      </w:r>
      <w:r w:rsidR="007C238F">
        <w:rPr>
          <w:sz w:val="26"/>
          <w:szCs w:val="26"/>
        </w:rPr>
        <w:t>collectively FirstEnergy</w:t>
      </w:r>
      <w:r w:rsidR="00657F88">
        <w:rPr>
          <w:sz w:val="26"/>
          <w:szCs w:val="26"/>
        </w:rPr>
        <w:t>,</w:t>
      </w:r>
      <w:r w:rsidR="007C238F">
        <w:rPr>
          <w:sz w:val="26"/>
          <w:szCs w:val="26"/>
        </w:rPr>
        <w:t xml:space="preserve"> or </w:t>
      </w:r>
      <w:r w:rsidR="00D370D8">
        <w:rPr>
          <w:sz w:val="26"/>
          <w:szCs w:val="26"/>
        </w:rPr>
        <w:t>FirstEnergy Companies</w:t>
      </w:r>
      <w:r w:rsidR="00657F88">
        <w:rPr>
          <w:sz w:val="26"/>
          <w:szCs w:val="26"/>
        </w:rPr>
        <w:t>)</w:t>
      </w:r>
      <w:r w:rsidR="007C238F">
        <w:rPr>
          <w:sz w:val="26"/>
          <w:szCs w:val="26"/>
        </w:rPr>
        <w:t xml:space="preserve"> </w:t>
      </w:r>
      <w:r w:rsidR="009D5491">
        <w:rPr>
          <w:sz w:val="26"/>
          <w:szCs w:val="26"/>
        </w:rPr>
        <w:t xml:space="preserve">for approval of </w:t>
      </w:r>
      <w:r w:rsidR="00657F88">
        <w:rPr>
          <w:sz w:val="26"/>
          <w:szCs w:val="26"/>
        </w:rPr>
        <w:t>Modification of their</w:t>
      </w:r>
      <w:r w:rsidR="00570AF8">
        <w:rPr>
          <w:sz w:val="26"/>
          <w:szCs w:val="26"/>
        </w:rPr>
        <w:t xml:space="preserve"> </w:t>
      </w:r>
      <w:r w:rsidR="00B57378">
        <w:rPr>
          <w:sz w:val="26"/>
          <w:szCs w:val="26"/>
        </w:rPr>
        <w:t>Long-</w:t>
      </w:r>
      <w:r w:rsidR="00A251DE" w:rsidRPr="003E5EDC">
        <w:rPr>
          <w:sz w:val="26"/>
          <w:szCs w:val="26"/>
        </w:rPr>
        <w:t>Term Infrastructure Improvement Plan</w:t>
      </w:r>
      <w:r w:rsidR="001D4C91">
        <w:rPr>
          <w:sz w:val="26"/>
          <w:szCs w:val="26"/>
        </w:rPr>
        <w:t>s</w:t>
      </w:r>
      <w:r w:rsidR="00A251DE" w:rsidRPr="003E5EDC">
        <w:rPr>
          <w:sz w:val="26"/>
          <w:szCs w:val="26"/>
        </w:rPr>
        <w:t xml:space="preserve"> </w:t>
      </w:r>
      <w:r w:rsidR="00A251DE" w:rsidRPr="003E5EDC">
        <w:rPr>
          <w:sz w:val="26"/>
          <w:szCs w:val="26"/>
        </w:rPr>
        <w:lastRenderedPageBreak/>
        <w:t>(</w:t>
      </w:r>
      <w:r w:rsidR="0093279C" w:rsidRPr="0093279C">
        <w:rPr>
          <w:sz w:val="26"/>
          <w:szCs w:val="26"/>
        </w:rPr>
        <w:t>LTIIP</w:t>
      </w:r>
      <w:r w:rsidR="001D4C91">
        <w:rPr>
          <w:sz w:val="26"/>
          <w:szCs w:val="26"/>
        </w:rPr>
        <w:t>s</w:t>
      </w:r>
      <w:r w:rsidR="00A251DE" w:rsidRPr="003E5EDC">
        <w:rPr>
          <w:sz w:val="26"/>
          <w:szCs w:val="26"/>
        </w:rPr>
        <w:t>)</w:t>
      </w:r>
      <w:r w:rsidR="00570AF8">
        <w:rPr>
          <w:sz w:val="26"/>
          <w:szCs w:val="26"/>
        </w:rPr>
        <w:t>.</w:t>
      </w:r>
      <w:r w:rsidR="00657F88">
        <w:rPr>
          <w:rStyle w:val="FootnoteReference"/>
          <w:sz w:val="26"/>
          <w:szCs w:val="26"/>
        </w:rPr>
        <w:footnoteReference w:id="1"/>
      </w:r>
      <w:r w:rsidR="00A251DE" w:rsidRPr="003E5EDC">
        <w:rPr>
          <w:sz w:val="26"/>
          <w:szCs w:val="26"/>
        </w:rPr>
        <w:t xml:space="preserve"> </w:t>
      </w:r>
      <w:r w:rsidR="00E844E5">
        <w:rPr>
          <w:sz w:val="26"/>
          <w:szCs w:val="26"/>
        </w:rPr>
        <w:t xml:space="preserve">The </w:t>
      </w:r>
      <w:r w:rsidR="000321BD">
        <w:rPr>
          <w:sz w:val="26"/>
          <w:szCs w:val="26"/>
        </w:rPr>
        <w:t>Petitions</w:t>
      </w:r>
      <w:r w:rsidR="00E844E5">
        <w:rPr>
          <w:sz w:val="26"/>
          <w:szCs w:val="26"/>
        </w:rPr>
        <w:t xml:space="preserve"> were</w:t>
      </w:r>
      <w:r w:rsidR="001F2445">
        <w:rPr>
          <w:sz w:val="26"/>
          <w:szCs w:val="26"/>
        </w:rPr>
        <w:t xml:space="preserve"> filed </w:t>
      </w:r>
      <w:r w:rsidR="00AE0078">
        <w:rPr>
          <w:sz w:val="26"/>
          <w:szCs w:val="26"/>
        </w:rPr>
        <w:t xml:space="preserve">on </w:t>
      </w:r>
      <w:r w:rsidR="00570AF8">
        <w:rPr>
          <w:sz w:val="26"/>
          <w:szCs w:val="26"/>
        </w:rPr>
        <w:t>March 1,</w:t>
      </w:r>
      <w:r w:rsidR="00AE0078" w:rsidRPr="003E5EDC">
        <w:rPr>
          <w:sz w:val="26"/>
          <w:szCs w:val="26"/>
        </w:rPr>
        <w:t xml:space="preserve"> 201</w:t>
      </w:r>
      <w:r w:rsidR="00570AF8">
        <w:rPr>
          <w:sz w:val="26"/>
          <w:szCs w:val="26"/>
        </w:rPr>
        <w:t>7</w:t>
      </w:r>
      <w:r w:rsidR="00AE0078" w:rsidRPr="003E5EDC">
        <w:rPr>
          <w:sz w:val="26"/>
          <w:szCs w:val="26"/>
        </w:rPr>
        <w:t>.</w:t>
      </w:r>
      <w:r w:rsidR="00AE0078">
        <w:rPr>
          <w:sz w:val="26"/>
          <w:szCs w:val="26"/>
        </w:rPr>
        <w:t xml:space="preserve">  </w:t>
      </w:r>
      <w:r w:rsidR="00B02C9F" w:rsidRPr="00B02C9F">
        <w:rPr>
          <w:sz w:val="26"/>
          <w:szCs w:val="26"/>
        </w:rPr>
        <w:t>Copies of the</w:t>
      </w:r>
      <w:r w:rsidR="001D4C91">
        <w:rPr>
          <w:sz w:val="26"/>
          <w:szCs w:val="26"/>
        </w:rPr>
        <w:t xml:space="preserve"> </w:t>
      </w:r>
      <w:r w:rsidR="00B02C9F" w:rsidRPr="00B02C9F">
        <w:rPr>
          <w:sz w:val="26"/>
          <w:szCs w:val="26"/>
        </w:rPr>
        <w:t>Petition</w:t>
      </w:r>
      <w:r w:rsidR="007C238F">
        <w:rPr>
          <w:sz w:val="26"/>
          <w:szCs w:val="26"/>
        </w:rPr>
        <w:t>s</w:t>
      </w:r>
      <w:r w:rsidR="00B02C9F" w:rsidRPr="00B02C9F">
        <w:rPr>
          <w:sz w:val="26"/>
          <w:szCs w:val="26"/>
        </w:rPr>
        <w:t xml:space="preserve"> were served on the statutory advocates</w:t>
      </w:r>
      <w:r w:rsidR="00657F88">
        <w:rPr>
          <w:sz w:val="26"/>
          <w:szCs w:val="26"/>
        </w:rPr>
        <w:t xml:space="preserve"> and parties of record from the original LTIIP filings</w:t>
      </w:r>
      <w:r w:rsidR="00B02C9F" w:rsidRPr="00B02C9F">
        <w:rPr>
          <w:sz w:val="26"/>
          <w:szCs w:val="26"/>
        </w:rPr>
        <w:t xml:space="preserve">. </w:t>
      </w:r>
    </w:p>
    <w:p w:rsidR="00423FB5" w:rsidRDefault="00423FB5" w:rsidP="00796456">
      <w:pPr>
        <w:widowControl/>
        <w:autoSpaceDE/>
        <w:autoSpaceDN/>
        <w:adjustRightInd/>
        <w:spacing w:line="360" w:lineRule="auto"/>
        <w:ind w:firstLine="720"/>
        <w:rPr>
          <w:sz w:val="26"/>
          <w:szCs w:val="26"/>
        </w:rPr>
      </w:pPr>
    </w:p>
    <w:p w:rsidR="00423FB5" w:rsidRDefault="004B6A58" w:rsidP="00423FB5">
      <w:pPr>
        <w:pStyle w:val="p2"/>
        <w:widowControl/>
        <w:spacing w:line="360" w:lineRule="auto"/>
        <w:ind w:firstLine="720"/>
        <w:rPr>
          <w:sz w:val="26"/>
          <w:szCs w:val="26"/>
        </w:rPr>
      </w:pPr>
      <w:r>
        <w:rPr>
          <w:sz w:val="26"/>
          <w:szCs w:val="26"/>
        </w:rPr>
        <w:tab/>
      </w:r>
      <w:r w:rsidR="00423FB5">
        <w:rPr>
          <w:sz w:val="26"/>
          <w:szCs w:val="26"/>
        </w:rPr>
        <w:t>No entity has intervened or filed comments.</w:t>
      </w:r>
    </w:p>
    <w:p w:rsidR="00B02C9F" w:rsidRDefault="00B02C9F" w:rsidP="00B02C9F">
      <w:pPr>
        <w:pStyle w:val="p2"/>
        <w:widowControl/>
        <w:spacing w:line="360" w:lineRule="auto"/>
        <w:ind w:firstLine="1440"/>
        <w:rPr>
          <w:sz w:val="26"/>
          <w:szCs w:val="26"/>
        </w:rPr>
      </w:pPr>
    </w:p>
    <w:p w:rsidR="0029625A" w:rsidRDefault="004B6A58" w:rsidP="007821D4">
      <w:pPr>
        <w:pStyle w:val="p2"/>
        <w:widowControl/>
        <w:spacing w:line="360" w:lineRule="auto"/>
        <w:ind w:firstLine="720"/>
        <w:rPr>
          <w:sz w:val="26"/>
          <w:szCs w:val="26"/>
        </w:rPr>
      </w:pPr>
      <w:r>
        <w:rPr>
          <w:sz w:val="26"/>
          <w:szCs w:val="26"/>
        </w:rPr>
        <w:tab/>
      </w:r>
      <w:r w:rsidR="0045445D">
        <w:rPr>
          <w:sz w:val="26"/>
          <w:szCs w:val="26"/>
        </w:rPr>
        <w:t>FirstEnergy</w:t>
      </w:r>
      <w:r w:rsidR="00A0300B" w:rsidRPr="003E5EDC">
        <w:rPr>
          <w:sz w:val="26"/>
          <w:szCs w:val="26"/>
        </w:rPr>
        <w:t xml:space="preserve"> is a corporation organized and existing under the laws of the Commonwealth of Pennsylvania with its principal office in </w:t>
      </w:r>
      <w:r w:rsidR="00D731EC">
        <w:rPr>
          <w:sz w:val="26"/>
          <w:szCs w:val="26"/>
        </w:rPr>
        <w:t>Akron, Ohio</w:t>
      </w:r>
      <w:r w:rsidR="00A0300B" w:rsidRPr="003E5EDC">
        <w:rPr>
          <w:sz w:val="26"/>
          <w:szCs w:val="26"/>
        </w:rPr>
        <w:t xml:space="preserve">.  </w:t>
      </w:r>
      <w:r w:rsidR="00D731EC">
        <w:rPr>
          <w:sz w:val="26"/>
          <w:szCs w:val="26"/>
        </w:rPr>
        <w:t>FirstEnergy</w:t>
      </w:r>
      <w:r w:rsidR="00A0300B" w:rsidRPr="003E5EDC">
        <w:rPr>
          <w:sz w:val="26"/>
          <w:szCs w:val="26"/>
        </w:rPr>
        <w:t xml:space="preserve"> furnishes </w:t>
      </w:r>
      <w:r w:rsidR="00D138FB">
        <w:rPr>
          <w:sz w:val="26"/>
          <w:szCs w:val="26"/>
        </w:rPr>
        <w:t>electric</w:t>
      </w:r>
      <w:r w:rsidR="00A0300B" w:rsidRPr="003E5EDC">
        <w:rPr>
          <w:sz w:val="26"/>
          <w:szCs w:val="26"/>
        </w:rPr>
        <w:t xml:space="preserve"> service within its authorized service territory </w:t>
      </w:r>
      <w:r w:rsidR="00D731EC">
        <w:rPr>
          <w:sz w:val="26"/>
          <w:szCs w:val="26"/>
        </w:rPr>
        <w:t>through-out the commonwealth</w:t>
      </w:r>
      <w:r w:rsidR="00A0300B" w:rsidRPr="003E5EDC">
        <w:rPr>
          <w:sz w:val="26"/>
          <w:szCs w:val="26"/>
        </w:rPr>
        <w:t xml:space="preserve">.  </w:t>
      </w:r>
    </w:p>
    <w:p w:rsidR="00B02C9F" w:rsidRDefault="00B02C9F" w:rsidP="00773D87">
      <w:pPr>
        <w:pStyle w:val="p2"/>
        <w:widowControl/>
        <w:spacing w:line="360" w:lineRule="auto"/>
        <w:ind w:firstLine="1440"/>
        <w:rPr>
          <w:sz w:val="26"/>
          <w:szCs w:val="26"/>
        </w:rPr>
      </w:pPr>
    </w:p>
    <w:p w:rsidR="00474D21" w:rsidRDefault="004B6A58" w:rsidP="007821D4">
      <w:pPr>
        <w:pStyle w:val="p2"/>
        <w:widowControl/>
        <w:spacing w:line="360" w:lineRule="auto"/>
        <w:ind w:firstLine="720"/>
        <w:rPr>
          <w:sz w:val="26"/>
          <w:szCs w:val="26"/>
        </w:rPr>
      </w:pPr>
      <w:r>
        <w:rPr>
          <w:sz w:val="26"/>
          <w:szCs w:val="26"/>
        </w:rPr>
        <w:tab/>
      </w:r>
      <w:r w:rsidR="007C238F">
        <w:rPr>
          <w:sz w:val="26"/>
          <w:szCs w:val="26"/>
        </w:rPr>
        <w:t xml:space="preserve">Each of the </w:t>
      </w:r>
      <w:r w:rsidR="00D731EC">
        <w:rPr>
          <w:sz w:val="26"/>
          <w:szCs w:val="26"/>
        </w:rPr>
        <w:t>FirstEnergy</w:t>
      </w:r>
      <w:r w:rsidR="00D61AB4">
        <w:rPr>
          <w:sz w:val="26"/>
          <w:szCs w:val="26"/>
        </w:rPr>
        <w:t xml:space="preserve"> </w:t>
      </w:r>
      <w:r w:rsidR="007C238F">
        <w:rPr>
          <w:sz w:val="26"/>
          <w:szCs w:val="26"/>
        </w:rPr>
        <w:t>C</w:t>
      </w:r>
      <w:r w:rsidR="00ED17FE">
        <w:rPr>
          <w:sz w:val="26"/>
          <w:szCs w:val="26"/>
        </w:rPr>
        <w:t>ompanies</w:t>
      </w:r>
      <w:r w:rsidR="00D61AB4">
        <w:rPr>
          <w:sz w:val="26"/>
          <w:szCs w:val="26"/>
        </w:rPr>
        <w:t xml:space="preserve"> are</w:t>
      </w:r>
      <w:r w:rsidR="00A0300B" w:rsidRPr="003E5EDC">
        <w:rPr>
          <w:sz w:val="26"/>
          <w:szCs w:val="26"/>
        </w:rPr>
        <w:t xml:space="preserve"> </w:t>
      </w:r>
      <w:r w:rsidR="00D731EC">
        <w:rPr>
          <w:sz w:val="26"/>
          <w:szCs w:val="26"/>
        </w:rPr>
        <w:t xml:space="preserve">considered </w:t>
      </w:r>
      <w:r w:rsidR="00474D21" w:rsidRPr="003E5EDC">
        <w:rPr>
          <w:sz w:val="26"/>
          <w:szCs w:val="26"/>
        </w:rPr>
        <w:t>a “public utility” within the meaning of Section 1</w:t>
      </w:r>
      <w:r w:rsidR="001D6381">
        <w:rPr>
          <w:sz w:val="26"/>
          <w:szCs w:val="26"/>
        </w:rPr>
        <w:t xml:space="preserve">02 of the Public Utility Code, </w:t>
      </w:r>
      <w:r w:rsidR="00474D21" w:rsidRPr="003E5EDC">
        <w:rPr>
          <w:sz w:val="26"/>
          <w:szCs w:val="26"/>
        </w:rPr>
        <w:t xml:space="preserve">66 Pa. C.S. </w:t>
      </w:r>
      <w:r w:rsidR="00474D21" w:rsidRPr="003E5EDC">
        <w:rPr>
          <w:iCs/>
          <w:sz w:val="26"/>
          <w:szCs w:val="26"/>
        </w:rPr>
        <w:t>§§</w:t>
      </w:r>
      <w:r w:rsidR="00474D21" w:rsidRPr="003E5EDC">
        <w:rPr>
          <w:sz w:val="26"/>
          <w:szCs w:val="26"/>
        </w:rPr>
        <w:t xml:space="preserve"> 102, </w:t>
      </w:r>
      <w:r w:rsidR="00A0300B" w:rsidRPr="003E5EDC">
        <w:rPr>
          <w:sz w:val="26"/>
          <w:szCs w:val="26"/>
        </w:rPr>
        <w:t xml:space="preserve">and, with respect to </w:t>
      </w:r>
      <w:r w:rsidR="007C238F">
        <w:rPr>
          <w:sz w:val="26"/>
          <w:szCs w:val="26"/>
        </w:rPr>
        <w:t>their</w:t>
      </w:r>
      <w:r w:rsidR="007C238F" w:rsidRPr="003E5EDC">
        <w:rPr>
          <w:sz w:val="26"/>
          <w:szCs w:val="26"/>
        </w:rPr>
        <w:t xml:space="preserve"> </w:t>
      </w:r>
      <w:r w:rsidR="00A0300B" w:rsidRPr="003E5EDC">
        <w:rPr>
          <w:sz w:val="26"/>
          <w:szCs w:val="26"/>
        </w:rPr>
        <w:t xml:space="preserve">provision of </w:t>
      </w:r>
      <w:r w:rsidR="00496D77">
        <w:rPr>
          <w:sz w:val="26"/>
          <w:szCs w:val="26"/>
        </w:rPr>
        <w:t>electric</w:t>
      </w:r>
      <w:r w:rsidR="0082118E">
        <w:rPr>
          <w:sz w:val="26"/>
          <w:szCs w:val="26"/>
        </w:rPr>
        <w:t xml:space="preserve"> service, an </w:t>
      </w:r>
      <w:r w:rsidR="00A0300B" w:rsidRPr="003E5EDC">
        <w:rPr>
          <w:sz w:val="26"/>
          <w:szCs w:val="26"/>
        </w:rPr>
        <w:t>“</w:t>
      </w:r>
      <w:r w:rsidR="00496D77">
        <w:rPr>
          <w:sz w:val="26"/>
          <w:szCs w:val="26"/>
        </w:rPr>
        <w:t>electric</w:t>
      </w:r>
      <w:r w:rsidR="00A0300B" w:rsidRPr="003E5EDC">
        <w:rPr>
          <w:sz w:val="26"/>
          <w:szCs w:val="26"/>
        </w:rPr>
        <w:t xml:space="preserve"> distribution company,” as defined in 66 Pa. C.S.</w:t>
      </w:r>
      <w:r w:rsidR="00F47E7F" w:rsidRPr="003E5EDC">
        <w:rPr>
          <w:sz w:val="26"/>
          <w:szCs w:val="26"/>
        </w:rPr>
        <w:t> </w:t>
      </w:r>
      <w:r w:rsidR="00A0300B" w:rsidRPr="003E5EDC">
        <w:rPr>
          <w:sz w:val="26"/>
          <w:szCs w:val="26"/>
        </w:rPr>
        <w:t>§</w:t>
      </w:r>
      <w:r w:rsidR="00F47E7F" w:rsidRPr="003E5EDC">
        <w:rPr>
          <w:sz w:val="26"/>
          <w:szCs w:val="26"/>
        </w:rPr>
        <w:t> </w:t>
      </w:r>
      <w:r w:rsidR="00A0300B" w:rsidRPr="003E5EDC">
        <w:rPr>
          <w:sz w:val="26"/>
          <w:szCs w:val="26"/>
        </w:rPr>
        <w:t xml:space="preserve">2201 and </w:t>
      </w:r>
      <w:r w:rsidR="007C238F">
        <w:rPr>
          <w:sz w:val="26"/>
          <w:szCs w:val="26"/>
        </w:rPr>
        <w:t>are</w:t>
      </w:r>
      <w:r w:rsidR="007C238F" w:rsidRPr="003E5EDC">
        <w:rPr>
          <w:sz w:val="26"/>
          <w:szCs w:val="26"/>
        </w:rPr>
        <w:t xml:space="preserve"> </w:t>
      </w:r>
      <w:r w:rsidR="00474D21" w:rsidRPr="003E5EDC">
        <w:rPr>
          <w:sz w:val="26"/>
          <w:szCs w:val="26"/>
        </w:rPr>
        <w:t xml:space="preserve">subject to the regulatory jurisdiction of the Commission.  </w:t>
      </w:r>
      <w:r w:rsidR="00657F88">
        <w:rPr>
          <w:sz w:val="26"/>
          <w:szCs w:val="26"/>
        </w:rPr>
        <w:t>The FirstEnergy Companies’ original LTIIPs were filed on</w:t>
      </w:r>
      <w:r w:rsidR="009646C4">
        <w:rPr>
          <w:sz w:val="26"/>
          <w:szCs w:val="26"/>
        </w:rPr>
        <w:t xml:space="preserve"> </w:t>
      </w:r>
      <w:r w:rsidR="00657F88">
        <w:rPr>
          <w:sz w:val="26"/>
          <w:szCs w:val="26"/>
        </w:rPr>
        <w:t>October 19, 2015</w:t>
      </w:r>
      <w:r w:rsidR="001D6381">
        <w:rPr>
          <w:sz w:val="26"/>
          <w:szCs w:val="26"/>
        </w:rPr>
        <w:t xml:space="preserve">, </w:t>
      </w:r>
      <w:r w:rsidR="00657F88">
        <w:rPr>
          <w:sz w:val="26"/>
          <w:szCs w:val="26"/>
        </w:rPr>
        <w:t>and approved on February 11, 2016.</w:t>
      </w:r>
      <w:r w:rsidR="00657F88">
        <w:rPr>
          <w:rStyle w:val="FootnoteReference"/>
          <w:sz w:val="26"/>
          <w:szCs w:val="26"/>
        </w:rPr>
        <w:footnoteReference w:id="2"/>
      </w:r>
    </w:p>
    <w:p w:rsidR="00807F7D" w:rsidRDefault="00807F7D" w:rsidP="00F73DF5">
      <w:pPr>
        <w:pStyle w:val="p2"/>
        <w:keepNext/>
        <w:widowControl/>
        <w:spacing w:line="360" w:lineRule="auto"/>
        <w:ind w:firstLine="0"/>
        <w:jc w:val="center"/>
        <w:rPr>
          <w:b/>
          <w:sz w:val="26"/>
          <w:szCs w:val="26"/>
        </w:rPr>
      </w:pPr>
    </w:p>
    <w:p w:rsidR="00E040F0" w:rsidRPr="003E5EDC" w:rsidRDefault="00FB317A" w:rsidP="00F73DF5">
      <w:pPr>
        <w:pStyle w:val="p2"/>
        <w:keepNext/>
        <w:widowControl/>
        <w:spacing w:line="360" w:lineRule="auto"/>
        <w:ind w:firstLine="0"/>
        <w:jc w:val="center"/>
        <w:rPr>
          <w:b/>
          <w:sz w:val="26"/>
          <w:szCs w:val="26"/>
        </w:rPr>
      </w:pPr>
      <w:r w:rsidRPr="003E5EDC">
        <w:rPr>
          <w:b/>
          <w:sz w:val="26"/>
          <w:szCs w:val="26"/>
        </w:rPr>
        <w:t>BACKGROUND</w:t>
      </w:r>
    </w:p>
    <w:p w:rsidR="00E040F0" w:rsidRPr="003E5EDC" w:rsidRDefault="00E040F0" w:rsidP="00F73DF5">
      <w:pPr>
        <w:pStyle w:val="p2"/>
        <w:keepNext/>
        <w:widowControl/>
        <w:ind w:firstLine="0"/>
        <w:jc w:val="center"/>
        <w:rPr>
          <w:b/>
          <w:sz w:val="26"/>
          <w:szCs w:val="26"/>
        </w:rPr>
      </w:pPr>
    </w:p>
    <w:p w:rsidR="00016316" w:rsidRDefault="004B6A58" w:rsidP="007821D4">
      <w:pPr>
        <w:pStyle w:val="p2"/>
        <w:widowControl/>
        <w:spacing w:line="360" w:lineRule="auto"/>
        <w:ind w:firstLine="720"/>
        <w:rPr>
          <w:sz w:val="26"/>
          <w:szCs w:val="26"/>
        </w:rPr>
      </w:pPr>
      <w:r>
        <w:rPr>
          <w:sz w:val="26"/>
          <w:szCs w:val="26"/>
        </w:rPr>
        <w:tab/>
      </w:r>
      <w:r w:rsidR="00583191" w:rsidRPr="003E5EDC">
        <w:rPr>
          <w:sz w:val="26"/>
          <w:szCs w:val="26"/>
        </w:rPr>
        <w:t>On February 14, 2012,</w:t>
      </w:r>
      <w:r w:rsidR="00583191" w:rsidRPr="003E5EDC">
        <w:rPr>
          <w:b/>
          <w:sz w:val="26"/>
          <w:szCs w:val="26"/>
        </w:rPr>
        <w:t xml:space="preserve"> </w:t>
      </w:r>
      <w:r w:rsidR="00883D7C" w:rsidRPr="003E5EDC">
        <w:rPr>
          <w:sz w:val="26"/>
          <w:szCs w:val="26"/>
        </w:rPr>
        <w:t xml:space="preserve">Governor </w:t>
      </w:r>
      <w:r w:rsidR="00DF0875">
        <w:rPr>
          <w:sz w:val="26"/>
          <w:szCs w:val="26"/>
        </w:rPr>
        <w:t xml:space="preserve">Thomas Wingett </w:t>
      </w:r>
      <w:r w:rsidR="00883D7C" w:rsidRPr="003E5EDC">
        <w:rPr>
          <w:sz w:val="26"/>
          <w:szCs w:val="26"/>
        </w:rPr>
        <w:t>Corbett signed into law</w:t>
      </w:r>
      <w:r w:rsidR="00883D7C" w:rsidRPr="003E5EDC">
        <w:rPr>
          <w:b/>
          <w:sz w:val="26"/>
          <w:szCs w:val="26"/>
        </w:rPr>
        <w:t xml:space="preserve"> </w:t>
      </w:r>
      <w:r w:rsidR="003608C2" w:rsidRPr="003E5EDC">
        <w:rPr>
          <w:sz w:val="26"/>
          <w:szCs w:val="26"/>
        </w:rPr>
        <w:t xml:space="preserve">Act 11 </w:t>
      </w:r>
      <w:r w:rsidR="00883D7C" w:rsidRPr="003E5EDC">
        <w:rPr>
          <w:sz w:val="26"/>
          <w:szCs w:val="26"/>
        </w:rPr>
        <w:t>of</w:t>
      </w:r>
      <w:r w:rsidR="00513190">
        <w:rPr>
          <w:sz w:val="26"/>
          <w:szCs w:val="26"/>
        </w:rPr>
        <w:t> </w:t>
      </w:r>
      <w:r w:rsidR="00883D7C" w:rsidRPr="003E5EDC">
        <w:rPr>
          <w:sz w:val="26"/>
          <w:szCs w:val="26"/>
        </w:rPr>
        <w:t>2012</w:t>
      </w:r>
      <w:r w:rsidR="00513190">
        <w:rPr>
          <w:sz w:val="26"/>
          <w:szCs w:val="26"/>
        </w:rPr>
        <w:t> </w:t>
      </w:r>
      <w:r w:rsidR="00E00C08" w:rsidRPr="003E5EDC">
        <w:rPr>
          <w:sz w:val="26"/>
          <w:szCs w:val="26"/>
        </w:rPr>
        <w:t>(Act 11),</w:t>
      </w:r>
      <w:r w:rsidR="00E00C08" w:rsidRPr="003E5EDC">
        <w:rPr>
          <w:rStyle w:val="FootnoteReference"/>
          <w:sz w:val="26"/>
          <w:szCs w:val="26"/>
        </w:rPr>
        <w:footnoteReference w:id="3"/>
      </w:r>
      <w:r w:rsidR="00E00C08" w:rsidRPr="003E5EDC">
        <w:rPr>
          <w:sz w:val="26"/>
          <w:szCs w:val="26"/>
        </w:rPr>
        <w:t xml:space="preserve"> </w:t>
      </w:r>
      <w:r w:rsidR="00883D7C" w:rsidRPr="003E5EDC">
        <w:rPr>
          <w:sz w:val="26"/>
          <w:szCs w:val="26"/>
        </w:rPr>
        <w:t>which amends Chapters 3, 13 and 33 of Title 66.  Act 11</w:t>
      </w:r>
      <w:r w:rsidR="00E00C08" w:rsidRPr="003E5EDC">
        <w:rPr>
          <w:sz w:val="26"/>
          <w:szCs w:val="26"/>
        </w:rPr>
        <w:t xml:space="preserve">, </w:t>
      </w:r>
      <w:r w:rsidR="00E00C08" w:rsidRPr="003E5EDC">
        <w:rPr>
          <w:i/>
          <w:sz w:val="26"/>
          <w:szCs w:val="26"/>
        </w:rPr>
        <w:t>inter alia</w:t>
      </w:r>
      <w:r w:rsidR="00E00C08" w:rsidRPr="003E5EDC">
        <w:rPr>
          <w:sz w:val="26"/>
          <w:szCs w:val="26"/>
        </w:rPr>
        <w:t>,</w:t>
      </w:r>
      <w:r w:rsidR="00883D7C" w:rsidRPr="003E5EDC">
        <w:rPr>
          <w:sz w:val="26"/>
          <w:szCs w:val="26"/>
        </w:rPr>
        <w:t xml:space="preserve"> provides </w:t>
      </w:r>
      <w:r w:rsidR="003608C2" w:rsidRPr="003E5EDC">
        <w:rPr>
          <w:sz w:val="26"/>
          <w:szCs w:val="26"/>
        </w:rPr>
        <w:t xml:space="preserve">utilities with the ability to implement a </w:t>
      </w:r>
      <w:r w:rsidR="00583191" w:rsidRPr="003E5EDC">
        <w:rPr>
          <w:sz w:val="26"/>
          <w:szCs w:val="26"/>
        </w:rPr>
        <w:t>Distribution System Improvement Charge</w:t>
      </w:r>
      <w:r w:rsidR="008226AA" w:rsidRPr="003E5EDC">
        <w:rPr>
          <w:sz w:val="26"/>
          <w:szCs w:val="26"/>
        </w:rPr>
        <w:t xml:space="preserve"> (</w:t>
      </w:r>
      <w:r w:rsidR="003608C2" w:rsidRPr="003E5EDC">
        <w:rPr>
          <w:sz w:val="26"/>
          <w:szCs w:val="26"/>
        </w:rPr>
        <w:t>DSIC</w:t>
      </w:r>
      <w:r w:rsidR="00583191" w:rsidRPr="003E5EDC">
        <w:rPr>
          <w:sz w:val="26"/>
          <w:szCs w:val="26"/>
        </w:rPr>
        <w:t>)</w:t>
      </w:r>
      <w:r w:rsidR="003608C2" w:rsidRPr="003E5EDC">
        <w:rPr>
          <w:sz w:val="26"/>
          <w:szCs w:val="26"/>
        </w:rPr>
        <w:t xml:space="preserve"> to recover reasonable and prudent costs incurred to </w:t>
      </w:r>
      <w:r w:rsidR="00E844E5" w:rsidRPr="003E5EDC">
        <w:rPr>
          <w:sz w:val="26"/>
          <w:szCs w:val="26"/>
        </w:rPr>
        <w:t>repair</w:t>
      </w:r>
      <w:r w:rsidR="003608C2" w:rsidRPr="003E5EDC">
        <w:rPr>
          <w:sz w:val="26"/>
          <w:szCs w:val="26"/>
        </w:rPr>
        <w:t xml:space="preserve"> improve or replace certain eligible distribution property that is part of the utility’s distribution system.  The eligible property for the utilities is defined in 66 Pa. C.S. </w:t>
      </w:r>
      <w:r w:rsidR="003608C2" w:rsidRPr="003E5EDC">
        <w:rPr>
          <w:iCs/>
          <w:sz w:val="26"/>
          <w:szCs w:val="26"/>
        </w:rPr>
        <w:t>§</w:t>
      </w:r>
      <w:r w:rsidR="003608C2" w:rsidRPr="003E5EDC">
        <w:rPr>
          <w:sz w:val="26"/>
          <w:szCs w:val="26"/>
        </w:rPr>
        <w:t xml:space="preserve">1351.  </w:t>
      </w:r>
      <w:r w:rsidR="00FA79D8" w:rsidRPr="003E5EDC">
        <w:rPr>
          <w:sz w:val="26"/>
          <w:szCs w:val="26"/>
        </w:rPr>
        <w:t>Act 11 states that</w:t>
      </w:r>
      <w:r w:rsidR="003608C2" w:rsidRPr="003E5EDC">
        <w:rPr>
          <w:sz w:val="26"/>
          <w:szCs w:val="26"/>
        </w:rPr>
        <w:t xml:space="preserve"> a</w:t>
      </w:r>
      <w:r w:rsidR="00FA79D8" w:rsidRPr="003E5EDC">
        <w:rPr>
          <w:sz w:val="26"/>
          <w:szCs w:val="26"/>
        </w:rPr>
        <w:t>s a</w:t>
      </w:r>
      <w:r w:rsidR="003608C2" w:rsidRPr="003E5EDC">
        <w:rPr>
          <w:sz w:val="26"/>
          <w:szCs w:val="26"/>
        </w:rPr>
        <w:t xml:space="preserve"> precondition to the implementation of a DSIC, a utility must file a</w:t>
      </w:r>
      <w:r w:rsidR="00723B7F">
        <w:rPr>
          <w:sz w:val="26"/>
          <w:szCs w:val="26"/>
        </w:rPr>
        <w:t>n</w:t>
      </w:r>
      <w:r w:rsidR="003608C2" w:rsidRPr="003E5EDC">
        <w:rPr>
          <w:sz w:val="26"/>
          <w:szCs w:val="26"/>
        </w:rPr>
        <w:t xml:space="preserve"> </w:t>
      </w:r>
      <w:r w:rsidR="0093279C" w:rsidRPr="0093279C">
        <w:rPr>
          <w:sz w:val="26"/>
          <w:szCs w:val="26"/>
        </w:rPr>
        <w:t>LTIIP</w:t>
      </w:r>
      <w:r w:rsidR="003608C2" w:rsidRPr="003E5EDC">
        <w:rPr>
          <w:sz w:val="26"/>
          <w:szCs w:val="26"/>
        </w:rPr>
        <w:t xml:space="preserve"> </w:t>
      </w:r>
      <w:r w:rsidR="003608C2" w:rsidRPr="003E5EDC">
        <w:rPr>
          <w:sz w:val="26"/>
          <w:szCs w:val="26"/>
        </w:rPr>
        <w:lastRenderedPageBreak/>
        <w:t xml:space="preserve">with the Commission that is consistent with 66 Pa. C.S. </w:t>
      </w:r>
      <w:r w:rsidR="003608C2" w:rsidRPr="003E5EDC">
        <w:rPr>
          <w:iCs/>
          <w:sz w:val="26"/>
          <w:szCs w:val="26"/>
        </w:rPr>
        <w:t>§</w:t>
      </w:r>
      <w:r w:rsidR="003608C2" w:rsidRPr="003E5EDC">
        <w:rPr>
          <w:sz w:val="26"/>
          <w:szCs w:val="26"/>
        </w:rPr>
        <w:t xml:space="preserve">1352.  </w:t>
      </w:r>
      <w:r w:rsidR="00016316">
        <w:rPr>
          <w:sz w:val="26"/>
          <w:szCs w:val="26"/>
        </w:rPr>
        <w:t>The Commission</w:t>
      </w:r>
      <w:r w:rsidR="00CE150C">
        <w:rPr>
          <w:sz w:val="26"/>
          <w:szCs w:val="26"/>
        </w:rPr>
        <w:t xml:space="preserve">’s </w:t>
      </w:r>
      <w:r w:rsidR="0093279C" w:rsidRPr="0093279C">
        <w:rPr>
          <w:sz w:val="26"/>
          <w:szCs w:val="26"/>
        </w:rPr>
        <w:t>LTIIP</w:t>
      </w:r>
      <w:r w:rsidR="00CE150C">
        <w:rPr>
          <w:sz w:val="26"/>
          <w:szCs w:val="26"/>
        </w:rPr>
        <w:t xml:space="preserve"> Regulations are </w:t>
      </w:r>
      <w:r w:rsidR="00535E7F">
        <w:rPr>
          <w:sz w:val="26"/>
          <w:szCs w:val="26"/>
        </w:rPr>
        <w:t>codified at 52 Pa. Code Chapter 121</w:t>
      </w:r>
      <w:r w:rsidR="00016316">
        <w:rPr>
          <w:sz w:val="26"/>
          <w:szCs w:val="26"/>
        </w:rPr>
        <w:t>.</w:t>
      </w:r>
    </w:p>
    <w:p w:rsidR="00DF0875" w:rsidRDefault="00DF0875" w:rsidP="00CE150C">
      <w:pPr>
        <w:pStyle w:val="p2"/>
        <w:widowControl/>
        <w:spacing w:line="360" w:lineRule="auto"/>
        <w:ind w:firstLine="1440"/>
        <w:rPr>
          <w:sz w:val="26"/>
          <w:szCs w:val="26"/>
        </w:rPr>
      </w:pPr>
    </w:p>
    <w:p w:rsidR="00713FF7" w:rsidRDefault="004B6A58" w:rsidP="007821D4">
      <w:pPr>
        <w:spacing w:line="360" w:lineRule="auto"/>
        <w:ind w:firstLine="720"/>
        <w:rPr>
          <w:sz w:val="26"/>
          <w:szCs w:val="26"/>
        </w:rPr>
      </w:pPr>
      <w:r>
        <w:rPr>
          <w:sz w:val="26"/>
          <w:szCs w:val="26"/>
        </w:rPr>
        <w:tab/>
      </w:r>
      <w:r w:rsidR="00713FF7" w:rsidRPr="00713FF7">
        <w:rPr>
          <w:sz w:val="26"/>
          <w:szCs w:val="26"/>
        </w:rPr>
        <w:t>On April 5, 2012, the Commission held a working group meeting for discussion and feedback from stakeholders regarding its implementation of Act 11.  On May 10, 2012, the Commission issued a Tentative Implementation Order addressing and incorporating input from the stakeholder meeting.  Stakeholders filed comments to the Tentative Implementation Order on June 6, 2012.  On August 2, 2012, the Commission issued the Final Implementation Order, at Docket No. M</w:t>
      </w:r>
      <w:r w:rsidR="00713FF7" w:rsidRPr="00713FF7">
        <w:rPr>
          <w:sz w:val="26"/>
          <w:szCs w:val="26"/>
        </w:rPr>
        <w:noBreakHyphen/>
        <w:t>2012</w:t>
      </w:r>
      <w:r w:rsidR="00713FF7" w:rsidRPr="00713FF7">
        <w:rPr>
          <w:sz w:val="26"/>
          <w:szCs w:val="26"/>
        </w:rPr>
        <w:noBreakHyphen/>
        <w:t>2293611, establishing procedures and guidelines necessary to implement Act 11.</w:t>
      </w:r>
    </w:p>
    <w:p w:rsidR="00ED17FE" w:rsidRPr="00713FF7" w:rsidRDefault="00ED17FE" w:rsidP="007821D4">
      <w:pPr>
        <w:spacing w:line="360" w:lineRule="auto"/>
        <w:ind w:firstLine="720"/>
        <w:rPr>
          <w:sz w:val="26"/>
          <w:szCs w:val="26"/>
        </w:rPr>
      </w:pPr>
    </w:p>
    <w:p w:rsidR="00713FF7" w:rsidRDefault="004B6A58" w:rsidP="007821D4">
      <w:pPr>
        <w:pStyle w:val="p2"/>
        <w:widowControl/>
        <w:spacing w:line="360" w:lineRule="auto"/>
        <w:ind w:firstLine="720"/>
        <w:rPr>
          <w:sz w:val="26"/>
          <w:szCs w:val="26"/>
        </w:rPr>
      </w:pPr>
      <w:r>
        <w:rPr>
          <w:sz w:val="26"/>
          <w:szCs w:val="26"/>
        </w:rPr>
        <w:tab/>
      </w:r>
      <w:r w:rsidR="00713FF7" w:rsidRPr="00713FF7">
        <w:rPr>
          <w:sz w:val="26"/>
          <w:szCs w:val="26"/>
        </w:rPr>
        <w:t>The Final Implementation Order adopts the requirements established in</w:t>
      </w:r>
      <w:r w:rsidR="000A0B09">
        <w:rPr>
          <w:sz w:val="26"/>
          <w:szCs w:val="26"/>
        </w:rPr>
        <w:t xml:space="preserve"> </w:t>
      </w:r>
      <w:r w:rsidR="00713FF7" w:rsidRPr="00713FF7">
        <w:rPr>
          <w:sz w:val="26"/>
          <w:szCs w:val="26"/>
        </w:rPr>
        <w:t>66</w:t>
      </w:r>
      <w:r w:rsidR="001D6381">
        <w:rPr>
          <w:sz w:val="26"/>
          <w:szCs w:val="26"/>
        </w:rPr>
        <w:t> </w:t>
      </w:r>
      <w:r w:rsidR="00713FF7" w:rsidRPr="00713FF7">
        <w:rPr>
          <w:sz w:val="26"/>
          <w:szCs w:val="26"/>
        </w:rPr>
        <w:t xml:space="preserve">Pa. C.S. </w:t>
      </w:r>
      <w:r w:rsidR="00713FF7" w:rsidRPr="00713FF7">
        <w:rPr>
          <w:iCs/>
          <w:sz w:val="26"/>
          <w:szCs w:val="26"/>
        </w:rPr>
        <w:t>§</w:t>
      </w:r>
      <w:r w:rsidR="00713FF7" w:rsidRPr="00713FF7">
        <w:rPr>
          <w:sz w:val="26"/>
          <w:szCs w:val="26"/>
        </w:rPr>
        <w:t xml:space="preserve"> 1352, provides additional standards that each LTIIP must meet, and gives guidance to utilities for meeting the Commission’s standards.  The Final Implementation Order of Act 11 requires the inclusion of </w:t>
      </w:r>
      <w:r w:rsidR="00713FF7">
        <w:rPr>
          <w:sz w:val="26"/>
          <w:szCs w:val="26"/>
        </w:rPr>
        <w:t>eight</w:t>
      </w:r>
      <w:r w:rsidR="00713FF7" w:rsidRPr="00713FF7">
        <w:rPr>
          <w:sz w:val="26"/>
          <w:szCs w:val="26"/>
        </w:rPr>
        <w:t xml:space="preserve"> elements in the LTIIP.</w:t>
      </w:r>
    </w:p>
    <w:p w:rsidR="00657F88" w:rsidRDefault="00657F88" w:rsidP="007821D4">
      <w:pPr>
        <w:pStyle w:val="p2"/>
        <w:widowControl/>
        <w:spacing w:line="360" w:lineRule="auto"/>
        <w:ind w:firstLine="720"/>
        <w:rPr>
          <w:sz w:val="26"/>
          <w:szCs w:val="26"/>
        </w:rPr>
      </w:pPr>
    </w:p>
    <w:p w:rsidR="00657F88" w:rsidRDefault="00657F88" w:rsidP="007821D4">
      <w:pPr>
        <w:pStyle w:val="p2"/>
        <w:widowControl/>
        <w:spacing w:line="360" w:lineRule="auto"/>
        <w:ind w:firstLine="720"/>
        <w:rPr>
          <w:sz w:val="26"/>
          <w:szCs w:val="26"/>
        </w:rPr>
      </w:pPr>
      <w:r>
        <w:rPr>
          <w:sz w:val="26"/>
          <w:szCs w:val="26"/>
        </w:rPr>
        <w:tab/>
        <w:t>The FirstEnergy Companies’ original LTIIPs addressed the required elements of an LTIIP at the time they were approved.  Therefore, we will only discuss the proposed changes from the original LTIIPs to the instant modified LTIIPs.</w:t>
      </w:r>
    </w:p>
    <w:p w:rsidR="000A0B09" w:rsidRDefault="000A0B09" w:rsidP="00773D87">
      <w:pPr>
        <w:pStyle w:val="p2"/>
        <w:widowControl/>
        <w:spacing w:line="360" w:lineRule="auto"/>
        <w:ind w:firstLine="0"/>
        <w:jc w:val="center"/>
        <w:rPr>
          <w:b/>
          <w:sz w:val="26"/>
          <w:szCs w:val="26"/>
        </w:rPr>
      </w:pPr>
    </w:p>
    <w:p w:rsidR="00317589" w:rsidRDefault="00D370D8" w:rsidP="00773D87">
      <w:pPr>
        <w:pStyle w:val="p2"/>
        <w:widowControl/>
        <w:spacing w:line="360" w:lineRule="auto"/>
        <w:ind w:firstLine="0"/>
        <w:jc w:val="center"/>
        <w:rPr>
          <w:b/>
          <w:sz w:val="26"/>
          <w:szCs w:val="26"/>
        </w:rPr>
      </w:pPr>
      <w:r>
        <w:rPr>
          <w:b/>
          <w:sz w:val="26"/>
          <w:szCs w:val="26"/>
        </w:rPr>
        <w:t>FIRSTENERGY COMPANIES</w:t>
      </w:r>
      <w:r w:rsidR="00ED17FE">
        <w:rPr>
          <w:b/>
          <w:sz w:val="26"/>
          <w:szCs w:val="26"/>
        </w:rPr>
        <w:t>’</w:t>
      </w:r>
      <w:r w:rsidR="0077455C" w:rsidRPr="00267FEB">
        <w:rPr>
          <w:b/>
          <w:sz w:val="26"/>
          <w:szCs w:val="26"/>
        </w:rPr>
        <w:t xml:space="preserve"> </w:t>
      </w:r>
      <w:r w:rsidR="0093279C" w:rsidRPr="005D5075">
        <w:rPr>
          <w:b/>
          <w:sz w:val="26"/>
          <w:szCs w:val="26"/>
        </w:rPr>
        <w:t>LTIIP</w:t>
      </w:r>
      <w:r w:rsidR="0077455C" w:rsidRPr="00267FEB">
        <w:rPr>
          <w:b/>
          <w:sz w:val="26"/>
          <w:szCs w:val="26"/>
        </w:rPr>
        <w:t xml:space="preserve"> </w:t>
      </w:r>
      <w:r w:rsidR="00657F88">
        <w:rPr>
          <w:b/>
          <w:sz w:val="26"/>
          <w:szCs w:val="26"/>
        </w:rPr>
        <w:t>MODIFICATIONS</w:t>
      </w:r>
    </w:p>
    <w:p w:rsidR="00807F7D" w:rsidRDefault="00807F7D" w:rsidP="00773D87">
      <w:pPr>
        <w:pStyle w:val="p2"/>
        <w:widowControl/>
        <w:spacing w:line="360" w:lineRule="auto"/>
        <w:ind w:firstLine="0"/>
        <w:jc w:val="center"/>
        <w:rPr>
          <w:b/>
          <w:sz w:val="26"/>
          <w:szCs w:val="26"/>
        </w:rPr>
      </w:pPr>
    </w:p>
    <w:p w:rsidR="00095145" w:rsidRDefault="00095145" w:rsidP="00B0642D">
      <w:pPr>
        <w:pStyle w:val="p2"/>
        <w:widowControl/>
        <w:spacing w:line="360" w:lineRule="auto"/>
        <w:ind w:firstLine="0"/>
        <w:rPr>
          <w:b/>
          <w:sz w:val="26"/>
          <w:szCs w:val="26"/>
        </w:rPr>
      </w:pPr>
      <w:r>
        <w:rPr>
          <w:b/>
          <w:sz w:val="26"/>
          <w:szCs w:val="26"/>
        </w:rPr>
        <w:t>Discussion</w:t>
      </w:r>
    </w:p>
    <w:p w:rsidR="009646C4" w:rsidRPr="00267FEB" w:rsidRDefault="009646C4" w:rsidP="00B0642D">
      <w:pPr>
        <w:pStyle w:val="p2"/>
        <w:widowControl/>
        <w:spacing w:line="360" w:lineRule="auto"/>
        <w:ind w:firstLine="0"/>
        <w:rPr>
          <w:b/>
          <w:sz w:val="26"/>
          <w:szCs w:val="26"/>
        </w:rPr>
      </w:pPr>
    </w:p>
    <w:p w:rsidR="00657F88" w:rsidRDefault="004B6A58" w:rsidP="007821D4">
      <w:pPr>
        <w:pStyle w:val="p2"/>
        <w:widowControl/>
        <w:spacing w:line="360" w:lineRule="auto"/>
        <w:ind w:firstLine="720"/>
        <w:rPr>
          <w:color w:val="000000" w:themeColor="text1"/>
          <w:sz w:val="26"/>
          <w:szCs w:val="26"/>
        </w:rPr>
      </w:pPr>
      <w:r>
        <w:rPr>
          <w:sz w:val="26"/>
          <w:szCs w:val="26"/>
        </w:rPr>
        <w:tab/>
      </w:r>
      <w:r w:rsidR="00D370D8">
        <w:rPr>
          <w:sz w:val="26"/>
          <w:szCs w:val="26"/>
        </w:rPr>
        <w:t>Each of the FirstEnergy Companies</w:t>
      </w:r>
      <w:r w:rsidR="00ED17FE">
        <w:rPr>
          <w:sz w:val="26"/>
          <w:szCs w:val="26"/>
        </w:rPr>
        <w:t>’</w:t>
      </w:r>
      <w:r w:rsidR="00344EF5" w:rsidRPr="004B550F">
        <w:rPr>
          <w:sz w:val="26"/>
          <w:szCs w:val="26"/>
        </w:rPr>
        <w:t xml:space="preserve"> </w:t>
      </w:r>
      <w:r w:rsidR="00344EF5" w:rsidRPr="0093279C">
        <w:rPr>
          <w:sz w:val="26"/>
          <w:szCs w:val="26"/>
        </w:rPr>
        <w:t>LTIIP</w:t>
      </w:r>
      <w:r w:rsidR="00423FB5">
        <w:rPr>
          <w:sz w:val="26"/>
          <w:szCs w:val="26"/>
        </w:rPr>
        <w:t xml:space="preserve"> </w:t>
      </w:r>
      <w:r w:rsidR="00657F88">
        <w:rPr>
          <w:sz w:val="26"/>
          <w:szCs w:val="26"/>
        </w:rPr>
        <w:t>m</w:t>
      </w:r>
      <w:r w:rsidR="00423FB5">
        <w:rPr>
          <w:sz w:val="26"/>
          <w:szCs w:val="26"/>
        </w:rPr>
        <w:t>odifications</w:t>
      </w:r>
      <w:r w:rsidR="00ED17FE">
        <w:rPr>
          <w:sz w:val="26"/>
          <w:szCs w:val="26"/>
        </w:rPr>
        <w:t xml:space="preserve"> are</w:t>
      </w:r>
      <w:r w:rsidR="00344EF5" w:rsidRPr="004B550F">
        <w:rPr>
          <w:sz w:val="26"/>
          <w:szCs w:val="26"/>
        </w:rPr>
        <w:t xml:space="preserve"> </w:t>
      </w:r>
      <w:r w:rsidR="005757FB">
        <w:rPr>
          <w:sz w:val="26"/>
          <w:szCs w:val="26"/>
        </w:rPr>
        <w:t xml:space="preserve">for the remaining four </w:t>
      </w:r>
      <w:r w:rsidR="00344EF5" w:rsidRPr="004B550F">
        <w:rPr>
          <w:sz w:val="26"/>
          <w:szCs w:val="26"/>
        </w:rPr>
        <w:t xml:space="preserve">year </w:t>
      </w:r>
      <w:r w:rsidR="00657F88">
        <w:rPr>
          <w:sz w:val="26"/>
          <w:szCs w:val="26"/>
        </w:rPr>
        <w:t xml:space="preserve">years of the original </w:t>
      </w:r>
      <w:r w:rsidR="00344EF5" w:rsidRPr="004B550F">
        <w:rPr>
          <w:sz w:val="26"/>
          <w:szCs w:val="26"/>
        </w:rPr>
        <w:t>plan</w:t>
      </w:r>
      <w:r w:rsidR="00ED17FE">
        <w:rPr>
          <w:sz w:val="26"/>
          <w:szCs w:val="26"/>
        </w:rPr>
        <w:t>s</w:t>
      </w:r>
      <w:r w:rsidR="00344EF5">
        <w:rPr>
          <w:sz w:val="26"/>
          <w:szCs w:val="26"/>
        </w:rPr>
        <w:t>,</w:t>
      </w:r>
      <w:r w:rsidR="00344EF5" w:rsidRPr="004B550F">
        <w:rPr>
          <w:sz w:val="26"/>
          <w:szCs w:val="26"/>
        </w:rPr>
        <w:t xml:space="preserve"> spanning the years 201</w:t>
      </w:r>
      <w:r w:rsidR="005757FB">
        <w:rPr>
          <w:sz w:val="26"/>
          <w:szCs w:val="26"/>
        </w:rPr>
        <w:t>7</w:t>
      </w:r>
      <w:r w:rsidR="00344EF5" w:rsidRPr="004B550F">
        <w:rPr>
          <w:sz w:val="26"/>
          <w:szCs w:val="26"/>
        </w:rPr>
        <w:t>-2020</w:t>
      </w:r>
      <w:r w:rsidR="00D370D8">
        <w:rPr>
          <w:sz w:val="26"/>
          <w:szCs w:val="26"/>
        </w:rPr>
        <w:t xml:space="preserve">.  </w:t>
      </w:r>
      <w:r w:rsidR="00B95EB7">
        <w:rPr>
          <w:sz w:val="26"/>
          <w:szCs w:val="26"/>
        </w:rPr>
        <w:t xml:space="preserve">The primary reason for </w:t>
      </w:r>
      <w:r w:rsidR="00016A63">
        <w:rPr>
          <w:sz w:val="26"/>
          <w:szCs w:val="26"/>
        </w:rPr>
        <w:t xml:space="preserve">the LTIIP </w:t>
      </w:r>
      <w:r w:rsidR="00657F88">
        <w:rPr>
          <w:sz w:val="26"/>
          <w:szCs w:val="26"/>
        </w:rPr>
        <w:t>m</w:t>
      </w:r>
      <w:r w:rsidR="00B95EB7">
        <w:rPr>
          <w:sz w:val="26"/>
          <w:szCs w:val="26"/>
        </w:rPr>
        <w:t>odification</w:t>
      </w:r>
      <w:r w:rsidR="00423FB5">
        <w:rPr>
          <w:sz w:val="26"/>
          <w:szCs w:val="26"/>
        </w:rPr>
        <w:t>s is</w:t>
      </w:r>
      <w:r w:rsidR="00B95EB7">
        <w:rPr>
          <w:sz w:val="26"/>
          <w:szCs w:val="26"/>
        </w:rPr>
        <w:t xml:space="preserve"> the enactment and the effect of </w:t>
      </w:r>
      <w:r w:rsidR="00016A63" w:rsidRPr="000076A4">
        <w:rPr>
          <w:color w:val="000000" w:themeColor="text1"/>
          <w:sz w:val="26"/>
          <w:szCs w:val="26"/>
        </w:rPr>
        <w:t>Pennsylvania’s</w:t>
      </w:r>
      <w:r w:rsidR="00B95EB7" w:rsidRPr="000076A4">
        <w:rPr>
          <w:color w:val="000000" w:themeColor="text1"/>
          <w:sz w:val="26"/>
          <w:szCs w:val="26"/>
        </w:rPr>
        <w:t xml:space="preserve"> Act No.</w:t>
      </w:r>
      <w:r w:rsidR="00016A63" w:rsidRPr="000076A4">
        <w:rPr>
          <w:color w:val="000000" w:themeColor="text1"/>
          <w:sz w:val="26"/>
          <w:szCs w:val="26"/>
        </w:rPr>
        <w:t xml:space="preserve"> 40</w:t>
      </w:r>
      <w:r w:rsidR="00657F88">
        <w:rPr>
          <w:color w:val="000000" w:themeColor="text1"/>
          <w:sz w:val="26"/>
          <w:szCs w:val="26"/>
        </w:rPr>
        <w:t>,</w:t>
      </w:r>
      <w:r w:rsidR="00016A63" w:rsidRPr="000076A4">
        <w:rPr>
          <w:color w:val="000000" w:themeColor="text1"/>
          <w:sz w:val="26"/>
          <w:szCs w:val="26"/>
        </w:rPr>
        <w:t xml:space="preserve"> 66 Pa.</w:t>
      </w:r>
      <w:r w:rsidR="0036046D">
        <w:rPr>
          <w:color w:val="000000" w:themeColor="text1"/>
          <w:sz w:val="26"/>
          <w:szCs w:val="26"/>
        </w:rPr>
        <w:t xml:space="preserve"> </w:t>
      </w:r>
      <w:r w:rsidR="00016A63" w:rsidRPr="000076A4">
        <w:rPr>
          <w:color w:val="000000" w:themeColor="text1"/>
          <w:sz w:val="26"/>
          <w:szCs w:val="26"/>
        </w:rPr>
        <w:t xml:space="preserve">C.S. </w:t>
      </w:r>
      <w:r w:rsidR="00016A63" w:rsidRPr="000076A4">
        <w:rPr>
          <w:iCs/>
          <w:color w:val="000000" w:themeColor="text1"/>
          <w:sz w:val="26"/>
          <w:szCs w:val="26"/>
        </w:rPr>
        <w:t xml:space="preserve">§ 1301.1, which became effective August 11, </w:t>
      </w:r>
      <w:r w:rsidR="00016A63" w:rsidRPr="000076A4">
        <w:rPr>
          <w:iCs/>
          <w:color w:val="000000" w:themeColor="text1"/>
          <w:sz w:val="26"/>
          <w:szCs w:val="26"/>
        </w:rPr>
        <w:lastRenderedPageBreak/>
        <w:t>2016</w:t>
      </w:r>
      <w:r w:rsidR="00016A63">
        <w:rPr>
          <w:iCs/>
          <w:sz w:val="26"/>
          <w:szCs w:val="26"/>
        </w:rPr>
        <w:t>.</w:t>
      </w:r>
      <w:r w:rsidR="00657F88" w:rsidRPr="00657F88">
        <w:rPr>
          <w:rStyle w:val="FootnoteReference"/>
          <w:color w:val="000000" w:themeColor="text1"/>
          <w:sz w:val="26"/>
          <w:szCs w:val="26"/>
        </w:rPr>
        <w:t xml:space="preserve"> </w:t>
      </w:r>
      <w:r w:rsidR="00657F88" w:rsidRPr="000076A4">
        <w:rPr>
          <w:rStyle w:val="FootnoteReference"/>
          <w:color w:val="000000" w:themeColor="text1"/>
          <w:sz w:val="26"/>
          <w:szCs w:val="26"/>
        </w:rPr>
        <w:footnoteReference w:id="4"/>
      </w:r>
      <w:r w:rsidR="00657F88" w:rsidRPr="000076A4">
        <w:rPr>
          <w:color w:val="000000" w:themeColor="text1"/>
          <w:sz w:val="26"/>
          <w:szCs w:val="26"/>
        </w:rPr>
        <w:t xml:space="preserve"> </w:t>
      </w:r>
      <w:r w:rsidR="001D6381">
        <w:rPr>
          <w:iCs/>
          <w:sz w:val="26"/>
          <w:szCs w:val="26"/>
        </w:rPr>
        <w:t xml:space="preserve"> </w:t>
      </w:r>
      <w:r w:rsidR="00016A63">
        <w:rPr>
          <w:iCs/>
          <w:sz w:val="26"/>
          <w:szCs w:val="26"/>
        </w:rPr>
        <w:t>Act 40 terminated the practice of making a “consolidated tax adjustment” in calculating a utility’s Federal income taxes for ratemaking purposes.</w:t>
      </w:r>
      <w:r w:rsidR="0036046D">
        <w:rPr>
          <w:iCs/>
          <w:sz w:val="26"/>
          <w:szCs w:val="26"/>
        </w:rPr>
        <w:t xml:space="preserve"> </w:t>
      </w:r>
      <w:r w:rsidR="00016A63">
        <w:rPr>
          <w:color w:val="FF0000"/>
          <w:sz w:val="26"/>
          <w:szCs w:val="26"/>
        </w:rPr>
        <w:t xml:space="preserve"> </w:t>
      </w:r>
      <w:r w:rsidR="000076A4" w:rsidRPr="000076A4">
        <w:rPr>
          <w:color w:val="000000" w:themeColor="text1"/>
          <w:sz w:val="26"/>
          <w:szCs w:val="26"/>
        </w:rPr>
        <w:t xml:space="preserve">Act 40 provides that any “differential” </w:t>
      </w:r>
      <w:r w:rsidR="002F452D" w:rsidRPr="000076A4">
        <w:rPr>
          <w:color w:val="000000" w:themeColor="text1"/>
          <w:sz w:val="26"/>
          <w:szCs w:val="26"/>
        </w:rPr>
        <w:t>accruing</w:t>
      </w:r>
      <w:r w:rsidR="000076A4" w:rsidRPr="000076A4">
        <w:rPr>
          <w:color w:val="000000" w:themeColor="text1"/>
          <w:sz w:val="26"/>
          <w:szCs w:val="26"/>
        </w:rPr>
        <w:t xml:space="preserve"> to the public utility shall be applied “fifty (50) percent to support reliability or infrastructure related to the rate-base eligible capital investment as determined by the commission…”  </w:t>
      </w:r>
      <w:r w:rsidR="00657F88">
        <w:rPr>
          <w:color w:val="000000" w:themeColor="text1"/>
          <w:sz w:val="26"/>
          <w:szCs w:val="26"/>
        </w:rPr>
        <w:t xml:space="preserve">FirstEnergy notes that </w:t>
      </w:r>
      <w:r w:rsidR="000076A4">
        <w:rPr>
          <w:color w:val="000000" w:themeColor="text1"/>
          <w:sz w:val="26"/>
          <w:szCs w:val="26"/>
        </w:rPr>
        <w:t>Act 40 applies to “all cases where the final order is entered after the effective date of this section” (i.e.</w:t>
      </w:r>
      <w:r w:rsidR="0036046D">
        <w:rPr>
          <w:color w:val="000000" w:themeColor="text1"/>
          <w:sz w:val="26"/>
          <w:szCs w:val="26"/>
        </w:rPr>
        <w:t>,</w:t>
      </w:r>
      <w:r w:rsidR="000076A4">
        <w:rPr>
          <w:color w:val="000000" w:themeColor="text1"/>
          <w:sz w:val="26"/>
          <w:szCs w:val="26"/>
        </w:rPr>
        <w:t xml:space="preserve"> August 11, 2016), and therefore, Act 40 applies to the most recent FirstEnergy Companies</w:t>
      </w:r>
      <w:r w:rsidR="00657F88">
        <w:rPr>
          <w:color w:val="000000" w:themeColor="text1"/>
          <w:sz w:val="26"/>
          <w:szCs w:val="26"/>
        </w:rPr>
        <w:t>’</w:t>
      </w:r>
      <w:r w:rsidR="000076A4">
        <w:rPr>
          <w:color w:val="000000" w:themeColor="text1"/>
          <w:sz w:val="26"/>
          <w:szCs w:val="26"/>
        </w:rPr>
        <w:t xml:space="preserve"> distribution base rate proceeding.</w:t>
      </w:r>
      <w:r w:rsidR="000076A4">
        <w:rPr>
          <w:rStyle w:val="FootnoteReference"/>
          <w:color w:val="000000" w:themeColor="text1"/>
          <w:sz w:val="26"/>
          <w:szCs w:val="26"/>
        </w:rPr>
        <w:footnoteReference w:id="5"/>
      </w:r>
      <w:r w:rsidR="006A5F59">
        <w:rPr>
          <w:color w:val="000000" w:themeColor="text1"/>
          <w:sz w:val="26"/>
          <w:szCs w:val="26"/>
        </w:rPr>
        <w:t xml:space="preserve">  FirstEnergy seek</w:t>
      </w:r>
      <w:r w:rsidR="00657F88">
        <w:rPr>
          <w:color w:val="000000" w:themeColor="text1"/>
          <w:sz w:val="26"/>
          <w:szCs w:val="26"/>
        </w:rPr>
        <w:t>s</w:t>
      </w:r>
      <w:r w:rsidR="006A5F59">
        <w:rPr>
          <w:color w:val="000000" w:themeColor="text1"/>
          <w:sz w:val="26"/>
          <w:szCs w:val="26"/>
        </w:rPr>
        <w:t xml:space="preserve"> to apply the portion of its “differential” to reliability and infrastructure improvements through its LTIIP Modification for recovery through its approved </w:t>
      </w:r>
      <w:r w:rsidR="00657F88">
        <w:rPr>
          <w:color w:val="000000" w:themeColor="text1"/>
          <w:sz w:val="26"/>
          <w:szCs w:val="26"/>
        </w:rPr>
        <w:t>DSIC</w:t>
      </w:r>
      <w:r w:rsidR="006A5F59">
        <w:rPr>
          <w:color w:val="000000" w:themeColor="text1"/>
          <w:sz w:val="26"/>
          <w:szCs w:val="26"/>
        </w:rPr>
        <w:t xml:space="preserve"> tariff.  </w:t>
      </w:r>
    </w:p>
    <w:p w:rsidR="00657F88" w:rsidRDefault="00657F88" w:rsidP="007821D4">
      <w:pPr>
        <w:pStyle w:val="p2"/>
        <w:widowControl/>
        <w:spacing w:line="360" w:lineRule="auto"/>
        <w:ind w:firstLine="720"/>
        <w:rPr>
          <w:color w:val="000000" w:themeColor="text1"/>
          <w:sz w:val="26"/>
          <w:szCs w:val="26"/>
        </w:rPr>
      </w:pPr>
    </w:p>
    <w:p w:rsidR="000C2FDC" w:rsidRPr="000C2FDC" w:rsidRDefault="00657F88" w:rsidP="007821D4">
      <w:pPr>
        <w:pStyle w:val="p2"/>
        <w:widowControl/>
        <w:spacing w:line="360" w:lineRule="auto"/>
        <w:ind w:firstLine="720"/>
        <w:rPr>
          <w:color w:val="000000" w:themeColor="text1"/>
          <w:sz w:val="26"/>
          <w:szCs w:val="26"/>
        </w:rPr>
      </w:pPr>
      <w:r>
        <w:rPr>
          <w:color w:val="000000" w:themeColor="text1"/>
          <w:sz w:val="26"/>
          <w:szCs w:val="26"/>
        </w:rPr>
        <w:tab/>
        <w:t>FirstEnergy notes t</w:t>
      </w:r>
      <w:r w:rsidR="006A5F59">
        <w:rPr>
          <w:color w:val="000000" w:themeColor="text1"/>
          <w:sz w:val="26"/>
          <w:szCs w:val="26"/>
        </w:rPr>
        <w:t xml:space="preserve">he annual </w:t>
      </w:r>
      <w:r w:rsidR="00643102">
        <w:rPr>
          <w:color w:val="000000" w:themeColor="text1"/>
          <w:sz w:val="26"/>
          <w:szCs w:val="26"/>
        </w:rPr>
        <w:t>in</w:t>
      </w:r>
      <w:r w:rsidR="006A5F59">
        <w:rPr>
          <w:color w:val="000000" w:themeColor="text1"/>
          <w:sz w:val="26"/>
          <w:szCs w:val="26"/>
        </w:rPr>
        <w:t>cremental amount</w:t>
      </w:r>
      <w:r w:rsidR="009646C4">
        <w:rPr>
          <w:color w:val="000000" w:themeColor="text1"/>
          <w:sz w:val="26"/>
          <w:szCs w:val="26"/>
        </w:rPr>
        <w:t>s,</w:t>
      </w:r>
      <w:r w:rsidR="006A5F59">
        <w:rPr>
          <w:color w:val="000000" w:themeColor="text1"/>
          <w:sz w:val="26"/>
          <w:szCs w:val="26"/>
        </w:rPr>
        <w:t xml:space="preserve"> as a result of Act 40, by which the </w:t>
      </w:r>
      <w:r>
        <w:rPr>
          <w:color w:val="000000" w:themeColor="text1"/>
          <w:sz w:val="26"/>
          <w:szCs w:val="26"/>
        </w:rPr>
        <w:t>FirstEnergy C</w:t>
      </w:r>
      <w:r w:rsidR="006A5F59">
        <w:rPr>
          <w:color w:val="000000" w:themeColor="text1"/>
          <w:sz w:val="26"/>
          <w:szCs w:val="26"/>
        </w:rPr>
        <w:t>ompanies’ LTIIP</w:t>
      </w:r>
      <w:r>
        <w:rPr>
          <w:color w:val="000000" w:themeColor="text1"/>
          <w:sz w:val="26"/>
          <w:szCs w:val="26"/>
        </w:rPr>
        <w:t>s expenditures</w:t>
      </w:r>
      <w:r w:rsidR="006A5F59">
        <w:rPr>
          <w:color w:val="000000" w:themeColor="text1"/>
          <w:sz w:val="26"/>
          <w:szCs w:val="26"/>
        </w:rPr>
        <w:t xml:space="preserve"> will be increased for each of the remaining years </w:t>
      </w:r>
      <w:r w:rsidR="00643102">
        <w:rPr>
          <w:color w:val="000000" w:themeColor="text1"/>
          <w:sz w:val="26"/>
          <w:szCs w:val="26"/>
        </w:rPr>
        <w:t xml:space="preserve">are </w:t>
      </w:r>
      <w:r w:rsidR="006A5F59">
        <w:rPr>
          <w:color w:val="000000" w:themeColor="text1"/>
          <w:sz w:val="26"/>
          <w:szCs w:val="26"/>
        </w:rPr>
        <w:t>approximately $8.19 million for Met-Ed, $3.32 million for Penelec, and $2.45 million for Penn Power.</w:t>
      </w:r>
      <w:r w:rsidR="006A5F59">
        <w:rPr>
          <w:rStyle w:val="FootnoteReference"/>
          <w:color w:val="000000" w:themeColor="text1"/>
          <w:sz w:val="26"/>
          <w:szCs w:val="26"/>
        </w:rPr>
        <w:footnoteReference w:id="6"/>
      </w:r>
      <w:r>
        <w:rPr>
          <w:color w:val="000000" w:themeColor="text1"/>
          <w:sz w:val="26"/>
          <w:szCs w:val="26"/>
        </w:rPr>
        <w:t xml:space="preserve"> </w:t>
      </w:r>
      <w:r w:rsidR="00643102">
        <w:rPr>
          <w:color w:val="000000" w:themeColor="text1"/>
          <w:sz w:val="26"/>
          <w:szCs w:val="26"/>
        </w:rPr>
        <w:t xml:space="preserve"> In its </w:t>
      </w:r>
      <w:r>
        <w:rPr>
          <w:color w:val="000000" w:themeColor="text1"/>
          <w:sz w:val="26"/>
          <w:szCs w:val="26"/>
        </w:rPr>
        <w:t xml:space="preserve">most </w:t>
      </w:r>
      <w:r w:rsidR="00643102">
        <w:rPr>
          <w:color w:val="000000" w:themeColor="text1"/>
          <w:sz w:val="26"/>
          <w:szCs w:val="26"/>
        </w:rPr>
        <w:t>recent base rate case</w:t>
      </w:r>
      <w:r>
        <w:rPr>
          <w:color w:val="000000" w:themeColor="text1"/>
          <w:sz w:val="26"/>
          <w:szCs w:val="26"/>
        </w:rPr>
        <w:t xml:space="preserve">, FirstEnergy </w:t>
      </w:r>
      <w:r w:rsidR="00643102">
        <w:rPr>
          <w:color w:val="000000" w:themeColor="text1"/>
          <w:sz w:val="26"/>
          <w:szCs w:val="26"/>
        </w:rPr>
        <w:t>acknowledged that it would amend its LTIIP</w:t>
      </w:r>
      <w:r>
        <w:rPr>
          <w:color w:val="000000" w:themeColor="text1"/>
          <w:sz w:val="26"/>
          <w:szCs w:val="26"/>
        </w:rPr>
        <w:t>s</w:t>
      </w:r>
      <w:r w:rsidR="00643102">
        <w:rPr>
          <w:color w:val="000000" w:themeColor="text1"/>
          <w:sz w:val="26"/>
          <w:szCs w:val="26"/>
        </w:rPr>
        <w:t xml:space="preserve"> to apply its Act 40 differential</w:t>
      </w:r>
      <w:r>
        <w:rPr>
          <w:color w:val="000000" w:themeColor="text1"/>
          <w:sz w:val="26"/>
          <w:szCs w:val="26"/>
        </w:rPr>
        <w:t>s</w:t>
      </w:r>
      <w:r w:rsidR="00643102">
        <w:rPr>
          <w:color w:val="000000" w:themeColor="text1"/>
          <w:sz w:val="26"/>
          <w:szCs w:val="26"/>
        </w:rPr>
        <w:t xml:space="preserve">. </w:t>
      </w:r>
      <w:r w:rsidR="001D6381">
        <w:rPr>
          <w:color w:val="000000" w:themeColor="text1"/>
          <w:sz w:val="26"/>
          <w:szCs w:val="26"/>
        </w:rPr>
        <w:t xml:space="preserve"> </w:t>
      </w:r>
      <w:r w:rsidR="00643102">
        <w:rPr>
          <w:color w:val="000000" w:themeColor="text1"/>
          <w:sz w:val="26"/>
          <w:szCs w:val="26"/>
        </w:rPr>
        <w:t xml:space="preserve">The </w:t>
      </w:r>
      <w:r>
        <w:rPr>
          <w:color w:val="000000" w:themeColor="text1"/>
          <w:sz w:val="26"/>
          <w:szCs w:val="26"/>
        </w:rPr>
        <w:t xml:space="preserve">instant modified </w:t>
      </w:r>
      <w:r w:rsidR="00643102">
        <w:rPr>
          <w:color w:val="000000" w:themeColor="text1"/>
          <w:sz w:val="26"/>
          <w:szCs w:val="26"/>
        </w:rPr>
        <w:t>LTIIP</w:t>
      </w:r>
      <w:r>
        <w:rPr>
          <w:color w:val="000000" w:themeColor="text1"/>
          <w:sz w:val="26"/>
          <w:szCs w:val="26"/>
        </w:rPr>
        <w:t>s</w:t>
      </w:r>
      <w:r w:rsidR="00643102">
        <w:rPr>
          <w:color w:val="000000" w:themeColor="text1"/>
          <w:sz w:val="26"/>
          <w:szCs w:val="26"/>
        </w:rPr>
        <w:t xml:space="preserve"> </w:t>
      </w:r>
      <w:r>
        <w:rPr>
          <w:color w:val="000000" w:themeColor="text1"/>
          <w:sz w:val="26"/>
          <w:szCs w:val="26"/>
        </w:rPr>
        <w:t>reflect the incorporation of those annual differentials</w:t>
      </w:r>
      <w:r w:rsidR="00643102">
        <w:rPr>
          <w:color w:val="000000" w:themeColor="text1"/>
          <w:sz w:val="26"/>
          <w:szCs w:val="26"/>
        </w:rPr>
        <w:t>.</w:t>
      </w:r>
      <w:r w:rsidR="0036046D">
        <w:rPr>
          <w:color w:val="000000" w:themeColor="text1"/>
          <w:sz w:val="26"/>
          <w:szCs w:val="26"/>
        </w:rPr>
        <w:t xml:space="preserve">  </w:t>
      </w:r>
      <w:r w:rsidR="00D370D8" w:rsidRPr="000C2FDC">
        <w:rPr>
          <w:color w:val="000000" w:themeColor="text1"/>
          <w:sz w:val="26"/>
          <w:szCs w:val="26"/>
        </w:rPr>
        <w:t xml:space="preserve">The </w:t>
      </w:r>
      <w:r w:rsidR="000C2FDC" w:rsidRPr="000C2FDC">
        <w:rPr>
          <w:color w:val="000000" w:themeColor="text1"/>
          <w:sz w:val="26"/>
          <w:szCs w:val="26"/>
        </w:rPr>
        <w:t>LTIIP</w:t>
      </w:r>
      <w:r w:rsidR="00D370D8" w:rsidRPr="000C2FDC">
        <w:rPr>
          <w:color w:val="000000" w:themeColor="text1"/>
          <w:sz w:val="26"/>
          <w:szCs w:val="26"/>
        </w:rPr>
        <w:t xml:space="preserve"> </w:t>
      </w:r>
      <w:r w:rsidR="000C2FDC" w:rsidRPr="000C2FDC">
        <w:rPr>
          <w:color w:val="000000" w:themeColor="text1"/>
          <w:sz w:val="26"/>
          <w:szCs w:val="26"/>
        </w:rPr>
        <w:t xml:space="preserve">Modifications will allow </w:t>
      </w:r>
      <w:r>
        <w:rPr>
          <w:color w:val="000000" w:themeColor="text1"/>
          <w:sz w:val="26"/>
          <w:szCs w:val="26"/>
        </w:rPr>
        <w:t xml:space="preserve">the </w:t>
      </w:r>
      <w:r w:rsidR="000C2FDC" w:rsidRPr="000C2FDC">
        <w:rPr>
          <w:color w:val="000000" w:themeColor="text1"/>
          <w:sz w:val="26"/>
          <w:szCs w:val="26"/>
        </w:rPr>
        <w:t xml:space="preserve">FirstEnergy Companies to continue to strengthen, upgrade, and modernize </w:t>
      </w:r>
      <w:r>
        <w:rPr>
          <w:color w:val="000000" w:themeColor="text1"/>
          <w:sz w:val="26"/>
          <w:szCs w:val="26"/>
        </w:rPr>
        <w:t>their</w:t>
      </w:r>
      <w:r w:rsidRPr="000C2FDC">
        <w:rPr>
          <w:color w:val="000000" w:themeColor="text1"/>
          <w:sz w:val="26"/>
          <w:szCs w:val="26"/>
        </w:rPr>
        <w:t xml:space="preserve"> </w:t>
      </w:r>
      <w:r w:rsidR="000C2FDC" w:rsidRPr="000C2FDC">
        <w:rPr>
          <w:color w:val="000000" w:themeColor="text1"/>
          <w:sz w:val="26"/>
          <w:szCs w:val="26"/>
        </w:rPr>
        <w:t xml:space="preserve">distribution system through various infrastructure improvement initiatives.   </w:t>
      </w:r>
    </w:p>
    <w:p w:rsidR="000C2FDC" w:rsidRDefault="000C2FDC" w:rsidP="007821D4">
      <w:pPr>
        <w:pStyle w:val="p2"/>
        <w:widowControl/>
        <w:spacing w:line="360" w:lineRule="auto"/>
        <w:ind w:firstLine="720"/>
        <w:rPr>
          <w:color w:val="FF0000"/>
          <w:sz w:val="26"/>
          <w:szCs w:val="26"/>
        </w:rPr>
      </w:pPr>
    </w:p>
    <w:p w:rsidR="00861C5B" w:rsidRDefault="004B6A58" w:rsidP="007821D4">
      <w:pPr>
        <w:pStyle w:val="p2"/>
        <w:widowControl/>
        <w:spacing w:line="360" w:lineRule="auto"/>
        <w:ind w:firstLine="720"/>
        <w:rPr>
          <w:sz w:val="26"/>
          <w:szCs w:val="26"/>
        </w:rPr>
      </w:pPr>
      <w:r>
        <w:rPr>
          <w:sz w:val="26"/>
          <w:szCs w:val="26"/>
        </w:rPr>
        <w:tab/>
      </w:r>
      <w:r w:rsidR="00657F88">
        <w:rPr>
          <w:sz w:val="26"/>
          <w:szCs w:val="26"/>
        </w:rPr>
        <w:t xml:space="preserve">Table 1, below, details the increased annual expenditures for </w:t>
      </w:r>
      <w:r w:rsidR="00095145">
        <w:rPr>
          <w:sz w:val="26"/>
          <w:szCs w:val="26"/>
        </w:rPr>
        <w:t>each of the FirstEnergy Companies for their m</w:t>
      </w:r>
      <w:r w:rsidR="00657F88">
        <w:rPr>
          <w:sz w:val="26"/>
          <w:szCs w:val="26"/>
        </w:rPr>
        <w:t>odified LTIIPs.  The</w:t>
      </w:r>
      <w:r w:rsidR="00D370D8">
        <w:rPr>
          <w:sz w:val="26"/>
          <w:szCs w:val="26"/>
        </w:rPr>
        <w:t xml:space="preserve"> FirstEnergy Companies’</w:t>
      </w:r>
      <w:r w:rsidR="00861C5B">
        <w:rPr>
          <w:sz w:val="26"/>
          <w:szCs w:val="26"/>
        </w:rPr>
        <w:t xml:space="preserve"> </w:t>
      </w:r>
      <w:r w:rsidR="00D370D8">
        <w:rPr>
          <w:sz w:val="26"/>
          <w:szCs w:val="26"/>
        </w:rPr>
        <w:t xml:space="preserve">total expected </w:t>
      </w:r>
      <w:r w:rsidR="0093279C" w:rsidRPr="0093279C">
        <w:rPr>
          <w:sz w:val="26"/>
          <w:szCs w:val="26"/>
        </w:rPr>
        <w:t>LTIIP</w:t>
      </w:r>
      <w:r w:rsidR="00861C5B">
        <w:rPr>
          <w:sz w:val="26"/>
          <w:szCs w:val="26"/>
        </w:rPr>
        <w:t xml:space="preserve"> </w:t>
      </w:r>
      <w:r w:rsidR="005757FB">
        <w:rPr>
          <w:sz w:val="26"/>
          <w:szCs w:val="26"/>
        </w:rPr>
        <w:t>expenditure m</w:t>
      </w:r>
      <w:r>
        <w:rPr>
          <w:sz w:val="26"/>
          <w:szCs w:val="26"/>
        </w:rPr>
        <w:t>odifications for 2017 thru 2020</w:t>
      </w:r>
      <w:r w:rsidR="00657F88">
        <w:rPr>
          <w:sz w:val="26"/>
          <w:szCs w:val="26"/>
        </w:rPr>
        <w:t xml:space="preserve"> can be summarized as</w:t>
      </w:r>
      <w:r>
        <w:rPr>
          <w:sz w:val="26"/>
          <w:szCs w:val="26"/>
        </w:rPr>
        <w:t>:</w:t>
      </w:r>
    </w:p>
    <w:p w:rsidR="00D370D8" w:rsidRDefault="00D370D8" w:rsidP="007821D4">
      <w:pPr>
        <w:pStyle w:val="p2"/>
        <w:widowControl/>
        <w:spacing w:line="360" w:lineRule="auto"/>
        <w:ind w:firstLine="720"/>
        <w:rPr>
          <w:sz w:val="26"/>
          <w:szCs w:val="26"/>
        </w:rPr>
      </w:pPr>
    </w:p>
    <w:p w:rsidR="004C6471" w:rsidRDefault="005757FB" w:rsidP="004C6471">
      <w:pPr>
        <w:pStyle w:val="p2"/>
        <w:widowControl/>
        <w:numPr>
          <w:ilvl w:val="0"/>
          <w:numId w:val="47"/>
        </w:numPr>
        <w:tabs>
          <w:tab w:val="clear" w:pos="1445"/>
          <w:tab w:val="left" w:pos="720"/>
        </w:tabs>
        <w:spacing w:line="360" w:lineRule="auto"/>
        <w:ind w:hanging="1440"/>
        <w:rPr>
          <w:sz w:val="26"/>
          <w:szCs w:val="26"/>
        </w:rPr>
      </w:pPr>
      <w:r w:rsidRPr="004C6471">
        <w:rPr>
          <w:sz w:val="26"/>
          <w:szCs w:val="26"/>
        </w:rPr>
        <w:t>Met-Ed</w:t>
      </w:r>
      <w:r w:rsidR="0036046D">
        <w:rPr>
          <w:sz w:val="26"/>
          <w:szCs w:val="26"/>
        </w:rPr>
        <w:t>’s</w:t>
      </w:r>
      <w:r w:rsidRPr="004C6471">
        <w:rPr>
          <w:sz w:val="26"/>
          <w:szCs w:val="26"/>
        </w:rPr>
        <w:t xml:space="preserve"> previous approval was </w:t>
      </w:r>
      <w:r w:rsidR="00861C5B" w:rsidRPr="004C6471">
        <w:rPr>
          <w:sz w:val="26"/>
          <w:szCs w:val="26"/>
        </w:rPr>
        <w:t>$</w:t>
      </w:r>
      <w:r w:rsidR="0036046D">
        <w:rPr>
          <w:sz w:val="26"/>
          <w:szCs w:val="26"/>
        </w:rPr>
        <w:t>36.2</w:t>
      </w:r>
      <w:r w:rsidR="00861C5B" w:rsidRPr="004C6471">
        <w:rPr>
          <w:sz w:val="26"/>
          <w:szCs w:val="26"/>
        </w:rPr>
        <w:t xml:space="preserve"> million</w:t>
      </w:r>
      <w:r w:rsidRPr="004C6471">
        <w:rPr>
          <w:sz w:val="26"/>
          <w:szCs w:val="26"/>
        </w:rPr>
        <w:t xml:space="preserve"> versus </w:t>
      </w:r>
      <w:r w:rsidR="0036046D">
        <w:rPr>
          <w:sz w:val="26"/>
          <w:szCs w:val="26"/>
        </w:rPr>
        <w:t xml:space="preserve">the </w:t>
      </w:r>
      <w:r w:rsidRPr="004C6471">
        <w:rPr>
          <w:sz w:val="26"/>
          <w:szCs w:val="26"/>
        </w:rPr>
        <w:t xml:space="preserve">proposed </w:t>
      </w:r>
      <w:r w:rsidR="004C6471" w:rsidRPr="004C6471">
        <w:rPr>
          <w:sz w:val="26"/>
          <w:szCs w:val="26"/>
        </w:rPr>
        <w:t>$68.26 million</w:t>
      </w:r>
    </w:p>
    <w:p w:rsidR="00861C5B" w:rsidRPr="004C6471" w:rsidRDefault="00861C5B" w:rsidP="0036046D">
      <w:pPr>
        <w:pStyle w:val="p2"/>
        <w:widowControl/>
        <w:numPr>
          <w:ilvl w:val="0"/>
          <w:numId w:val="47"/>
        </w:numPr>
        <w:tabs>
          <w:tab w:val="clear" w:pos="1445"/>
          <w:tab w:val="left" w:pos="720"/>
        </w:tabs>
        <w:spacing w:line="360" w:lineRule="auto"/>
        <w:ind w:left="720" w:hanging="720"/>
        <w:rPr>
          <w:sz w:val="26"/>
          <w:szCs w:val="26"/>
        </w:rPr>
      </w:pPr>
      <w:r w:rsidRPr="004C6471">
        <w:rPr>
          <w:sz w:val="26"/>
          <w:szCs w:val="26"/>
        </w:rPr>
        <w:lastRenderedPageBreak/>
        <w:t>Penelec</w:t>
      </w:r>
      <w:r w:rsidR="0036046D">
        <w:rPr>
          <w:sz w:val="26"/>
          <w:szCs w:val="26"/>
        </w:rPr>
        <w:t>’s</w:t>
      </w:r>
      <w:r w:rsidRPr="004C6471">
        <w:rPr>
          <w:sz w:val="26"/>
          <w:szCs w:val="26"/>
        </w:rPr>
        <w:t xml:space="preserve"> </w:t>
      </w:r>
      <w:r w:rsidR="004C6471" w:rsidRPr="004C6471">
        <w:rPr>
          <w:sz w:val="26"/>
          <w:szCs w:val="26"/>
        </w:rPr>
        <w:t>previous approval was $</w:t>
      </w:r>
      <w:r w:rsidR="004C6471">
        <w:rPr>
          <w:sz w:val="26"/>
          <w:szCs w:val="26"/>
        </w:rPr>
        <w:t>45.85</w:t>
      </w:r>
      <w:r w:rsidR="004C6471" w:rsidRPr="004C6471">
        <w:rPr>
          <w:sz w:val="26"/>
          <w:szCs w:val="26"/>
        </w:rPr>
        <w:t xml:space="preserve"> million versus </w:t>
      </w:r>
      <w:r w:rsidR="0036046D">
        <w:rPr>
          <w:sz w:val="26"/>
          <w:szCs w:val="26"/>
        </w:rPr>
        <w:t xml:space="preserve">the </w:t>
      </w:r>
      <w:r w:rsidR="004C6471" w:rsidRPr="004C6471">
        <w:rPr>
          <w:sz w:val="26"/>
          <w:szCs w:val="26"/>
        </w:rPr>
        <w:t>proposed $</w:t>
      </w:r>
      <w:r w:rsidR="004C6471">
        <w:rPr>
          <w:sz w:val="26"/>
          <w:szCs w:val="26"/>
        </w:rPr>
        <w:t>59.55</w:t>
      </w:r>
      <w:r w:rsidR="004C6471" w:rsidRPr="004C6471">
        <w:rPr>
          <w:sz w:val="26"/>
          <w:szCs w:val="26"/>
        </w:rPr>
        <w:t xml:space="preserve"> million</w:t>
      </w:r>
    </w:p>
    <w:p w:rsidR="00861C5B" w:rsidRDefault="00861C5B" w:rsidP="0036046D">
      <w:pPr>
        <w:pStyle w:val="p2"/>
        <w:widowControl/>
        <w:numPr>
          <w:ilvl w:val="0"/>
          <w:numId w:val="47"/>
        </w:numPr>
        <w:tabs>
          <w:tab w:val="clear" w:pos="1445"/>
          <w:tab w:val="left" w:pos="720"/>
        </w:tabs>
        <w:spacing w:line="360" w:lineRule="auto"/>
        <w:ind w:left="720" w:hanging="720"/>
        <w:rPr>
          <w:sz w:val="26"/>
          <w:szCs w:val="26"/>
        </w:rPr>
      </w:pPr>
      <w:r>
        <w:rPr>
          <w:sz w:val="26"/>
          <w:szCs w:val="26"/>
        </w:rPr>
        <w:t>Penn Power</w:t>
      </w:r>
      <w:r w:rsidR="0036046D">
        <w:rPr>
          <w:sz w:val="26"/>
          <w:szCs w:val="26"/>
        </w:rPr>
        <w:t>’s</w:t>
      </w:r>
      <w:r>
        <w:rPr>
          <w:sz w:val="26"/>
          <w:szCs w:val="26"/>
        </w:rPr>
        <w:t xml:space="preserve"> </w:t>
      </w:r>
      <w:r w:rsidR="004C6471" w:rsidRPr="004C6471">
        <w:rPr>
          <w:sz w:val="26"/>
          <w:szCs w:val="26"/>
        </w:rPr>
        <w:t>previous approval was $</w:t>
      </w:r>
      <w:r w:rsidR="004C6471">
        <w:rPr>
          <w:sz w:val="26"/>
          <w:szCs w:val="26"/>
        </w:rPr>
        <w:t>42.17</w:t>
      </w:r>
      <w:r w:rsidR="004C6471" w:rsidRPr="004C6471">
        <w:rPr>
          <w:sz w:val="26"/>
          <w:szCs w:val="26"/>
        </w:rPr>
        <w:t xml:space="preserve"> million versus </w:t>
      </w:r>
      <w:r w:rsidR="0036046D">
        <w:rPr>
          <w:sz w:val="26"/>
          <w:szCs w:val="26"/>
        </w:rPr>
        <w:t xml:space="preserve">the </w:t>
      </w:r>
      <w:r w:rsidR="004C6471" w:rsidRPr="004C6471">
        <w:rPr>
          <w:sz w:val="26"/>
          <w:szCs w:val="26"/>
        </w:rPr>
        <w:t>proposed $</w:t>
      </w:r>
      <w:r w:rsidR="004C6471">
        <w:rPr>
          <w:sz w:val="26"/>
          <w:szCs w:val="26"/>
        </w:rPr>
        <w:t>51.77</w:t>
      </w:r>
      <w:r w:rsidR="004C6471" w:rsidRPr="004C6471">
        <w:rPr>
          <w:sz w:val="26"/>
          <w:szCs w:val="26"/>
        </w:rPr>
        <w:t xml:space="preserve"> million</w:t>
      </w:r>
    </w:p>
    <w:p w:rsidR="00B16BEC" w:rsidRDefault="00B16BEC" w:rsidP="00B16BEC">
      <w:pPr>
        <w:pStyle w:val="p2"/>
        <w:widowControl/>
        <w:tabs>
          <w:tab w:val="clear" w:pos="1445"/>
          <w:tab w:val="left" w:pos="720"/>
        </w:tabs>
        <w:spacing w:line="360" w:lineRule="auto"/>
        <w:rPr>
          <w:sz w:val="26"/>
          <w:szCs w:val="26"/>
        </w:rPr>
      </w:pPr>
    </w:p>
    <w:p w:rsidR="003527BD" w:rsidRPr="000A0B09" w:rsidRDefault="00423FB5" w:rsidP="003527BD">
      <w:pPr>
        <w:pStyle w:val="p2"/>
        <w:widowControl/>
        <w:tabs>
          <w:tab w:val="left" w:pos="720"/>
        </w:tabs>
        <w:spacing w:line="360" w:lineRule="auto"/>
        <w:ind w:firstLine="0"/>
        <w:rPr>
          <w:b/>
          <w:sz w:val="26"/>
          <w:szCs w:val="26"/>
        </w:rPr>
      </w:pPr>
      <w:r>
        <w:rPr>
          <w:b/>
          <w:sz w:val="26"/>
          <w:szCs w:val="26"/>
        </w:rPr>
        <w:t>Table 1 – FirstEnergy Companies Previously A</w:t>
      </w:r>
      <w:r w:rsidR="003527BD">
        <w:rPr>
          <w:b/>
          <w:sz w:val="26"/>
          <w:szCs w:val="26"/>
        </w:rPr>
        <w:t xml:space="preserve">pproved </w:t>
      </w:r>
      <w:r w:rsidR="00275CC3">
        <w:rPr>
          <w:b/>
          <w:sz w:val="26"/>
          <w:szCs w:val="26"/>
        </w:rPr>
        <w:t>and</w:t>
      </w:r>
      <w:r>
        <w:rPr>
          <w:b/>
          <w:sz w:val="26"/>
          <w:szCs w:val="26"/>
        </w:rPr>
        <w:t xml:space="preserve"> Proposed Modification Annual E</w:t>
      </w:r>
      <w:r w:rsidR="003527BD">
        <w:rPr>
          <w:b/>
          <w:sz w:val="26"/>
          <w:szCs w:val="26"/>
        </w:rPr>
        <w:t>xpenditures</w:t>
      </w:r>
      <w:r w:rsidR="00275CC3">
        <w:rPr>
          <w:b/>
          <w:sz w:val="26"/>
          <w:szCs w:val="26"/>
        </w:rPr>
        <w:t xml:space="preserve"> </w:t>
      </w:r>
      <w:r w:rsidR="003A19E3">
        <w:rPr>
          <w:b/>
          <w:sz w:val="26"/>
          <w:szCs w:val="26"/>
        </w:rPr>
        <w:t>C</w:t>
      </w:r>
      <w:r w:rsidR="00275CC3">
        <w:rPr>
          <w:b/>
          <w:sz w:val="26"/>
          <w:szCs w:val="26"/>
        </w:rPr>
        <w:t>omparison</w:t>
      </w:r>
      <w:r w:rsidR="003527BD">
        <w:rPr>
          <w:b/>
          <w:sz w:val="26"/>
          <w:szCs w:val="26"/>
        </w:rPr>
        <w:t>:</w:t>
      </w:r>
    </w:p>
    <w:p w:rsidR="003527BD" w:rsidRDefault="003527BD" w:rsidP="00B16BEC">
      <w:pPr>
        <w:pStyle w:val="p2"/>
        <w:widowControl/>
        <w:tabs>
          <w:tab w:val="clear" w:pos="1445"/>
          <w:tab w:val="left" w:pos="720"/>
        </w:tabs>
        <w:spacing w:line="360" w:lineRule="auto"/>
        <w:rPr>
          <w:sz w:val="26"/>
          <w:szCs w:val="26"/>
        </w:rPr>
      </w:pPr>
    </w:p>
    <w:p w:rsidR="00303BB7" w:rsidRDefault="00260A75" w:rsidP="00303BB7">
      <w:pPr>
        <w:pStyle w:val="p2"/>
        <w:widowControl/>
        <w:tabs>
          <w:tab w:val="clear" w:pos="1445"/>
          <w:tab w:val="left" w:pos="720"/>
        </w:tabs>
        <w:spacing w:line="360" w:lineRule="auto"/>
        <w:ind w:firstLine="720"/>
        <w:rPr>
          <w:sz w:val="26"/>
          <w:szCs w:val="26"/>
        </w:rPr>
      </w:pPr>
      <w:r w:rsidRPr="00260A75">
        <w:rPr>
          <w:noProof/>
        </w:rPr>
        <w:drawing>
          <wp:inline distT="0" distB="0" distL="0" distR="0">
            <wp:extent cx="5316220" cy="42424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16220" cy="4242435"/>
                    </a:xfrm>
                    <a:prstGeom prst="rect">
                      <a:avLst/>
                    </a:prstGeom>
                    <a:noFill/>
                    <a:ln>
                      <a:noFill/>
                    </a:ln>
                  </pic:spPr>
                </pic:pic>
              </a:graphicData>
            </a:graphic>
          </wp:inline>
        </w:drawing>
      </w:r>
    </w:p>
    <w:p w:rsidR="00B16BEC" w:rsidRDefault="00B16BEC" w:rsidP="00B16BEC">
      <w:pPr>
        <w:pStyle w:val="p2"/>
        <w:widowControl/>
        <w:tabs>
          <w:tab w:val="clear" w:pos="1445"/>
          <w:tab w:val="left" w:pos="720"/>
        </w:tabs>
        <w:spacing w:line="360" w:lineRule="auto"/>
        <w:rPr>
          <w:sz w:val="26"/>
          <w:szCs w:val="26"/>
        </w:rPr>
      </w:pPr>
    </w:p>
    <w:p w:rsidR="004F063A" w:rsidRDefault="004B6A58" w:rsidP="007821D4">
      <w:pPr>
        <w:pStyle w:val="p2"/>
        <w:widowControl/>
        <w:spacing w:line="360" w:lineRule="auto"/>
        <w:ind w:firstLine="720"/>
        <w:rPr>
          <w:sz w:val="26"/>
          <w:szCs w:val="26"/>
        </w:rPr>
      </w:pPr>
      <w:r>
        <w:rPr>
          <w:sz w:val="26"/>
          <w:szCs w:val="26"/>
        </w:rPr>
        <w:tab/>
      </w:r>
      <w:r w:rsidR="00095145">
        <w:rPr>
          <w:sz w:val="26"/>
          <w:szCs w:val="26"/>
        </w:rPr>
        <w:t>T</w:t>
      </w:r>
      <w:r w:rsidR="003527BD">
        <w:rPr>
          <w:sz w:val="26"/>
          <w:szCs w:val="26"/>
        </w:rPr>
        <w:t xml:space="preserve">ables </w:t>
      </w:r>
      <w:r w:rsidR="00095145">
        <w:rPr>
          <w:sz w:val="26"/>
          <w:szCs w:val="26"/>
        </w:rPr>
        <w:t xml:space="preserve">2 through 4, </w:t>
      </w:r>
      <w:r w:rsidR="003527BD">
        <w:rPr>
          <w:sz w:val="26"/>
          <w:szCs w:val="26"/>
        </w:rPr>
        <w:t>below</w:t>
      </w:r>
      <w:r w:rsidR="00095145">
        <w:rPr>
          <w:sz w:val="26"/>
          <w:szCs w:val="26"/>
        </w:rPr>
        <w:t>,</w:t>
      </w:r>
      <w:r w:rsidR="003527BD">
        <w:rPr>
          <w:sz w:val="26"/>
          <w:szCs w:val="26"/>
        </w:rPr>
        <w:t xml:space="preserve"> </w:t>
      </w:r>
      <w:r w:rsidR="00095145">
        <w:rPr>
          <w:sz w:val="26"/>
          <w:szCs w:val="26"/>
        </w:rPr>
        <w:t>detail the</w:t>
      </w:r>
      <w:r w:rsidR="00423FB5">
        <w:rPr>
          <w:sz w:val="26"/>
          <w:szCs w:val="26"/>
        </w:rPr>
        <w:t xml:space="preserve"> </w:t>
      </w:r>
      <w:r w:rsidR="00095145">
        <w:rPr>
          <w:sz w:val="26"/>
          <w:szCs w:val="26"/>
        </w:rPr>
        <w:t xml:space="preserve">proposed modified </w:t>
      </w:r>
      <w:r w:rsidR="00423FB5">
        <w:rPr>
          <w:sz w:val="26"/>
          <w:szCs w:val="26"/>
        </w:rPr>
        <w:t xml:space="preserve">annual </w:t>
      </w:r>
      <w:r w:rsidR="00095145">
        <w:rPr>
          <w:sz w:val="26"/>
          <w:szCs w:val="26"/>
        </w:rPr>
        <w:t xml:space="preserve">LTIIP </w:t>
      </w:r>
      <w:r w:rsidR="00423FB5">
        <w:rPr>
          <w:sz w:val="26"/>
          <w:szCs w:val="26"/>
        </w:rPr>
        <w:t>expenditures</w:t>
      </w:r>
      <w:r w:rsidR="00095145">
        <w:rPr>
          <w:sz w:val="26"/>
          <w:szCs w:val="26"/>
        </w:rPr>
        <w:t xml:space="preserve"> for each of the FirstEnergy Companies</w:t>
      </w:r>
      <w:r w:rsidR="00423FB5">
        <w:rPr>
          <w:sz w:val="26"/>
          <w:szCs w:val="26"/>
        </w:rPr>
        <w:t xml:space="preserve"> by </w:t>
      </w:r>
      <w:r w:rsidR="00095145">
        <w:rPr>
          <w:sz w:val="26"/>
          <w:szCs w:val="26"/>
        </w:rPr>
        <w:t>eligible property i</w:t>
      </w:r>
      <w:r w:rsidR="00423FB5">
        <w:rPr>
          <w:sz w:val="26"/>
          <w:szCs w:val="26"/>
        </w:rPr>
        <w:t>nfras</w:t>
      </w:r>
      <w:r w:rsidR="00275CC3">
        <w:rPr>
          <w:sz w:val="26"/>
          <w:szCs w:val="26"/>
        </w:rPr>
        <w:t>tru</w:t>
      </w:r>
      <w:r w:rsidR="00423FB5">
        <w:rPr>
          <w:sz w:val="26"/>
          <w:szCs w:val="26"/>
        </w:rPr>
        <w:t xml:space="preserve">cture </w:t>
      </w:r>
      <w:r w:rsidR="00095145">
        <w:rPr>
          <w:sz w:val="26"/>
          <w:szCs w:val="26"/>
        </w:rPr>
        <w:t>i</w:t>
      </w:r>
      <w:r w:rsidR="00423FB5">
        <w:rPr>
          <w:sz w:val="26"/>
          <w:szCs w:val="26"/>
        </w:rPr>
        <w:t>niti</w:t>
      </w:r>
      <w:r w:rsidR="00275CC3">
        <w:rPr>
          <w:sz w:val="26"/>
          <w:szCs w:val="26"/>
        </w:rPr>
        <w:t>ati</w:t>
      </w:r>
      <w:r w:rsidR="00423FB5">
        <w:rPr>
          <w:sz w:val="26"/>
          <w:szCs w:val="26"/>
        </w:rPr>
        <w:t>ves</w:t>
      </w:r>
      <w:r w:rsidR="00095145">
        <w:rPr>
          <w:sz w:val="26"/>
          <w:szCs w:val="26"/>
        </w:rPr>
        <w:t xml:space="preserve">, as compared to the original LTIIPs.  New eligible property infrastructure </w:t>
      </w:r>
      <w:r w:rsidR="00095145">
        <w:rPr>
          <w:sz w:val="26"/>
          <w:szCs w:val="26"/>
        </w:rPr>
        <w:lastRenderedPageBreak/>
        <w:t>initiative categories are noted as are whether the expenditures are an increase, or decrease in each category.</w:t>
      </w:r>
    </w:p>
    <w:p w:rsidR="003527BD" w:rsidRDefault="003527BD" w:rsidP="007821D4">
      <w:pPr>
        <w:pStyle w:val="p2"/>
        <w:widowControl/>
        <w:spacing w:line="360" w:lineRule="auto"/>
        <w:ind w:firstLine="720"/>
        <w:rPr>
          <w:sz w:val="26"/>
          <w:szCs w:val="26"/>
        </w:rPr>
      </w:pPr>
    </w:p>
    <w:p w:rsidR="00095145" w:rsidRDefault="00095145" w:rsidP="007821D4">
      <w:pPr>
        <w:pStyle w:val="p2"/>
        <w:widowControl/>
        <w:spacing w:line="360" w:lineRule="auto"/>
        <w:ind w:firstLine="720"/>
        <w:rPr>
          <w:sz w:val="26"/>
          <w:szCs w:val="26"/>
        </w:rPr>
      </w:pPr>
    </w:p>
    <w:p w:rsidR="004F063A" w:rsidRDefault="003527BD" w:rsidP="003527BD">
      <w:pPr>
        <w:pStyle w:val="p2"/>
        <w:widowControl/>
        <w:tabs>
          <w:tab w:val="left" w:pos="720"/>
        </w:tabs>
        <w:spacing w:line="360" w:lineRule="auto"/>
        <w:ind w:firstLine="0"/>
        <w:rPr>
          <w:b/>
          <w:sz w:val="26"/>
          <w:szCs w:val="26"/>
        </w:rPr>
      </w:pPr>
      <w:r>
        <w:rPr>
          <w:b/>
          <w:sz w:val="26"/>
          <w:szCs w:val="26"/>
        </w:rPr>
        <w:t xml:space="preserve">Table 2 – Met-Ed </w:t>
      </w:r>
      <w:r w:rsidR="00095145">
        <w:rPr>
          <w:b/>
          <w:sz w:val="26"/>
          <w:szCs w:val="26"/>
        </w:rPr>
        <w:t>A</w:t>
      </w:r>
      <w:r>
        <w:rPr>
          <w:b/>
          <w:sz w:val="26"/>
          <w:szCs w:val="26"/>
        </w:rPr>
        <w:t xml:space="preserve">pproved </w:t>
      </w:r>
      <w:r w:rsidR="00275CC3">
        <w:rPr>
          <w:b/>
          <w:sz w:val="26"/>
          <w:szCs w:val="26"/>
        </w:rPr>
        <w:t>and</w:t>
      </w:r>
      <w:r>
        <w:rPr>
          <w:b/>
          <w:sz w:val="26"/>
          <w:szCs w:val="26"/>
        </w:rPr>
        <w:t xml:space="preserve"> </w:t>
      </w:r>
      <w:r w:rsidR="00095145">
        <w:rPr>
          <w:b/>
          <w:sz w:val="26"/>
          <w:szCs w:val="26"/>
        </w:rPr>
        <w:t>P</w:t>
      </w:r>
      <w:r w:rsidR="00275CC3">
        <w:rPr>
          <w:b/>
          <w:sz w:val="26"/>
          <w:szCs w:val="26"/>
        </w:rPr>
        <w:t>roposed</w:t>
      </w:r>
      <w:r>
        <w:rPr>
          <w:b/>
          <w:sz w:val="26"/>
          <w:szCs w:val="26"/>
        </w:rPr>
        <w:t xml:space="preserve"> </w:t>
      </w:r>
      <w:r w:rsidR="00095145">
        <w:rPr>
          <w:b/>
          <w:sz w:val="26"/>
          <w:szCs w:val="26"/>
        </w:rPr>
        <w:t>A</w:t>
      </w:r>
      <w:r>
        <w:rPr>
          <w:b/>
          <w:sz w:val="26"/>
          <w:szCs w:val="26"/>
        </w:rPr>
        <w:t xml:space="preserve">nnual </w:t>
      </w:r>
      <w:r w:rsidR="00095145">
        <w:rPr>
          <w:b/>
          <w:sz w:val="26"/>
          <w:szCs w:val="26"/>
        </w:rPr>
        <w:t>E</w:t>
      </w:r>
      <w:r>
        <w:rPr>
          <w:b/>
          <w:sz w:val="26"/>
          <w:szCs w:val="26"/>
        </w:rPr>
        <w:t>xpenditures</w:t>
      </w:r>
      <w:r w:rsidR="00275CC3">
        <w:rPr>
          <w:b/>
          <w:sz w:val="26"/>
          <w:szCs w:val="26"/>
        </w:rPr>
        <w:t xml:space="preserve"> </w:t>
      </w:r>
      <w:r w:rsidR="00095145">
        <w:rPr>
          <w:b/>
          <w:sz w:val="26"/>
          <w:szCs w:val="26"/>
        </w:rPr>
        <w:t>C</w:t>
      </w:r>
      <w:r w:rsidR="00275CC3">
        <w:rPr>
          <w:b/>
          <w:sz w:val="26"/>
          <w:szCs w:val="26"/>
        </w:rPr>
        <w:t>omparison</w:t>
      </w:r>
    </w:p>
    <w:p w:rsidR="004F063A" w:rsidRDefault="0036046D" w:rsidP="004F063A">
      <w:pPr>
        <w:pStyle w:val="p2"/>
        <w:widowControl/>
        <w:spacing w:line="360" w:lineRule="auto"/>
        <w:ind w:firstLine="0"/>
        <w:rPr>
          <w:sz w:val="26"/>
          <w:szCs w:val="26"/>
        </w:rPr>
      </w:pPr>
      <w:r w:rsidRPr="0036046D">
        <w:rPr>
          <w:noProof/>
        </w:rPr>
        <w:drawing>
          <wp:inline distT="0" distB="0" distL="0" distR="0" wp14:anchorId="689CAD2E" wp14:editId="5DACAA6E">
            <wp:extent cx="5943600" cy="56287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628791"/>
                    </a:xfrm>
                    <a:prstGeom prst="rect">
                      <a:avLst/>
                    </a:prstGeom>
                    <a:noFill/>
                    <a:ln>
                      <a:noFill/>
                    </a:ln>
                  </pic:spPr>
                </pic:pic>
              </a:graphicData>
            </a:graphic>
          </wp:inline>
        </w:drawing>
      </w:r>
    </w:p>
    <w:p w:rsidR="003527BD" w:rsidRDefault="003527BD" w:rsidP="004F063A">
      <w:pPr>
        <w:pStyle w:val="p2"/>
        <w:widowControl/>
        <w:spacing w:line="360" w:lineRule="auto"/>
        <w:ind w:firstLine="0"/>
        <w:rPr>
          <w:sz w:val="26"/>
          <w:szCs w:val="26"/>
        </w:rPr>
      </w:pPr>
    </w:p>
    <w:p w:rsidR="00B219D8" w:rsidRDefault="00B219D8" w:rsidP="003527BD">
      <w:pPr>
        <w:pStyle w:val="p2"/>
        <w:widowControl/>
        <w:tabs>
          <w:tab w:val="left" w:pos="720"/>
        </w:tabs>
        <w:spacing w:line="360" w:lineRule="auto"/>
        <w:ind w:firstLine="0"/>
        <w:rPr>
          <w:b/>
          <w:sz w:val="26"/>
          <w:szCs w:val="26"/>
        </w:rPr>
      </w:pPr>
    </w:p>
    <w:p w:rsidR="00B219D8" w:rsidRDefault="00B219D8" w:rsidP="003527BD">
      <w:pPr>
        <w:pStyle w:val="p2"/>
        <w:widowControl/>
        <w:tabs>
          <w:tab w:val="left" w:pos="720"/>
        </w:tabs>
        <w:spacing w:line="360" w:lineRule="auto"/>
        <w:ind w:firstLine="0"/>
        <w:rPr>
          <w:b/>
          <w:sz w:val="26"/>
          <w:szCs w:val="26"/>
        </w:rPr>
      </w:pPr>
    </w:p>
    <w:p w:rsidR="00B219D8" w:rsidRDefault="00B219D8" w:rsidP="003527BD">
      <w:pPr>
        <w:pStyle w:val="p2"/>
        <w:widowControl/>
        <w:tabs>
          <w:tab w:val="left" w:pos="720"/>
        </w:tabs>
        <w:spacing w:line="360" w:lineRule="auto"/>
        <w:ind w:firstLine="0"/>
        <w:rPr>
          <w:b/>
          <w:sz w:val="26"/>
          <w:szCs w:val="26"/>
        </w:rPr>
      </w:pPr>
    </w:p>
    <w:p w:rsidR="00B219D8" w:rsidRDefault="00B219D8" w:rsidP="003527BD">
      <w:pPr>
        <w:pStyle w:val="p2"/>
        <w:widowControl/>
        <w:tabs>
          <w:tab w:val="left" w:pos="720"/>
        </w:tabs>
        <w:spacing w:line="360" w:lineRule="auto"/>
        <w:ind w:firstLine="0"/>
        <w:rPr>
          <w:b/>
          <w:sz w:val="26"/>
          <w:szCs w:val="26"/>
        </w:rPr>
      </w:pPr>
    </w:p>
    <w:p w:rsidR="00095145" w:rsidRDefault="00095145" w:rsidP="003527BD">
      <w:pPr>
        <w:pStyle w:val="p2"/>
        <w:widowControl/>
        <w:tabs>
          <w:tab w:val="left" w:pos="720"/>
        </w:tabs>
        <w:spacing w:line="360" w:lineRule="auto"/>
        <w:ind w:firstLine="0"/>
        <w:rPr>
          <w:b/>
          <w:sz w:val="26"/>
          <w:szCs w:val="26"/>
        </w:rPr>
      </w:pPr>
    </w:p>
    <w:p w:rsidR="003527BD" w:rsidRDefault="003527BD" w:rsidP="003527BD">
      <w:pPr>
        <w:pStyle w:val="p2"/>
        <w:widowControl/>
        <w:tabs>
          <w:tab w:val="left" w:pos="720"/>
        </w:tabs>
        <w:spacing w:line="360" w:lineRule="auto"/>
        <w:ind w:firstLine="0"/>
        <w:rPr>
          <w:sz w:val="26"/>
          <w:szCs w:val="26"/>
        </w:rPr>
      </w:pPr>
      <w:r>
        <w:rPr>
          <w:b/>
          <w:sz w:val="26"/>
          <w:szCs w:val="26"/>
        </w:rPr>
        <w:t xml:space="preserve">Table </w:t>
      </w:r>
      <w:r w:rsidR="00300975">
        <w:rPr>
          <w:b/>
          <w:sz w:val="26"/>
          <w:szCs w:val="26"/>
        </w:rPr>
        <w:t>3</w:t>
      </w:r>
      <w:r>
        <w:rPr>
          <w:b/>
          <w:sz w:val="26"/>
          <w:szCs w:val="26"/>
        </w:rPr>
        <w:t xml:space="preserve"> – Penelec </w:t>
      </w:r>
      <w:r w:rsidR="00095145">
        <w:rPr>
          <w:b/>
          <w:sz w:val="26"/>
          <w:szCs w:val="26"/>
        </w:rPr>
        <w:t>A</w:t>
      </w:r>
      <w:r w:rsidR="00275CC3">
        <w:rPr>
          <w:b/>
          <w:sz w:val="26"/>
          <w:szCs w:val="26"/>
        </w:rPr>
        <w:t xml:space="preserve">pproved and </w:t>
      </w:r>
      <w:r w:rsidR="00095145">
        <w:rPr>
          <w:b/>
          <w:sz w:val="26"/>
          <w:szCs w:val="26"/>
        </w:rPr>
        <w:t>P</w:t>
      </w:r>
      <w:r w:rsidR="00275CC3">
        <w:rPr>
          <w:b/>
          <w:sz w:val="26"/>
          <w:szCs w:val="26"/>
        </w:rPr>
        <w:t xml:space="preserve">roposed </w:t>
      </w:r>
      <w:r w:rsidR="00095145">
        <w:rPr>
          <w:b/>
          <w:sz w:val="26"/>
          <w:szCs w:val="26"/>
        </w:rPr>
        <w:t>A</w:t>
      </w:r>
      <w:r w:rsidR="00275CC3">
        <w:rPr>
          <w:b/>
          <w:sz w:val="26"/>
          <w:szCs w:val="26"/>
        </w:rPr>
        <w:t xml:space="preserve">nnual </w:t>
      </w:r>
      <w:r w:rsidR="00095145">
        <w:rPr>
          <w:b/>
          <w:sz w:val="26"/>
          <w:szCs w:val="26"/>
        </w:rPr>
        <w:t>E</w:t>
      </w:r>
      <w:r w:rsidR="00275CC3">
        <w:rPr>
          <w:b/>
          <w:sz w:val="26"/>
          <w:szCs w:val="26"/>
        </w:rPr>
        <w:t xml:space="preserve">xpenditures </w:t>
      </w:r>
      <w:r w:rsidR="00095145">
        <w:rPr>
          <w:b/>
          <w:sz w:val="26"/>
          <w:szCs w:val="26"/>
        </w:rPr>
        <w:t>C</w:t>
      </w:r>
      <w:r w:rsidR="00275CC3">
        <w:rPr>
          <w:b/>
          <w:sz w:val="26"/>
          <w:szCs w:val="26"/>
        </w:rPr>
        <w:t>omparison</w:t>
      </w:r>
    </w:p>
    <w:p w:rsidR="004F063A" w:rsidRDefault="0036046D" w:rsidP="004F063A">
      <w:pPr>
        <w:pStyle w:val="p2"/>
        <w:widowControl/>
        <w:spacing w:line="360" w:lineRule="auto"/>
        <w:ind w:firstLine="0"/>
        <w:rPr>
          <w:sz w:val="26"/>
          <w:szCs w:val="26"/>
        </w:rPr>
      </w:pPr>
      <w:r w:rsidRPr="0036046D">
        <w:rPr>
          <w:noProof/>
        </w:rPr>
        <w:drawing>
          <wp:inline distT="0" distB="0" distL="0" distR="0" wp14:anchorId="4D77986B" wp14:editId="001F2C8C">
            <wp:extent cx="5943600" cy="5081022"/>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5081022"/>
                    </a:xfrm>
                    <a:prstGeom prst="rect">
                      <a:avLst/>
                    </a:prstGeom>
                    <a:noFill/>
                    <a:ln>
                      <a:noFill/>
                    </a:ln>
                  </pic:spPr>
                </pic:pic>
              </a:graphicData>
            </a:graphic>
          </wp:inline>
        </w:drawing>
      </w:r>
    </w:p>
    <w:p w:rsidR="004F063A" w:rsidRDefault="004F063A" w:rsidP="004F063A">
      <w:pPr>
        <w:pStyle w:val="p2"/>
        <w:widowControl/>
        <w:spacing w:line="360" w:lineRule="auto"/>
        <w:ind w:firstLine="0"/>
        <w:rPr>
          <w:sz w:val="26"/>
          <w:szCs w:val="26"/>
        </w:rPr>
      </w:pPr>
    </w:p>
    <w:p w:rsidR="003527BD" w:rsidRDefault="003527BD" w:rsidP="004F063A">
      <w:pPr>
        <w:pStyle w:val="p2"/>
        <w:widowControl/>
        <w:spacing w:line="360" w:lineRule="auto"/>
        <w:ind w:firstLine="0"/>
        <w:rPr>
          <w:sz w:val="26"/>
          <w:szCs w:val="26"/>
        </w:rPr>
      </w:pPr>
    </w:p>
    <w:p w:rsidR="003527BD" w:rsidRDefault="003527BD" w:rsidP="004F063A">
      <w:pPr>
        <w:pStyle w:val="p2"/>
        <w:widowControl/>
        <w:spacing w:line="360" w:lineRule="auto"/>
        <w:ind w:firstLine="0"/>
        <w:rPr>
          <w:sz w:val="26"/>
          <w:szCs w:val="26"/>
        </w:rPr>
      </w:pPr>
    </w:p>
    <w:p w:rsidR="003527BD" w:rsidRDefault="003527BD" w:rsidP="004F063A">
      <w:pPr>
        <w:pStyle w:val="p2"/>
        <w:widowControl/>
        <w:spacing w:line="360" w:lineRule="auto"/>
        <w:ind w:firstLine="0"/>
        <w:rPr>
          <w:sz w:val="26"/>
          <w:szCs w:val="26"/>
        </w:rPr>
      </w:pPr>
    </w:p>
    <w:p w:rsidR="003527BD" w:rsidRDefault="003527BD" w:rsidP="004F063A">
      <w:pPr>
        <w:pStyle w:val="p2"/>
        <w:widowControl/>
        <w:spacing w:line="360" w:lineRule="auto"/>
        <w:ind w:firstLine="0"/>
        <w:rPr>
          <w:sz w:val="26"/>
          <w:szCs w:val="26"/>
        </w:rPr>
      </w:pPr>
    </w:p>
    <w:p w:rsidR="003527BD" w:rsidRDefault="003527BD" w:rsidP="004F063A">
      <w:pPr>
        <w:pStyle w:val="p2"/>
        <w:widowControl/>
        <w:spacing w:line="360" w:lineRule="auto"/>
        <w:ind w:firstLine="0"/>
        <w:rPr>
          <w:sz w:val="26"/>
          <w:szCs w:val="26"/>
        </w:rPr>
      </w:pPr>
    </w:p>
    <w:p w:rsidR="003527BD" w:rsidRDefault="003527BD" w:rsidP="004F063A">
      <w:pPr>
        <w:pStyle w:val="p2"/>
        <w:widowControl/>
        <w:spacing w:line="360" w:lineRule="auto"/>
        <w:ind w:firstLine="0"/>
        <w:rPr>
          <w:sz w:val="26"/>
          <w:szCs w:val="26"/>
        </w:rPr>
      </w:pPr>
    </w:p>
    <w:p w:rsidR="00095145" w:rsidRDefault="00095145" w:rsidP="004F063A">
      <w:pPr>
        <w:pStyle w:val="p2"/>
        <w:widowControl/>
        <w:spacing w:line="360" w:lineRule="auto"/>
        <w:ind w:firstLine="0"/>
        <w:rPr>
          <w:sz w:val="26"/>
          <w:szCs w:val="26"/>
        </w:rPr>
      </w:pPr>
    </w:p>
    <w:p w:rsidR="003527BD" w:rsidRDefault="003527BD" w:rsidP="000C2FDC">
      <w:pPr>
        <w:pStyle w:val="p2"/>
        <w:widowControl/>
        <w:tabs>
          <w:tab w:val="left" w:pos="720"/>
        </w:tabs>
        <w:spacing w:line="360" w:lineRule="auto"/>
        <w:ind w:firstLine="0"/>
        <w:rPr>
          <w:sz w:val="26"/>
          <w:szCs w:val="26"/>
        </w:rPr>
      </w:pPr>
      <w:r>
        <w:rPr>
          <w:b/>
          <w:sz w:val="26"/>
          <w:szCs w:val="26"/>
        </w:rPr>
        <w:lastRenderedPageBreak/>
        <w:t xml:space="preserve">Table </w:t>
      </w:r>
      <w:r w:rsidR="00300975">
        <w:rPr>
          <w:b/>
          <w:sz w:val="26"/>
          <w:szCs w:val="26"/>
        </w:rPr>
        <w:t>4</w:t>
      </w:r>
      <w:r>
        <w:rPr>
          <w:b/>
          <w:sz w:val="26"/>
          <w:szCs w:val="26"/>
        </w:rPr>
        <w:t xml:space="preserve"> – Penn Power </w:t>
      </w:r>
      <w:r w:rsidR="00095145">
        <w:rPr>
          <w:b/>
          <w:sz w:val="26"/>
          <w:szCs w:val="26"/>
        </w:rPr>
        <w:t>A</w:t>
      </w:r>
      <w:r w:rsidR="00275CC3">
        <w:rPr>
          <w:b/>
          <w:sz w:val="26"/>
          <w:szCs w:val="26"/>
        </w:rPr>
        <w:t xml:space="preserve">pproved and </w:t>
      </w:r>
      <w:r w:rsidR="00095145">
        <w:rPr>
          <w:b/>
          <w:sz w:val="26"/>
          <w:szCs w:val="26"/>
        </w:rPr>
        <w:t>P</w:t>
      </w:r>
      <w:r w:rsidR="00275CC3">
        <w:rPr>
          <w:b/>
          <w:sz w:val="26"/>
          <w:szCs w:val="26"/>
        </w:rPr>
        <w:t xml:space="preserve">roposed </w:t>
      </w:r>
      <w:r w:rsidR="00095145">
        <w:rPr>
          <w:b/>
          <w:sz w:val="26"/>
          <w:szCs w:val="26"/>
        </w:rPr>
        <w:t>A</w:t>
      </w:r>
      <w:r w:rsidR="00275CC3">
        <w:rPr>
          <w:b/>
          <w:sz w:val="26"/>
          <w:szCs w:val="26"/>
        </w:rPr>
        <w:t xml:space="preserve">nnual </w:t>
      </w:r>
      <w:r w:rsidR="00095145">
        <w:rPr>
          <w:b/>
          <w:sz w:val="26"/>
          <w:szCs w:val="26"/>
        </w:rPr>
        <w:t>E</w:t>
      </w:r>
      <w:r w:rsidR="00275CC3">
        <w:rPr>
          <w:b/>
          <w:sz w:val="26"/>
          <w:szCs w:val="26"/>
        </w:rPr>
        <w:t xml:space="preserve">xpenditures </w:t>
      </w:r>
      <w:r w:rsidR="00095145">
        <w:rPr>
          <w:b/>
          <w:sz w:val="26"/>
          <w:szCs w:val="26"/>
        </w:rPr>
        <w:t>C</w:t>
      </w:r>
      <w:r w:rsidR="00275CC3">
        <w:rPr>
          <w:b/>
          <w:sz w:val="26"/>
          <w:szCs w:val="26"/>
        </w:rPr>
        <w:t>omparison</w:t>
      </w:r>
    </w:p>
    <w:p w:rsidR="004F063A" w:rsidRDefault="0036046D" w:rsidP="004F063A">
      <w:pPr>
        <w:pStyle w:val="p2"/>
        <w:widowControl/>
        <w:spacing w:line="360" w:lineRule="auto"/>
        <w:ind w:firstLine="0"/>
        <w:rPr>
          <w:sz w:val="26"/>
          <w:szCs w:val="26"/>
        </w:rPr>
      </w:pPr>
      <w:r w:rsidRPr="0036046D">
        <w:rPr>
          <w:noProof/>
        </w:rPr>
        <w:drawing>
          <wp:inline distT="0" distB="0" distL="0" distR="0" wp14:anchorId="6C8C8E11" wp14:editId="67331E7B">
            <wp:extent cx="5943600" cy="2644398"/>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644398"/>
                    </a:xfrm>
                    <a:prstGeom prst="rect">
                      <a:avLst/>
                    </a:prstGeom>
                    <a:noFill/>
                    <a:ln>
                      <a:noFill/>
                    </a:ln>
                  </pic:spPr>
                </pic:pic>
              </a:graphicData>
            </a:graphic>
          </wp:inline>
        </w:drawing>
      </w:r>
    </w:p>
    <w:p w:rsidR="000C2FDC" w:rsidRDefault="000C2FDC" w:rsidP="003527BD">
      <w:pPr>
        <w:pStyle w:val="p2"/>
        <w:widowControl/>
        <w:spacing w:line="360" w:lineRule="auto"/>
        <w:ind w:firstLine="720"/>
        <w:rPr>
          <w:sz w:val="26"/>
          <w:szCs w:val="26"/>
        </w:rPr>
      </w:pPr>
    </w:p>
    <w:p w:rsidR="003527BD" w:rsidRDefault="0036046D" w:rsidP="003527BD">
      <w:pPr>
        <w:pStyle w:val="p2"/>
        <w:widowControl/>
        <w:spacing w:line="360" w:lineRule="auto"/>
        <w:ind w:firstLine="720"/>
        <w:rPr>
          <w:sz w:val="26"/>
          <w:szCs w:val="26"/>
        </w:rPr>
      </w:pPr>
      <w:r>
        <w:rPr>
          <w:sz w:val="26"/>
          <w:szCs w:val="26"/>
        </w:rPr>
        <w:tab/>
      </w:r>
      <w:r w:rsidR="003527BD">
        <w:rPr>
          <w:sz w:val="26"/>
          <w:szCs w:val="26"/>
        </w:rPr>
        <w:t xml:space="preserve">Tables </w:t>
      </w:r>
      <w:r w:rsidR="00095145">
        <w:rPr>
          <w:sz w:val="26"/>
          <w:szCs w:val="26"/>
        </w:rPr>
        <w:t xml:space="preserve">5 through 7, </w:t>
      </w:r>
      <w:r w:rsidR="003527BD">
        <w:rPr>
          <w:sz w:val="26"/>
          <w:szCs w:val="26"/>
        </w:rPr>
        <w:t>below</w:t>
      </w:r>
      <w:r w:rsidR="00095145">
        <w:rPr>
          <w:sz w:val="26"/>
          <w:szCs w:val="26"/>
        </w:rPr>
        <w:t>,</w:t>
      </w:r>
      <w:r w:rsidR="003527BD">
        <w:rPr>
          <w:sz w:val="26"/>
          <w:szCs w:val="26"/>
        </w:rPr>
        <w:t xml:space="preserve"> </w:t>
      </w:r>
      <w:r w:rsidR="00275CC3">
        <w:rPr>
          <w:sz w:val="26"/>
          <w:szCs w:val="26"/>
        </w:rPr>
        <w:t>compare</w:t>
      </w:r>
      <w:r w:rsidR="00095145">
        <w:rPr>
          <w:sz w:val="26"/>
          <w:szCs w:val="26"/>
        </w:rPr>
        <w:t xml:space="preserve"> each of the</w:t>
      </w:r>
      <w:r w:rsidR="003527BD">
        <w:rPr>
          <w:sz w:val="26"/>
          <w:szCs w:val="26"/>
        </w:rPr>
        <w:t xml:space="preserve"> FirstEnergy Companies</w:t>
      </w:r>
      <w:r w:rsidR="00095145">
        <w:rPr>
          <w:sz w:val="26"/>
          <w:szCs w:val="26"/>
        </w:rPr>
        <w:t>’ original</w:t>
      </w:r>
      <w:r w:rsidR="003527BD">
        <w:rPr>
          <w:sz w:val="26"/>
          <w:szCs w:val="26"/>
        </w:rPr>
        <w:t xml:space="preserve"> LTIIP </w:t>
      </w:r>
      <w:r w:rsidR="00095145">
        <w:rPr>
          <w:sz w:val="26"/>
          <w:szCs w:val="26"/>
        </w:rPr>
        <w:t>infrastructure initiative amounts and/or projects with the proposed modified LTIIP amounts and/or projects</w:t>
      </w:r>
      <w:r w:rsidR="003527BD">
        <w:rPr>
          <w:sz w:val="26"/>
          <w:szCs w:val="26"/>
        </w:rPr>
        <w:t>.</w:t>
      </w:r>
    </w:p>
    <w:p w:rsidR="0036046D" w:rsidRDefault="0036046D"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9646C4" w:rsidRDefault="009646C4" w:rsidP="003527BD">
      <w:pPr>
        <w:pStyle w:val="p2"/>
        <w:widowControl/>
        <w:tabs>
          <w:tab w:val="left" w:pos="720"/>
        </w:tabs>
        <w:spacing w:line="360" w:lineRule="auto"/>
        <w:ind w:firstLine="0"/>
        <w:rPr>
          <w:b/>
          <w:sz w:val="26"/>
          <w:szCs w:val="26"/>
        </w:rPr>
      </w:pPr>
    </w:p>
    <w:p w:rsidR="003527BD" w:rsidRDefault="003527BD" w:rsidP="003527BD">
      <w:pPr>
        <w:pStyle w:val="p2"/>
        <w:widowControl/>
        <w:tabs>
          <w:tab w:val="left" w:pos="720"/>
        </w:tabs>
        <w:spacing w:line="360" w:lineRule="auto"/>
        <w:ind w:firstLine="0"/>
        <w:rPr>
          <w:sz w:val="26"/>
          <w:szCs w:val="26"/>
        </w:rPr>
      </w:pPr>
      <w:r>
        <w:rPr>
          <w:b/>
          <w:sz w:val="26"/>
          <w:szCs w:val="26"/>
        </w:rPr>
        <w:lastRenderedPageBreak/>
        <w:t xml:space="preserve">Table </w:t>
      </w:r>
      <w:r w:rsidR="00300975">
        <w:rPr>
          <w:b/>
          <w:sz w:val="26"/>
          <w:szCs w:val="26"/>
        </w:rPr>
        <w:t>5</w:t>
      </w:r>
      <w:r>
        <w:rPr>
          <w:b/>
          <w:sz w:val="26"/>
          <w:szCs w:val="26"/>
        </w:rPr>
        <w:t xml:space="preserve"> – </w:t>
      </w:r>
      <w:r w:rsidR="00275CC3">
        <w:rPr>
          <w:b/>
          <w:sz w:val="26"/>
          <w:szCs w:val="26"/>
        </w:rPr>
        <w:t xml:space="preserve">Met-Ed </w:t>
      </w:r>
      <w:r w:rsidR="00095145">
        <w:rPr>
          <w:b/>
          <w:sz w:val="26"/>
          <w:szCs w:val="26"/>
        </w:rPr>
        <w:t>App</w:t>
      </w:r>
      <w:r w:rsidR="00275CC3">
        <w:rPr>
          <w:b/>
          <w:sz w:val="26"/>
          <w:szCs w:val="26"/>
        </w:rPr>
        <w:t xml:space="preserve">roved and </w:t>
      </w:r>
      <w:r w:rsidR="00095145">
        <w:rPr>
          <w:b/>
          <w:sz w:val="26"/>
          <w:szCs w:val="26"/>
        </w:rPr>
        <w:t>P</w:t>
      </w:r>
      <w:r w:rsidR="00275CC3">
        <w:rPr>
          <w:b/>
          <w:sz w:val="26"/>
          <w:szCs w:val="26"/>
        </w:rPr>
        <w:t xml:space="preserve">roposed </w:t>
      </w:r>
      <w:r w:rsidR="00095145">
        <w:rPr>
          <w:b/>
          <w:sz w:val="26"/>
          <w:szCs w:val="26"/>
        </w:rPr>
        <w:t>A</w:t>
      </w:r>
      <w:r w:rsidR="00275CC3">
        <w:rPr>
          <w:b/>
          <w:sz w:val="26"/>
          <w:szCs w:val="26"/>
        </w:rPr>
        <w:t xml:space="preserve">nnual </w:t>
      </w:r>
      <w:r w:rsidR="00095145">
        <w:rPr>
          <w:b/>
          <w:sz w:val="26"/>
          <w:szCs w:val="26"/>
        </w:rPr>
        <w:t>S</w:t>
      </w:r>
      <w:r w:rsidR="00275CC3">
        <w:rPr>
          <w:b/>
          <w:sz w:val="26"/>
          <w:szCs w:val="26"/>
        </w:rPr>
        <w:t xml:space="preserve">chedule </w:t>
      </w:r>
      <w:r w:rsidR="00095145">
        <w:rPr>
          <w:b/>
          <w:sz w:val="26"/>
          <w:szCs w:val="26"/>
        </w:rPr>
        <w:t>C</w:t>
      </w:r>
      <w:r w:rsidR="00275CC3">
        <w:rPr>
          <w:b/>
          <w:sz w:val="26"/>
          <w:szCs w:val="26"/>
        </w:rPr>
        <w:t>omparison</w:t>
      </w:r>
    </w:p>
    <w:p w:rsidR="00D370D8" w:rsidRDefault="0036046D" w:rsidP="00A53726">
      <w:pPr>
        <w:pStyle w:val="p2"/>
        <w:widowControl/>
        <w:tabs>
          <w:tab w:val="left" w:pos="720"/>
        </w:tabs>
        <w:spacing w:line="360" w:lineRule="auto"/>
        <w:ind w:firstLine="0"/>
        <w:rPr>
          <w:b/>
          <w:sz w:val="26"/>
          <w:szCs w:val="26"/>
        </w:rPr>
      </w:pPr>
      <w:r w:rsidRPr="0036046D">
        <w:rPr>
          <w:noProof/>
        </w:rPr>
        <w:drawing>
          <wp:inline distT="0" distB="0" distL="0" distR="0" wp14:anchorId="62B00297" wp14:editId="15603BE4">
            <wp:extent cx="5943600" cy="5616198"/>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5616198"/>
                    </a:xfrm>
                    <a:prstGeom prst="rect">
                      <a:avLst/>
                    </a:prstGeom>
                    <a:noFill/>
                    <a:ln>
                      <a:noFill/>
                    </a:ln>
                  </pic:spPr>
                </pic:pic>
              </a:graphicData>
            </a:graphic>
          </wp:inline>
        </w:drawing>
      </w:r>
    </w:p>
    <w:p w:rsidR="0036046D" w:rsidRDefault="0036046D" w:rsidP="00A53726">
      <w:pPr>
        <w:pStyle w:val="p2"/>
        <w:widowControl/>
        <w:tabs>
          <w:tab w:val="left" w:pos="720"/>
        </w:tabs>
        <w:spacing w:line="360" w:lineRule="auto"/>
        <w:ind w:firstLine="0"/>
        <w:rPr>
          <w:b/>
          <w:sz w:val="26"/>
          <w:szCs w:val="26"/>
        </w:rPr>
      </w:pPr>
    </w:p>
    <w:p w:rsidR="0036046D" w:rsidRDefault="0036046D" w:rsidP="00A53726">
      <w:pPr>
        <w:pStyle w:val="p2"/>
        <w:widowControl/>
        <w:tabs>
          <w:tab w:val="left" w:pos="720"/>
        </w:tabs>
        <w:spacing w:line="360" w:lineRule="auto"/>
        <w:ind w:firstLine="0"/>
        <w:rPr>
          <w:b/>
          <w:sz w:val="26"/>
          <w:szCs w:val="26"/>
        </w:rPr>
      </w:pPr>
    </w:p>
    <w:p w:rsidR="0036046D" w:rsidRDefault="0036046D" w:rsidP="00A53726">
      <w:pPr>
        <w:pStyle w:val="p2"/>
        <w:widowControl/>
        <w:tabs>
          <w:tab w:val="left" w:pos="720"/>
        </w:tabs>
        <w:spacing w:line="360" w:lineRule="auto"/>
        <w:ind w:firstLine="0"/>
        <w:rPr>
          <w:b/>
          <w:sz w:val="26"/>
          <w:szCs w:val="26"/>
        </w:rPr>
      </w:pPr>
    </w:p>
    <w:p w:rsidR="009646C4" w:rsidRDefault="009646C4" w:rsidP="00A53726">
      <w:pPr>
        <w:pStyle w:val="p2"/>
        <w:widowControl/>
        <w:tabs>
          <w:tab w:val="left" w:pos="720"/>
        </w:tabs>
        <w:spacing w:line="360" w:lineRule="auto"/>
        <w:ind w:firstLine="0"/>
        <w:rPr>
          <w:b/>
          <w:sz w:val="26"/>
          <w:szCs w:val="26"/>
        </w:rPr>
      </w:pPr>
    </w:p>
    <w:p w:rsidR="009646C4" w:rsidRDefault="009646C4" w:rsidP="00A53726">
      <w:pPr>
        <w:pStyle w:val="p2"/>
        <w:widowControl/>
        <w:tabs>
          <w:tab w:val="left" w:pos="720"/>
        </w:tabs>
        <w:spacing w:line="360" w:lineRule="auto"/>
        <w:ind w:firstLine="0"/>
        <w:rPr>
          <w:b/>
          <w:sz w:val="26"/>
          <w:szCs w:val="26"/>
        </w:rPr>
      </w:pPr>
    </w:p>
    <w:p w:rsidR="009646C4" w:rsidRDefault="009646C4" w:rsidP="00A53726">
      <w:pPr>
        <w:pStyle w:val="p2"/>
        <w:widowControl/>
        <w:tabs>
          <w:tab w:val="left" w:pos="720"/>
        </w:tabs>
        <w:spacing w:line="360" w:lineRule="auto"/>
        <w:ind w:firstLine="0"/>
        <w:rPr>
          <w:b/>
          <w:sz w:val="26"/>
          <w:szCs w:val="26"/>
        </w:rPr>
      </w:pPr>
    </w:p>
    <w:p w:rsidR="009646C4" w:rsidRDefault="009646C4" w:rsidP="00A53726">
      <w:pPr>
        <w:pStyle w:val="p2"/>
        <w:widowControl/>
        <w:tabs>
          <w:tab w:val="left" w:pos="720"/>
        </w:tabs>
        <w:spacing w:line="360" w:lineRule="auto"/>
        <w:ind w:firstLine="0"/>
        <w:rPr>
          <w:b/>
          <w:sz w:val="26"/>
          <w:szCs w:val="26"/>
        </w:rPr>
      </w:pPr>
    </w:p>
    <w:p w:rsidR="00D370D8" w:rsidRDefault="00D370D8" w:rsidP="00A53726">
      <w:pPr>
        <w:pStyle w:val="p2"/>
        <w:widowControl/>
        <w:tabs>
          <w:tab w:val="left" w:pos="720"/>
        </w:tabs>
        <w:spacing w:line="360" w:lineRule="auto"/>
        <w:ind w:firstLine="0"/>
        <w:rPr>
          <w:b/>
          <w:sz w:val="26"/>
          <w:szCs w:val="26"/>
        </w:rPr>
      </w:pPr>
    </w:p>
    <w:p w:rsidR="003527BD" w:rsidRDefault="003527BD" w:rsidP="003527BD">
      <w:pPr>
        <w:pStyle w:val="p2"/>
        <w:widowControl/>
        <w:tabs>
          <w:tab w:val="left" w:pos="720"/>
        </w:tabs>
        <w:spacing w:line="360" w:lineRule="auto"/>
        <w:ind w:firstLine="0"/>
        <w:rPr>
          <w:b/>
          <w:sz w:val="26"/>
          <w:szCs w:val="26"/>
        </w:rPr>
      </w:pPr>
      <w:r>
        <w:rPr>
          <w:b/>
          <w:sz w:val="26"/>
          <w:szCs w:val="26"/>
        </w:rPr>
        <w:lastRenderedPageBreak/>
        <w:t xml:space="preserve">Table </w:t>
      </w:r>
      <w:r w:rsidR="00300975">
        <w:rPr>
          <w:b/>
          <w:sz w:val="26"/>
          <w:szCs w:val="26"/>
        </w:rPr>
        <w:t>6</w:t>
      </w:r>
      <w:r>
        <w:rPr>
          <w:b/>
          <w:sz w:val="26"/>
          <w:szCs w:val="26"/>
        </w:rPr>
        <w:t xml:space="preserve"> – Penelec </w:t>
      </w:r>
      <w:r w:rsidR="00095145">
        <w:rPr>
          <w:b/>
          <w:sz w:val="26"/>
          <w:szCs w:val="26"/>
        </w:rPr>
        <w:t>A</w:t>
      </w:r>
      <w:r w:rsidR="00275CC3">
        <w:rPr>
          <w:b/>
          <w:sz w:val="26"/>
          <w:szCs w:val="26"/>
        </w:rPr>
        <w:t xml:space="preserve">pproved and </w:t>
      </w:r>
      <w:r w:rsidR="00095145">
        <w:rPr>
          <w:b/>
          <w:sz w:val="26"/>
          <w:szCs w:val="26"/>
        </w:rPr>
        <w:t>P</w:t>
      </w:r>
      <w:r w:rsidR="00275CC3">
        <w:rPr>
          <w:b/>
          <w:sz w:val="26"/>
          <w:szCs w:val="26"/>
        </w:rPr>
        <w:t xml:space="preserve">roposed </w:t>
      </w:r>
      <w:r w:rsidR="00095145">
        <w:rPr>
          <w:b/>
          <w:sz w:val="26"/>
          <w:szCs w:val="26"/>
        </w:rPr>
        <w:t>A</w:t>
      </w:r>
      <w:r w:rsidR="00275CC3">
        <w:rPr>
          <w:b/>
          <w:sz w:val="26"/>
          <w:szCs w:val="26"/>
        </w:rPr>
        <w:t xml:space="preserve">nnual </w:t>
      </w:r>
      <w:r w:rsidR="00095145">
        <w:rPr>
          <w:b/>
          <w:sz w:val="26"/>
          <w:szCs w:val="26"/>
        </w:rPr>
        <w:t>S</w:t>
      </w:r>
      <w:r w:rsidR="00275CC3">
        <w:rPr>
          <w:b/>
          <w:sz w:val="26"/>
          <w:szCs w:val="26"/>
        </w:rPr>
        <w:t xml:space="preserve">chedule </w:t>
      </w:r>
      <w:r w:rsidR="00095145">
        <w:rPr>
          <w:b/>
          <w:sz w:val="26"/>
          <w:szCs w:val="26"/>
        </w:rPr>
        <w:t>C</w:t>
      </w:r>
      <w:r w:rsidR="00275CC3">
        <w:rPr>
          <w:b/>
          <w:sz w:val="26"/>
          <w:szCs w:val="26"/>
        </w:rPr>
        <w:t>omparison</w:t>
      </w:r>
    </w:p>
    <w:p w:rsidR="00D370D8" w:rsidRDefault="0036046D" w:rsidP="00796456">
      <w:pPr>
        <w:pStyle w:val="p2"/>
        <w:widowControl/>
        <w:tabs>
          <w:tab w:val="left" w:pos="720"/>
        </w:tabs>
        <w:spacing w:line="360" w:lineRule="auto"/>
        <w:ind w:firstLine="0"/>
        <w:rPr>
          <w:b/>
          <w:color w:val="FF0000"/>
          <w:sz w:val="26"/>
          <w:szCs w:val="26"/>
        </w:rPr>
      </w:pPr>
      <w:r w:rsidRPr="0036046D">
        <w:rPr>
          <w:noProof/>
        </w:rPr>
        <w:drawing>
          <wp:inline distT="0" distB="0" distL="0" distR="0" wp14:anchorId="77C61469" wp14:editId="0509ED8B">
            <wp:extent cx="5943600" cy="5081022"/>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5081022"/>
                    </a:xfrm>
                    <a:prstGeom prst="rect">
                      <a:avLst/>
                    </a:prstGeom>
                    <a:noFill/>
                    <a:ln>
                      <a:noFill/>
                    </a:ln>
                  </pic:spPr>
                </pic:pic>
              </a:graphicData>
            </a:graphic>
          </wp:inline>
        </w:drawing>
      </w:r>
    </w:p>
    <w:p w:rsidR="00D370D8" w:rsidRDefault="00D370D8" w:rsidP="00796456">
      <w:pPr>
        <w:pStyle w:val="p2"/>
        <w:widowControl/>
        <w:tabs>
          <w:tab w:val="left" w:pos="720"/>
        </w:tabs>
        <w:spacing w:line="360" w:lineRule="auto"/>
        <w:ind w:firstLine="0"/>
        <w:rPr>
          <w:b/>
          <w:color w:val="FF0000"/>
          <w:sz w:val="26"/>
          <w:szCs w:val="26"/>
        </w:rPr>
      </w:pPr>
    </w:p>
    <w:p w:rsidR="003527BD" w:rsidRDefault="003527BD" w:rsidP="00796456">
      <w:pPr>
        <w:pStyle w:val="p2"/>
        <w:widowControl/>
        <w:tabs>
          <w:tab w:val="left" w:pos="720"/>
        </w:tabs>
        <w:spacing w:line="360" w:lineRule="auto"/>
        <w:ind w:firstLine="0"/>
        <w:rPr>
          <w:b/>
          <w:color w:val="FF0000"/>
          <w:sz w:val="26"/>
          <w:szCs w:val="26"/>
        </w:rPr>
      </w:pPr>
    </w:p>
    <w:p w:rsidR="003527BD" w:rsidRDefault="003527BD" w:rsidP="00796456">
      <w:pPr>
        <w:pStyle w:val="p2"/>
        <w:widowControl/>
        <w:tabs>
          <w:tab w:val="left" w:pos="720"/>
        </w:tabs>
        <w:spacing w:line="360" w:lineRule="auto"/>
        <w:ind w:firstLine="0"/>
        <w:rPr>
          <w:b/>
          <w:color w:val="FF0000"/>
          <w:sz w:val="26"/>
          <w:szCs w:val="26"/>
        </w:rPr>
      </w:pPr>
    </w:p>
    <w:p w:rsidR="003527BD" w:rsidRDefault="003527BD" w:rsidP="00796456">
      <w:pPr>
        <w:pStyle w:val="p2"/>
        <w:widowControl/>
        <w:tabs>
          <w:tab w:val="left" w:pos="720"/>
        </w:tabs>
        <w:spacing w:line="360" w:lineRule="auto"/>
        <w:ind w:firstLine="0"/>
        <w:rPr>
          <w:b/>
          <w:color w:val="FF0000"/>
          <w:sz w:val="26"/>
          <w:szCs w:val="26"/>
        </w:rPr>
      </w:pPr>
    </w:p>
    <w:p w:rsidR="003527BD" w:rsidRDefault="003527BD" w:rsidP="00796456">
      <w:pPr>
        <w:pStyle w:val="p2"/>
        <w:widowControl/>
        <w:tabs>
          <w:tab w:val="left" w:pos="720"/>
        </w:tabs>
        <w:spacing w:line="360" w:lineRule="auto"/>
        <w:ind w:firstLine="0"/>
        <w:rPr>
          <w:b/>
          <w:color w:val="FF0000"/>
          <w:sz w:val="26"/>
          <w:szCs w:val="26"/>
        </w:rPr>
      </w:pPr>
    </w:p>
    <w:p w:rsidR="003527BD" w:rsidRDefault="003527BD" w:rsidP="00796456">
      <w:pPr>
        <w:pStyle w:val="p2"/>
        <w:widowControl/>
        <w:tabs>
          <w:tab w:val="left" w:pos="720"/>
        </w:tabs>
        <w:spacing w:line="360" w:lineRule="auto"/>
        <w:ind w:firstLine="0"/>
        <w:rPr>
          <w:b/>
          <w:color w:val="FF0000"/>
          <w:sz w:val="26"/>
          <w:szCs w:val="26"/>
        </w:rPr>
      </w:pPr>
    </w:p>
    <w:p w:rsidR="003527BD" w:rsidRDefault="003527BD" w:rsidP="00796456">
      <w:pPr>
        <w:pStyle w:val="p2"/>
        <w:widowControl/>
        <w:tabs>
          <w:tab w:val="left" w:pos="720"/>
        </w:tabs>
        <w:spacing w:line="360" w:lineRule="auto"/>
        <w:ind w:firstLine="0"/>
        <w:rPr>
          <w:b/>
          <w:color w:val="FF0000"/>
          <w:sz w:val="26"/>
          <w:szCs w:val="26"/>
        </w:rPr>
      </w:pPr>
    </w:p>
    <w:p w:rsidR="003527BD" w:rsidRDefault="003527BD" w:rsidP="00796456">
      <w:pPr>
        <w:pStyle w:val="p2"/>
        <w:widowControl/>
        <w:tabs>
          <w:tab w:val="left" w:pos="720"/>
        </w:tabs>
        <w:spacing w:line="360" w:lineRule="auto"/>
        <w:ind w:firstLine="0"/>
        <w:rPr>
          <w:b/>
          <w:color w:val="FF0000"/>
          <w:sz w:val="26"/>
          <w:szCs w:val="26"/>
        </w:rPr>
      </w:pPr>
    </w:p>
    <w:p w:rsidR="00B219D8" w:rsidRDefault="00B219D8" w:rsidP="003527BD">
      <w:pPr>
        <w:pStyle w:val="p2"/>
        <w:widowControl/>
        <w:tabs>
          <w:tab w:val="left" w:pos="720"/>
        </w:tabs>
        <w:spacing w:line="360" w:lineRule="auto"/>
        <w:ind w:firstLine="0"/>
        <w:rPr>
          <w:b/>
          <w:sz w:val="26"/>
          <w:szCs w:val="26"/>
        </w:rPr>
      </w:pPr>
    </w:p>
    <w:p w:rsidR="0036046D" w:rsidRDefault="0036046D" w:rsidP="003527BD">
      <w:pPr>
        <w:pStyle w:val="p2"/>
        <w:widowControl/>
        <w:tabs>
          <w:tab w:val="left" w:pos="720"/>
        </w:tabs>
        <w:spacing w:line="360" w:lineRule="auto"/>
        <w:ind w:firstLine="0"/>
        <w:rPr>
          <w:b/>
          <w:sz w:val="26"/>
          <w:szCs w:val="26"/>
        </w:rPr>
      </w:pPr>
    </w:p>
    <w:p w:rsidR="003527BD" w:rsidRDefault="003527BD" w:rsidP="003527BD">
      <w:pPr>
        <w:pStyle w:val="p2"/>
        <w:widowControl/>
        <w:tabs>
          <w:tab w:val="left" w:pos="720"/>
        </w:tabs>
        <w:spacing w:line="360" w:lineRule="auto"/>
        <w:ind w:firstLine="0"/>
        <w:rPr>
          <w:b/>
          <w:sz w:val="26"/>
          <w:szCs w:val="26"/>
        </w:rPr>
      </w:pPr>
      <w:r>
        <w:rPr>
          <w:b/>
          <w:sz w:val="26"/>
          <w:szCs w:val="26"/>
        </w:rPr>
        <w:lastRenderedPageBreak/>
        <w:t xml:space="preserve">Table </w:t>
      </w:r>
      <w:r w:rsidR="00300975">
        <w:rPr>
          <w:b/>
          <w:sz w:val="26"/>
          <w:szCs w:val="26"/>
        </w:rPr>
        <w:t>7</w:t>
      </w:r>
      <w:r>
        <w:rPr>
          <w:b/>
          <w:sz w:val="26"/>
          <w:szCs w:val="26"/>
        </w:rPr>
        <w:t xml:space="preserve"> – Penn Power </w:t>
      </w:r>
      <w:r w:rsidR="00095145">
        <w:rPr>
          <w:b/>
          <w:sz w:val="26"/>
          <w:szCs w:val="26"/>
        </w:rPr>
        <w:t>A</w:t>
      </w:r>
      <w:r w:rsidR="00275CC3">
        <w:rPr>
          <w:b/>
          <w:sz w:val="26"/>
          <w:szCs w:val="26"/>
        </w:rPr>
        <w:t xml:space="preserve">pproved and </w:t>
      </w:r>
      <w:r w:rsidR="00095145">
        <w:rPr>
          <w:b/>
          <w:sz w:val="26"/>
          <w:szCs w:val="26"/>
        </w:rPr>
        <w:t>P</w:t>
      </w:r>
      <w:r w:rsidR="00275CC3">
        <w:rPr>
          <w:b/>
          <w:sz w:val="26"/>
          <w:szCs w:val="26"/>
        </w:rPr>
        <w:t xml:space="preserve">roposed </w:t>
      </w:r>
      <w:r w:rsidR="00095145">
        <w:rPr>
          <w:b/>
          <w:sz w:val="26"/>
          <w:szCs w:val="26"/>
        </w:rPr>
        <w:t>A</w:t>
      </w:r>
      <w:r w:rsidR="00275CC3">
        <w:rPr>
          <w:b/>
          <w:sz w:val="26"/>
          <w:szCs w:val="26"/>
        </w:rPr>
        <w:t xml:space="preserve">nnual </w:t>
      </w:r>
      <w:r w:rsidR="00095145">
        <w:rPr>
          <w:b/>
          <w:sz w:val="26"/>
          <w:szCs w:val="26"/>
        </w:rPr>
        <w:t>S</w:t>
      </w:r>
      <w:r w:rsidR="00275CC3">
        <w:rPr>
          <w:b/>
          <w:sz w:val="26"/>
          <w:szCs w:val="26"/>
        </w:rPr>
        <w:t xml:space="preserve">chedule </w:t>
      </w:r>
      <w:r w:rsidR="00095145">
        <w:rPr>
          <w:b/>
          <w:sz w:val="26"/>
          <w:szCs w:val="26"/>
        </w:rPr>
        <w:t>C</w:t>
      </w:r>
      <w:r w:rsidR="00275CC3">
        <w:rPr>
          <w:b/>
          <w:sz w:val="26"/>
          <w:szCs w:val="26"/>
        </w:rPr>
        <w:t>omparison</w:t>
      </w:r>
    </w:p>
    <w:p w:rsidR="003527BD" w:rsidRDefault="0036046D" w:rsidP="003527BD">
      <w:pPr>
        <w:pStyle w:val="p2"/>
        <w:widowControl/>
        <w:tabs>
          <w:tab w:val="left" w:pos="720"/>
        </w:tabs>
        <w:spacing w:line="360" w:lineRule="auto"/>
        <w:ind w:firstLine="0"/>
        <w:rPr>
          <w:b/>
          <w:sz w:val="26"/>
          <w:szCs w:val="26"/>
        </w:rPr>
      </w:pPr>
      <w:r w:rsidRPr="0036046D">
        <w:rPr>
          <w:noProof/>
        </w:rPr>
        <w:drawing>
          <wp:inline distT="0" distB="0" distL="0" distR="0" wp14:anchorId="5EFFB17E" wp14:editId="12490791">
            <wp:extent cx="5943600" cy="2644398"/>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644398"/>
                    </a:xfrm>
                    <a:prstGeom prst="rect">
                      <a:avLst/>
                    </a:prstGeom>
                    <a:noFill/>
                    <a:ln>
                      <a:noFill/>
                    </a:ln>
                  </pic:spPr>
                </pic:pic>
              </a:graphicData>
            </a:graphic>
          </wp:inline>
        </w:drawing>
      </w:r>
    </w:p>
    <w:p w:rsidR="00B219D8" w:rsidRDefault="00B219D8" w:rsidP="00796456">
      <w:pPr>
        <w:pStyle w:val="p2"/>
        <w:widowControl/>
        <w:tabs>
          <w:tab w:val="left" w:pos="720"/>
        </w:tabs>
        <w:spacing w:line="360" w:lineRule="auto"/>
        <w:ind w:firstLine="0"/>
        <w:rPr>
          <w:b/>
          <w:color w:val="FF0000"/>
          <w:sz w:val="26"/>
          <w:szCs w:val="26"/>
        </w:rPr>
      </w:pPr>
    </w:p>
    <w:p w:rsidR="00B219D8" w:rsidRDefault="00B219D8" w:rsidP="00796456">
      <w:pPr>
        <w:pStyle w:val="p2"/>
        <w:widowControl/>
        <w:tabs>
          <w:tab w:val="left" w:pos="720"/>
        </w:tabs>
        <w:spacing w:line="360" w:lineRule="auto"/>
        <w:ind w:firstLine="0"/>
        <w:rPr>
          <w:b/>
          <w:color w:val="FF0000"/>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B219D8" w:rsidRDefault="00B219D8" w:rsidP="00B219D8">
      <w:pPr>
        <w:pStyle w:val="p2"/>
        <w:widowControl/>
        <w:spacing w:line="360" w:lineRule="auto"/>
        <w:ind w:firstLine="720"/>
        <w:rPr>
          <w:sz w:val="26"/>
          <w:szCs w:val="26"/>
        </w:rPr>
      </w:pPr>
    </w:p>
    <w:p w:rsidR="00275CC3" w:rsidRDefault="00275CC3" w:rsidP="00275CC3">
      <w:pPr>
        <w:pStyle w:val="p2"/>
        <w:widowControl/>
        <w:spacing w:line="360" w:lineRule="auto"/>
        <w:ind w:firstLine="720"/>
        <w:rPr>
          <w:sz w:val="26"/>
          <w:szCs w:val="26"/>
        </w:rPr>
      </w:pPr>
    </w:p>
    <w:p w:rsidR="00B219D8" w:rsidRDefault="004B6A58" w:rsidP="00B219D8">
      <w:pPr>
        <w:pStyle w:val="p2"/>
        <w:widowControl/>
        <w:spacing w:line="360" w:lineRule="auto"/>
        <w:ind w:firstLine="720"/>
        <w:rPr>
          <w:sz w:val="26"/>
          <w:szCs w:val="26"/>
        </w:rPr>
      </w:pPr>
      <w:r>
        <w:rPr>
          <w:sz w:val="26"/>
          <w:szCs w:val="26"/>
        </w:rPr>
        <w:lastRenderedPageBreak/>
        <w:tab/>
      </w:r>
      <w:r w:rsidR="00095145">
        <w:rPr>
          <w:sz w:val="26"/>
          <w:szCs w:val="26"/>
        </w:rPr>
        <w:t>T</w:t>
      </w:r>
      <w:r w:rsidR="00275CC3">
        <w:rPr>
          <w:sz w:val="26"/>
          <w:szCs w:val="26"/>
        </w:rPr>
        <w:t xml:space="preserve">ables </w:t>
      </w:r>
      <w:r w:rsidR="00095145">
        <w:rPr>
          <w:sz w:val="26"/>
          <w:szCs w:val="26"/>
        </w:rPr>
        <w:t xml:space="preserve">8 through 10, </w:t>
      </w:r>
      <w:r w:rsidR="00275CC3">
        <w:rPr>
          <w:sz w:val="26"/>
          <w:szCs w:val="26"/>
        </w:rPr>
        <w:t>below</w:t>
      </w:r>
      <w:r w:rsidR="00095145">
        <w:rPr>
          <w:sz w:val="26"/>
          <w:szCs w:val="26"/>
        </w:rPr>
        <w:t>,</w:t>
      </w:r>
      <w:r w:rsidR="00275CC3">
        <w:rPr>
          <w:sz w:val="26"/>
          <w:szCs w:val="26"/>
        </w:rPr>
        <w:t xml:space="preserve"> compare</w:t>
      </w:r>
      <w:r w:rsidR="00095145">
        <w:rPr>
          <w:sz w:val="26"/>
          <w:szCs w:val="26"/>
        </w:rPr>
        <w:t xml:space="preserve"> the</w:t>
      </w:r>
      <w:r w:rsidR="00275CC3">
        <w:rPr>
          <w:sz w:val="26"/>
          <w:szCs w:val="26"/>
        </w:rPr>
        <w:t xml:space="preserve"> FirstEnergy Companies</w:t>
      </w:r>
      <w:r w:rsidR="00095145">
        <w:rPr>
          <w:sz w:val="26"/>
          <w:szCs w:val="26"/>
        </w:rPr>
        <w:t>’ modified</w:t>
      </w:r>
      <w:r w:rsidR="00275CC3">
        <w:rPr>
          <w:sz w:val="26"/>
          <w:szCs w:val="26"/>
        </w:rPr>
        <w:t xml:space="preserve"> LTIIP project locations with </w:t>
      </w:r>
      <w:r w:rsidR="00095145">
        <w:rPr>
          <w:sz w:val="26"/>
          <w:szCs w:val="26"/>
        </w:rPr>
        <w:t xml:space="preserve">the </w:t>
      </w:r>
      <w:r w:rsidR="00275CC3">
        <w:rPr>
          <w:sz w:val="26"/>
          <w:szCs w:val="26"/>
        </w:rPr>
        <w:t>previously approved project locations.</w:t>
      </w:r>
    </w:p>
    <w:p w:rsidR="00B219D8" w:rsidRDefault="00B219D8" w:rsidP="00B219D8">
      <w:pPr>
        <w:pStyle w:val="p2"/>
        <w:widowControl/>
        <w:spacing w:line="360" w:lineRule="auto"/>
        <w:ind w:firstLine="720"/>
        <w:rPr>
          <w:sz w:val="26"/>
          <w:szCs w:val="26"/>
        </w:rPr>
      </w:pPr>
    </w:p>
    <w:p w:rsidR="00B219D8" w:rsidRPr="00E02E2B" w:rsidRDefault="00B219D8" w:rsidP="00B219D8">
      <w:pPr>
        <w:pStyle w:val="p2"/>
        <w:widowControl/>
        <w:tabs>
          <w:tab w:val="left" w:pos="720"/>
        </w:tabs>
        <w:spacing w:line="360" w:lineRule="auto"/>
        <w:ind w:firstLine="0"/>
        <w:rPr>
          <w:b/>
          <w:sz w:val="26"/>
          <w:szCs w:val="26"/>
        </w:rPr>
      </w:pPr>
      <w:r>
        <w:rPr>
          <w:b/>
          <w:sz w:val="26"/>
          <w:szCs w:val="26"/>
        </w:rPr>
        <w:t xml:space="preserve">Table 8 – </w:t>
      </w:r>
      <w:r w:rsidR="00275CC3">
        <w:rPr>
          <w:b/>
          <w:sz w:val="26"/>
          <w:szCs w:val="26"/>
        </w:rPr>
        <w:t xml:space="preserve">Met-Ed </w:t>
      </w:r>
      <w:r w:rsidR="00095145">
        <w:rPr>
          <w:b/>
          <w:sz w:val="26"/>
          <w:szCs w:val="26"/>
        </w:rPr>
        <w:t xml:space="preserve">Approved and Proposed Annual </w:t>
      </w:r>
      <w:r w:rsidR="00275CC3">
        <w:rPr>
          <w:b/>
          <w:sz w:val="26"/>
          <w:szCs w:val="26"/>
        </w:rPr>
        <w:t xml:space="preserve">Project </w:t>
      </w:r>
      <w:r w:rsidR="00095145">
        <w:rPr>
          <w:b/>
          <w:sz w:val="26"/>
          <w:szCs w:val="26"/>
        </w:rPr>
        <w:t>Locations Comparison</w:t>
      </w:r>
    </w:p>
    <w:p w:rsidR="00B219D8" w:rsidRPr="00B70333" w:rsidRDefault="0036046D" w:rsidP="00B219D8">
      <w:pPr>
        <w:pStyle w:val="p2"/>
        <w:widowControl/>
        <w:tabs>
          <w:tab w:val="left" w:pos="720"/>
        </w:tabs>
        <w:spacing w:line="360" w:lineRule="auto"/>
        <w:ind w:firstLine="0"/>
        <w:jc w:val="center"/>
        <w:rPr>
          <w:b/>
          <w:color w:val="FF0000"/>
          <w:sz w:val="26"/>
          <w:szCs w:val="26"/>
        </w:rPr>
      </w:pPr>
      <w:r w:rsidRPr="0036046D">
        <w:rPr>
          <w:noProof/>
        </w:rPr>
        <w:drawing>
          <wp:inline distT="0" distB="0" distL="0" distR="0" wp14:anchorId="77B8D4A9" wp14:editId="08C34B2A">
            <wp:extent cx="5943600" cy="531992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319927"/>
                    </a:xfrm>
                    <a:prstGeom prst="rect">
                      <a:avLst/>
                    </a:prstGeom>
                    <a:noFill/>
                    <a:ln>
                      <a:noFill/>
                    </a:ln>
                  </pic:spPr>
                </pic:pic>
              </a:graphicData>
            </a:graphic>
          </wp:inline>
        </w:drawing>
      </w:r>
    </w:p>
    <w:p w:rsidR="00B219D8" w:rsidRDefault="00B219D8" w:rsidP="00B219D8">
      <w:pPr>
        <w:pStyle w:val="p2"/>
        <w:widowControl/>
        <w:tabs>
          <w:tab w:val="left" w:pos="720"/>
        </w:tabs>
        <w:spacing w:line="360" w:lineRule="auto"/>
        <w:ind w:firstLine="0"/>
        <w:rPr>
          <w:b/>
          <w:color w:val="FF0000"/>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Pr="00E02E2B" w:rsidRDefault="00B219D8" w:rsidP="00B219D8">
      <w:pPr>
        <w:pStyle w:val="p2"/>
        <w:widowControl/>
        <w:tabs>
          <w:tab w:val="left" w:pos="720"/>
        </w:tabs>
        <w:spacing w:line="360" w:lineRule="auto"/>
        <w:ind w:firstLine="0"/>
        <w:rPr>
          <w:b/>
          <w:sz w:val="26"/>
          <w:szCs w:val="26"/>
        </w:rPr>
      </w:pPr>
      <w:r>
        <w:rPr>
          <w:b/>
          <w:sz w:val="26"/>
          <w:szCs w:val="26"/>
        </w:rPr>
        <w:lastRenderedPageBreak/>
        <w:t xml:space="preserve">Table 9 – Penelec </w:t>
      </w:r>
      <w:r w:rsidR="00095145">
        <w:rPr>
          <w:b/>
          <w:sz w:val="26"/>
          <w:szCs w:val="26"/>
        </w:rPr>
        <w:t xml:space="preserve">Approved and Proposed Annual </w:t>
      </w:r>
      <w:r w:rsidR="00275CC3">
        <w:rPr>
          <w:b/>
          <w:sz w:val="26"/>
          <w:szCs w:val="26"/>
        </w:rPr>
        <w:t xml:space="preserve">Project </w:t>
      </w:r>
      <w:r w:rsidR="00095145">
        <w:rPr>
          <w:b/>
          <w:sz w:val="26"/>
          <w:szCs w:val="26"/>
        </w:rPr>
        <w:t>Locations Comparison</w:t>
      </w:r>
    </w:p>
    <w:p w:rsidR="00B219D8" w:rsidRPr="00B70333" w:rsidRDefault="0036046D" w:rsidP="00B219D8">
      <w:pPr>
        <w:pStyle w:val="p2"/>
        <w:widowControl/>
        <w:tabs>
          <w:tab w:val="left" w:pos="720"/>
        </w:tabs>
        <w:spacing w:line="360" w:lineRule="auto"/>
        <w:ind w:firstLine="0"/>
        <w:rPr>
          <w:b/>
          <w:color w:val="FF0000"/>
          <w:sz w:val="26"/>
          <w:szCs w:val="26"/>
        </w:rPr>
      </w:pPr>
      <w:r w:rsidRPr="0036046D">
        <w:rPr>
          <w:noProof/>
        </w:rPr>
        <w:drawing>
          <wp:inline distT="0" distB="0" distL="0" distR="0" wp14:anchorId="011C402B" wp14:editId="33D65523">
            <wp:extent cx="5943600" cy="405724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4057245"/>
                    </a:xfrm>
                    <a:prstGeom prst="rect">
                      <a:avLst/>
                    </a:prstGeom>
                    <a:noFill/>
                    <a:ln>
                      <a:noFill/>
                    </a:ln>
                  </pic:spPr>
                </pic:pic>
              </a:graphicData>
            </a:graphic>
          </wp:inline>
        </w:drawing>
      </w: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p>
    <w:p w:rsidR="00B219D8" w:rsidRDefault="00B219D8" w:rsidP="00B219D8">
      <w:pPr>
        <w:pStyle w:val="p2"/>
        <w:widowControl/>
        <w:tabs>
          <w:tab w:val="left" w:pos="720"/>
        </w:tabs>
        <w:spacing w:line="360" w:lineRule="auto"/>
        <w:ind w:firstLine="0"/>
        <w:rPr>
          <w:b/>
          <w:sz w:val="26"/>
          <w:szCs w:val="26"/>
        </w:rPr>
      </w:pPr>
      <w:r>
        <w:rPr>
          <w:b/>
          <w:sz w:val="26"/>
          <w:szCs w:val="26"/>
        </w:rPr>
        <w:lastRenderedPageBreak/>
        <w:t xml:space="preserve">Table 10 – Penn Power </w:t>
      </w:r>
      <w:r w:rsidR="00095145">
        <w:rPr>
          <w:b/>
          <w:sz w:val="26"/>
          <w:szCs w:val="26"/>
        </w:rPr>
        <w:t xml:space="preserve">Approved and Proposed Annual </w:t>
      </w:r>
      <w:r w:rsidR="00275CC3">
        <w:rPr>
          <w:b/>
          <w:sz w:val="26"/>
          <w:szCs w:val="26"/>
        </w:rPr>
        <w:t xml:space="preserve">Project </w:t>
      </w:r>
      <w:r w:rsidR="00095145">
        <w:rPr>
          <w:b/>
          <w:sz w:val="26"/>
          <w:szCs w:val="26"/>
        </w:rPr>
        <w:t>Locations Comparison</w:t>
      </w:r>
    </w:p>
    <w:p w:rsidR="00B219D8" w:rsidRDefault="0036046D" w:rsidP="00B219D8">
      <w:pPr>
        <w:pStyle w:val="p2"/>
        <w:widowControl/>
        <w:tabs>
          <w:tab w:val="left" w:pos="720"/>
        </w:tabs>
        <w:spacing w:line="360" w:lineRule="auto"/>
        <w:ind w:firstLine="0"/>
        <w:rPr>
          <w:b/>
          <w:sz w:val="26"/>
          <w:szCs w:val="26"/>
        </w:rPr>
      </w:pPr>
      <w:r w:rsidRPr="0036046D">
        <w:rPr>
          <w:noProof/>
        </w:rPr>
        <w:drawing>
          <wp:inline distT="0" distB="0" distL="0" distR="0" wp14:anchorId="49C7A1B2" wp14:editId="0A930335">
            <wp:extent cx="5943600" cy="3066722"/>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066722"/>
                    </a:xfrm>
                    <a:prstGeom prst="rect">
                      <a:avLst/>
                    </a:prstGeom>
                    <a:noFill/>
                    <a:ln>
                      <a:noFill/>
                    </a:ln>
                  </pic:spPr>
                </pic:pic>
              </a:graphicData>
            </a:graphic>
          </wp:inline>
        </w:drawing>
      </w:r>
    </w:p>
    <w:p w:rsidR="00B219D8" w:rsidRDefault="00B219D8" w:rsidP="00B219D8">
      <w:pPr>
        <w:pStyle w:val="p2"/>
        <w:widowControl/>
        <w:tabs>
          <w:tab w:val="left" w:pos="720"/>
        </w:tabs>
        <w:spacing w:line="360" w:lineRule="auto"/>
        <w:ind w:firstLine="0"/>
        <w:rPr>
          <w:b/>
          <w:sz w:val="26"/>
          <w:szCs w:val="26"/>
        </w:rPr>
      </w:pPr>
    </w:p>
    <w:p w:rsidR="0077455C" w:rsidRPr="006A5DB4" w:rsidRDefault="00095145" w:rsidP="00773D87">
      <w:pPr>
        <w:pStyle w:val="p7"/>
        <w:widowControl/>
        <w:tabs>
          <w:tab w:val="clear" w:pos="1133"/>
          <w:tab w:val="left" w:pos="720"/>
          <w:tab w:val="left" w:pos="1350"/>
          <w:tab w:val="left" w:pos="1440"/>
        </w:tabs>
        <w:spacing w:line="360" w:lineRule="auto"/>
        <w:ind w:left="0" w:firstLine="0"/>
        <w:jc w:val="both"/>
        <w:rPr>
          <w:b/>
          <w:sz w:val="26"/>
          <w:szCs w:val="26"/>
        </w:rPr>
      </w:pPr>
      <w:r>
        <w:rPr>
          <w:b/>
          <w:sz w:val="26"/>
          <w:szCs w:val="26"/>
        </w:rPr>
        <w:t>Disposition</w:t>
      </w:r>
    </w:p>
    <w:p w:rsidR="0077455C" w:rsidRPr="006A5DB4" w:rsidRDefault="0077455C" w:rsidP="00773D87">
      <w:pPr>
        <w:pStyle w:val="p7"/>
        <w:widowControl/>
        <w:tabs>
          <w:tab w:val="clear" w:pos="1133"/>
          <w:tab w:val="left" w:pos="720"/>
          <w:tab w:val="left" w:pos="1350"/>
          <w:tab w:val="left" w:pos="1440"/>
        </w:tabs>
        <w:spacing w:line="360" w:lineRule="auto"/>
        <w:jc w:val="both"/>
        <w:rPr>
          <w:b/>
          <w:sz w:val="26"/>
          <w:szCs w:val="26"/>
        </w:rPr>
      </w:pPr>
    </w:p>
    <w:p w:rsidR="0077455C" w:rsidRPr="006A5DB4" w:rsidRDefault="004B6A58" w:rsidP="007821D4">
      <w:pPr>
        <w:pStyle w:val="p2"/>
        <w:widowControl/>
        <w:spacing w:line="360" w:lineRule="auto"/>
        <w:ind w:firstLine="720"/>
        <w:rPr>
          <w:sz w:val="26"/>
          <w:szCs w:val="26"/>
        </w:rPr>
      </w:pPr>
      <w:r>
        <w:rPr>
          <w:sz w:val="26"/>
          <w:szCs w:val="26"/>
        </w:rPr>
        <w:tab/>
      </w:r>
      <w:r w:rsidR="0077455C" w:rsidRPr="006A5DB4">
        <w:rPr>
          <w:sz w:val="26"/>
          <w:szCs w:val="26"/>
        </w:rPr>
        <w:t xml:space="preserve">Upon review of </w:t>
      </w:r>
      <w:r w:rsidR="00D731EC" w:rsidRPr="006A5DB4">
        <w:rPr>
          <w:sz w:val="26"/>
          <w:szCs w:val="26"/>
        </w:rPr>
        <w:t>FirstEnergy</w:t>
      </w:r>
      <w:r w:rsidR="0077455C" w:rsidRPr="006A5DB4">
        <w:rPr>
          <w:sz w:val="26"/>
          <w:szCs w:val="26"/>
        </w:rPr>
        <w:t>’s</w:t>
      </w:r>
      <w:r w:rsidR="00723B7F" w:rsidRPr="006A5DB4">
        <w:rPr>
          <w:sz w:val="26"/>
          <w:szCs w:val="26"/>
        </w:rPr>
        <w:t xml:space="preserve"> </w:t>
      </w:r>
      <w:r w:rsidR="00095145">
        <w:rPr>
          <w:sz w:val="26"/>
          <w:szCs w:val="26"/>
        </w:rPr>
        <w:t xml:space="preserve">modified </w:t>
      </w:r>
      <w:r w:rsidR="0093279C" w:rsidRPr="006A5DB4">
        <w:rPr>
          <w:sz w:val="26"/>
          <w:szCs w:val="26"/>
        </w:rPr>
        <w:t>LTIIP</w:t>
      </w:r>
      <w:r w:rsidR="006A5DB4" w:rsidRPr="006A5DB4">
        <w:rPr>
          <w:sz w:val="26"/>
          <w:szCs w:val="26"/>
        </w:rPr>
        <w:t>s</w:t>
      </w:r>
      <w:r w:rsidR="0077455C" w:rsidRPr="006A5DB4">
        <w:rPr>
          <w:sz w:val="26"/>
          <w:szCs w:val="26"/>
        </w:rPr>
        <w:t xml:space="preserve">, the Commission finds </w:t>
      </w:r>
      <w:r w:rsidR="008261A0" w:rsidRPr="006A5DB4">
        <w:rPr>
          <w:sz w:val="26"/>
          <w:szCs w:val="26"/>
        </w:rPr>
        <w:t>the</w:t>
      </w:r>
      <w:r w:rsidR="0077455C" w:rsidRPr="006A5DB4">
        <w:rPr>
          <w:sz w:val="26"/>
          <w:szCs w:val="26"/>
        </w:rPr>
        <w:t xml:space="preserve"> </w:t>
      </w:r>
      <w:r w:rsidR="002F452D">
        <w:rPr>
          <w:sz w:val="26"/>
          <w:szCs w:val="26"/>
        </w:rPr>
        <w:t>changes</w:t>
      </w:r>
      <w:r w:rsidR="00095145">
        <w:rPr>
          <w:sz w:val="26"/>
          <w:szCs w:val="26"/>
        </w:rPr>
        <w:t xml:space="preserve"> incorporated</w:t>
      </w:r>
      <w:r w:rsidR="002F452D">
        <w:rPr>
          <w:sz w:val="26"/>
          <w:szCs w:val="26"/>
        </w:rPr>
        <w:t xml:space="preserve"> due to </w:t>
      </w:r>
      <w:r w:rsidR="00095145">
        <w:rPr>
          <w:sz w:val="26"/>
          <w:szCs w:val="26"/>
        </w:rPr>
        <w:t xml:space="preserve">the </w:t>
      </w:r>
      <w:r w:rsidR="002F452D">
        <w:rPr>
          <w:sz w:val="26"/>
          <w:szCs w:val="26"/>
        </w:rPr>
        <w:t xml:space="preserve">Act 40 enactment </w:t>
      </w:r>
      <w:r w:rsidR="00095145">
        <w:rPr>
          <w:sz w:val="26"/>
          <w:szCs w:val="26"/>
        </w:rPr>
        <w:t>are reasonable, cost-effective and designed to maintain efficient, safe, adequate, reliable and reasonable service to customers and the requirements of the Final Implementation Order have been fulfilled</w:t>
      </w:r>
      <w:r w:rsidR="002F452D">
        <w:rPr>
          <w:sz w:val="26"/>
          <w:szCs w:val="26"/>
        </w:rPr>
        <w:t xml:space="preserve">.  </w:t>
      </w:r>
      <w:r w:rsidR="00095145">
        <w:rPr>
          <w:sz w:val="26"/>
          <w:szCs w:val="26"/>
        </w:rPr>
        <w:t xml:space="preserve">The additional expenditures and infrastructure initiatives should help FirstEnergy as it strives to achieve consistent benchmark reliability metrics.  </w:t>
      </w:r>
      <w:r w:rsidR="0077455C" w:rsidRPr="006A5DB4">
        <w:rPr>
          <w:sz w:val="26"/>
          <w:szCs w:val="26"/>
        </w:rPr>
        <w:t xml:space="preserve">  </w:t>
      </w:r>
    </w:p>
    <w:p w:rsidR="006B25C0" w:rsidRPr="00B70333" w:rsidRDefault="006B25C0">
      <w:pPr>
        <w:widowControl/>
        <w:autoSpaceDE/>
        <w:autoSpaceDN/>
        <w:adjustRightInd/>
        <w:rPr>
          <w:color w:val="FF0000"/>
          <w:sz w:val="26"/>
          <w:szCs w:val="26"/>
        </w:rPr>
      </w:pPr>
    </w:p>
    <w:p w:rsidR="00890BF6" w:rsidRDefault="00890BF6">
      <w:pPr>
        <w:widowControl/>
        <w:autoSpaceDE/>
        <w:autoSpaceDN/>
        <w:adjustRightInd/>
        <w:rPr>
          <w:b/>
          <w:sz w:val="26"/>
          <w:szCs w:val="26"/>
        </w:rPr>
      </w:pPr>
    </w:p>
    <w:p w:rsidR="00F226F4" w:rsidRPr="00890BF6" w:rsidRDefault="00F226F4" w:rsidP="00F226F4">
      <w:pPr>
        <w:keepNext/>
        <w:widowControl/>
        <w:spacing w:line="360" w:lineRule="auto"/>
        <w:jc w:val="center"/>
        <w:rPr>
          <w:b/>
          <w:sz w:val="26"/>
          <w:szCs w:val="26"/>
        </w:rPr>
      </w:pPr>
      <w:r w:rsidRPr="00890BF6">
        <w:rPr>
          <w:b/>
          <w:sz w:val="26"/>
          <w:szCs w:val="26"/>
        </w:rPr>
        <w:t>CONCLUSION</w:t>
      </w:r>
    </w:p>
    <w:p w:rsidR="00F226F4" w:rsidRPr="00890BF6" w:rsidRDefault="00F226F4" w:rsidP="00F226F4">
      <w:pPr>
        <w:keepNext/>
        <w:widowControl/>
        <w:spacing w:line="360" w:lineRule="auto"/>
        <w:ind w:firstLine="1440"/>
        <w:rPr>
          <w:sz w:val="26"/>
          <w:szCs w:val="26"/>
        </w:rPr>
      </w:pPr>
    </w:p>
    <w:p w:rsidR="00890BF6" w:rsidRDefault="004B6A58" w:rsidP="007821D4">
      <w:pPr>
        <w:pStyle w:val="p2"/>
        <w:keepNext/>
        <w:widowControl/>
        <w:spacing w:line="360" w:lineRule="auto"/>
        <w:ind w:firstLine="720"/>
        <w:rPr>
          <w:b/>
          <w:sz w:val="26"/>
          <w:szCs w:val="26"/>
        </w:rPr>
      </w:pPr>
      <w:r>
        <w:rPr>
          <w:sz w:val="26"/>
          <w:szCs w:val="26"/>
        </w:rPr>
        <w:tab/>
      </w:r>
      <w:r w:rsidR="00F226F4" w:rsidRPr="00890BF6">
        <w:rPr>
          <w:sz w:val="26"/>
          <w:szCs w:val="26"/>
        </w:rPr>
        <w:t xml:space="preserve">The Commission finds that the </w:t>
      </w:r>
      <w:r w:rsidR="00D370D8">
        <w:rPr>
          <w:sz w:val="26"/>
          <w:szCs w:val="26"/>
        </w:rPr>
        <w:t>FirstEnergy Companies</w:t>
      </w:r>
      <w:r w:rsidR="00F226F4">
        <w:rPr>
          <w:sz w:val="26"/>
          <w:szCs w:val="26"/>
        </w:rPr>
        <w:t>’</w:t>
      </w:r>
      <w:r w:rsidR="00F226F4" w:rsidRPr="00890BF6">
        <w:rPr>
          <w:sz w:val="26"/>
          <w:szCs w:val="26"/>
        </w:rPr>
        <w:t xml:space="preserve"> Long-Term Infrastructure Improvement Plan </w:t>
      </w:r>
      <w:r w:rsidR="00275CC3">
        <w:rPr>
          <w:sz w:val="26"/>
          <w:szCs w:val="26"/>
        </w:rPr>
        <w:t>Modification</w:t>
      </w:r>
      <w:r w:rsidR="00095145">
        <w:rPr>
          <w:sz w:val="26"/>
          <w:szCs w:val="26"/>
        </w:rPr>
        <w:t>s</w:t>
      </w:r>
      <w:r w:rsidR="00275CC3" w:rsidRPr="00890BF6">
        <w:rPr>
          <w:sz w:val="26"/>
          <w:szCs w:val="26"/>
        </w:rPr>
        <w:t xml:space="preserve"> </w:t>
      </w:r>
      <w:r w:rsidR="00F226F4" w:rsidRPr="00890BF6">
        <w:rPr>
          <w:sz w:val="26"/>
          <w:szCs w:val="26"/>
        </w:rPr>
        <w:t xml:space="preserve">and </w:t>
      </w:r>
      <w:r w:rsidR="00D60F0C">
        <w:rPr>
          <w:sz w:val="26"/>
          <w:szCs w:val="26"/>
        </w:rPr>
        <w:t xml:space="preserve">the </w:t>
      </w:r>
      <w:r w:rsidR="00F226F4" w:rsidRPr="00890BF6">
        <w:rPr>
          <w:sz w:val="26"/>
          <w:szCs w:val="26"/>
        </w:rPr>
        <w:t xml:space="preserve">manner in which </w:t>
      </w:r>
      <w:r w:rsidR="004E375B">
        <w:rPr>
          <w:sz w:val="26"/>
          <w:szCs w:val="26"/>
        </w:rPr>
        <w:t>they were</w:t>
      </w:r>
      <w:r w:rsidR="00F226F4" w:rsidRPr="00890BF6">
        <w:rPr>
          <w:sz w:val="26"/>
          <w:szCs w:val="26"/>
        </w:rPr>
        <w:t xml:space="preserve"> filed </w:t>
      </w:r>
      <w:r w:rsidR="00F226F4" w:rsidRPr="00890BF6">
        <w:rPr>
          <w:sz w:val="26"/>
          <w:szCs w:val="26"/>
        </w:rPr>
        <w:lastRenderedPageBreak/>
        <w:t>conform to the requirements of Act 11 and our Final Implementation Order</w:t>
      </w:r>
      <w:r w:rsidR="00095145">
        <w:rPr>
          <w:sz w:val="26"/>
          <w:szCs w:val="26"/>
        </w:rPr>
        <w:t xml:space="preserve"> and the Petitions should be grante</w:t>
      </w:r>
      <w:r w:rsidR="00095145" w:rsidRPr="0036046D">
        <w:rPr>
          <w:sz w:val="26"/>
          <w:szCs w:val="26"/>
        </w:rPr>
        <w:t>d;</w:t>
      </w:r>
      <w:r w:rsidR="00095145">
        <w:rPr>
          <w:b/>
          <w:sz w:val="26"/>
          <w:szCs w:val="26"/>
        </w:rPr>
        <w:t xml:space="preserve"> </w:t>
      </w:r>
      <w:r w:rsidR="00890BF6" w:rsidRPr="00890BF6">
        <w:rPr>
          <w:b/>
          <w:sz w:val="26"/>
          <w:szCs w:val="26"/>
        </w:rPr>
        <w:t>THEREFORE,</w:t>
      </w:r>
    </w:p>
    <w:p w:rsidR="00CA053A" w:rsidRPr="005260AE" w:rsidRDefault="00CA053A" w:rsidP="00773D87">
      <w:pPr>
        <w:pStyle w:val="p2"/>
        <w:widowControl/>
        <w:spacing w:line="360" w:lineRule="auto"/>
        <w:rPr>
          <w:b/>
          <w:sz w:val="26"/>
          <w:szCs w:val="26"/>
        </w:rPr>
      </w:pPr>
    </w:p>
    <w:p w:rsidR="00CA053A" w:rsidRPr="005260AE" w:rsidRDefault="00CA053A" w:rsidP="00BD1DB7">
      <w:pPr>
        <w:pStyle w:val="p2"/>
        <w:widowControl/>
        <w:spacing w:line="360" w:lineRule="auto"/>
        <w:ind w:firstLine="1440"/>
        <w:rPr>
          <w:sz w:val="26"/>
          <w:szCs w:val="26"/>
        </w:rPr>
      </w:pPr>
      <w:r w:rsidRPr="005260AE">
        <w:rPr>
          <w:b/>
          <w:sz w:val="26"/>
          <w:szCs w:val="26"/>
        </w:rPr>
        <w:t>IT IS ORDERED:</w:t>
      </w:r>
    </w:p>
    <w:p w:rsidR="00CA053A" w:rsidRPr="005260AE" w:rsidRDefault="00CA053A" w:rsidP="00BD1DB7">
      <w:pPr>
        <w:pStyle w:val="p2"/>
        <w:widowControl/>
        <w:spacing w:line="360" w:lineRule="auto"/>
        <w:ind w:firstLine="1440"/>
        <w:rPr>
          <w:sz w:val="26"/>
          <w:szCs w:val="26"/>
        </w:rPr>
      </w:pPr>
    </w:p>
    <w:p w:rsidR="00B504DF" w:rsidRDefault="00365298" w:rsidP="00F226F4">
      <w:pPr>
        <w:pStyle w:val="p2"/>
        <w:widowControl/>
        <w:spacing w:line="360" w:lineRule="auto"/>
        <w:rPr>
          <w:sz w:val="26"/>
          <w:szCs w:val="26"/>
        </w:rPr>
      </w:pPr>
      <w:r>
        <w:rPr>
          <w:sz w:val="26"/>
          <w:szCs w:val="26"/>
        </w:rPr>
        <w:t>1.</w:t>
      </w:r>
      <w:r>
        <w:rPr>
          <w:sz w:val="26"/>
          <w:szCs w:val="26"/>
        </w:rPr>
        <w:tab/>
      </w:r>
      <w:r w:rsidR="004E375B">
        <w:rPr>
          <w:sz w:val="26"/>
          <w:szCs w:val="26"/>
        </w:rPr>
        <w:t>That t</w:t>
      </w:r>
      <w:r w:rsidR="008261A0">
        <w:rPr>
          <w:sz w:val="26"/>
          <w:szCs w:val="26"/>
        </w:rPr>
        <w:t>he</w:t>
      </w:r>
      <w:r w:rsidR="00CA053A" w:rsidRPr="005260AE">
        <w:rPr>
          <w:sz w:val="26"/>
          <w:szCs w:val="26"/>
        </w:rPr>
        <w:t xml:space="preserve"> Petition for </w:t>
      </w:r>
      <w:r w:rsidR="00D13E0F" w:rsidRPr="005260AE">
        <w:rPr>
          <w:sz w:val="26"/>
          <w:szCs w:val="26"/>
        </w:rPr>
        <w:t>A</w:t>
      </w:r>
      <w:r w:rsidR="00CA053A" w:rsidRPr="005260AE">
        <w:rPr>
          <w:sz w:val="26"/>
          <w:szCs w:val="26"/>
        </w:rPr>
        <w:t>pproval of</w:t>
      </w:r>
      <w:r w:rsidR="005B2DE2">
        <w:rPr>
          <w:sz w:val="26"/>
          <w:szCs w:val="26"/>
        </w:rPr>
        <w:t xml:space="preserve"> </w:t>
      </w:r>
      <w:r w:rsidR="00095145">
        <w:rPr>
          <w:sz w:val="26"/>
          <w:szCs w:val="26"/>
        </w:rPr>
        <w:t xml:space="preserve">Modification of its </w:t>
      </w:r>
      <w:r w:rsidR="00CA053A" w:rsidRPr="005260AE">
        <w:rPr>
          <w:sz w:val="26"/>
          <w:szCs w:val="26"/>
        </w:rPr>
        <w:t>Long-Term Infrastructure Improvement Plan filed</w:t>
      </w:r>
      <w:r w:rsidR="00906A22" w:rsidRPr="005260AE">
        <w:rPr>
          <w:sz w:val="26"/>
          <w:szCs w:val="26"/>
        </w:rPr>
        <w:t xml:space="preserve"> by </w:t>
      </w:r>
      <w:r w:rsidR="001D7C9E">
        <w:rPr>
          <w:sz w:val="26"/>
          <w:szCs w:val="26"/>
        </w:rPr>
        <w:t>Metropolitan Edison Company is</w:t>
      </w:r>
      <w:r w:rsidR="00CA053A" w:rsidRPr="005260AE">
        <w:rPr>
          <w:sz w:val="26"/>
          <w:szCs w:val="26"/>
        </w:rPr>
        <w:t xml:space="preserve"> approved, consistent with this Order.</w:t>
      </w:r>
      <w:r w:rsidR="00B504DF">
        <w:rPr>
          <w:sz w:val="26"/>
          <w:szCs w:val="26"/>
        </w:rPr>
        <w:t xml:space="preserve"> </w:t>
      </w:r>
    </w:p>
    <w:p w:rsidR="001D7C9E" w:rsidRDefault="001D7C9E" w:rsidP="00F226F4">
      <w:pPr>
        <w:pStyle w:val="p2"/>
        <w:widowControl/>
        <w:spacing w:line="360" w:lineRule="auto"/>
        <w:rPr>
          <w:sz w:val="26"/>
          <w:szCs w:val="26"/>
        </w:rPr>
      </w:pPr>
    </w:p>
    <w:p w:rsidR="001D7C9E" w:rsidRDefault="001D7C9E" w:rsidP="00F226F4">
      <w:pPr>
        <w:pStyle w:val="p2"/>
        <w:widowControl/>
        <w:spacing w:line="360" w:lineRule="auto"/>
        <w:rPr>
          <w:sz w:val="26"/>
          <w:szCs w:val="26"/>
        </w:rPr>
      </w:pPr>
      <w:r>
        <w:rPr>
          <w:sz w:val="26"/>
          <w:szCs w:val="26"/>
        </w:rPr>
        <w:t>2.</w:t>
      </w:r>
      <w:r>
        <w:rPr>
          <w:sz w:val="26"/>
          <w:szCs w:val="26"/>
        </w:rPr>
        <w:tab/>
        <w:t xml:space="preserve">That </w:t>
      </w:r>
      <w:r w:rsidRPr="001D7C9E">
        <w:rPr>
          <w:sz w:val="26"/>
          <w:szCs w:val="26"/>
        </w:rPr>
        <w:t xml:space="preserve">the Petition for Approval of </w:t>
      </w:r>
      <w:r w:rsidR="00095145">
        <w:rPr>
          <w:sz w:val="26"/>
          <w:szCs w:val="26"/>
        </w:rPr>
        <w:t xml:space="preserve">Modification of its </w:t>
      </w:r>
      <w:r w:rsidRPr="001D7C9E">
        <w:rPr>
          <w:sz w:val="26"/>
          <w:szCs w:val="26"/>
        </w:rPr>
        <w:t xml:space="preserve">Long-Term Infrastructure Improvement Plan filed by </w:t>
      </w:r>
      <w:r>
        <w:rPr>
          <w:sz w:val="26"/>
          <w:szCs w:val="26"/>
        </w:rPr>
        <w:t xml:space="preserve">Pennsylvania Electric Company </w:t>
      </w:r>
      <w:r w:rsidRPr="001D7C9E">
        <w:rPr>
          <w:sz w:val="26"/>
          <w:szCs w:val="26"/>
        </w:rPr>
        <w:t>is approved, consistent with this Order</w:t>
      </w:r>
      <w:r>
        <w:rPr>
          <w:sz w:val="26"/>
          <w:szCs w:val="26"/>
        </w:rPr>
        <w:t>.</w:t>
      </w:r>
    </w:p>
    <w:p w:rsidR="001D7C9E" w:rsidRDefault="001D7C9E" w:rsidP="00F226F4">
      <w:pPr>
        <w:pStyle w:val="p2"/>
        <w:widowControl/>
        <w:spacing w:line="360" w:lineRule="auto"/>
        <w:rPr>
          <w:sz w:val="26"/>
          <w:szCs w:val="26"/>
        </w:rPr>
      </w:pPr>
    </w:p>
    <w:p w:rsidR="001D7C9E" w:rsidRDefault="001D7C9E" w:rsidP="00F226F4">
      <w:pPr>
        <w:pStyle w:val="p2"/>
        <w:widowControl/>
        <w:spacing w:line="360" w:lineRule="auto"/>
        <w:rPr>
          <w:sz w:val="26"/>
          <w:szCs w:val="26"/>
        </w:rPr>
      </w:pPr>
      <w:r>
        <w:rPr>
          <w:sz w:val="26"/>
          <w:szCs w:val="26"/>
        </w:rPr>
        <w:t>3.</w:t>
      </w:r>
      <w:r>
        <w:rPr>
          <w:sz w:val="26"/>
          <w:szCs w:val="26"/>
        </w:rPr>
        <w:tab/>
        <w:t xml:space="preserve">That </w:t>
      </w:r>
      <w:r w:rsidRPr="001D7C9E">
        <w:rPr>
          <w:sz w:val="26"/>
          <w:szCs w:val="26"/>
        </w:rPr>
        <w:t xml:space="preserve">the Petition for Approval of </w:t>
      </w:r>
      <w:r w:rsidR="00095145">
        <w:rPr>
          <w:sz w:val="26"/>
          <w:szCs w:val="26"/>
        </w:rPr>
        <w:t xml:space="preserve">Modification of its </w:t>
      </w:r>
      <w:r w:rsidRPr="001D7C9E">
        <w:rPr>
          <w:sz w:val="26"/>
          <w:szCs w:val="26"/>
        </w:rPr>
        <w:t xml:space="preserve">Long-Term Infrastructure Improvement Plan filed by </w:t>
      </w:r>
      <w:r>
        <w:rPr>
          <w:sz w:val="26"/>
          <w:szCs w:val="26"/>
        </w:rPr>
        <w:t>Pennsylvania Power Company</w:t>
      </w:r>
      <w:r w:rsidRPr="001D7C9E">
        <w:rPr>
          <w:sz w:val="26"/>
          <w:szCs w:val="26"/>
        </w:rPr>
        <w:t xml:space="preserve"> is approved, consistent with this Order</w:t>
      </w:r>
      <w:r>
        <w:rPr>
          <w:sz w:val="26"/>
          <w:szCs w:val="26"/>
        </w:rPr>
        <w:t>.</w:t>
      </w:r>
    </w:p>
    <w:p w:rsidR="00433BD5" w:rsidRPr="005260AE" w:rsidRDefault="00433BD5" w:rsidP="00433BD5">
      <w:pPr>
        <w:widowControl/>
        <w:autoSpaceDE/>
        <w:autoSpaceDN/>
        <w:adjustRightInd/>
        <w:rPr>
          <w:b/>
          <w:bCs/>
          <w:sz w:val="26"/>
          <w:szCs w:val="26"/>
        </w:rPr>
      </w:pPr>
    </w:p>
    <w:p w:rsidR="00433BD5" w:rsidRPr="005260AE" w:rsidRDefault="00433BD5" w:rsidP="00433BD5">
      <w:pPr>
        <w:widowControl/>
        <w:autoSpaceDE/>
        <w:autoSpaceDN/>
        <w:adjustRightInd/>
        <w:rPr>
          <w:b/>
          <w:bCs/>
          <w:sz w:val="26"/>
          <w:szCs w:val="26"/>
        </w:rPr>
      </w:pPr>
    </w:p>
    <w:p w:rsidR="00906A22" w:rsidRPr="005260AE" w:rsidRDefault="00B12690" w:rsidP="00F761DD">
      <w:pPr>
        <w:widowControl/>
        <w:autoSpaceDE/>
        <w:autoSpaceDN/>
        <w:adjustRightInd/>
        <w:ind w:left="5040" w:firstLine="720"/>
        <w:rPr>
          <w:b/>
          <w:bCs/>
          <w:sz w:val="26"/>
          <w:szCs w:val="26"/>
        </w:rPr>
      </w:pPr>
      <w:r>
        <w:rPr>
          <w:noProof/>
        </w:rPr>
        <w:drawing>
          <wp:anchor distT="0" distB="0" distL="114300" distR="114300" simplePos="0" relativeHeight="251659264" behindDoc="1" locked="0" layoutInCell="1" allowOverlap="1" wp14:anchorId="190A911C" wp14:editId="456D9D36">
            <wp:simplePos x="0" y="0"/>
            <wp:positionH relativeFrom="column">
              <wp:posOffset>3589655</wp:posOffset>
            </wp:positionH>
            <wp:positionV relativeFrom="paragraph">
              <wp:posOffset>85725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06A22" w:rsidRPr="005260AE">
        <w:rPr>
          <w:b/>
          <w:bCs/>
          <w:sz w:val="26"/>
          <w:szCs w:val="26"/>
        </w:rPr>
        <w:t>BY THE COMMISSION,</w:t>
      </w:r>
    </w:p>
    <w:p w:rsidR="00906A22" w:rsidRPr="005260AE" w:rsidRDefault="00906A22" w:rsidP="009C562F">
      <w:pPr>
        <w:keepNext/>
        <w:keepLines/>
        <w:widowControl/>
        <w:tabs>
          <w:tab w:val="left" w:pos="5119"/>
        </w:tabs>
        <w:spacing w:line="360" w:lineRule="auto"/>
        <w:rPr>
          <w:bCs/>
          <w:sz w:val="26"/>
          <w:szCs w:val="26"/>
        </w:rPr>
      </w:pPr>
    </w:p>
    <w:p w:rsidR="00F761DD" w:rsidRPr="005260AE" w:rsidRDefault="00F761DD" w:rsidP="009C562F">
      <w:pPr>
        <w:keepNext/>
        <w:keepLines/>
        <w:widowControl/>
        <w:tabs>
          <w:tab w:val="left" w:pos="5119"/>
        </w:tabs>
        <w:spacing w:line="360" w:lineRule="auto"/>
        <w:rPr>
          <w:bCs/>
          <w:sz w:val="26"/>
          <w:szCs w:val="26"/>
        </w:rPr>
      </w:pPr>
    </w:p>
    <w:p w:rsidR="00906A22" w:rsidRPr="005260AE" w:rsidRDefault="00906A22" w:rsidP="009C562F">
      <w:pPr>
        <w:pStyle w:val="p4"/>
        <w:keepNext/>
        <w:keepLines/>
        <w:widowControl/>
        <w:ind w:left="5130"/>
        <w:rPr>
          <w:sz w:val="26"/>
          <w:szCs w:val="26"/>
        </w:rPr>
      </w:pPr>
      <w:r w:rsidRPr="005260AE">
        <w:rPr>
          <w:sz w:val="26"/>
          <w:szCs w:val="26"/>
        </w:rPr>
        <w:tab/>
        <w:t>Rosemary Chiavetta</w:t>
      </w:r>
    </w:p>
    <w:p w:rsidR="00906A22" w:rsidRPr="005260AE" w:rsidRDefault="00906A22" w:rsidP="009C562F">
      <w:pPr>
        <w:pStyle w:val="p4"/>
        <w:keepNext/>
        <w:keepLines/>
        <w:widowControl/>
        <w:ind w:left="5130"/>
        <w:rPr>
          <w:sz w:val="26"/>
          <w:szCs w:val="26"/>
        </w:rPr>
      </w:pPr>
      <w:r w:rsidRPr="005260AE">
        <w:rPr>
          <w:sz w:val="26"/>
          <w:szCs w:val="26"/>
        </w:rPr>
        <w:tab/>
        <w:t>Secretary</w:t>
      </w:r>
    </w:p>
    <w:p w:rsidR="00906A22" w:rsidRPr="005260AE" w:rsidRDefault="00906A22" w:rsidP="009C562F">
      <w:pPr>
        <w:pStyle w:val="p4"/>
        <w:keepLines/>
        <w:widowControl/>
        <w:ind w:left="5126"/>
        <w:outlineLvl w:val="0"/>
        <w:rPr>
          <w:sz w:val="26"/>
          <w:szCs w:val="26"/>
        </w:rPr>
      </w:pPr>
    </w:p>
    <w:p w:rsidR="00906A22" w:rsidRPr="005260AE" w:rsidRDefault="00906A22" w:rsidP="009C562F">
      <w:pPr>
        <w:pStyle w:val="p1"/>
        <w:keepLines/>
        <w:widowControl/>
        <w:spacing w:line="360" w:lineRule="auto"/>
        <w:ind w:hanging="1054"/>
        <w:rPr>
          <w:sz w:val="26"/>
          <w:szCs w:val="26"/>
        </w:rPr>
      </w:pPr>
    </w:p>
    <w:p w:rsidR="00906A22" w:rsidRPr="005260AE" w:rsidRDefault="00906A22" w:rsidP="009C562F">
      <w:pPr>
        <w:pStyle w:val="p1"/>
        <w:keepLines/>
        <w:widowControl/>
        <w:spacing w:line="360" w:lineRule="auto"/>
        <w:ind w:hanging="1054"/>
        <w:rPr>
          <w:sz w:val="26"/>
          <w:szCs w:val="26"/>
        </w:rPr>
      </w:pPr>
      <w:r w:rsidRPr="005260AE">
        <w:rPr>
          <w:sz w:val="26"/>
          <w:szCs w:val="26"/>
        </w:rPr>
        <w:t>(SEAL)</w:t>
      </w:r>
    </w:p>
    <w:p w:rsidR="00906A22" w:rsidRPr="005260AE" w:rsidRDefault="004A7E54" w:rsidP="009C562F">
      <w:pPr>
        <w:pStyle w:val="p1"/>
        <w:keepLines/>
        <w:widowControl/>
        <w:spacing w:line="360" w:lineRule="auto"/>
        <w:ind w:hanging="1054"/>
        <w:outlineLvl w:val="0"/>
        <w:rPr>
          <w:sz w:val="26"/>
          <w:szCs w:val="26"/>
        </w:rPr>
      </w:pPr>
      <w:r w:rsidRPr="005260AE">
        <w:rPr>
          <w:sz w:val="26"/>
          <w:szCs w:val="26"/>
        </w:rPr>
        <w:t>ORDER ADOPTED:</w:t>
      </w:r>
      <w:r w:rsidR="00B504DF">
        <w:rPr>
          <w:sz w:val="26"/>
          <w:szCs w:val="26"/>
        </w:rPr>
        <w:t xml:space="preserve">  </w:t>
      </w:r>
      <w:r w:rsidR="00B219D8">
        <w:rPr>
          <w:sz w:val="26"/>
          <w:szCs w:val="26"/>
        </w:rPr>
        <w:t>June</w:t>
      </w:r>
      <w:r w:rsidR="00F226F4">
        <w:rPr>
          <w:sz w:val="26"/>
          <w:szCs w:val="26"/>
        </w:rPr>
        <w:t xml:space="preserve"> </w:t>
      </w:r>
      <w:r w:rsidR="004B6A58">
        <w:rPr>
          <w:sz w:val="26"/>
          <w:szCs w:val="26"/>
        </w:rPr>
        <w:t>14</w:t>
      </w:r>
      <w:r w:rsidR="00F226F4">
        <w:rPr>
          <w:sz w:val="26"/>
          <w:szCs w:val="26"/>
        </w:rPr>
        <w:t>, 201</w:t>
      </w:r>
      <w:r w:rsidR="00B219D8">
        <w:rPr>
          <w:sz w:val="26"/>
          <w:szCs w:val="26"/>
        </w:rPr>
        <w:t>7</w:t>
      </w:r>
    </w:p>
    <w:p w:rsidR="005E766A" w:rsidRDefault="00906A22" w:rsidP="00B64D4C">
      <w:pPr>
        <w:pStyle w:val="p1"/>
        <w:keepLines/>
        <w:widowControl/>
        <w:tabs>
          <w:tab w:val="clear" w:pos="691"/>
          <w:tab w:val="clear" w:pos="1054"/>
          <w:tab w:val="left" w:pos="1440"/>
        </w:tabs>
        <w:spacing w:line="360" w:lineRule="auto"/>
        <w:ind w:hanging="1054"/>
        <w:outlineLvl w:val="0"/>
        <w:rPr>
          <w:sz w:val="26"/>
          <w:szCs w:val="26"/>
        </w:rPr>
      </w:pPr>
      <w:r w:rsidRPr="005260AE">
        <w:rPr>
          <w:sz w:val="26"/>
          <w:szCs w:val="26"/>
        </w:rPr>
        <w:t>ORDER ENTERED:</w:t>
      </w:r>
      <w:r w:rsidR="00B504DF">
        <w:rPr>
          <w:sz w:val="26"/>
          <w:szCs w:val="26"/>
        </w:rPr>
        <w:t xml:space="preserve">  </w:t>
      </w:r>
      <w:r w:rsidR="00B12690">
        <w:rPr>
          <w:sz w:val="26"/>
          <w:szCs w:val="26"/>
        </w:rPr>
        <w:t>June 14, 2017</w:t>
      </w:r>
      <w:bookmarkStart w:id="0" w:name="_GoBack"/>
      <w:bookmarkEnd w:id="0"/>
    </w:p>
    <w:p w:rsidR="007907F1" w:rsidRPr="003C7E1E" w:rsidRDefault="007907F1" w:rsidP="00B219D8">
      <w:pPr>
        <w:pStyle w:val="p1"/>
        <w:keepLines/>
        <w:widowControl/>
        <w:tabs>
          <w:tab w:val="clear" w:pos="691"/>
          <w:tab w:val="clear" w:pos="1054"/>
          <w:tab w:val="left" w:pos="0"/>
        </w:tabs>
        <w:spacing w:line="360" w:lineRule="auto"/>
        <w:ind w:left="0" w:firstLine="0"/>
        <w:outlineLvl w:val="0"/>
      </w:pPr>
    </w:p>
    <w:sectPr w:rsidR="007907F1" w:rsidRPr="003C7E1E" w:rsidSect="00796456">
      <w:footerReference w:type="even" r:id="rId20"/>
      <w:footerReference w:type="default" r:id="rId21"/>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58" w:rsidRDefault="00A43D58">
      <w:r>
        <w:separator/>
      </w:r>
    </w:p>
  </w:endnote>
  <w:endnote w:type="continuationSeparator" w:id="0">
    <w:p w:rsidR="00A43D58" w:rsidRDefault="00A43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9E" w:rsidRDefault="001D7C9E"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7C9E" w:rsidRDefault="001D7C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C9E" w:rsidRDefault="001D7C9E"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2690">
      <w:rPr>
        <w:rStyle w:val="PageNumber"/>
        <w:noProof/>
      </w:rPr>
      <w:t>15</w:t>
    </w:r>
    <w:r>
      <w:rPr>
        <w:rStyle w:val="PageNumber"/>
      </w:rPr>
      <w:fldChar w:fldCharType="end"/>
    </w:r>
  </w:p>
  <w:p w:rsidR="001D7C9E" w:rsidRDefault="001D7C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58" w:rsidRDefault="00A43D58">
      <w:r>
        <w:separator/>
      </w:r>
    </w:p>
  </w:footnote>
  <w:footnote w:type="continuationSeparator" w:id="0">
    <w:p w:rsidR="00A43D58" w:rsidRDefault="00A43D58">
      <w:r>
        <w:continuationSeparator/>
      </w:r>
    </w:p>
  </w:footnote>
  <w:footnote w:id="1">
    <w:p w:rsidR="00657F88" w:rsidRDefault="00657F88">
      <w:pPr>
        <w:pStyle w:val="FootnoteText"/>
      </w:pPr>
      <w:r>
        <w:rPr>
          <w:rStyle w:val="FootnoteReference"/>
        </w:rPr>
        <w:footnoteRef/>
      </w:r>
      <w:r>
        <w:t xml:space="preserve"> The FirstEnergy companies also include West Penn Power Company (West Penn).  However, West Penn is not seeking a modification of its LTIIP and therefore the instant Order only refers to the three companies mentioned.</w:t>
      </w:r>
    </w:p>
  </w:footnote>
  <w:footnote w:id="2">
    <w:p w:rsidR="00657F88" w:rsidRDefault="00657F88" w:rsidP="00657F88">
      <w:pPr>
        <w:pStyle w:val="FootnoteText"/>
      </w:pPr>
      <w:r>
        <w:rPr>
          <w:rStyle w:val="FootnoteReference"/>
        </w:rPr>
        <w:footnoteRef/>
      </w:r>
      <w:r>
        <w:t xml:space="preserve"> </w:t>
      </w:r>
      <w:r w:rsidRPr="00657F88">
        <w:rPr>
          <w:i/>
        </w:rPr>
        <w:t>See Petition of Metropolitan Edison Company for Approval of their Long-Term Infrastructure Improvement Plan</w:t>
      </w:r>
      <w:r>
        <w:t>, Order entered February 11, 2016</w:t>
      </w:r>
      <w:r w:rsidR="0036046D">
        <w:t>,</w:t>
      </w:r>
      <w:r>
        <w:t xml:space="preserve"> at Docket No. P-2015-</w:t>
      </w:r>
      <w:r w:rsidRPr="00657F88">
        <w:t>2508942</w:t>
      </w:r>
      <w:r>
        <w:t xml:space="preserve">.  </w:t>
      </w:r>
    </w:p>
  </w:footnote>
  <w:footnote w:id="3">
    <w:p w:rsidR="001D7C9E" w:rsidRPr="00541752" w:rsidRDefault="001D7C9E" w:rsidP="00E00C08">
      <w:pPr>
        <w:pStyle w:val="FootnoteText"/>
        <w:spacing w:after="120"/>
        <w:rPr>
          <w:sz w:val="22"/>
          <w:szCs w:val="22"/>
        </w:rPr>
      </w:pPr>
      <w:r w:rsidRPr="00FC47E7">
        <w:footnoteRef/>
      </w:r>
      <w:r w:rsidRPr="00FC47E7">
        <w:t xml:space="preserve">  </w:t>
      </w:r>
      <w:hyperlink r:id="rId1" w:history="1">
        <w:r w:rsidRPr="00FC47E7">
          <w:t>http://www.legis.state.pa.us/WU01/LI/LI/US/HTM/2012/0/0011..HTM</w:t>
        </w:r>
      </w:hyperlink>
    </w:p>
  </w:footnote>
  <w:footnote w:id="4">
    <w:p w:rsidR="00657F88" w:rsidRDefault="00657F88" w:rsidP="00657F88">
      <w:pPr>
        <w:pStyle w:val="FootnoteText"/>
      </w:pPr>
      <w:r>
        <w:rPr>
          <w:rStyle w:val="FootnoteReference"/>
        </w:rPr>
        <w:footnoteRef/>
      </w:r>
      <w:r>
        <w:t xml:space="preserve"> Act of June 12, 2016. P.L 332, No. 40.</w:t>
      </w:r>
    </w:p>
  </w:footnote>
  <w:footnote w:id="5">
    <w:p w:rsidR="000076A4" w:rsidRDefault="000076A4">
      <w:pPr>
        <w:pStyle w:val="FootnoteText"/>
      </w:pPr>
      <w:r w:rsidRPr="00657F88">
        <w:rPr>
          <w:rStyle w:val="FootnoteReference"/>
          <w:i/>
        </w:rPr>
        <w:footnoteRef/>
      </w:r>
      <w:r w:rsidRPr="00657F88">
        <w:rPr>
          <w:i/>
        </w:rPr>
        <w:t xml:space="preserve"> </w:t>
      </w:r>
      <w:r w:rsidR="00657F88" w:rsidRPr="00657F88">
        <w:rPr>
          <w:i/>
        </w:rPr>
        <w:t xml:space="preserve">See </w:t>
      </w:r>
      <w:r w:rsidRPr="00657F88">
        <w:rPr>
          <w:i/>
        </w:rPr>
        <w:t xml:space="preserve">PA. PUC v. </w:t>
      </w:r>
      <w:r w:rsidR="00657F88" w:rsidRPr="00657F88">
        <w:rPr>
          <w:i/>
        </w:rPr>
        <w:t>Metropolitan Edison Company</w:t>
      </w:r>
      <w:r w:rsidR="00657F88">
        <w:t>, Order Entered January 19, 2017, at Docket No.  R-2016-2537349</w:t>
      </w:r>
      <w:r w:rsidR="006A5F59">
        <w:t>.</w:t>
      </w:r>
    </w:p>
  </w:footnote>
  <w:footnote w:id="6">
    <w:p w:rsidR="006A5F59" w:rsidRDefault="006A5F59">
      <w:pPr>
        <w:pStyle w:val="FootnoteText"/>
      </w:pPr>
      <w:r>
        <w:rPr>
          <w:rStyle w:val="FootnoteReference"/>
        </w:rPr>
        <w:footnoteRef/>
      </w:r>
      <w:r>
        <w:t xml:space="preserve"> </w:t>
      </w:r>
      <w:r w:rsidRPr="00657F88">
        <w:rPr>
          <w:i/>
        </w:rPr>
        <w:t>See Met-Ed Statement No. 2-S</w:t>
      </w:r>
      <w:r>
        <w:t xml:space="preserve">, the </w:t>
      </w:r>
      <w:r w:rsidRPr="00657F88">
        <w:rPr>
          <w:i/>
        </w:rPr>
        <w:t>Supplemental Testimony of Richard D’</w:t>
      </w:r>
      <w:r w:rsidR="00643102" w:rsidRPr="00657F88">
        <w:rPr>
          <w:i/>
        </w:rPr>
        <w:t>Angelo</w:t>
      </w:r>
      <w:r w:rsidR="00643102">
        <w:t xml:space="preserve">, page </w:t>
      </w:r>
      <w:r>
        <w:t>6</w:t>
      </w:r>
      <w:r w:rsidR="00643102">
        <w:t>,</w:t>
      </w:r>
      <w:r>
        <w:t xml:space="preserve"> lines 24 and 25, </w:t>
      </w:r>
      <w:r w:rsidR="00657F88">
        <w:t xml:space="preserve">at </w:t>
      </w:r>
      <w:r>
        <w:t xml:space="preserve">Docket </w:t>
      </w:r>
      <w:r w:rsidR="00657F88">
        <w:t xml:space="preserve">No. </w:t>
      </w:r>
      <w:r>
        <w:t>R-2016-2537349</w:t>
      </w:r>
      <w:r w:rsidR="00657F88">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BA5"/>
    <w:multiLevelType w:val="hybridMultilevel"/>
    <w:tmpl w:val="7D104B20"/>
    <w:lvl w:ilvl="0" w:tplc="B39A8936">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0C54577"/>
    <w:multiLevelType w:val="hybridMultilevel"/>
    <w:tmpl w:val="FD2064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1570498"/>
    <w:multiLevelType w:val="hybridMultilevel"/>
    <w:tmpl w:val="0AD85AD8"/>
    <w:lvl w:ilvl="0" w:tplc="301057E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4">
    <w:nsid w:val="0BCF373D"/>
    <w:multiLevelType w:val="hybridMultilevel"/>
    <w:tmpl w:val="357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6">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7">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207E424B"/>
    <w:multiLevelType w:val="hybridMultilevel"/>
    <w:tmpl w:val="15A26AF4"/>
    <w:lvl w:ilvl="0" w:tplc="6E90091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nsid w:val="283246BC"/>
    <w:multiLevelType w:val="hybridMultilevel"/>
    <w:tmpl w:val="73002832"/>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5C1C8D"/>
    <w:multiLevelType w:val="hybridMultilevel"/>
    <w:tmpl w:val="8C5ABD84"/>
    <w:lvl w:ilvl="0" w:tplc="8892CB30">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4">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5">
    <w:nsid w:val="2BBA2B75"/>
    <w:multiLevelType w:val="hybridMultilevel"/>
    <w:tmpl w:val="2CAAC602"/>
    <w:lvl w:ilvl="0" w:tplc="49D4BDA6">
      <w:start w:val="8"/>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nsid w:val="330D39E4"/>
    <w:multiLevelType w:val="hybridMultilevel"/>
    <w:tmpl w:val="2FAC4B3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nsid w:val="373E766C"/>
    <w:multiLevelType w:val="hybridMultilevel"/>
    <w:tmpl w:val="BA4445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43943B7C"/>
    <w:multiLevelType w:val="hybridMultilevel"/>
    <w:tmpl w:val="8056C1A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1">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2">
    <w:nsid w:val="4EB42423"/>
    <w:multiLevelType w:val="hybridMultilevel"/>
    <w:tmpl w:val="521E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5">
    <w:nsid w:val="5719225F"/>
    <w:multiLevelType w:val="hybridMultilevel"/>
    <w:tmpl w:val="CB2A80DA"/>
    <w:lvl w:ilvl="0" w:tplc="11C8836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7">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8">
    <w:nsid w:val="5D0674BB"/>
    <w:multiLevelType w:val="hybridMultilevel"/>
    <w:tmpl w:val="F9861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6B33F75"/>
    <w:multiLevelType w:val="hybridMultilevel"/>
    <w:tmpl w:val="A372C69C"/>
    <w:lvl w:ilvl="0" w:tplc="580065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5">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6">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45"/>
  </w:num>
  <w:num w:numId="3">
    <w:abstractNumId w:val="6"/>
  </w:num>
  <w:num w:numId="4">
    <w:abstractNumId w:val="18"/>
  </w:num>
  <w:num w:numId="5">
    <w:abstractNumId w:val="11"/>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5"/>
  </w:num>
  <w:num w:numId="9">
    <w:abstractNumId w:val="3"/>
  </w:num>
  <w:num w:numId="10">
    <w:abstractNumId w:val="8"/>
  </w:num>
  <w:num w:numId="11">
    <w:abstractNumId w:val="39"/>
  </w:num>
  <w:num w:numId="12">
    <w:abstractNumId w:val="30"/>
  </w:num>
  <w:num w:numId="13">
    <w:abstractNumId w:val="16"/>
  </w:num>
  <w:num w:numId="14">
    <w:abstractNumId w:val="36"/>
  </w:num>
  <w:num w:numId="15">
    <w:abstractNumId w:val="34"/>
  </w:num>
  <w:num w:numId="16">
    <w:abstractNumId w:val="10"/>
  </w:num>
  <w:num w:numId="17">
    <w:abstractNumId w:val="21"/>
  </w:num>
  <w:num w:numId="18">
    <w:abstractNumId w:val="26"/>
  </w:num>
  <w:num w:numId="19">
    <w:abstractNumId w:val="44"/>
  </w:num>
  <w:num w:numId="20">
    <w:abstractNumId w:val="43"/>
  </w:num>
  <w:num w:numId="21">
    <w:abstractNumId w:val="41"/>
  </w:num>
  <w:num w:numId="22">
    <w:abstractNumId w:val="37"/>
  </w:num>
  <w:num w:numId="23">
    <w:abstractNumId w:val="19"/>
  </w:num>
  <w:num w:numId="24">
    <w:abstractNumId w:val="23"/>
  </w:num>
  <w:num w:numId="25">
    <w:abstractNumId w:val="7"/>
  </w:num>
  <w:num w:numId="26">
    <w:abstractNumId w:val="40"/>
  </w:num>
  <w:num w:numId="27">
    <w:abstractNumId w:val="29"/>
  </w:num>
  <w:num w:numId="28">
    <w:abstractNumId w:val="28"/>
  </w:num>
  <w:num w:numId="29">
    <w:abstractNumId w:val="33"/>
  </w:num>
  <w:num w:numId="30">
    <w:abstractNumId w:val="46"/>
  </w:num>
  <w:num w:numId="31">
    <w:abstractNumId w:val="17"/>
  </w:num>
  <w:num w:numId="32">
    <w:abstractNumId w:val="22"/>
  </w:num>
  <w:num w:numId="33">
    <w:abstractNumId w:val="24"/>
  </w:num>
  <w:num w:numId="34">
    <w:abstractNumId w:val="12"/>
  </w:num>
  <w:num w:numId="35">
    <w:abstractNumId w:val="9"/>
  </w:num>
  <w:num w:numId="36">
    <w:abstractNumId w:val="0"/>
  </w:num>
  <w:num w:numId="37">
    <w:abstractNumId w:val="2"/>
  </w:num>
  <w:num w:numId="38">
    <w:abstractNumId w:val="42"/>
  </w:num>
  <w:num w:numId="39">
    <w:abstractNumId w:val="35"/>
  </w:num>
  <w:num w:numId="40">
    <w:abstractNumId w:val="15"/>
  </w:num>
  <w:num w:numId="41">
    <w:abstractNumId w:val="13"/>
  </w:num>
  <w:num w:numId="42">
    <w:abstractNumId w:val="32"/>
  </w:num>
  <w:num w:numId="43">
    <w:abstractNumId w:val="27"/>
  </w:num>
  <w:num w:numId="44">
    <w:abstractNumId w:val="20"/>
  </w:num>
  <w:num w:numId="45">
    <w:abstractNumId w:val="4"/>
  </w:num>
  <w:num w:numId="46">
    <w:abstractNumId w:val="25"/>
  </w:num>
  <w:num w:numId="47">
    <w:abstractNumId w:val="1"/>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6BE"/>
    <w:rsid w:val="000018D2"/>
    <w:rsid w:val="00001E82"/>
    <w:rsid w:val="00002AFC"/>
    <w:rsid w:val="00003918"/>
    <w:rsid w:val="00005E85"/>
    <w:rsid w:val="00006037"/>
    <w:rsid w:val="00006A83"/>
    <w:rsid w:val="00006C68"/>
    <w:rsid w:val="000076A4"/>
    <w:rsid w:val="00007CE4"/>
    <w:rsid w:val="00007E6E"/>
    <w:rsid w:val="00010BA9"/>
    <w:rsid w:val="00011618"/>
    <w:rsid w:val="000126E6"/>
    <w:rsid w:val="00013057"/>
    <w:rsid w:val="000135A8"/>
    <w:rsid w:val="00013B7C"/>
    <w:rsid w:val="00014232"/>
    <w:rsid w:val="00014A54"/>
    <w:rsid w:val="00014BCA"/>
    <w:rsid w:val="00015C34"/>
    <w:rsid w:val="00015CE5"/>
    <w:rsid w:val="0001600A"/>
    <w:rsid w:val="00016316"/>
    <w:rsid w:val="00016A63"/>
    <w:rsid w:val="000211E7"/>
    <w:rsid w:val="000224A8"/>
    <w:rsid w:val="00022D58"/>
    <w:rsid w:val="00023786"/>
    <w:rsid w:val="0002577D"/>
    <w:rsid w:val="00025CE7"/>
    <w:rsid w:val="000300FC"/>
    <w:rsid w:val="000307F7"/>
    <w:rsid w:val="00030B5C"/>
    <w:rsid w:val="00031AEB"/>
    <w:rsid w:val="00031D59"/>
    <w:rsid w:val="000321BD"/>
    <w:rsid w:val="0003286B"/>
    <w:rsid w:val="00032D5A"/>
    <w:rsid w:val="00034D98"/>
    <w:rsid w:val="000352F7"/>
    <w:rsid w:val="00036864"/>
    <w:rsid w:val="0003776F"/>
    <w:rsid w:val="00040238"/>
    <w:rsid w:val="00041E10"/>
    <w:rsid w:val="00042915"/>
    <w:rsid w:val="00042B3E"/>
    <w:rsid w:val="000433F6"/>
    <w:rsid w:val="00043710"/>
    <w:rsid w:val="000443AB"/>
    <w:rsid w:val="000456AE"/>
    <w:rsid w:val="00045F0D"/>
    <w:rsid w:val="00045FA6"/>
    <w:rsid w:val="00047893"/>
    <w:rsid w:val="00047F44"/>
    <w:rsid w:val="0005014D"/>
    <w:rsid w:val="000506FF"/>
    <w:rsid w:val="000507D0"/>
    <w:rsid w:val="00050BB2"/>
    <w:rsid w:val="0005141B"/>
    <w:rsid w:val="00051D78"/>
    <w:rsid w:val="00051DC4"/>
    <w:rsid w:val="00051EF5"/>
    <w:rsid w:val="00052703"/>
    <w:rsid w:val="00052904"/>
    <w:rsid w:val="00052D94"/>
    <w:rsid w:val="000538E9"/>
    <w:rsid w:val="00056414"/>
    <w:rsid w:val="00056B84"/>
    <w:rsid w:val="00057656"/>
    <w:rsid w:val="00060580"/>
    <w:rsid w:val="000608DE"/>
    <w:rsid w:val="000612D5"/>
    <w:rsid w:val="00061E14"/>
    <w:rsid w:val="00061E83"/>
    <w:rsid w:val="0006307D"/>
    <w:rsid w:val="00063F64"/>
    <w:rsid w:val="00064B17"/>
    <w:rsid w:val="00064B7B"/>
    <w:rsid w:val="00064B8F"/>
    <w:rsid w:val="00064C8B"/>
    <w:rsid w:val="00064D01"/>
    <w:rsid w:val="000653BE"/>
    <w:rsid w:val="00066B0C"/>
    <w:rsid w:val="00066DB7"/>
    <w:rsid w:val="000672F9"/>
    <w:rsid w:val="00067314"/>
    <w:rsid w:val="00067F30"/>
    <w:rsid w:val="000701DF"/>
    <w:rsid w:val="0007049F"/>
    <w:rsid w:val="00071DD1"/>
    <w:rsid w:val="00074F36"/>
    <w:rsid w:val="000752AB"/>
    <w:rsid w:val="00077046"/>
    <w:rsid w:val="00077670"/>
    <w:rsid w:val="00080400"/>
    <w:rsid w:val="00081E5A"/>
    <w:rsid w:val="0008257A"/>
    <w:rsid w:val="000828C2"/>
    <w:rsid w:val="00083000"/>
    <w:rsid w:val="00083437"/>
    <w:rsid w:val="00084151"/>
    <w:rsid w:val="00085F29"/>
    <w:rsid w:val="000861C0"/>
    <w:rsid w:val="00086950"/>
    <w:rsid w:val="00086E71"/>
    <w:rsid w:val="00091C48"/>
    <w:rsid w:val="00092DCA"/>
    <w:rsid w:val="00094B8C"/>
    <w:rsid w:val="00095145"/>
    <w:rsid w:val="00096608"/>
    <w:rsid w:val="00096728"/>
    <w:rsid w:val="00096965"/>
    <w:rsid w:val="00096BE8"/>
    <w:rsid w:val="00096F52"/>
    <w:rsid w:val="000A0817"/>
    <w:rsid w:val="000A0B09"/>
    <w:rsid w:val="000A1A09"/>
    <w:rsid w:val="000A2D1E"/>
    <w:rsid w:val="000A443C"/>
    <w:rsid w:val="000A4AF8"/>
    <w:rsid w:val="000A4F8F"/>
    <w:rsid w:val="000A59E5"/>
    <w:rsid w:val="000A7E13"/>
    <w:rsid w:val="000B1295"/>
    <w:rsid w:val="000B1589"/>
    <w:rsid w:val="000B2021"/>
    <w:rsid w:val="000B275D"/>
    <w:rsid w:val="000B2AAE"/>
    <w:rsid w:val="000B2E85"/>
    <w:rsid w:val="000B32B3"/>
    <w:rsid w:val="000B3797"/>
    <w:rsid w:val="000B3C32"/>
    <w:rsid w:val="000B455E"/>
    <w:rsid w:val="000B6632"/>
    <w:rsid w:val="000B6731"/>
    <w:rsid w:val="000B6D0D"/>
    <w:rsid w:val="000C02DF"/>
    <w:rsid w:val="000C0E4B"/>
    <w:rsid w:val="000C1027"/>
    <w:rsid w:val="000C2FDC"/>
    <w:rsid w:val="000C3415"/>
    <w:rsid w:val="000C37B5"/>
    <w:rsid w:val="000C4495"/>
    <w:rsid w:val="000C6069"/>
    <w:rsid w:val="000C63F8"/>
    <w:rsid w:val="000C6BC6"/>
    <w:rsid w:val="000C78D7"/>
    <w:rsid w:val="000D09A1"/>
    <w:rsid w:val="000D3D30"/>
    <w:rsid w:val="000D5267"/>
    <w:rsid w:val="000D65CE"/>
    <w:rsid w:val="000E0D52"/>
    <w:rsid w:val="000E1005"/>
    <w:rsid w:val="000E2808"/>
    <w:rsid w:val="000E3184"/>
    <w:rsid w:val="000E3639"/>
    <w:rsid w:val="000E4460"/>
    <w:rsid w:val="000E4D1B"/>
    <w:rsid w:val="000E569C"/>
    <w:rsid w:val="000E73A5"/>
    <w:rsid w:val="000E7515"/>
    <w:rsid w:val="000F0E18"/>
    <w:rsid w:val="000F2AE1"/>
    <w:rsid w:val="000F3BEC"/>
    <w:rsid w:val="000F5E3D"/>
    <w:rsid w:val="000F6B05"/>
    <w:rsid w:val="000F7A83"/>
    <w:rsid w:val="001013E1"/>
    <w:rsid w:val="00101493"/>
    <w:rsid w:val="00101A43"/>
    <w:rsid w:val="001046E7"/>
    <w:rsid w:val="0010559E"/>
    <w:rsid w:val="00106645"/>
    <w:rsid w:val="0011066C"/>
    <w:rsid w:val="00110689"/>
    <w:rsid w:val="0011079C"/>
    <w:rsid w:val="0011159F"/>
    <w:rsid w:val="0011254C"/>
    <w:rsid w:val="00115A7D"/>
    <w:rsid w:val="00115EB7"/>
    <w:rsid w:val="00117195"/>
    <w:rsid w:val="001202B5"/>
    <w:rsid w:val="00121180"/>
    <w:rsid w:val="00121D63"/>
    <w:rsid w:val="001241A4"/>
    <w:rsid w:val="00124317"/>
    <w:rsid w:val="00124FF7"/>
    <w:rsid w:val="0012516E"/>
    <w:rsid w:val="00125234"/>
    <w:rsid w:val="00126ABE"/>
    <w:rsid w:val="00126D2A"/>
    <w:rsid w:val="00127A27"/>
    <w:rsid w:val="0013017E"/>
    <w:rsid w:val="001303A1"/>
    <w:rsid w:val="0013395B"/>
    <w:rsid w:val="00135043"/>
    <w:rsid w:val="00135912"/>
    <w:rsid w:val="001365B6"/>
    <w:rsid w:val="00140A11"/>
    <w:rsid w:val="001414CA"/>
    <w:rsid w:val="00143E69"/>
    <w:rsid w:val="00144489"/>
    <w:rsid w:val="00146BB7"/>
    <w:rsid w:val="00147BB9"/>
    <w:rsid w:val="00151967"/>
    <w:rsid w:val="00152A7D"/>
    <w:rsid w:val="00153ADE"/>
    <w:rsid w:val="001541F1"/>
    <w:rsid w:val="001552C3"/>
    <w:rsid w:val="00156F52"/>
    <w:rsid w:val="00157870"/>
    <w:rsid w:val="00157A3A"/>
    <w:rsid w:val="00160217"/>
    <w:rsid w:val="0016295B"/>
    <w:rsid w:val="00163B04"/>
    <w:rsid w:val="00163B60"/>
    <w:rsid w:val="00164352"/>
    <w:rsid w:val="00164BAB"/>
    <w:rsid w:val="00165BBC"/>
    <w:rsid w:val="00165E1B"/>
    <w:rsid w:val="00165F87"/>
    <w:rsid w:val="001669B4"/>
    <w:rsid w:val="00171462"/>
    <w:rsid w:val="00173542"/>
    <w:rsid w:val="001736D6"/>
    <w:rsid w:val="00173AA7"/>
    <w:rsid w:val="00174523"/>
    <w:rsid w:val="00174685"/>
    <w:rsid w:val="00174796"/>
    <w:rsid w:val="00174DC7"/>
    <w:rsid w:val="0017598B"/>
    <w:rsid w:val="00175B38"/>
    <w:rsid w:val="0017755B"/>
    <w:rsid w:val="00177F0F"/>
    <w:rsid w:val="0018150D"/>
    <w:rsid w:val="0018179E"/>
    <w:rsid w:val="00182C2B"/>
    <w:rsid w:val="00184DDB"/>
    <w:rsid w:val="00186077"/>
    <w:rsid w:val="001871B6"/>
    <w:rsid w:val="0018726F"/>
    <w:rsid w:val="00187BEB"/>
    <w:rsid w:val="0019011B"/>
    <w:rsid w:val="00190AE2"/>
    <w:rsid w:val="00191719"/>
    <w:rsid w:val="00191CBC"/>
    <w:rsid w:val="001921A8"/>
    <w:rsid w:val="00193B12"/>
    <w:rsid w:val="0019427D"/>
    <w:rsid w:val="001942AD"/>
    <w:rsid w:val="001946B8"/>
    <w:rsid w:val="00194B44"/>
    <w:rsid w:val="00194B7D"/>
    <w:rsid w:val="00195D7E"/>
    <w:rsid w:val="00196D7E"/>
    <w:rsid w:val="0019791C"/>
    <w:rsid w:val="001A0061"/>
    <w:rsid w:val="001A0573"/>
    <w:rsid w:val="001A1123"/>
    <w:rsid w:val="001A1CA6"/>
    <w:rsid w:val="001A2D51"/>
    <w:rsid w:val="001A32DA"/>
    <w:rsid w:val="001A45BB"/>
    <w:rsid w:val="001A685D"/>
    <w:rsid w:val="001A72D1"/>
    <w:rsid w:val="001A7544"/>
    <w:rsid w:val="001B07F2"/>
    <w:rsid w:val="001B09AA"/>
    <w:rsid w:val="001B0CBA"/>
    <w:rsid w:val="001B17A1"/>
    <w:rsid w:val="001B3FF8"/>
    <w:rsid w:val="001B4406"/>
    <w:rsid w:val="001B4F2B"/>
    <w:rsid w:val="001B507B"/>
    <w:rsid w:val="001B5220"/>
    <w:rsid w:val="001B5440"/>
    <w:rsid w:val="001B62FD"/>
    <w:rsid w:val="001B6508"/>
    <w:rsid w:val="001B66E9"/>
    <w:rsid w:val="001B69ED"/>
    <w:rsid w:val="001B7A8D"/>
    <w:rsid w:val="001B7D21"/>
    <w:rsid w:val="001C0AE6"/>
    <w:rsid w:val="001C3697"/>
    <w:rsid w:val="001C51F0"/>
    <w:rsid w:val="001C5794"/>
    <w:rsid w:val="001D1754"/>
    <w:rsid w:val="001D17D8"/>
    <w:rsid w:val="001D2604"/>
    <w:rsid w:val="001D3BA8"/>
    <w:rsid w:val="001D4686"/>
    <w:rsid w:val="001D4C91"/>
    <w:rsid w:val="001D6381"/>
    <w:rsid w:val="001D7605"/>
    <w:rsid w:val="001D78AF"/>
    <w:rsid w:val="001D7C9E"/>
    <w:rsid w:val="001E0D7B"/>
    <w:rsid w:val="001E240F"/>
    <w:rsid w:val="001E2859"/>
    <w:rsid w:val="001E4732"/>
    <w:rsid w:val="001E4B2C"/>
    <w:rsid w:val="001E5010"/>
    <w:rsid w:val="001E631F"/>
    <w:rsid w:val="001E682A"/>
    <w:rsid w:val="001E6DD7"/>
    <w:rsid w:val="001F2409"/>
    <w:rsid w:val="001F2445"/>
    <w:rsid w:val="001F2D8B"/>
    <w:rsid w:val="001F3106"/>
    <w:rsid w:val="001F37FA"/>
    <w:rsid w:val="001F3C46"/>
    <w:rsid w:val="001F548B"/>
    <w:rsid w:val="001F5D75"/>
    <w:rsid w:val="001F6097"/>
    <w:rsid w:val="00200B10"/>
    <w:rsid w:val="002030D4"/>
    <w:rsid w:val="00204EAE"/>
    <w:rsid w:val="00204EDA"/>
    <w:rsid w:val="00206C03"/>
    <w:rsid w:val="0021082B"/>
    <w:rsid w:val="00210990"/>
    <w:rsid w:val="00210A93"/>
    <w:rsid w:val="00210BF3"/>
    <w:rsid w:val="00211560"/>
    <w:rsid w:val="0021189F"/>
    <w:rsid w:val="00211FAC"/>
    <w:rsid w:val="00212883"/>
    <w:rsid w:val="00213925"/>
    <w:rsid w:val="00214184"/>
    <w:rsid w:val="002145E1"/>
    <w:rsid w:val="002151F5"/>
    <w:rsid w:val="0021537D"/>
    <w:rsid w:val="002156B6"/>
    <w:rsid w:val="00216D05"/>
    <w:rsid w:val="0021799A"/>
    <w:rsid w:val="00217F3F"/>
    <w:rsid w:val="0022007A"/>
    <w:rsid w:val="002216DA"/>
    <w:rsid w:val="00221B8F"/>
    <w:rsid w:val="00222153"/>
    <w:rsid w:val="002223C3"/>
    <w:rsid w:val="00222FF2"/>
    <w:rsid w:val="002239A4"/>
    <w:rsid w:val="00224ADE"/>
    <w:rsid w:val="00224AF9"/>
    <w:rsid w:val="00225AD3"/>
    <w:rsid w:val="00225B78"/>
    <w:rsid w:val="00225E55"/>
    <w:rsid w:val="0022633E"/>
    <w:rsid w:val="0022673D"/>
    <w:rsid w:val="002267E9"/>
    <w:rsid w:val="00231D69"/>
    <w:rsid w:val="00233DC2"/>
    <w:rsid w:val="00234942"/>
    <w:rsid w:val="00234AA2"/>
    <w:rsid w:val="002352F0"/>
    <w:rsid w:val="00236F9D"/>
    <w:rsid w:val="00237164"/>
    <w:rsid w:val="002372D6"/>
    <w:rsid w:val="002374A2"/>
    <w:rsid w:val="00237FF1"/>
    <w:rsid w:val="002438FE"/>
    <w:rsid w:val="002442F2"/>
    <w:rsid w:val="00244F9D"/>
    <w:rsid w:val="00246583"/>
    <w:rsid w:val="00247361"/>
    <w:rsid w:val="0025022C"/>
    <w:rsid w:val="00250827"/>
    <w:rsid w:val="00251027"/>
    <w:rsid w:val="00251BA0"/>
    <w:rsid w:val="00251FC4"/>
    <w:rsid w:val="00253311"/>
    <w:rsid w:val="0025452F"/>
    <w:rsid w:val="00255A45"/>
    <w:rsid w:val="00260327"/>
    <w:rsid w:val="00260A75"/>
    <w:rsid w:val="002625D8"/>
    <w:rsid w:val="00262BA1"/>
    <w:rsid w:val="00262F96"/>
    <w:rsid w:val="0026388B"/>
    <w:rsid w:val="00265BD2"/>
    <w:rsid w:val="00266FD4"/>
    <w:rsid w:val="002672F8"/>
    <w:rsid w:val="0026742F"/>
    <w:rsid w:val="002678A1"/>
    <w:rsid w:val="00267FEB"/>
    <w:rsid w:val="002700F5"/>
    <w:rsid w:val="0027265B"/>
    <w:rsid w:val="00273A7F"/>
    <w:rsid w:val="00274DFE"/>
    <w:rsid w:val="00275CC3"/>
    <w:rsid w:val="00280E89"/>
    <w:rsid w:val="0028150B"/>
    <w:rsid w:val="00281BDE"/>
    <w:rsid w:val="002827D1"/>
    <w:rsid w:val="0028332B"/>
    <w:rsid w:val="002837ED"/>
    <w:rsid w:val="00283F59"/>
    <w:rsid w:val="0028554A"/>
    <w:rsid w:val="0028706B"/>
    <w:rsid w:val="002877BA"/>
    <w:rsid w:val="00287854"/>
    <w:rsid w:val="002912EF"/>
    <w:rsid w:val="002918DD"/>
    <w:rsid w:val="00291AC6"/>
    <w:rsid w:val="00292C43"/>
    <w:rsid w:val="00292DE0"/>
    <w:rsid w:val="00293009"/>
    <w:rsid w:val="00293EB9"/>
    <w:rsid w:val="00296196"/>
    <w:rsid w:val="0029625A"/>
    <w:rsid w:val="002A0D0B"/>
    <w:rsid w:val="002A1280"/>
    <w:rsid w:val="002A1777"/>
    <w:rsid w:val="002A1A2E"/>
    <w:rsid w:val="002A27CA"/>
    <w:rsid w:val="002A27E7"/>
    <w:rsid w:val="002A2997"/>
    <w:rsid w:val="002A2AEC"/>
    <w:rsid w:val="002A3C76"/>
    <w:rsid w:val="002A3EDB"/>
    <w:rsid w:val="002A48E0"/>
    <w:rsid w:val="002A498A"/>
    <w:rsid w:val="002A4CE9"/>
    <w:rsid w:val="002A5630"/>
    <w:rsid w:val="002A5AE3"/>
    <w:rsid w:val="002A60F1"/>
    <w:rsid w:val="002A666D"/>
    <w:rsid w:val="002B03C9"/>
    <w:rsid w:val="002B3E34"/>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5808"/>
    <w:rsid w:val="002C6550"/>
    <w:rsid w:val="002C6643"/>
    <w:rsid w:val="002C6A97"/>
    <w:rsid w:val="002D0497"/>
    <w:rsid w:val="002D09FD"/>
    <w:rsid w:val="002D2ACB"/>
    <w:rsid w:val="002D38A5"/>
    <w:rsid w:val="002D58DD"/>
    <w:rsid w:val="002D61DB"/>
    <w:rsid w:val="002D6AEB"/>
    <w:rsid w:val="002D6E61"/>
    <w:rsid w:val="002D7169"/>
    <w:rsid w:val="002D79F5"/>
    <w:rsid w:val="002E1BD5"/>
    <w:rsid w:val="002E21EA"/>
    <w:rsid w:val="002E23D6"/>
    <w:rsid w:val="002E24F7"/>
    <w:rsid w:val="002E2683"/>
    <w:rsid w:val="002E27E2"/>
    <w:rsid w:val="002E2B8F"/>
    <w:rsid w:val="002E2DF0"/>
    <w:rsid w:val="002E33D2"/>
    <w:rsid w:val="002E36DA"/>
    <w:rsid w:val="002E7684"/>
    <w:rsid w:val="002E7742"/>
    <w:rsid w:val="002F10DA"/>
    <w:rsid w:val="002F1815"/>
    <w:rsid w:val="002F26CE"/>
    <w:rsid w:val="002F2EA4"/>
    <w:rsid w:val="002F3B7D"/>
    <w:rsid w:val="002F405B"/>
    <w:rsid w:val="002F452D"/>
    <w:rsid w:val="002F5108"/>
    <w:rsid w:val="002F53AA"/>
    <w:rsid w:val="002F7274"/>
    <w:rsid w:val="002F7854"/>
    <w:rsid w:val="0030031B"/>
    <w:rsid w:val="00300975"/>
    <w:rsid w:val="003013B0"/>
    <w:rsid w:val="0030248B"/>
    <w:rsid w:val="00303BB7"/>
    <w:rsid w:val="00304E68"/>
    <w:rsid w:val="003050F6"/>
    <w:rsid w:val="00307583"/>
    <w:rsid w:val="00307814"/>
    <w:rsid w:val="003101B8"/>
    <w:rsid w:val="0031025C"/>
    <w:rsid w:val="003127AC"/>
    <w:rsid w:val="0031360A"/>
    <w:rsid w:val="00316B31"/>
    <w:rsid w:val="00317589"/>
    <w:rsid w:val="00317BA3"/>
    <w:rsid w:val="00320CBF"/>
    <w:rsid w:val="00320FC7"/>
    <w:rsid w:val="00321363"/>
    <w:rsid w:val="00321937"/>
    <w:rsid w:val="003226F9"/>
    <w:rsid w:val="003258F6"/>
    <w:rsid w:val="003271AA"/>
    <w:rsid w:val="003272A6"/>
    <w:rsid w:val="00330D0E"/>
    <w:rsid w:val="00330D19"/>
    <w:rsid w:val="00330F60"/>
    <w:rsid w:val="00332177"/>
    <w:rsid w:val="00332255"/>
    <w:rsid w:val="00332470"/>
    <w:rsid w:val="00333561"/>
    <w:rsid w:val="00334CF9"/>
    <w:rsid w:val="003361F4"/>
    <w:rsid w:val="00337E47"/>
    <w:rsid w:val="00340845"/>
    <w:rsid w:val="00341BAF"/>
    <w:rsid w:val="0034366D"/>
    <w:rsid w:val="00343BDF"/>
    <w:rsid w:val="00344EF5"/>
    <w:rsid w:val="00345E4C"/>
    <w:rsid w:val="003465C8"/>
    <w:rsid w:val="003505F8"/>
    <w:rsid w:val="00351902"/>
    <w:rsid w:val="003522D6"/>
    <w:rsid w:val="003527BD"/>
    <w:rsid w:val="00352B50"/>
    <w:rsid w:val="00353293"/>
    <w:rsid w:val="00353FFE"/>
    <w:rsid w:val="003546E3"/>
    <w:rsid w:val="00354CD1"/>
    <w:rsid w:val="00356DC3"/>
    <w:rsid w:val="0035715A"/>
    <w:rsid w:val="00360408"/>
    <w:rsid w:val="0036046D"/>
    <w:rsid w:val="003608C2"/>
    <w:rsid w:val="00361E1D"/>
    <w:rsid w:val="00361F9D"/>
    <w:rsid w:val="00363235"/>
    <w:rsid w:val="00363719"/>
    <w:rsid w:val="0036458B"/>
    <w:rsid w:val="00365298"/>
    <w:rsid w:val="00365781"/>
    <w:rsid w:val="00365FDB"/>
    <w:rsid w:val="003665BD"/>
    <w:rsid w:val="003674BD"/>
    <w:rsid w:val="00367B6A"/>
    <w:rsid w:val="00370A9B"/>
    <w:rsid w:val="00372147"/>
    <w:rsid w:val="00372CAE"/>
    <w:rsid w:val="0037463F"/>
    <w:rsid w:val="00374721"/>
    <w:rsid w:val="00375A5D"/>
    <w:rsid w:val="0037679C"/>
    <w:rsid w:val="00376BDE"/>
    <w:rsid w:val="00376E72"/>
    <w:rsid w:val="00377BE8"/>
    <w:rsid w:val="003801CF"/>
    <w:rsid w:val="00380D26"/>
    <w:rsid w:val="00381DFF"/>
    <w:rsid w:val="00382045"/>
    <w:rsid w:val="003820B7"/>
    <w:rsid w:val="00382499"/>
    <w:rsid w:val="00382AB5"/>
    <w:rsid w:val="003834D7"/>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BB"/>
    <w:rsid w:val="003960D4"/>
    <w:rsid w:val="0039749A"/>
    <w:rsid w:val="0039795F"/>
    <w:rsid w:val="00397D81"/>
    <w:rsid w:val="003A00B5"/>
    <w:rsid w:val="003A0129"/>
    <w:rsid w:val="003A16E1"/>
    <w:rsid w:val="003A19E3"/>
    <w:rsid w:val="003A2C8F"/>
    <w:rsid w:val="003A3745"/>
    <w:rsid w:val="003A3B6C"/>
    <w:rsid w:val="003A4386"/>
    <w:rsid w:val="003A4C3D"/>
    <w:rsid w:val="003A5521"/>
    <w:rsid w:val="003A5FA3"/>
    <w:rsid w:val="003A637C"/>
    <w:rsid w:val="003A685C"/>
    <w:rsid w:val="003A68F5"/>
    <w:rsid w:val="003A74B5"/>
    <w:rsid w:val="003A75EF"/>
    <w:rsid w:val="003A76D3"/>
    <w:rsid w:val="003B00C0"/>
    <w:rsid w:val="003B013B"/>
    <w:rsid w:val="003B0A1F"/>
    <w:rsid w:val="003B0ED9"/>
    <w:rsid w:val="003B1773"/>
    <w:rsid w:val="003B1F02"/>
    <w:rsid w:val="003B304C"/>
    <w:rsid w:val="003B443C"/>
    <w:rsid w:val="003B6354"/>
    <w:rsid w:val="003C290E"/>
    <w:rsid w:val="003C4521"/>
    <w:rsid w:val="003C4EA5"/>
    <w:rsid w:val="003C623E"/>
    <w:rsid w:val="003C63A1"/>
    <w:rsid w:val="003C7B76"/>
    <w:rsid w:val="003C7E1E"/>
    <w:rsid w:val="003C7E67"/>
    <w:rsid w:val="003D05FB"/>
    <w:rsid w:val="003D2E7E"/>
    <w:rsid w:val="003D3C6F"/>
    <w:rsid w:val="003D55F5"/>
    <w:rsid w:val="003D613B"/>
    <w:rsid w:val="003D666E"/>
    <w:rsid w:val="003D7C02"/>
    <w:rsid w:val="003E0579"/>
    <w:rsid w:val="003E2848"/>
    <w:rsid w:val="003E5244"/>
    <w:rsid w:val="003E5EDC"/>
    <w:rsid w:val="003E6F5D"/>
    <w:rsid w:val="003E71FC"/>
    <w:rsid w:val="003F01C3"/>
    <w:rsid w:val="003F21E6"/>
    <w:rsid w:val="003F2E82"/>
    <w:rsid w:val="003F3AC3"/>
    <w:rsid w:val="003F49A9"/>
    <w:rsid w:val="003F4D49"/>
    <w:rsid w:val="003F4D69"/>
    <w:rsid w:val="003F5248"/>
    <w:rsid w:val="003F537B"/>
    <w:rsid w:val="003F5419"/>
    <w:rsid w:val="003F578F"/>
    <w:rsid w:val="003F7184"/>
    <w:rsid w:val="003F76D1"/>
    <w:rsid w:val="003F7BAD"/>
    <w:rsid w:val="004002FC"/>
    <w:rsid w:val="00400AF3"/>
    <w:rsid w:val="00402939"/>
    <w:rsid w:val="00404E1F"/>
    <w:rsid w:val="0040547F"/>
    <w:rsid w:val="00406295"/>
    <w:rsid w:val="0040690C"/>
    <w:rsid w:val="004100B8"/>
    <w:rsid w:val="00410EA4"/>
    <w:rsid w:val="004116CA"/>
    <w:rsid w:val="00411B6A"/>
    <w:rsid w:val="004127E3"/>
    <w:rsid w:val="00413D73"/>
    <w:rsid w:val="00414248"/>
    <w:rsid w:val="00414881"/>
    <w:rsid w:val="00415034"/>
    <w:rsid w:val="004159CC"/>
    <w:rsid w:val="0041670B"/>
    <w:rsid w:val="0042070C"/>
    <w:rsid w:val="00420E1D"/>
    <w:rsid w:val="00421BC5"/>
    <w:rsid w:val="004224CC"/>
    <w:rsid w:val="00423CA3"/>
    <w:rsid w:val="00423EA7"/>
    <w:rsid w:val="00423FB5"/>
    <w:rsid w:val="00426798"/>
    <w:rsid w:val="00426F80"/>
    <w:rsid w:val="00427530"/>
    <w:rsid w:val="00430166"/>
    <w:rsid w:val="00430386"/>
    <w:rsid w:val="00432B1D"/>
    <w:rsid w:val="00433B07"/>
    <w:rsid w:val="00433BD5"/>
    <w:rsid w:val="00433D4B"/>
    <w:rsid w:val="00435210"/>
    <w:rsid w:val="00435218"/>
    <w:rsid w:val="00435A4E"/>
    <w:rsid w:val="00436358"/>
    <w:rsid w:val="00436D38"/>
    <w:rsid w:val="0044050E"/>
    <w:rsid w:val="0044120F"/>
    <w:rsid w:val="0044214C"/>
    <w:rsid w:val="00444BFB"/>
    <w:rsid w:val="00445700"/>
    <w:rsid w:val="0044675C"/>
    <w:rsid w:val="004467B4"/>
    <w:rsid w:val="00447CB7"/>
    <w:rsid w:val="0045001E"/>
    <w:rsid w:val="00450329"/>
    <w:rsid w:val="004507A8"/>
    <w:rsid w:val="00452221"/>
    <w:rsid w:val="00453ACC"/>
    <w:rsid w:val="0045445D"/>
    <w:rsid w:val="00454E20"/>
    <w:rsid w:val="0045504C"/>
    <w:rsid w:val="0045592E"/>
    <w:rsid w:val="00455F55"/>
    <w:rsid w:val="00456003"/>
    <w:rsid w:val="0045656E"/>
    <w:rsid w:val="00457AFD"/>
    <w:rsid w:val="0046057E"/>
    <w:rsid w:val="00460653"/>
    <w:rsid w:val="00460BEF"/>
    <w:rsid w:val="004612DD"/>
    <w:rsid w:val="004621BD"/>
    <w:rsid w:val="00464CE0"/>
    <w:rsid w:val="00465017"/>
    <w:rsid w:val="004705D1"/>
    <w:rsid w:val="00470DA9"/>
    <w:rsid w:val="00471BA8"/>
    <w:rsid w:val="00471C45"/>
    <w:rsid w:val="00472B01"/>
    <w:rsid w:val="00473A6F"/>
    <w:rsid w:val="00473E75"/>
    <w:rsid w:val="00474D21"/>
    <w:rsid w:val="0047562D"/>
    <w:rsid w:val="00475C65"/>
    <w:rsid w:val="0047614D"/>
    <w:rsid w:val="0047680B"/>
    <w:rsid w:val="00476BC3"/>
    <w:rsid w:val="00476FEF"/>
    <w:rsid w:val="00477141"/>
    <w:rsid w:val="00477367"/>
    <w:rsid w:val="0047752E"/>
    <w:rsid w:val="00477535"/>
    <w:rsid w:val="004779B1"/>
    <w:rsid w:val="00477F3E"/>
    <w:rsid w:val="0048104D"/>
    <w:rsid w:val="004812A3"/>
    <w:rsid w:val="00481389"/>
    <w:rsid w:val="00481D22"/>
    <w:rsid w:val="00481ED1"/>
    <w:rsid w:val="004828FC"/>
    <w:rsid w:val="00482E9F"/>
    <w:rsid w:val="0048332F"/>
    <w:rsid w:val="004854DD"/>
    <w:rsid w:val="004855F0"/>
    <w:rsid w:val="0048659B"/>
    <w:rsid w:val="004900D8"/>
    <w:rsid w:val="00490C99"/>
    <w:rsid w:val="00492151"/>
    <w:rsid w:val="0049655C"/>
    <w:rsid w:val="00496D77"/>
    <w:rsid w:val="004A171A"/>
    <w:rsid w:val="004A2455"/>
    <w:rsid w:val="004A3F09"/>
    <w:rsid w:val="004A443A"/>
    <w:rsid w:val="004A52C7"/>
    <w:rsid w:val="004A5382"/>
    <w:rsid w:val="004A7E54"/>
    <w:rsid w:val="004A7E7F"/>
    <w:rsid w:val="004B09AB"/>
    <w:rsid w:val="004B2405"/>
    <w:rsid w:val="004B289D"/>
    <w:rsid w:val="004B29B7"/>
    <w:rsid w:val="004B2BAB"/>
    <w:rsid w:val="004B3073"/>
    <w:rsid w:val="004B313C"/>
    <w:rsid w:val="004B398D"/>
    <w:rsid w:val="004B3DE5"/>
    <w:rsid w:val="004B49C3"/>
    <w:rsid w:val="004B550F"/>
    <w:rsid w:val="004B5A16"/>
    <w:rsid w:val="004B6A58"/>
    <w:rsid w:val="004C054C"/>
    <w:rsid w:val="004C0C95"/>
    <w:rsid w:val="004C13B6"/>
    <w:rsid w:val="004C18B7"/>
    <w:rsid w:val="004C2474"/>
    <w:rsid w:val="004C328D"/>
    <w:rsid w:val="004C5A9A"/>
    <w:rsid w:val="004C6471"/>
    <w:rsid w:val="004D0399"/>
    <w:rsid w:val="004D116A"/>
    <w:rsid w:val="004D232B"/>
    <w:rsid w:val="004D2598"/>
    <w:rsid w:val="004D3379"/>
    <w:rsid w:val="004D5AD3"/>
    <w:rsid w:val="004D635C"/>
    <w:rsid w:val="004D63C6"/>
    <w:rsid w:val="004D6C11"/>
    <w:rsid w:val="004D6FA0"/>
    <w:rsid w:val="004E375B"/>
    <w:rsid w:val="004E4BD6"/>
    <w:rsid w:val="004E5115"/>
    <w:rsid w:val="004E703A"/>
    <w:rsid w:val="004E7476"/>
    <w:rsid w:val="004E7C4F"/>
    <w:rsid w:val="004F063A"/>
    <w:rsid w:val="004F31F2"/>
    <w:rsid w:val="004F49F6"/>
    <w:rsid w:val="004F4AE2"/>
    <w:rsid w:val="004F5FAD"/>
    <w:rsid w:val="004F682E"/>
    <w:rsid w:val="004F7EDD"/>
    <w:rsid w:val="005004FE"/>
    <w:rsid w:val="005007DF"/>
    <w:rsid w:val="00500920"/>
    <w:rsid w:val="00502A16"/>
    <w:rsid w:val="00502E0D"/>
    <w:rsid w:val="005030A8"/>
    <w:rsid w:val="00503113"/>
    <w:rsid w:val="00503AAA"/>
    <w:rsid w:val="005048C7"/>
    <w:rsid w:val="005065FA"/>
    <w:rsid w:val="005068ED"/>
    <w:rsid w:val="0051089E"/>
    <w:rsid w:val="00510918"/>
    <w:rsid w:val="00511449"/>
    <w:rsid w:val="005127B7"/>
    <w:rsid w:val="00513190"/>
    <w:rsid w:val="00514D6C"/>
    <w:rsid w:val="005152EF"/>
    <w:rsid w:val="00516390"/>
    <w:rsid w:val="00516709"/>
    <w:rsid w:val="00517304"/>
    <w:rsid w:val="00517518"/>
    <w:rsid w:val="00521309"/>
    <w:rsid w:val="00522639"/>
    <w:rsid w:val="00523427"/>
    <w:rsid w:val="005236E0"/>
    <w:rsid w:val="005260AE"/>
    <w:rsid w:val="0052664E"/>
    <w:rsid w:val="00527F5A"/>
    <w:rsid w:val="00530279"/>
    <w:rsid w:val="00530BB3"/>
    <w:rsid w:val="0053130E"/>
    <w:rsid w:val="0053246E"/>
    <w:rsid w:val="00532515"/>
    <w:rsid w:val="00532EEF"/>
    <w:rsid w:val="005330A6"/>
    <w:rsid w:val="005333A5"/>
    <w:rsid w:val="005334DD"/>
    <w:rsid w:val="005348DD"/>
    <w:rsid w:val="005352C5"/>
    <w:rsid w:val="005359CB"/>
    <w:rsid w:val="00535E7F"/>
    <w:rsid w:val="005366F5"/>
    <w:rsid w:val="00536ED0"/>
    <w:rsid w:val="00537123"/>
    <w:rsid w:val="0053778E"/>
    <w:rsid w:val="00537A25"/>
    <w:rsid w:val="00537D4B"/>
    <w:rsid w:val="0054035A"/>
    <w:rsid w:val="00540D81"/>
    <w:rsid w:val="00541752"/>
    <w:rsid w:val="005419E9"/>
    <w:rsid w:val="0054293C"/>
    <w:rsid w:val="00543830"/>
    <w:rsid w:val="00543D07"/>
    <w:rsid w:val="0054435F"/>
    <w:rsid w:val="00545B82"/>
    <w:rsid w:val="00551169"/>
    <w:rsid w:val="00551413"/>
    <w:rsid w:val="00551F10"/>
    <w:rsid w:val="00552081"/>
    <w:rsid w:val="00552283"/>
    <w:rsid w:val="00552B18"/>
    <w:rsid w:val="00552E5E"/>
    <w:rsid w:val="0056082B"/>
    <w:rsid w:val="00561910"/>
    <w:rsid w:val="00561F59"/>
    <w:rsid w:val="00562D21"/>
    <w:rsid w:val="005630E7"/>
    <w:rsid w:val="00563924"/>
    <w:rsid w:val="00563FF8"/>
    <w:rsid w:val="00564010"/>
    <w:rsid w:val="0056562F"/>
    <w:rsid w:val="0056567F"/>
    <w:rsid w:val="0056589A"/>
    <w:rsid w:val="00565F56"/>
    <w:rsid w:val="005678B8"/>
    <w:rsid w:val="005703BE"/>
    <w:rsid w:val="00570556"/>
    <w:rsid w:val="00570AF8"/>
    <w:rsid w:val="005710FB"/>
    <w:rsid w:val="005719FD"/>
    <w:rsid w:val="0057217A"/>
    <w:rsid w:val="00574324"/>
    <w:rsid w:val="00574BE1"/>
    <w:rsid w:val="00574DE8"/>
    <w:rsid w:val="0057542E"/>
    <w:rsid w:val="005757FB"/>
    <w:rsid w:val="00576090"/>
    <w:rsid w:val="00583191"/>
    <w:rsid w:val="00584403"/>
    <w:rsid w:val="00585E84"/>
    <w:rsid w:val="00585F8E"/>
    <w:rsid w:val="00586031"/>
    <w:rsid w:val="0058730E"/>
    <w:rsid w:val="00587804"/>
    <w:rsid w:val="005878E1"/>
    <w:rsid w:val="00587A9C"/>
    <w:rsid w:val="00587ADC"/>
    <w:rsid w:val="00587C7D"/>
    <w:rsid w:val="00590013"/>
    <w:rsid w:val="00590553"/>
    <w:rsid w:val="005917FD"/>
    <w:rsid w:val="00591A24"/>
    <w:rsid w:val="005921EE"/>
    <w:rsid w:val="00593443"/>
    <w:rsid w:val="00595415"/>
    <w:rsid w:val="00595D1C"/>
    <w:rsid w:val="00596F29"/>
    <w:rsid w:val="00597F51"/>
    <w:rsid w:val="005A11C7"/>
    <w:rsid w:val="005A2071"/>
    <w:rsid w:val="005A2A34"/>
    <w:rsid w:val="005A3559"/>
    <w:rsid w:val="005A412E"/>
    <w:rsid w:val="005A4886"/>
    <w:rsid w:val="005A4D78"/>
    <w:rsid w:val="005A584D"/>
    <w:rsid w:val="005A6D02"/>
    <w:rsid w:val="005A6E44"/>
    <w:rsid w:val="005A7E58"/>
    <w:rsid w:val="005B185E"/>
    <w:rsid w:val="005B1B4F"/>
    <w:rsid w:val="005B2DE2"/>
    <w:rsid w:val="005B370D"/>
    <w:rsid w:val="005B4C9E"/>
    <w:rsid w:val="005B4F12"/>
    <w:rsid w:val="005B53CC"/>
    <w:rsid w:val="005B572F"/>
    <w:rsid w:val="005B6280"/>
    <w:rsid w:val="005B7FE0"/>
    <w:rsid w:val="005C0905"/>
    <w:rsid w:val="005C15A0"/>
    <w:rsid w:val="005C15E8"/>
    <w:rsid w:val="005C2845"/>
    <w:rsid w:val="005C2B5E"/>
    <w:rsid w:val="005C2F50"/>
    <w:rsid w:val="005C38B1"/>
    <w:rsid w:val="005C39FD"/>
    <w:rsid w:val="005C4FE9"/>
    <w:rsid w:val="005C64D9"/>
    <w:rsid w:val="005C70CD"/>
    <w:rsid w:val="005C7327"/>
    <w:rsid w:val="005D14BA"/>
    <w:rsid w:val="005D1A56"/>
    <w:rsid w:val="005D20FF"/>
    <w:rsid w:val="005D2166"/>
    <w:rsid w:val="005D2312"/>
    <w:rsid w:val="005D2A9E"/>
    <w:rsid w:val="005D5075"/>
    <w:rsid w:val="005D6542"/>
    <w:rsid w:val="005D6B3E"/>
    <w:rsid w:val="005D7CE6"/>
    <w:rsid w:val="005E1047"/>
    <w:rsid w:val="005E136F"/>
    <w:rsid w:val="005E1797"/>
    <w:rsid w:val="005E1D3B"/>
    <w:rsid w:val="005E38AD"/>
    <w:rsid w:val="005E453D"/>
    <w:rsid w:val="005E48A1"/>
    <w:rsid w:val="005E4BDA"/>
    <w:rsid w:val="005E55BE"/>
    <w:rsid w:val="005E5BE8"/>
    <w:rsid w:val="005E5DBE"/>
    <w:rsid w:val="005E62F6"/>
    <w:rsid w:val="005E766A"/>
    <w:rsid w:val="005E7B1F"/>
    <w:rsid w:val="005E7D37"/>
    <w:rsid w:val="005F09BD"/>
    <w:rsid w:val="005F1058"/>
    <w:rsid w:val="005F153C"/>
    <w:rsid w:val="005F3398"/>
    <w:rsid w:val="005F4962"/>
    <w:rsid w:val="005F57A3"/>
    <w:rsid w:val="005F5EB7"/>
    <w:rsid w:val="005F5F57"/>
    <w:rsid w:val="005F636E"/>
    <w:rsid w:val="005F77C2"/>
    <w:rsid w:val="006003F1"/>
    <w:rsid w:val="00601142"/>
    <w:rsid w:val="00601411"/>
    <w:rsid w:val="00602415"/>
    <w:rsid w:val="00602768"/>
    <w:rsid w:val="00603D7A"/>
    <w:rsid w:val="00604635"/>
    <w:rsid w:val="00604781"/>
    <w:rsid w:val="00604856"/>
    <w:rsid w:val="00605278"/>
    <w:rsid w:val="00605FE1"/>
    <w:rsid w:val="00606F24"/>
    <w:rsid w:val="0061010E"/>
    <w:rsid w:val="006104DD"/>
    <w:rsid w:val="00612694"/>
    <w:rsid w:val="00613340"/>
    <w:rsid w:val="00613F51"/>
    <w:rsid w:val="006144CE"/>
    <w:rsid w:val="00614933"/>
    <w:rsid w:val="00615F79"/>
    <w:rsid w:val="0062040D"/>
    <w:rsid w:val="006212E1"/>
    <w:rsid w:val="006215BD"/>
    <w:rsid w:val="006217C1"/>
    <w:rsid w:val="0062392C"/>
    <w:rsid w:val="00623F50"/>
    <w:rsid w:val="00624480"/>
    <w:rsid w:val="00625951"/>
    <w:rsid w:val="006259A4"/>
    <w:rsid w:val="00627017"/>
    <w:rsid w:val="00631691"/>
    <w:rsid w:val="00631CA1"/>
    <w:rsid w:val="00632033"/>
    <w:rsid w:val="00632397"/>
    <w:rsid w:val="00632C81"/>
    <w:rsid w:val="00633108"/>
    <w:rsid w:val="00634DC4"/>
    <w:rsid w:val="0063564C"/>
    <w:rsid w:val="00636BD0"/>
    <w:rsid w:val="00637635"/>
    <w:rsid w:val="006400A9"/>
    <w:rsid w:val="00640EE8"/>
    <w:rsid w:val="006414EA"/>
    <w:rsid w:val="006425EC"/>
    <w:rsid w:val="00643102"/>
    <w:rsid w:val="00644256"/>
    <w:rsid w:val="00644FBD"/>
    <w:rsid w:val="00645FC2"/>
    <w:rsid w:val="00646FA0"/>
    <w:rsid w:val="006475E0"/>
    <w:rsid w:val="00650184"/>
    <w:rsid w:val="00652362"/>
    <w:rsid w:val="006535AD"/>
    <w:rsid w:val="006537BA"/>
    <w:rsid w:val="0065448C"/>
    <w:rsid w:val="006557FC"/>
    <w:rsid w:val="0065580E"/>
    <w:rsid w:val="00657F88"/>
    <w:rsid w:val="0066120D"/>
    <w:rsid w:val="00661950"/>
    <w:rsid w:val="00661EBC"/>
    <w:rsid w:val="00662B85"/>
    <w:rsid w:val="00663C7F"/>
    <w:rsid w:val="00664174"/>
    <w:rsid w:val="0066452E"/>
    <w:rsid w:val="00665426"/>
    <w:rsid w:val="006659BE"/>
    <w:rsid w:val="006664D3"/>
    <w:rsid w:val="006665A5"/>
    <w:rsid w:val="0066690D"/>
    <w:rsid w:val="00666CFD"/>
    <w:rsid w:val="00670330"/>
    <w:rsid w:val="006705CA"/>
    <w:rsid w:val="006708C1"/>
    <w:rsid w:val="00672443"/>
    <w:rsid w:val="006730ED"/>
    <w:rsid w:val="00673764"/>
    <w:rsid w:val="0067420B"/>
    <w:rsid w:val="006744A4"/>
    <w:rsid w:val="006755CE"/>
    <w:rsid w:val="006768E1"/>
    <w:rsid w:val="0067771D"/>
    <w:rsid w:val="006802B1"/>
    <w:rsid w:val="00681DE4"/>
    <w:rsid w:val="00682D90"/>
    <w:rsid w:val="00683CB2"/>
    <w:rsid w:val="006869D5"/>
    <w:rsid w:val="00687768"/>
    <w:rsid w:val="0069151C"/>
    <w:rsid w:val="00691551"/>
    <w:rsid w:val="006920D5"/>
    <w:rsid w:val="006924B6"/>
    <w:rsid w:val="00692976"/>
    <w:rsid w:val="006936C1"/>
    <w:rsid w:val="00695715"/>
    <w:rsid w:val="00695924"/>
    <w:rsid w:val="00696520"/>
    <w:rsid w:val="0069668C"/>
    <w:rsid w:val="006A1BFF"/>
    <w:rsid w:val="006A1F53"/>
    <w:rsid w:val="006A1FB1"/>
    <w:rsid w:val="006A2064"/>
    <w:rsid w:val="006A2683"/>
    <w:rsid w:val="006A2C30"/>
    <w:rsid w:val="006A3DC2"/>
    <w:rsid w:val="006A5995"/>
    <w:rsid w:val="006A5BD5"/>
    <w:rsid w:val="006A5DB4"/>
    <w:rsid w:val="006A5E96"/>
    <w:rsid w:val="006A5F2A"/>
    <w:rsid w:val="006A5F59"/>
    <w:rsid w:val="006A64A9"/>
    <w:rsid w:val="006A72DE"/>
    <w:rsid w:val="006A7DC9"/>
    <w:rsid w:val="006B0185"/>
    <w:rsid w:val="006B04C2"/>
    <w:rsid w:val="006B17D9"/>
    <w:rsid w:val="006B25C0"/>
    <w:rsid w:val="006B31C5"/>
    <w:rsid w:val="006B3475"/>
    <w:rsid w:val="006B3976"/>
    <w:rsid w:val="006B44A5"/>
    <w:rsid w:val="006B5B19"/>
    <w:rsid w:val="006B6152"/>
    <w:rsid w:val="006B7782"/>
    <w:rsid w:val="006C0CB3"/>
    <w:rsid w:val="006C1659"/>
    <w:rsid w:val="006C1A6B"/>
    <w:rsid w:val="006C3310"/>
    <w:rsid w:val="006C5124"/>
    <w:rsid w:val="006C560D"/>
    <w:rsid w:val="006C5E5E"/>
    <w:rsid w:val="006C6391"/>
    <w:rsid w:val="006C7491"/>
    <w:rsid w:val="006C7D86"/>
    <w:rsid w:val="006D087C"/>
    <w:rsid w:val="006D2AB9"/>
    <w:rsid w:val="006D2CE4"/>
    <w:rsid w:val="006D4DB9"/>
    <w:rsid w:val="006D6D50"/>
    <w:rsid w:val="006D78BA"/>
    <w:rsid w:val="006E189A"/>
    <w:rsid w:val="006E1931"/>
    <w:rsid w:val="006E1D49"/>
    <w:rsid w:val="006E1F38"/>
    <w:rsid w:val="006E2205"/>
    <w:rsid w:val="006E296A"/>
    <w:rsid w:val="006E29EE"/>
    <w:rsid w:val="006E2EBB"/>
    <w:rsid w:val="006E32A5"/>
    <w:rsid w:val="006E42C2"/>
    <w:rsid w:val="006E4BB3"/>
    <w:rsid w:val="006E4E1D"/>
    <w:rsid w:val="006E5201"/>
    <w:rsid w:val="006E5B2C"/>
    <w:rsid w:val="006E6B76"/>
    <w:rsid w:val="006E724F"/>
    <w:rsid w:val="006E7628"/>
    <w:rsid w:val="006F10B8"/>
    <w:rsid w:val="006F1399"/>
    <w:rsid w:val="006F2260"/>
    <w:rsid w:val="006F26F8"/>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57E"/>
    <w:rsid w:val="00705F77"/>
    <w:rsid w:val="00706B48"/>
    <w:rsid w:val="00711F4D"/>
    <w:rsid w:val="0071268F"/>
    <w:rsid w:val="00713877"/>
    <w:rsid w:val="00713FF7"/>
    <w:rsid w:val="0071515F"/>
    <w:rsid w:val="00717301"/>
    <w:rsid w:val="007178F6"/>
    <w:rsid w:val="00721179"/>
    <w:rsid w:val="007212A4"/>
    <w:rsid w:val="00721680"/>
    <w:rsid w:val="00723B7F"/>
    <w:rsid w:val="00723B86"/>
    <w:rsid w:val="00724CF9"/>
    <w:rsid w:val="00724D9A"/>
    <w:rsid w:val="007251CC"/>
    <w:rsid w:val="0072592A"/>
    <w:rsid w:val="007259A4"/>
    <w:rsid w:val="00725A34"/>
    <w:rsid w:val="00725AD1"/>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5148C"/>
    <w:rsid w:val="0075181C"/>
    <w:rsid w:val="0075185C"/>
    <w:rsid w:val="00751BC8"/>
    <w:rsid w:val="0075367A"/>
    <w:rsid w:val="00753821"/>
    <w:rsid w:val="007538BE"/>
    <w:rsid w:val="007540C5"/>
    <w:rsid w:val="0075572C"/>
    <w:rsid w:val="007569ED"/>
    <w:rsid w:val="00757034"/>
    <w:rsid w:val="00757F28"/>
    <w:rsid w:val="00760AA2"/>
    <w:rsid w:val="00760E0A"/>
    <w:rsid w:val="00761B8B"/>
    <w:rsid w:val="007633AE"/>
    <w:rsid w:val="007638D1"/>
    <w:rsid w:val="0076446F"/>
    <w:rsid w:val="0076467A"/>
    <w:rsid w:val="0076554F"/>
    <w:rsid w:val="007657D2"/>
    <w:rsid w:val="007658FE"/>
    <w:rsid w:val="00765982"/>
    <w:rsid w:val="00765C0F"/>
    <w:rsid w:val="00766B68"/>
    <w:rsid w:val="0077022C"/>
    <w:rsid w:val="007707FB"/>
    <w:rsid w:val="007710A6"/>
    <w:rsid w:val="00771103"/>
    <w:rsid w:val="00772110"/>
    <w:rsid w:val="007722DB"/>
    <w:rsid w:val="0077243E"/>
    <w:rsid w:val="00772AA8"/>
    <w:rsid w:val="00773083"/>
    <w:rsid w:val="00773D87"/>
    <w:rsid w:val="007742B8"/>
    <w:rsid w:val="0077455C"/>
    <w:rsid w:val="007748ED"/>
    <w:rsid w:val="00775DD7"/>
    <w:rsid w:val="00776BC9"/>
    <w:rsid w:val="00777AFD"/>
    <w:rsid w:val="00781885"/>
    <w:rsid w:val="007821D4"/>
    <w:rsid w:val="00782F51"/>
    <w:rsid w:val="00783537"/>
    <w:rsid w:val="007844D1"/>
    <w:rsid w:val="00784A79"/>
    <w:rsid w:val="00786256"/>
    <w:rsid w:val="007866B2"/>
    <w:rsid w:val="00786E4A"/>
    <w:rsid w:val="007907F1"/>
    <w:rsid w:val="007912A0"/>
    <w:rsid w:val="00792C49"/>
    <w:rsid w:val="007935CE"/>
    <w:rsid w:val="00793BC5"/>
    <w:rsid w:val="00793DBC"/>
    <w:rsid w:val="007944FC"/>
    <w:rsid w:val="00795C62"/>
    <w:rsid w:val="00796456"/>
    <w:rsid w:val="0079689F"/>
    <w:rsid w:val="00796D9F"/>
    <w:rsid w:val="0079711E"/>
    <w:rsid w:val="007A0307"/>
    <w:rsid w:val="007A0551"/>
    <w:rsid w:val="007A081D"/>
    <w:rsid w:val="007A0F05"/>
    <w:rsid w:val="007A106D"/>
    <w:rsid w:val="007A175F"/>
    <w:rsid w:val="007A1E73"/>
    <w:rsid w:val="007A261F"/>
    <w:rsid w:val="007A5D3E"/>
    <w:rsid w:val="007A6D59"/>
    <w:rsid w:val="007A76F5"/>
    <w:rsid w:val="007B0BB7"/>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38F"/>
    <w:rsid w:val="007C2DE4"/>
    <w:rsid w:val="007C31A4"/>
    <w:rsid w:val="007C47CB"/>
    <w:rsid w:val="007C5993"/>
    <w:rsid w:val="007C65DF"/>
    <w:rsid w:val="007C766F"/>
    <w:rsid w:val="007D0B6D"/>
    <w:rsid w:val="007D0F7F"/>
    <w:rsid w:val="007D1CF9"/>
    <w:rsid w:val="007D1E0D"/>
    <w:rsid w:val="007D23A6"/>
    <w:rsid w:val="007D25BF"/>
    <w:rsid w:val="007D3031"/>
    <w:rsid w:val="007D3338"/>
    <w:rsid w:val="007D3E6F"/>
    <w:rsid w:val="007D425E"/>
    <w:rsid w:val="007D60D1"/>
    <w:rsid w:val="007D6D35"/>
    <w:rsid w:val="007D6E22"/>
    <w:rsid w:val="007D6E43"/>
    <w:rsid w:val="007D7368"/>
    <w:rsid w:val="007E2C1B"/>
    <w:rsid w:val="007E3017"/>
    <w:rsid w:val="007E3039"/>
    <w:rsid w:val="007E3AF2"/>
    <w:rsid w:val="007E46C5"/>
    <w:rsid w:val="007E4858"/>
    <w:rsid w:val="007E5FE2"/>
    <w:rsid w:val="007E685A"/>
    <w:rsid w:val="007E6A06"/>
    <w:rsid w:val="007F07C7"/>
    <w:rsid w:val="007F32FF"/>
    <w:rsid w:val="007F3A69"/>
    <w:rsid w:val="007F3C2C"/>
    <w:rsid w:val="007F45D5"/>
    <w:rsid w:val="007F52A3"/>
    <w:rsid w:val="007F5A7B"/>
    <w:rsid w:val="007F7183"/>
    <w:rsid w:val="007F72BA"/>
    <w:rsid w:val="00800B4C"/>
    <w:rsid w:val="00801F93"/>
    <w:rsid w:val="00803A5F"/>
    <w:rsid w:val="0080411B"/>
    <w:rsid w:val="00804F5F"/>
    <w:rsid w:val="008055CF"/>
    <w:rsid w:val="00807F67"/>
    <w:rsid w:val="00807F7D"/>
    <w:rsid w:val="00810AE1"/>
    <w:rsid w:val="00811798"/>
    <w:rsid w:val="008119AA"/>
    <w:rsid w:val="00812B87"/>
    <w:rsid w:val="0081396F"/>
    <w:rsid w:val="008147F8"/>
    <w:rsid w:val="00814B6D"/>
    <w:rsid w:val="0081551A"/>
    <w:rsid w:val="008177BA"/>
    <w:rsid w:val="00817A38"/>
    <w:rsid w:val="0082118E"/>
    <w:rsid w:val="0082122C"/>
    <w:rsid w:val="00821A34"/>
    <w:rsid w:val="008226AA"/>
    <w:rsid w:val="00822C94"/>
    <w:rsid w:val="0082347C"/>
    <w:rsid w:val="00823774"/>
    <w:rsid w:val="0082455F"/>
    <w:rsid w:val="00824663"/>
    <w:rsid w:val="008251E7"/>
    <w:rsid w:val="00825FE8"/>
    <w:rsid w:val="008261A0"/>
    <w:rsid w:val="0083095C"/>
    <w:rsid w:val="00830BCE"/>
    <w:rsid w:val="00831D51"/>
    <w:rsid w:val="008324BE"/>
    <w:rsid w:val="008337EE"/>
    <w:rsid w:val="008359BE"/>
    <w:rsid w:val="008361A1"/>
    <w:rsid w:val="0083630E"/>
    <w:rsid w:val="008363A5"/>
    <w:rsid w:val="00836AE7"/>
    <w:rsid w:val="00837585"/>
    <w:rsid w:val="00837837"/>
    <w:rsid w:val="0084169A"/>
    <w:rsid w:val="00841F58"/>
    <w:rsid w:val="00843930"/>
    <w:rsid w:val="00843DD1"/>
    <w:rsid w:val="00844640"/>
    <w:rsid w:val="00844793"/>
    <w:rsid w:val="008478AC"/>
    <w:rsid w:val="00847B88"/>
    <w:rsid w:val="00847E62"/>
    <w:rsid w:val="00851091"/>
    <w:rsid w:val="008513D1"/>
    <w:rsid w:val="008519E4"/>
    <w:rsid w:val="00852B48"/>
    <w:rsid w:val="00853A9D"/>
    <w:rsid w:val="00854B2B"/>
    <w:rsid w:val="00854B82"/>
    <w:rsid w:val="00854D56"/>
    <w:rsid w:val="00855D61"/>
    <w:rsid w:val="0086055A"/>
    <w:rsid w:val="008612CD"/>
    <w:rsid w:val="00861C5B"/>
    <w:rsid w:val="008622FC"/>
    <w:rsid w:val="00862BFE"/>
    <w:rsid w:val="00862C74"/>
    <w:rsid w:val="00862ED7"/>
    <w:rsid w:val="008631E5"/>
    <w:rsid w:val="00864007"/>
    <w:rsid w:val="00865859"/>
    <w:rsid w:val="00866633"/>
    <w:rsid w:val="00866678"/>
    <w:rsid w:val="00867C67"/>
    <w:rsid w:val="00867D4E"/>
    <w:rsid w:val="008708DA"/>
    <w:rsid w:val="0087223F"/>
    <w:rsid w:val="00872B42"/>
    <w:rsid w:val="00873177"/>
    <w:rsid w:val="00873680"/>
    <w:rsid w:val="0087489F"/>
    <w:rsid w:val="00875505"/>
    <w:rsid w:val="00876263"/>
    <w:rsid w:val="00877165"/>
    <w:rsid w:val="0087763C"/>
    <w:rsid w:val="00877FAE"/>
    <w:rsid w:val="00880825"/>
    <w:rsid w:val="0088138A"/>
    <w:rsid w:val="00881438"/>
    <w:rsid w:val="00881AFA"/>
    <w:rsid w:val="00883D7C"/>
    <w:rsid w:val="00884797"/>
    <w:rsid w:val="00885167"/>
    <w:rsid w:val="008852EB"/>
    <w:rsid w:val="008856ED"/>
    <w:rsid w:val="00885CF2"/>
    <w:rsid w:val="00886198"/>
    <w:rsid w:val="008869E0"/>
    <w:rsid w:val="00886BB1"/>
    <w:rsid w:val="00886BCC"/>
    <w:rsid w:val="00886FA8"/>
    <w:rsid w:val="008902F4"/>
    <w:rsid w:val="00890BF6"/>
    <w:rsid w:val="00892226"/>
    <w:rsid w:val="008928B3"/>
    <w:rsid w:val="00892959"/>
    <w:rsid w:val="00893F41"/>
    <w:rsid w:val="008959A6"/>
    <w:rsid w:val="0089620D"/>
    <w:rsid w:val="008963C3"/>
    <w:rsid w:val="00897505"/>
    <w:rsid w:val="008A081B"/>
    <w:rsid w:val="008A100C"/>
    <w:rsid w:val="008A1742"/>
    <w:rsid w:val="008A320B"/>
    <w:rsid w:val="008A3A96"/>
    <w:rsid w:val="008A5BF4"/>
    <w:rsid w:val="008A7843"/>
    <w:rsid w:val="008B0158"/>
    <w:rsid w:val="008B16C8"/>
    <w:rsid w:val="008B226F"/>
    <w:rsid w:val="008B271E"/>
    <w:rsid w:val="008B2D49"/>
    <w:rsid w:val="008B329C"/>
    <w:rsid w:val="008B62B2"/>
    <w:rsid w:val="008B6314"/>
    <w:rsid w:val="008B63E8"/>
    <w:rsid w:val="008B6B2F"/>
    <w:rsid w:val="008C0012"/>
    <w:rsid w:val="008C0CEE"/>
    <w:rsid w:val="008C1075"/>
    <w:rsid w:val="008C1BE0"/>
    <w:rsid w:val="008C3141"/>
    <w:rsid w:val="008C6863"/>
    <w:rsid w:val="008D033F"/>
    <w:rsid w:val="008D0511"/>
    <w:rsid w:val="008D1F31"/>
    <w:rsid w:val="008D32DC"/>
    <w:rsid w:val="008D377E"/>
    <w:rsid w:val="008D3AB2"/>
    <w:rsid w:val="008D404A"/>
    <w:rsid w:val="008D52A6"/>
    <w:rsid w:val="008D540B"/>
    <w:rsid w:val="008D599C"/>
    <w:rsid w:val="008D61F6"/>
    <w:rsid w:val="008D64B9"/>
    <w:rsid w:val="008D6FED"/>
    <w:rsid w:val="008E022C"/>
    <w:rsid w:val="008E199C"/>
    <w:rsid w:val="008E261A"/>
    <w:rsid w:val="008E2785"/>
    <w:rsid w:val="008E300D"/>
    <w:rsid w:val="008E3887"/>
    <w:rsid w:val="008E4247"/>
    <w:rsid w:val="008E61BE"/>
    <w:rsid w:val="008E64E4"/>
    <w:rsid w:val="008E65AB"/>
    <w:rsid w:val="008E6D55"/>
    <w:rsid w:val="008F0A1E"/>
    <w:rsid w:val="008F0C3B"/>
    <w:rsid w:val="008F1C57"/>
    <w:rsid w:val="008F1CAB"/>
    <w:rsid w:val="008F21C9"/>
    <w:rsid w:val="008F28A6"/>
    <w:rsid w:val="008F50BF"/>
    <w:rsid w:val="008F5264"/>
    <w:rsid w:val="008F53A5"/>
    <w:rsid w:val="008F5CC3"/>
    <w:rsid w:val="008F5D03"/>
    <w:rsid w:val="008F6D56"/>
    <w:rsid w:val="0090017F"/>
    <w:rsid w:val="00903DBB"/>
    <w:rsid w:val="00906324"/>
    <w:rsid w:val="00906A22"/>
    <w:rsid w:val="00906BF3"/>
    <w:rsid w:val="009106F7"/>
    <w:rsid w:val="0091082E"/>
    <w:rsid w:val="00910E97"/>
    <w:rsid w:val="00910F05"/>
    <w:rsid w:val="00911697"/>
    <w:rsid w:val="00911D85"/>
    <w:rsid w:val="00912B23"/>
    <w:rsid w:val="00912D64"/>
    <w:rsid w:val="0091357E"/>
    <w:rsid w:val="0091444E"/>
    <w:rsid w:val="00914451"/>
    <w:rsid w:val="0091557B"/>
    <w:rsid w:val="009159BB"/>
    <w:rsid w:val="00917679"/>
    <w:rsid w:val="00921303"/>
    <w:rsid w:val="009221AC"/>
    <w:rsid w:val="0092225D"/>
    <w:rsid w:val="00922F7F"/>
    <w:rsid w:val="00925773"/>
    <w:rsid w:val="00927109"/>
    <w:rsid w:val="00927554"/>
    <w:rsid w:val="00927563"/>
    <w:rsid w:val="009278BB"/>
    <w:rsid w:val="009279D7"/>
    <w:rsid w:val="0093052A"/>
    <w:rsid w:val="00930B17"/>
    <w:rsid w:val="00931FFA"/>
    <w:rsid w:val="0093279C"/>
    <w:rsid w:val="00932C1D"/>
    <w:rsid w:val="00932F45"/>
    <w:rsid w:val="009361AF"/>
    <w:rsid w:val="0093661C"/>
    <w:rsid w:val="00936C43"/>
    <w:rsid w:val="00940679"/>
    <w:rsid w:val="00941594"/>
    <w:rsid w:val="00941D93"/>
    <w:rsid w:val="00941EA6"/>
    <w:rsid w:val="00941EDA"/>
    <w:rsid w:val="00941FB9"/>
    <w:rsid w:val="00942ECA"/>
    <w:rsid w:val="0094395A"/>
    <w:rsid w:val="009452B5"/>
    <w:rsid w:val="0094549B"/>
    <w:rsid w:val="009459C8"/>
    <w:rsid w:val="00947651"/>
    <w:rsid w:val="009503F5"/>
    <w:rsid w:val="00951B0D"/>
    <w:rsid w:val="00951C85"/>
    <w:rsid w:val="00951D33"/>
    <w:rsid w:val="009527F7"/>
    <w:rsid w:val="00953DD9"/>
    <w:rsid w:val="00954862"/>
    <w:rsid w:val="009549C2"/>
    <w:rsid w:val="00954A3C"/>
    <w:rsid w:val="00956E75"/>
    <w:rsid w:val="009607E6"/>
    <w:rsid w:val="00961484"/>
    <w:rsid w:val="009625EB"/>
    <w:rsid w:val="0096370F"/>
    <w:rsid w:val="009646C4"/>
    <w:rsid w:val="009647E3"/>
    <w:rsid w:val="009648A0"/>
    <w:rsid w:val="00965082"/>
    <w:rsid w:val="00965628"/>
    <w:rsid w:val="00965767"/>
    <w:rsid w:val="00971B4C"/>
    <w:rsid w:val="00971C6E"/>
    <w:rsid w:val="00972B4E"/>
    <w:rsid w:val="00973682"/>
    <w:rsid w:val="009744CE"/>
    <w:rsid w:val="009746C6"/>
    <w:rsid w:val="00974CE9"/>
    <w:rsid w:val="009750E4"/>
    <w:rsid w:val="009752DF"/>
    <w:rsid w:val="00975F75"/>
    <w:rsid w:val="0097644B"/>
    <w:rsid w:val="00976B06"/>
    <w:rsid w:val="00980C10"/>
    <w:rsid w:val="00980F9A"/>
    <w:rsid w:val="0098149C"/>
    <w:rsid w:val="009815A5"/>
    <w:rsid w:val="0098270A"/>
    <w:rsid w:val="00983D63"/>
    <w:rsid w:val="00984878"/>
    <w:rsid w:val="009852B6"/>
    <w:rsid w:val="009874B8"/>
    <w:rsid w:val="009874BB"/>
    <w:rsid w:val="0099049A"/>
    <w:rsid w:val="0099081A"/>
    <w:rsid w:val="00990CC3"/>
    <w:rsid w:val="00991465"/>
    <w:rsid w:val="00991B7E"/>
    <w:rsid w:val="00991D2F"/>
    <w:rsid w:val="00992034"/>
    <w:rsid w:val="00993813"/>
    <w:rsid w:val="00993BC4"/>
    <w:rsid w:val="0099487F"/>
    <w:rsid w:val="00994C8A"/>
    <w:rsid w:val="009957A4"/>
    <w:rsid w:val="00995A84"/>
    <w:rsid w:val="00995C82"/>
    <w:rsid w:val="00996371"/>
    <w:rsid w:val="00996E95"/>
    <w:rsid w:val="0099744E"/>
    <w:rsid w:val="00997FDF"/>
    <w:rsid w:val="009A0C98"/>
    <w:rsid w:val="009A1354"/>
    <w:rsid w:val="009A349A"/>
    <w:rsid w:val="009A3E4F"/>
    <w:rsid w:val="009A4C9C"/>
    <w:rsid w:val="009A53DD"/>
    <w:rsid w:val="009A6A74"/>
    <w:rsid w:val="009B0379"/>
    <w:rsid w:val="009B03B3"/>
    <w:rsid w:val="009B0C73"/>
    <w:rsid w:val="009B1E94"/>
    <w:rsid w:val="009B34F7"/>
    <w:rsid w:val="009B538D"/>
    <w:rsid w:val="009B5672"/>
    <w:rsid w:val="009B746F"/>
    <w:rsid w:val="009C103D"/>
    <w:rsid w:val="009C14FF"/>
    <w:rsid w:val="009C1BA3"/>
    <w:rsid w:val="009C2537"/>
    <w:rsid w:val="009C3442"/>
    <w:rsid w:val="009C4DFB"/>
    <w:rsid w:val="009C562F"/>
    <w:rsid w:val="009C5DD7"/>
    <w:rsid w:val="009C5F76"/>
    <w:rsid w:val="009C748B"/>
    <w:rsid w:val="009C7CBB"/>
    <w:rsid w:val="009D259C"/>
    <w:rsid w:val="009D2689"/>
    <w:rsid w:val="009D2F2D"/>
    <w:rsid w:val="009D3AF4"/>
    <w:rsid w:val="009D4179"/>
    <w:rsid w:val="009D5195"/>
    <w:rsid w:val="009D5491"/>
    <w:rsid w:val="009D579D"/>
    <w:rsid w:val="009D5B15"/>
    <w:rsid w:val="009D6533"/>
    <w:rsid w:val="009D7B58"/>
    <w:rsid w:val="009E0125"/>
    <w:rsid w:val="009E0886"/>
    <w:rsid w:val="009E0FEB"/>
    <w:rsid w:val="009E2F30"/>
    <w:rsid w:val="009E3014"/>
    <w:rsid w:val="009E3FD3"/>
    <w:rsid w:val="009E57F6"/>
    <w:rsid w:val="009E6781"/>
    <w:rsid w:val="009F0C7E"/>
    <w:rsid w:val="009F0F4B"/>
    <w:rsid w:val="009F2A3B"/>
    <w:rsid w:val="009F2B33"/>
    <w:rsid w:val="009F4672"/>
    <w:rsid w:val="009F57C5"/>
    <w:rsid w:val="009F68DE"/>
    <w:rsid w:val="009F7352"/>
    <w:rsid w:val="00A007FA"/>
    <w:rsid w:val="00A0300B"/>
    <w:rsid w:val="00A03346"/>
    <w:rsid w:val="00A038A1"/>
    <w:rsid w:val="00A041AA"/>
    <w:rsid w:val="00A047E5"/>
    <w:rsid w:val="00A051A3"/>
    <w:rsid w:val="00A0570C"/>
    <w:rsid w:val="00A059AE"/>
    <w:rsid w:val="00A06107"/>
    <w:rsid w:val="00A07276"/>
    <w:rsid w:val="00A102D9"/>
    <w:rsid w:val="00A107CC"/>
    <w:rsid w:val="00A11640"/>
    <w:rsid w:val="00A12EED"/>
    <w:rsid w:val="00A13B0F"/>
    <w:rsid w:val="00A14A9A"/>
    <w:rsid w:val="00A14E1D"/>
    <w:rsid w:val="00A154F5"/>
    <w:rsid w:val="00A15F27"/>
    <w:rsid w:val="00A1631B"/>
    <w:rsid w:val="00A165A3"/>
    <w:rsid w:val="00A174B5"/>
    <w:rsid w:val="00A20952"/>
    <w:rsid w:val="00A21617"/>
    <w:rsid w:val="00A22B8B"/>
    <w:rsid w:val="00A23DA4"/>
    <w:rsid w:val="00A251B7"/>
    <w:rsid w:val="00A251DE"/>
    <w:rsid w:val="00A25484"/>
    <w:rsid w:val="00A25E3C"/>
    <w:rsid w:val="00A271BD"/>
    <w:rsid w:val="00A27E9B"/>
    <w:rsid w:val="00A302CF"/>
    <w:rsid w:val="00A3131C"/>
    <w:rsid w:val="00A32C92"/>
    <w:rsid w:val="00A33495"/>
    <w:rsid w:val="00A36A7A"/>
    <w:rsid w:val="00A37C35"/>
    <w:rsid w:val="00A37E4D"/>
    <w:rsid w:val="00A40F84"/>
    <w:rsid w:val="00A41275"/>
    <w:rsid w:val="00A4182E"/>
    <w:rsid w:val="00A41C60"/>
    <w:rsid w:val="00A43182"/>
    <w:rsid w:val="00A43298"/>
    <w:rsid w:val="00A43D58"/>
    <w:rsid w:val="00A46F84"/>
    <w:rsid w:val="00A470DB"/>
    <w:rsid w:val="00A47B44"/>
    <w:rsid w:val="00A53726"/>
    <w:rsid w:val="00A53C8D"/>
    <w:rsid w:val="00A54058"/>
    <w:rsid w:val="00A54A5E"/>
    <w:rsid w:val="00A54D42"/>
    <w:rsid w:val="00A5515A"/>
    <w:rsid w:val="00A5589D"/>
    <w:rsid w:val="00A55B34"/>
    <w:rsid w:val="00A573F7"/>
    <w:rsid w:val="00A57446"/>
    <w:rsid w:val="00A5746B"/>
    <w:rsid w:val="00A57DAB"/>
    <w:rsid w:val="00A60117"/>
    <w:rsid w:val="00A6173F"/>
    <w:rsid w:val="00A61C54"/>
    <w:rsid w:val="00A61D64"/>
    <w:rsid w:val="00A62F0C"/>
    <w:rsid w:val="00A632DB"/>
    <w:rsid w:val="00A64077"/>
    <w:rsid w:val="00A64A72"/>
    <w:rsid w:val="00A662B5"/>
    <w:rsid w:val="00A666BE"/>
    <w:rsid w:val="00A7105A"/>
    <w:rsid w:val="00A71230"/>
    <w:rsid w:val="00A71A0E"/>
    <w:rsid w:val="00A729A4"/>
    <w:rsid w:val="00A73C46"/>
    <w:rsid w:val="00A73E71"/>
    <w:rsid w:val="00A764E3"/>
    <w:rsid w:val="00A76E40"/>
    <w:rsid w:val="00A7776B"/>
    <w:rsid w:val="00A8070F"/>
    <w:rsid w:val="00A80953"/>
    <w:rsid w:val="00A811D4"/>
    <w:rsid w:val="00A824D8"/>
    <w:rsid w:val="00A8343F"/>
    <w:rsid w:val="00A8376F"/>
    <w:rsid w:val="00A83984"/>
    <w:rsid w:val="00A845D3"/>
    <w:rsid w:val="00A86315"/>
    <w:rsid w:val="00A8756F"/>
    <w:rsid w:val="00A91ACF"/>
    <w:rsid w:val="00A92B01"/>
    <w:rsid w:val="00A93EF3"/>
    <w:rsid w:val="00A9433C"/>
    <w:rsid w:val="00A9541F"/>
    <w:rsid w:val="00A958A4"/>
    <w:rsid w:val="00A95958"/>
    <w:rsid w:val="00A96009"/>
    <w:rsid w:val="00A9606A"/>
    <w:rsid w:val="00A97911"/>
    <w:rsid w:val="00AA0302"/>
    <w:rsid w:val="00AA097A"/>
    <w:rsid w:val="00AA12AC"/>
    <w:rsid w:val="00AA15BC"/>
    <w:rsid w:val="00AA188C"/>
    <w:rsid w:val="00AA18BA"/>
    <w:rsid w:val="00AA3B28"/>
    <w:rsid w:val="00AA4660"/>
    <w:rsid w:val="00AA480B"/>
    <w:rsid w:val="00AA4D21"/>
    <w:rsid w:val="00AA4DEB"/>
    <w:rsid w:val="00AA69EA"/>
    <w:rsid w:val="00AA6E45"/>
    <w:rsid w:val="00AB056C"/>
    <w:rsid w:val="00AB0E0D"/>
    <w:rsid w:val="00AB198A"/>
    <w:rsid w:val="00AB46E4"/>
    <w:rsid w:val="00AB66B6"/>
    <w:rsid w:val="00AB67CD"/>
    <w:rsid w:val="00AC04BE"/>
    <w:rsid w:val="00AC1040"/>
    <w:rsid w:val="00AC2669"/>
    <w:rsid w:val="00AC2AC0"/>
    <w:rsid w:val="00AC2CD0"/>
    <w:rsid w:val="00AC3A9B"/>
    <w:rsid w:val="00AC3F09"/>
    <w:rsid w:val="00AC4CFE"/>
    <w:rsid w:val="00AC4E06"/>
    <w:rsid w:val="00AC5228"/>
    <w:rsid w:val="00AC53FB"/>
    <w:rsid w:val="00AC5439"/>
    <w:rsid w:val="00AC5997"/>
    <w:rsid w:val="00AC6068"/>
    <w:rsid w:val="00AC7CE6"/>
    <w:rsid w:val="00AD0954"/>
    <w:rsid w:val="00AD130C"/>
    <w:rsid w:val="00AD1DB0"/>
    <w:rsid w:val="00AD22E2"/>
    <w:rsid w:val="00AD2485"/>
    <w:rsid w:val="00AD338A"/>
    <w:rsid w:val="00AD34BA"/>
    <w:rsid w:val="00AD5027"/>
    <w:rsid w:val="00AD6B12"/>
    <w:rsid w:val="00AD713D"/>
    <w:rsid w:val="00AE0078"/>
    <w:rsid w:val="00AE0ECE"/>
    <w:rsid w:val="00AE1F68"/>
    <w:rsid w:val="00AE6090"/>
    <w:rsid w:val="00AE7375"/>
    <w:rsid w:val="00AF220A"/>
    <w:rsid w:val="00AF3990"/>
    <w:rsid w:val="00AF404B"/>
    <w:rsid w:val="00AF77B0"/>
    <w:rsid w:val="00B0013A"/>
    <w:rsid w:val="00B0133D"/>
    <w:rsid w:val="00B019F8"/>
    <w:rsid w:val="00B01B3D"/>
    <w:rsid w:val="00B02C9F"/>
    <w:rsid w:val="00B03746"/>
    <w:rsid w:val="00B04946"/>
    <w:rsid w:val="00B052F8"/>
    <w:rsid w:val="00B05D0F"/>
    <w:rsid w:val="00B0615C"/>
    <w:rsid w:val="00B0642D"/>
    <w:rsid w:val="00B070A5"/>
    <w:rsid w:val="00B1071D"/>
    <w:rsid w:val="00B10E6E"/>
    <w:rsid w:val="00B11599"/>
    <w:rsid w:val="00B11E36"/>
    <w:rsid w:val="00B12690"/>
    <w:rsid w:val="00B12897"/>
    <w:rsid w:val="00B1469A"/>
    <w:rsid w:val="00B14EEE"/>
    <w:rsid w:val="00B166CD"/>
    <w:rsid w:val="00B16A6C"/>
    <w:rsid w:val="00B16BEC"/>
    <w:rsid w:val="00B20310"/>
    <w:rsid w:val="00B204F6"/>
    <w:rsid w:val="00B20E2D"/>
    <w:rsid w:val="00B20EB4"/>
    <w:rsid w:val="00B20FB5"/>
    <w:rsid w:val="00B2113A"/>
    <w:rsid w:val="00B219D8"/>
    <w:rsid w:val="00B23054"/>
    <w:rsid w:val="00B233BA"/>
    <w:rsid w:val="00B24911"/>
    <w:rsid w:val="00B25310"/>
    <w:rsid w:val="00B26994"/>
    <w:rsid w:val="00B315F6"/>
    <w:rsid w:val="00B31E84"/>
    <w:rsid w:val="00B32C77"/>
    <w:rsid w:val="00B3360E"/>
    <w:rsid w:val="00B33E2E"/>
    <w:rsid w:val="00B350FE"/>
    <w:rsid w:val="00B35BC5"/>
    <w:rsid w:val="00B36828"/>
    <w:rsid w:val="00B3682F"/>
    <w:rsid w:val="00B36997"/>
    <w:rsid w:val="00B401A9"/>
    <w:rsid w:val="00B4065E"/>
    <w:rsid w:val="00B41702"/>
    <w:rsid w:val="00B41DEA"/>
    <w:rsid w:val="00B42418"/>
    <w:rsid w:val="00B427C9"/>
    <w:rsid w:val="00B43978"/>
    <w:rsid w:val="00B43F10"/>
    <w:rsid w:val="00B46BD3"/>
    <w:rsid w:val="00B47710"/>
    <w:rsid w:val="00B479DE"/>
    <w:rsid w:val="00B504DF"/>
    <w:rsid w:val="00B52789"/>
    <w:rsid w:val="00B52B8B"/>
    <w:rsid w:val="00B52FDE"/>
    <w:rsid w:val="00B53543"/>
    <w:rsid w:val="00B548EA"/>
    <w:rsid w:val="00B55F3C"/>
    <w:rsid w:val="00B57378"/>
    <w:rsid w:val="00B573FD"/>
    <w:rsid w:val="00B574CE"/>
    <w:rsid w:val="00B575D9"/>
    <w:rsid w:val="00B607A9"/>
    <w:rsid w:val="00B608BA"/>
    <w:rsid w:val="00B617AE"/>
    <w:rsid w:val="00B61C6B"/>
    <w:rsid w:val="00B61CAD"/>
    <w:rsid w:val="00B6215A"/>
    <w:rsid w:val="00B6314D"/>
    <w:rsid w:val="00B64D4C"/>
    <w:rsid w:val="00B65C05"/>
    <w:rsid w:val="00B66655"/>
    <w:rsid w:val="00B70333"/>
    <w:rsid w:val="00B70CB8"/>
    <w:rsid w:val="00B723E9"/>
    <w:rsid w:val="00B7267A"/>
    <w:rsid w:val="00B727A0"/>
    <w:rsid w:val="00B7327A"/>
    <w:rsid w:val="00B734C4"/>
    <w:rsid w:val="00B739FE"/>
    <w:rsid w:val="00B74936"/>
    <w:rsid w:val="00B75AE4"/>
    <w:rsid w:val="00B7721F"/>
    <w:rsid w:val="00B77AC5"/>
    <w:rsid w:val="00B80D9B"/>
    <w:rsid w:val="00B81381"/>
    <w:rsid w:val="00B81C77"/>
    <w:rsid w:val="00B826C1"/>
    <w:rsid w:val="00B82957"/>
    <w:rsid w:val="00B82F3E"/>
    <w:rsid w:val="00B835C9"/>
    <w:rsid w:val="00B84735"/>
    <w:rsid w:val="00B85336"/>
    <w:rsid w:val="00B85DD8"/>
    <w:rsid w:val="00B85E25"/>
    <w:rsid w:val="00B8620E"/>
    <w:rsid w:val="00B8642E"/>
    <w:rsid w:val="00B864EC"/>
    <w:rsid w:val="00B869C9"/>
    <w:rsid w:val="00B87734"/>
    <w:rsid w:val="00B87979"/>
    <w:rsid w:val="00B87C4C"/>
    <w:rsid w:val="00B90D45"/>
    <w:rsid w:val="00B90D59"/>
    <w:rsid w:val="00B9216A"/>
    <w:rsid w:val="00B93E90"/>
    <w:rsid w:val="00B94146"/>
    <w:rsid w:val="00B95EB7"/>
    <w:rsid w:val="00B968A8"/>
    <w:rsid w:val="00B97068"/>
    <w:rsid w:val="00B971C5"/>
    <w:rsid w:val="00B97A0A"/>
    <w:rsid w:val="00BA02BB"/>
    <w:rsid w:val="00BA05EA"/>
    <w:rsid w:val="00BA4F37"/>
    <w:rsid w:val="00BA5FA6"/>
    <w:rsid w:val="00BA7716"/>
    <w:rsid w:val="00BA7D60"/>
    <w:rsid w:val="00BA7E3E"/>
    <w:rsid w:val="00BB062E"/>
    <w:rsid w:val="00BB2E5B"/>
    <w:rsid w:val="00BB322C"/>
    <w:rsid w:val="00BB3B12"/>
    <w:rsid w:val="00BB48F2"/>
    <w:rsid w:val="00BB4F5E"/>
    <w:rsid w:val="00BB533A"/>
    <w:rsid w:val="00BB562E"/>
    <w:rsid w:val="00BB6328"/>
    <w:rsid w:val="00BB64A0"/>
    <w:rsid w:val="00BB66B5"/>
    <w:rsid w:val="00BB6728"/>
    <w:rsid w:val="00BC0213"/>
    <w:rsid w:val="00BC0283"/>
    <w:rsid w:val="00BC0BC7"/>
    <w:rsid w:val="00BC17F5"/>
    <w:rsid w:val="00BC1C9D"/>
    <w:rsid w:val="00BC2B6A"/>
    <w:rsid w:val="00BC36C6"/>
    <w:rsid w:val="00BC5590"/>
    <w:rsid w:val="00BC675C"/>
    <w:rsid w:val="00BC7269"/>
    <w:rsid w:val="00BC78C4"/>
    <w:rsid w:val="00BC7993"/>
    <w:rsid w:val="00BC7ABB"/>
    <w:rsid w:val="00BD0B7F"/>
    <w:rsid w:val="00BD1DB7"/>
    <w:rsid w:val="00BD1DD1"/>
    <w:rsid w:val="00BD307E"/>
    <w:rsid w:val="00BD3155"/>
    <w:rsid w:val="00BD3A66"/>
    <w:rsid w:val="00BD47FF"/>
    <w:rsid w:val="00BD592E"/>
    <w:rsid w:val="00BD6337"/>
    <w:rsid w:val="00BD68E2"/>
    <w:rsid w:val="00BE0B9D"/>
    <w:rsid w:val="00BE3D63"/>
    <w:rsid w:val="00BE44A9"/>
    <w:rsid w:val="00BE4AC3"/>
    <w:rsid w:val="00BE61F6"/>
    <w:rsid w:val="00BE7388"/>
    <w:rsid w:val="00BF0481"/>
    <w:rsid w:val="00BF0560"/>
    <w:rsid w:val="00BF1C88"/>
    <w:rsid w:val="00BF2677"/>
    <w:rsid w:val="00BF3ABC"/>
    <w:rsid w:val="00BF471B"/>
    <w:rsid w:val="00BF540A"/>
    <w:rsid w:val="00BF58A4"/>
    <w:rsid w:val="00BF5EC9"/>
    <w:rsid w:val="00BF60E5"/>
    <w:rsid w:val="00BF7F52"/>
    <w:rsid w:val="00C00109"/>
    <w:rsid w:val="00C008AA"/>
    <w:rsid w:val="00C01115"/>
    <w:rsid w:val="00C0180C"/>
    <w:rsid w:val="00C034AE"/>
    <w:rsid w:val="00C03966"/>
    <w:rsid w:val="00C04C57"/>
    <w:rsid w:val="00C06088"/>
    <w:rsid w:val="00C062AD"/>
    <w:rsid w:val="00C102F8"/>
    <w:rsid w:val="00C13C08"/>
    <w:rsid w:val="00C13FA9"/>
    <w:rsid w:val="00C14810"/>
    <w:rsid w:val="00C14BEC"/>
    <w:rsid w:val="00C1522F"/>
    <w:rsid w:val="00C15BE6"/>
    <w:rsid w:val="00C1721F"/>
    <w:rsid w:val="00C17816"/>
    <w:rsid w:val="00C17EEC"/>
    <w:rsid w:val="00C20626"/>
    <w:rsid w:val="00C20C7A"/>
    <w:rsid w:val="00C218A5"/>
    <w:rsid w:val="00C21F3B"/>
    <w:rsid w:val="00C23522"/>
    <w:rsid w:val="00C23ECE"/>
    <w:rsid w:val="00C266ED"/>
    <w:rsid w:val="00C26CF1"/>
    <w:rsid w:val="00C26D76"/>
    <w:rsid w:val="00C2761D"/>
    <w:rsid w:val="00C276B6"/>
    <w:rsid w:val="00C27B32"/>
    <w:rsid w:val="00C27BDA"/>
    <w:rsid w:val="00C27CB3"/>
    <w:rsid w:val="00C30491"/>
    <w:rsid w:val="00C30FF3"/>
    <w:rsid w:val="00C32049"/>
    <w:rsid w:val="00C322B7"/>
    <w:rsid w:val="00C34D64"/>
    <w:rsid w:val="00C3609D"/>
    <w:rsid w:val="00C373F2"/>
    <w:rsid w:val="00C42E98"/>
    <w:rsid w:val="00C4621E"/>
    <w:rsid w:val="00C46853"/>
    <w:rsid w:val="00C47109"/>
    <w:rsid w:val="00C473A7"/>
    <w:rsid w:val="00C5023E"/>
    <w:rsid w:val="00C5058D"/>
    <w:rsid w:val="00C50E0E"/>
    <w:rsid w:val="00C5276F"/>
    <w:rsid w:val="00C52A8C"/>
    <w:rsid w:val="00C52E3B"/>
    <w:rsid w:val="00C53D7E"/>
    <w:rsid w:val="00C54A05"/>
    <w:rsid w:val="00C607A6"/>
    <w:rsid w:val="00C61447"/>
    <w:rsid w:val="00C62940"/>
    <w:rsid w:val="00C6351F"/>
    <w:rsid w:val="00C64EEF"/>
    <w:rsid w:val="00C67A40"/>
    <w:rsid w:val="00C700B4"/>
    <w:rsid w:val="00C70385"/>
    <w:rsid w:val="00C7130D"/>
    <w:rsid w:val="00C728B1"/>
    <w:rsid w:val="00C72A65"/>
    <w:rsid w:val="00C73973"/>
    <w:rsid w:val="00C73C9B"/>
    <w:rsid w:val="00C745DA"/>
    <w:rsid w:val="00C751F2"/>
    <w:rsid w:val="00C75552"/>
    <w:rsid w:val="00C775DE"/>
    <w:rsid w:val="00C81286"/>
    <w:rsid w:val="00C836C1"/>
    <w:rsid w:val="00C8512F"/>
    <w:rsid w:val="00C929FF"/>
    <w:rsid w:val="00C92F55"/>
    <w:rsid w:val="00C93741"/>
    <w:rsid w:val="00C9700E"/>
    <w:rsid w:val="00C97026"/>
    <w:rsid w:val="00C97FC7"/>
    <w:rsid w:val="00CA053A"/>
    <w:rsid w:val="00CA073D"/>
    <w:rsid w:val="00CA09B1"/>
    <w:rsid w:val="00CA0D48"/>
    <w:rsid w:val="00CA15C2"/>
    <w:rsid w:val="00CA17EA"/>
    <w:rsid w:val="00CA1F2A"/>
    <w:rsid w:val="00CA2531"/>
    <w:rsid w:val="00CA2AA6"/>
    <w:rsid w:val="00CA2B23"/>
    <w:rsid w:val="00CA2CF7"/>
    <w:rsid w:val="00CA391D"/>
    <w:rsid w:val="00CA4686"/>
    <w:rsid w:val="00CA4EAE"/>
    <w:rsid w:val="00CA6083"/>
    <w:rsid w:val="00CB010A"/>
    <w:rsid w:val="00CB0243"/>
    <w:rsid w:val="00CB125B"/>
    <w:rsid w:val="00CB1293"/>
    <w:rsid w:val="00CB2E60"/>
    <w:rsid w:val="00CB45C7"/>
    <w:rsid w:val="00CB56D8"/>
    <w:rsid w:val="00CB5DDD"/>
    <w:rsid w:val="00CB6A5F"/>
    <w:rsid w:val="00CB7923"/>
    <w:rsid w:val="00CB7F95"/>
    <w:rsid w:val="00CC0239"/>
    <w:rsid w:val="00CC1632"/>
    <w:rsid w:val="00CC18F4"/>
    <w:rsid w:val="00CC192B"/>
    <w:rsid w:val="00CC392D"/>
    <w:rsid w:val="00CC3DFF"/>
    <w:rsid w:val="00CC4162"/>
    <w:rsid w:val="00CC45D7"/>
    <w:rsid w:val="00CC476D"/>
    <w:rsid w:val="00CC4ABF"/>
    <w:rsid w:val="00CC4BDE"/>
    <w:rsid w:val="00CC594F"/>
    <w:rsid w:val="00CC59DA"/>
    <w:rsid w:val="00CC5B72"/>
    <w:rsid w:val="00CC654C"/>
    <w:rsid w:val="00CC68F5"/>
    <w:rsid w:val="00CC6B2F"/>
    <w:rsid w:val="00CD03AF"/>
    <w:rsid w:val="00CD0AE2"/>
    <w:rsid w:val="00CD180E"/>
    <w:rsid w:val="00CD2678"/>
    <w:rsid w:val="00CD2B8A"/>
    <w:rsid w:val="00CD2E96"/>
    <w:rsid w:val="00CD3342"/>
    <w:rsid w:val="00CD7D26"/>
    <w:rsid w:val="00CE05D6"/>
    <w:rsid w:val="00CE150C"/>
    <w:rsid w:val="00CE205D"/>
    <w:rsid w:val="00CE2793"/>
    <w:rsid w:val="00CE3553"/>
    <w:rsid w:val="00CE4330"/>
    <w:rsid w:val="00CE6362"/>
    <w:rsid w:val="00CE640E"/>
    <w:rsid w:val="00CE6523"/>
    <w:rsid w:val="00CE6EE3"/>
    <w:rsid w:val="00CE7836"/>
    <w:rsid w:val="00CF086F"/>
    <w:rsid w:val="00CF19AD"/>
    <w:rsid w:val="00CF24F1"/>
    <w:rsid w:val="00CF2F8F"/>
    <w:rsid w:val="00CF301E"/>
    <w:rsid w:val="00CF36E3"/>
    <w:rsid w:val="00CF5E7B"/>
    <w:rsid w:val="00CF6C55"/>
    <w:rsid w:val="00D006F9"/>
    <w:rsid w:val="00D0230B"/>
    <w:rsid w:val="00D027B2"/>
    <w:rsid w:val="00D03D65"/>
    <w:rsid w:val="00D04E52"/>
    <w:rsid w:val="00D05043"/>
    <w:rsid w:val="00D050C0"/>
    <w:rsid w:val="00D05274"/>
    <w:rsid w:val="00D05CEE"/>
    <w:rsid w:val="00D06C5E"/>
    <w:rsid w:val="00D06CBC"/>
    <w:rsid w:val="00D079CB"/>
    <w:rsid w:val="00D108F2"/>
    <w:rsid w:val="00D110B2"/>
    <w:rsid w:val="00D11629"/>
    <w:rsid w:val="00D1167B"/>
    <w:rsid w:val="00D126A3"/>
    <w:rsid w:val="00D1283B"/>
    <w:rsid w:val="00D12F62"/>
    <w:rsid w:val="00D138FB"/>
    <w:rsid w:val="00D13E0F"/>
    <w:rsid w:val="00D14101"/>
    <w:rsid w:val="00D1427B"/>
    <w:rsid w:val="00D1569E"/>
    <w:rsid w:val="00D15709"/>
    <w:rsid w:val="00D172B7"/>
    <w:rsid w:val="00D17AFA"/>
    <w:rsid w:val="00D17DFB"/>
    <w:rsid w:val="00D20270"/>
    <w:rsid w:val="00D2084F"/>
    <w:rsid w:val="00D22793"/>
    <w:rsid w:val="00D22B21"/>
    <w:rsid w:val="00D22D32"/>
    <w:rsid w:val="00D2331A"/>
    <w:rsid w:val="00D23933"/>
    <w:rsid w:val="00D25050"/>
    <w:rsid w:val="00D2551B"/>
    <w:rsid w:val="00D25DE5"/>
    <w:rsid w:val="00D2682D"/>
    <w:rsid w:val="00D26D1C"/>
    <w:rsid w:val="00D3001C"/>
    <w:rsid w:val="00D310C9"/>
    <w:rsid w:val="00D328E2"/>
    <w:rsid w:val="00D33A1D"/>
    <w:rsid w:val="00D33AF6"/>
    <w:rsid w:val="00D33BC7"/>
    <w:rsid w:val="00D33D6B"/>
    <w:rsid w:val="00D36671"/>
    <w:rsid w:val="00D36B4F"/>
    <w:rsid w:val="00D370D8"/>
    <w:rsid w:val="00D3788E"/>
    <w:rsid w:val="00D415AE"/>
    <w:rsid w:val="00D426C6"/>
    <w:rsid w:val="00D4326F"/>
    <w:rsid w:val="00D472A6"/>
    <w:rsid w:val="00D5042E"/>
    <w:rsid w:val="00D50BE0"/>
    <w:rsid w:val="00D50DB0"/>
    <w:rsid w:val="00D50FC3"/>
    <w:rsid w:val="00D5236C"/>
    <w:rsid w:val="00D53937"/>
    <w:rsid w:val="00D53C50"/>
    <w:rsid w:val="00D53CEA"/>
    <w:rsid w:val="00D54D22"/>
    <w:rsid w:val="00D566AE"/>
    <w:rsid w:val="00D567F0"/>
    <w:rsid w:val="00D56844"/>
    <w:rsid w:val="00D56CF6"/>
    <w:rsid w:val="00D570FD"/>
    <w:rsid w:val="00D577D1"/>
    <w:rsid w:val="00D57F9B"/>
    <w:rsid w:val="00D6047F"/>
    <w:rsid w:val="00D6067E"/>
    <w:rsid w:val="00D607DB"/>
    <w:rsid w:val="00D6089B"/>
    <w:rsid w:val="00D60F0C"/>
    <w:rsid w:val="00D612F2"/>
    <w:rsid w:val="00D61AB4"/>
    <w:rsid w:val="00D61F19"/>
    <w:rsid w:val="00D63173"/>
    <w:rsid w:val="00D64608"/>
    <w:rsid w:val="00D64C12"/>
    <w:rsid w:val="00D670C3"/>
    <w:rsid w:val="00D67133"/>
    <w:rsid w:val="00D677EE"/>
    <w:rsid w:val="00D70103"/>
    <w:rsid w:val="00D704D0"/>
    <w:rsid w:val="00D71D7B"/>
    <w:rsid w:val="00D7225E"/>
    <w:rsid w:val="00D72888"/>
    <w:rsid w:val="00D72D38"/>
    <w:rsid w:val="00D731EC"/>
    <w:rsid w:val="00D739E2"/>
    <w:rsid w:val="00D73D61"/>
    <w:rsid w:val="00D7472A"/>
    <w:rsid w:val="00D75147"/>
    <w:rsid w:val="00D75FCA"/>
    <w:rsid w:val="00D77BBF"/>
    <w:rsid w:val="00D8042B"/>
    <w:rsid w:val="00D808D4"/>
    <w:rsid w:val="00D80D59"/>
    <w:rsid w:val="00D81055"/>
    <w:rsid w:val="00D81460"/>
    <w:rsid w:val="00D840DC"/>
    <w:rsid w:val="00D8539B"/>
    <w:rsid w:val="00D85941"/>
    <w:rsid w:val="00D87D11"/>
    <w:rsid w:val="00D90121"/>
    <w:rsid w:val="00D91F34"/>
    <w:rsid w:val="00D9257C"/>
    <w:rsid w:val="00D9291B"/>
    <w:rsid w:val="00D93433"/>
    <w:rsid w:val="00D93D97"/>
    <w:rsid w:val="00D96A7F"/>
    <w:rsid w:val="00DA02FA"/>
    <w:rsid w:val="00DA089B"/>
    <w:rsid w:val="00DA0FE8"/>
    <w:rsid w:val="00DA1E44"/>
    <w:rsid w:val="00DA1FC0"/>
    <w:rsid w:val="00DA20C1"/>
    <w:rsid w:val="00DA21D0"/>
    <w:rsid w:val="00DA2B8B"/>
    <w:rsid w:val="00DA3020"/>
    <w:rsid w:val="00DA4F95"/>
    <w:rsid w:val="00DA7AA1"/>
    <w:rsid w:val="00DA7D92"/>
    <w:rsid w:val="00DB0160"/>
    <w:rsid w:val="00DB0519"/>
    <w:rsid w:val="00DB229B"/>
    <w:rsid w:val="00DB344E"/>
    <w:rsid w:val="00DB3495"/>
    <w:rsid w:val="00DB3B07"/>
    <w:rsid w:val="00DB3EFD"/>
    <w:rsid w:val="00DB4207"/>
    <w:rsid w:val="00DB6220"/>
    <w:rsid w:val="00DB76D2"/>
    <w:rsid w:val="00DB7916"/>
    <w:rsid w:val="00DC11E3"/>
    <w:rsid w:val="00DC2D5E"/>
    <w:rsid w:val="00DC3156"/>
    <w:rsid w:val="00DC3EE4"/>
    <w:rsid w:val="00DC6F31"/>
    <w:rsid w:val="00DC7CE8"/>
    <w:rsid w:val="00DC7CEE"/>
    <w:rsid w:val="00DD1837"/>
    <w:rsid w:val="00DD28CC"/>
    <w:rsid w:val="00DD3B9F"/>
    <w:rsid w:val="00DD477A"/>
    <w:rsid w:val="00DD4791"/>
    <w:rsid w:val="00DD51E3"/>
    <w:rsid w:val="00DD79B5"/>
    <w:rsid w:val="00DE307F"/>
    <w:rsid w:val="00DE4B48"/>
    <w:rsid w:val="00DE4DBE"/>
    <w:rsid w:val="00DE4E3B"/>
    <w:rsid w:val="00DE4F41"/>
    <w:rsid w:val="00DE51B1"/>
    <w:rsid w:val="00DE5BAB"/>
    <w:rsid w:val="00DE6954"/>
    <w:rsid w:val="00DE6EAD"/>
    <w:rsid w:val="00DE79D5"/>
    <w:rsid w:val="00DF0875"/>
    <w:rsid w:val="00DF1BC2"/>
    <w:rsid w:val="00DF2B90"/>
    <w:rsid w:val="00DF3677"/>
    <w:rsid w:val="00DF4201"/>
    <w:rsid w:val="00DF55C7"/>
    <w:rsid w:val="00DF66D3"/>
    <w:rsid w:val="00DF72C6"/>
    <w:rsid w:val="00E00294"/>
    <w:rsid w:val="00E00C08"/>
    <w:rsid w:val="00E01AE6"/>
    <w:rsid w:val="00E02045"/>
    <w:rsid w:val="00E02B28"/>
    <w:rsid w:val="00E02E2B"/>
    <w:rsid w:val="00E040F0"/>
    <w:rsid w:val="00E064E1"/>
    <w:rsid w:val="00E066C3"/>
    <w:rsid w:val="00E079F9"/>
    <w:rsid w:val="00E07DB7"/>
    <w:rsid w:val="00E10685"/>
    <w:rsid w:val="00E11245"/>
    <w:rsid w:val="00E11A27"/>
    <w:rsid w:val="00E12B1E"/>
    <w:rsid w:val="00E134A3"/>
    <w:rsid w:val="00E135BB"/>
    <w:rsid w:val="00E14090"/>
    <w:rsid w:val="00E1429F"/>
    <w:rsid w:val="00E15831"/>
    <w:rsid w:val="00E16BB8"/>
    <w:rsid w:val="00E16E26"/>
    <w:rsid w:val="00E1794E"/>
    <w:rsid w:val="00E20802"/>
    <w:rsid w:val="00E224C0"/>
    <w:rsid w:val="00E22696"/>
    <w:rsid w:val="00E233B0"/>
    <w:rsid w:val="00E23C39"/>
    <w:rsid w:val="00E24746"/>
    <w:rsid w:val="00E26CA1"/>
    <w:rsid w:val="00E26FD5"/>
    <w:rsid w:val="00E27536"/>
    <w:rsid w:val="00E30CA4"/>
    <w:rsid w:val="00E32C25"/>
    <w:rsid w:val="00E331BA"/>
    <w:rsid w:val="00E33980"/>
    <w:rsid w:val="00E34AD5"/>
    <w:rsid w:val="00E36007"/>
    <w:rsid w:val="00E3776C"/>
    <w:rsid w:val="00E401A7"/>
    <w:rsid w:val="00E422C5"/>
    <w:rsid w:val="00E43365"/>
    <w:rsid w:val="00E4392B"/>
    <w:rsid w:val="00E43BBC"/>
    <w:rsid w:val="00E45462"/>
    <w:rsid w:val="00E45493"/>
    <w:rsid w:val="00E454DD"/>
    <w:rsid w:val="00E45545"/>
    <w:rsid w:val="00E4784B"/>
    <w:rsid w:val="00E50088"/>
    <w:rsid w:val="00E51146"/>
    <w:rsid w:val="00E51ECC"/>
    <w:rsid w:val="00E52717"/>
    <w:rsid w:val="00E52872"/>
    <w:rsid w:val="00E5667E"/>
    <w:rsid w:val="00E56686"/>
    <w:rsid w:val="00E56B59"/>
    <w:rsid w:val="00E578A0"/>
    <w:rsid w:val="00E6194F"/>
    <w:rsid w:val="00E61B37"/>
    <w:rsid w:val="00E65062"/>
    <w:rsid w:val="00E654E4"/>
    <w:rsid w:val="00E6632E"/>
    <w:rsid w:val="00E66EB5"/>
    <w:rsid w:val="00E67C8E"/>
    <w:rsid w:val="00E7241C"/>
    <w:rsid w:val="00E7276D"/>
    <w:rsid w:val="00E72A43"/>
    <w:rsid w:val="00E7365D"/>
    <w:rsid w:val="00E746DD"/>
    <w:rsid w:val="00E76D45"/>
    <w:rsid w:val="00E8046A"/>
    <w:rsid w:val="00E806B6"/>
    <w:rsid w:val="00E80742"/>
    <w:rsid w:val="00E81214"/>
    <w:rsid w:val="00E82CBF"/>
    <w:rsid w:val="00E841A0"/>
    <w:rsid w:val="00E844E5"/>
    <w:rsid w:val="00E85623"/>
    <w:rsid w:val="00E878E9"/>
    <w:rsid w:val="00E9051E"/>
    <w:rsid w:val="00E90DB3"/>
    <w:rsid w:val="00E92C5F"/>
    <w:rsid w:val="00E940E8"/>
    <w:rsid w:val="00E94337"/>
    <w:rsid w:val="00E945D0"/>
    <w:rsid w:val="00E94771"/>
    <w:rsid w:val="00E9585B"/>
    <w:rsid w:val="00E971A0"/>
    <w:rsid w:val="00E9745C"/>
    <w:rsid w:val="00E97D23"/>
    <w:rsid w:val="00EA01ED"/>
    <w:rsid w:val="00EA192D"/>
    <w:rsid w:val="00EA2E19"/>
    <w:rsid w:val="00EA345D"/>
    <w:rsid w:val="00EA44CC"/>
    <w:rsid w:val="00EA5421"/>
    <w:rsid w:val="00EA5CE8"/>
    <w:rsid w:val="00EA5D91"/>
    <w:rsid w:val="00EA6564"/>
    <w:rsid w:val="00EA772B"/>
    <w:rsid w:val="00EB2387"/>
    <w:rsid w:val="00EB37FE"/>
    <w:rsid w:val="00EB385D"/>
    <w:rsid w:val="00EB4539"/>
    <w:rsid w:val="00EB5100"/>
    <w:rsid w:val="00EB6513"/>
    <w:rsid w:val="00EB6C7C"/>
    <w:rsid w:val="00EB6DC7"/>
    <w:rsid w:val="00EB7112"/>
    <w:rsid w:val="00EB7D93"/>
    <w:rsid w:val="00EC01C4"/>
    <w:rsid w:val="00EC060A"/>
    <w:rsid w:val="00EC1936"/>
    <w:rsid w:val="00EC32E6"/>
    <w:rsid w:val="00EC3333"/>
    <w:rsid w:val="00EC500B"/>
    <w:rsid w:val="00EC511A"/>
    <w:rsid w:val="00EC6250"/>
    <w:rsid w:val="00ED00AA"/>
    <w:rsid w:val="00ED0801"/>
    <w:rsid w:val="00ED17FE"/>
    <w:rsid w:val="00ED233B"/>
    <w:rsid w:val="00ED3861"/>
    <w:rsid w:val="00ED4010"/>
    <w:rsid w:val="00ED4F88"/>
    <w:rsid w:val="00ED54FE"/>
    <w:rsid w:val="00ED566C"/>
    <w:rsid w:val="00ED7054"/>
    <w:rsid w:val="00EE06F8"/>
    <w:rsid w:val="00EE0A09"/>
    <w:rsid w:val="00EE0F4B"/>
    <w:rsid w:val="00EE382D"/>
    <w:rsid w:val="00EE3E8E"/>
    <w:rsid w:val="00EE48EE"/>
    <w:rsid w:val="00EE4BB8"/>
    <w:rsid w:val="00EE51C7"/>
    <w:rsid w:val="00EE576B"/>
    <w:rsid w:val="00EE7451"/>
    <w:rsid w:val="00EE7876"/>
    <w:rsid w:val="00EE7BD5"/>
    <w:rsid w:val="00EE7E5D"/>
    <w:rsid w:val="00EE7F86"/>
    <w:rsid w:val="00EF0760"/>
    <w:rsid w:val="00EF1415"/>
    <w:rsid w:val="00EF1775"/>
    <w:rsid w:val="00EF1B73"/>
    <w:rsid w:val="00EF378C"/>
    <w:rsid w:val="00EF4813"/>
    <w:rsid w:val="00EF4F41"/>
    <w:rsid w:val="00EF5727"/>
    <w:rsid w:val="00EF5D2D"/>
    <w:rsid w:val="00EF5F4C"/>
    <w:rsid w:val="00EF60DF"/>
    <w:rsid w:val="00EF65DB"/>
    <w:rsid w:val="00EF6F88"/>
    <w:rsid w:val="00EF71CA"/>
    <w:rsid w:val="00EF75ED"/>
    <w:rsid w:val="00F007AA"/>
    <w:rsid w:val="00F0283C"/>
    <w:rsid w:val="00F0544A"/>
    <w:rsid w:val="00F05770"/>
    <w:rsid w:val="00F05B10"/>
    <w:rsid w:val="00F05F9A"/>
    <w:rsid w:val="00F07898"/>
    <w:rsid w:val="00F10315"/>
    <w:rsid w:val="00F1104F"/>
    <w:rsid w:val="00F12E73"/>
    <w:rsid w:val="00F152B6"/>
    <w:rsid w:val="00F1530C"/>
    <w:rsid w:val="00F155E7"/>
    <w:rsid w:val="00F15D30"/>
    <w:rsid w:val="00F15FD8"/>
    <w:rsid w:val="00F165A8"/>
    <w:rsid w:val="00F16A9C"/>
    <w:rsid w:val="00F177CD"/>
    <w:rsid w:val="00F2017B"/>
    <w:rsid w:val="00F202DE"/>
    <w:rsid w:val="00F207BE"/>
    <w:rsid w:val="00F226F4"/>
    <w:rsid w:val="00F22C91"/>
    <w:rsid w:val="00F254AA"/>
    <w:rsid w:val="00F25BC8"/>
    <w:rsid w:val="00F25D8C"/>
    <w:rsid w:val="00F270E9"/>
    <w:rsid w:val="00F30D2A"/>
    <w:rsid w:val="00F30F8F"/>
    <w:rsid w:val="00F312DC"/>
    <w:rsid w:val="00F316C5"/>
    <w:rsid w:val="00F32B26"/>
    <w:rsid w:val="00F334C5"/>
    <w:rsid w:val="00F33EF7"/>
    <w:rsid w:val="00F34744"/>
    <w:rsid w:val="00F35535"/>
    <w:rsid w:val="00F3586B"/>
    <w:rsid w:val="00F368E1"/>
    <w:rsid w:val="00F379E7"/>
    <w:rsid w:val="00F37BA5"/>
    <w:rsid w:val="00F37ED8"/>
    <w:rsid w:val="00F4013D"/>
    <w:rsid w:val="00F40317"/>
    <w:rsid w:val="00F40F2C"/>
    <w:rsid w:val="00F4187D"/>
    <w:rsid w:val="00F41A3E"/>
    <w:rsid w:val="00F41D0C"/>
    <w:rsid w:val="00F41FF7"/>
    <w:rsid w:val="00F42AE2"/>
    <w:rsid w:val="00F42BE2"/>
    <w:rsid w:val="00F43B67"/>
    <w:rsid w:val="00F44353"/>
    <w:rsid w:val="00F47667"/>
    <w:rsid w:val="00F47A4C"/>
    <w:rsid w:val="00F47E24"/>
    <w:rsid w:val="00F47E7F"/>
    <w:rsid w:val="00F5052A"/>
    <w:rsid w:val="00F505E6"/>
    <w:rsid w:val="00F50B84"/>
    <w:rsid w:val="00F51807"/>
    <w:rsid w:val="00F51917"/>
    <w:rsid w:val="00F5194F"/>
    <w:rsid w:val="00F520E8"/>
    <w:rsid w:val="00F53DCA"/>
    <w:rsid w:val="00F541F8"/>
    <w:rsid w:val="00F5448D"/>
    <w:rsid w:val="00F5550B"/>
    <w:rsid w:val="00F55BDE"/>
    <w:rsid w:val="00F56CC9"/>
    <w:rsid w:val="00F5707A"/>
    <w:rsid w:val="00F61F9B"/>
    <w:rsid w:val="00F65826"/>
    <w:rsid w:val="00F669E3"/>
    <w:rsid w:val="00F6708F"/>
    <w:rsid w:val="00F679D2"/>
    <w:rsid w:val="00F7035C"/>
    <w:rsid w:val="00F71FE1"/>
    <w:rsid w:val="00F73DF5"/>
    <w:rsid w:val="00F742E1"/>
    <w:rsid w:val="00F7471F"/>
    <w:rsid w:val="00F74BD2"/>
    <w:rsid w:val="00F74CC1"/>
    <w:rsid w:val="00F74E12"/>
    <w:rsid w:val="00F7568B"/>
    <w:rsid w:val="00F76080"/>
    <w:rsid w:val="00F761DD"/>
    <w:rsid w:val="00F80671"/>
    <w:rsid w:val="00F8092C"/>
    <w:rsid w:val="00F81211"/>
    <w:rsid w:val="00F81DA1"/>
    <w:rsid w:val="00F8245F"/>
    <w:rsid w:val="00F82625"/>
    <w:rsid w:val="00F8291D"/>
    <w:rsid w:val="00F8350A"/>
    <w:rsid w:val="00F839B8"/>
    <w:rsid w:val="00F84A9F"/>
    <w:rsid w:val="00F87EE2"/>
    <w:rsid w:val="00F9102E"/>
    <w:rsid w:val="00F9149E"/>
    <w:rsid w:val="00F915C9"/>
    <w:rsid w:val="00F919D7"/>
    <w:rsid w:val="00F92AC8"/>
    <w:rsid w:val="00F92D48"/>
    <w:rsid w:val="00F92E2A"/>
    <w:rsid w:val="00F93095"/>
    <w:rsid w:val="00F931ED"/>
    <w:rsid w:val="00F94228"/>
    <w:rsid w:val="00F94468"/>
    <w:rsid w:val="00F955F1"/>
    <w:rsid w:val="00F9635B"/>
    <w:rsid w:val="00F966CC"/>
    <w:rsid w:val="00F96E5E"/>
    <w:rsid w:val="00F97574"/>
    <w:rsid w:val="00F975FE"/>
    <w:rsid w:val="00F97DB3"/>
    <w:rsid w:val="00FA02F8"/>
    <w:rsid w:val="00FA08AF"/>
    <w:rsid w:val="00FA1036"/>
    <w:rsid w:val="00FA3471"/>
    <w:rsid w:val="00FA697D"/>
    <w:rsid w:val="00FA6A18"/>
    <w:rsid w:val="00FA76A5"/>
    <w:rsid w:val="00FA77F3"/>
    <w:rsid w:val="00FA79D8"/>
    <w:rsid w:val="00FB0E60"/>
    <w:rsid w:val="00FB22D0"/>
    <w:rsid w:val="00FB317A"/>
    <w:rsid w:val="00FB4134"/>
    <w:rsid w:val="00FB4266"/>
    <w:rsid w:val="00FB4282"/>
    <w:rsid w:val="00FB6217"/>
    <w:rsid w:val="00FB643B"/>
    <w:rsid w:val="00FB6731"/>
    <w:rsid w:val="00FB6D09"/>
    <w:rsid w:val="00FC02EA"/>
    <w:rsid w:val="00FC0E7C"/>
    <w:rsid w:val="00FC1413"/>
    <w:rsid w:val="00FC192D"/>
    <w:rsid w:val="00FC241F"/>
    <w:rsid w:val="00FC30AA"/>
    <w:rsid w:val="00FC4645"/>
    <w:rsid w:val="00FC47E7"/>
    <w:rsid w:val="00FC57A8"/>
    <w:rsid w:val="00FC5C79"/>
    <w:rsid w:val="00FC5ED9"/>
    <w:rsid w:val="00FC6765"/>
    <w:rsid w:val="00FC723A"/>
    <w:rsid w:val="00FD0204"/>
    <w:rsid w:val="00FD0840"/>
    <w:rsid w:val="00FD46B1"/>
    <w:rsid w:val="00FD48B6"/>
    <w:rsid w:val="00FD4A49"/>
    <w:rsid w:val="00FD6384"/>
    <w:rsid w:val="00FD6D75"/>
    <w:rsid w:val="00FD71CF"/>
    <w:rsid w:val="00FE09F2"/>
    <w:rsid w:val="00FE0B94"/>
    <w:rsid w:val="00FE0DFF"/>
    <w:rsid w:val="00FE13AD"/>
    <w:rsid w:val="00FE1935"/>
    <w:rsid w:val="00FE195E"/>
    <w:rsid w:val="00FE1C11"/>
    <w:rsid w:val="00FE1FA6"/>
    <w:rsid w:val="00FE1FB9"/>
    <w:rsid w:val="00FE2C3F"/>
    <w:rsid w:val="00FE4560"/>
    <w:rsid w:val="00FE5038"/>
    <w:rsid w:val="00FE7411"/>
    <w:rsid w:val="00FE77EB"/>
    <w:rsid w:val="00FE7FAB"/>
    <w:rsid w:val="00FF038E"/>
    <w:rsid w:val="00FF1A74"/>
    <w:rsid w:val="00FF2C26"/>
    <w:rsid w:val="00FF2EDD"/>
    <w:rsid w:val="00FF31F8"/>
    <w:rsid w:val="00FF3BE8"/>
    <w:rsid w:val="00FF490E"/>
    <w:rsid w:val="00FF5822"/>
    <w:rsid w:val="00FF5889"/>
    <w:rsid w:val="00FF785D"/>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BodyText">
    <w:name w:val="Body Text"/>
    <w:basedOn w:val="Normal"/>
    <w:link w:val="BodyTextChar"/>
    <w:rsid w:val="00182C2B"/>
    <w:pPr>
      <w:widowControl/>
      <w:autoSpaceDE/>
      <w:autoSpaceDN/>
      <w:adjustRightInd/>
      <w:spacing w:after="120"/>
    </w:pPr>
    <w:rPr>
      <w:sz w:val="20"/>
      <w:szCs w:val="20"/>
    </w:rPr>
  </w:style>
  <w:style w:type="character" w:customStyle="1" w:styleId="BodyTextChar">
    <w:name w:val="Body Text Char"/>
    <w:basedOn w:val="DefaultParagraphFont"/>
    <w:link w:val="BodyText"/>
    <w:rsid w:val="00182C2B"/>
  </w:style>
  <w:style w:type="paragraph" w:styleId="EndnoteText">
    <w:name w:val="endnote text"/>
    <w:basedOn w:val="Normal"/>
    <w:link w:val="EndnoteTextChar"/>
    <w:rsid w:val="00EA6564"/>
    <w:rPr>
      <w:sz w:val="20"/>
      <w:szCs w:val="20"/>
    </w:rPr>
  </w:style>
  <w:style w:type="character" w:customStyle="1" w:styleId="EndnoteTextChar">
    <w:name w:val="Endnote Text Char"/>
    <w:basedOn w:val="DefaultParagraphFont"/>
    <w:link w:val="EndnoteText"/>
    <w:rsid w:val="00EA6564"/>
  </w:style>
  <w:style w:type="character" w:styleId="EndnoteReference">
    <w:name w:val="endnote reference"/>
    <w:basedOn w:val="DefaultParagraphFont"/>
    <w:rsid w:val="00EA6564"/>
    <w:rPr>
      <w:vertAlign w:val="superscript"/>
    </w:rPr>
  </w:style>
  <w:style w:type="character" w:styleId="PlaceholderText">
    <w:name w:val="Placeholder Text"/>
    <w:basedOn w:val="DefaultParagraphFont"/>
    <w:uiPriority w:val="99"/>
    <w:semiHidden/>
    <w:rsid w:val="001D7C9E"/>
    <w:rPr>
      <w:color w:val="808080"/>
    </w:rPr>
  </w:style>
  <w:style w:type="paragraph" w:styleId="Revision">
    <w:name w:val="Revision"/>
    <w:hidden/>
    <w:uiPriority w:val="99"/>
    <w:semiHidden/>
    <w:rsid w:val="000951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 w:type="paragraph" w:styleId="BodyText">
    <w:name w:val="Body Text"/>
    <w:basedOn w:val="Normal"/>
    <w:link w:val="BodyTextChar"/>
    <w:rsid w:val="00182C2B"/>
    <w:pPr>
      <w:widowControl/>
      <w:autoSpaceDE/>
      <w:autoSpaceDN/>
      <w:adjustRightInd/>
      <w:spacing w:after="120"/>
    </w:pPr>
    <w:rPr>
      <w:sz w:val="20"/>
      <w:szCs w:val="20"/>
    </w:rPr>
  </w:style>
  <w:style w:type="character" w:customStyle="1" w:styleId="BodyTextChar">
    <w:name w:val="Body Text Char"/>
    <w:basedOn w:val="DefaultParagraphFont"/>
    <w:link w:val="BodyText"/>
    <w:rsid w:val="00182C2B"/>
  </w:style>
  <w:style w:type="paragraph" w:styleId="EndnoteText">
    <w:name w:val="endnote text"/>
    <w:basedOn w:val="Normal"/>
    <w:link w:val="EndnoteTextChar"/>
    <w:rsid w:val="00EA6564"/>
    <w:rPr>
      <w:sz w:val="20"/>
      <w:szCs w:val="20"/>
    </w:rPr>
  </w:style>
  <w:style w:type="character" w:customStyle="1" w:styleId="EndnoteTextChar">
    <w:name w:val="Endnote Text Char"/>
    <w:basedOn w:val="DefaultParagraphFont"/>
    <w:link w:val="EndnoteText"/>
    <w:rsid w:val="00EA6564"/>
  </w:style>
  <w:style w:type="character" w:styleId="EndnoteReference">
    <w:name w:val="endnote reference"/>
    <w:basedOn w:val="DefaultParagraphFont"/>
    <w:rsid w:val="00EA6564"/>
    <w:rPr>
      <w:vertAlign w:val="superscript"/>
    </w:rPr>
  </w:style>
  <w:style w:type="character" w:styleId="PlaceholderText">
    <w:name w:val="Placeholder Text"/>
    <w:basedOn w:val="DefaultParagraphFont"/>
    <w:uiPriority w:val="99"/>
    <w:semiHidden/>
    <w:rsid w:val="001D7C9E"/>
    <w:rPr>
      <w:color w:val="808080"/>
    </w:rPr>
  </w:style>
  <w:style w:type="paragraph" w:styleId="Revision">
    <w:name w:val="Revision"/>
    <w:hidden/>
    <w:uiPriority w:val="99"/>
    <w:semiHidden/>
    <w:rsid w:val="000951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44945328">
      <w:bodyDiv w:val="1"/>
      <w:marLeft w:val="0"/>
      <w:marRight w:val="0"/>
      <w:marTop w:val="0"/>
      <w:marBottom w:val="0"/>
      <w:divBdr>
        <w:top w:val="none" w:sz="0" w:space="0" w:color="auto"/>
        <w:left w:val="none" w:sz="0" w:space="0" w:color="auto"/>
        <w:bottom w:val="none" w:sz="0" w:space="0" w:color="auto"/>
        <w:right w:val="none" w:sz="0" w:space="0" w:color="auto"/>
      </w:divBdr>
    </w:div>
    <w:div w:id="397939071">
      <w:bodyDiv w:val="1"/>
      <w:marLeft w:val="0"/>
      <w:marRight w:val="0"/>
      <w:marTop w:val="0"/>
      <w:marBottom w:val="0"/>
      <w:divBdr>
        <w:top w:val="none" w:sz="0" w:space="0" w:color="auto"/>
        <w:left w:val="none" w:sz="0" w:space="0" w:color="auto"/>
        <w:bottom w:val="none" w:sz="0" w:space="0" w:color="auto"/>
        <w:right w:val="none" w:sz="0" w:space="0" w:color="auto"/>
      </w:divBdr>
    </w:div>
    <w:div w:id="427624200">
      <w:bodyDiv w:val="1"/>
      <w:marLeft w:val="0"/>
      <w:marRight w:val="0"/>
      <w:marTop w:val="0"/>
      <w:marBottom w:val="0"/>
      <w:divBdr>
        <w:top w:val="none" w:sz="0" w:space="0" w:color="auto"/>
        <w:left w:val="none" w:sz="0" w:space="0" w:color="auto"/>
        <w:bottom w:val="none" w:sz="0" w:space="0" w:color="auto"/>
        <w:right w:val="none" w:sz="0" w:space="0" w:color="auto"/>
      </w:divBdr>
    </w:div>
    <w:div w:id="670569254">
      <w:bodyDiv w:val="1"/>
      <w:marLeft w:val="0"/>
      <w:marRight w:val="0"/>
      <w:marTop w:val="0"/>
      <w:marBottom w:val="0"/>
      <w:divBdr>
        <w:top w:val="none" w:sz="0" w:space="0" w:color="auto"/>
        <w:left w:val="none" w:sz="0" w:space="0" w:color="auto"/>
        <w:bottom w:val="none" w:sz="0" w:space="0" w:color="auto"/>
        <w:right w:val="none" w:sz="0" w:space="0" w:color="auto"/>
      </w:divBdr>
    </w:div>
    <w:div w:id="712509116">
      <w:bodyDiv w:val="1"/>
      <w:marLeft w:val="0"/>
      <w:marRight w:val="0"/>
      <w:marTop w:val="0"/>
      <w:marBottom w:val="0"/>
      <w:divBdr>
        <w:top w:val="none" w:sz="0" w:space="0" w:color="auto"/>
        <w:left w:val="none" w:sz="0" w:space="0" w:color="auto"/>
        <w:bottom w:val="none" w:sz="0" w:space="0" w:color="auto"/>
        <w:right w:val="none" w:sz="0" w:space="0" w:color="auto"/>
      </w:divBdr>
    </w:div>
    <w:div w:id="739718042">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48315373">
      <w:bodyDiv w:val="1"/>
      <w:marLeft w:val="0"/>
      <w:marRight w:val="0"/>
      <w:marTop w:val="0"/>
      <w:marBottom w:val="0"/>
      <w:divBdr>
        <w:top w:val="none" w:sz="0" w:space="0" w:color="auto"/>
        <w:left w:val="none" w:sz="0" w:space="0" w:color="auto"/>
        <w:bottom w:val="none" w:sz="0" w:space="0" w:color="auto"/>
        <w:right w:val="none" w:sz="0" w:space="0" w:color="auto"/>
      </w:divBdr>
    </w:div>
    <w:div w:id="110680472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287662352">
      <w:bodyDiv w:val="1"/>
      <w:marLeft w:val="0"/>
      <w:marRight w:val="0"/>
      <w:marTop w:val="0"/>
      <w:marBottom w:val="0"/>
      <w:divBdr>
        <w:top w:val="none" w:sz="0" w:space="0" w:color="auto"/>
        <w:left w:val="none" w:sz="0" w:space="0" w:color="auto"/>
        <w:bottom w:val="none" w:sz="0" w:space="0" w:color="auto"/>
        <w:right w:val="none" w:sz="0" w:space="0" w:color="auto"/>
      </w:divBdr>
    </w:div>
    <w:div w:id="1324550856">
      <w:bodyDiv w:val="1"/>
      <w:marLeft w:val="0"/>
      <w:marRight w:val="0"/>
      <w:marTop w:val="0"/>
      <w:marBottom w:val="0"/>
      <w:divBdr>
        <w:top w:val="none" w:sz="0" w:space="0" w:color="auto"/>
        <w:left w:val="none" w:sz="0" w:space="0" w:color="auto"/>
        <w:bottom w:val="none" w:sz="0" w:space="0" w:color="auto"/>
        <w:right w:val="none" w:sz="0" w:space="0" w:color="auto"/>
      </w:divBdr>
    </w:div>
    <w:div w:id="1409763513">
      <w:bodyDiv w:val="1"/>
      <w:marLeft w:val="0"/>
      <w:marRight w:val="0"/>
      <w:marTop w:val="0"/>
      <w:marBottom w:val="0"/>
      <w:divBdr>
        <w:top w:val="none" w:sz="0" w:space="0" w:color="auto"/>
        <w:left w:val="none" w:sz="0" w:space="0" w:color="auto"/>
        <w:bottom w:val="none" w:sz="0" w:space="0" w:color="auto"/>
        <w:right w:val="none" w:sz="0" w:space="0" w:color="auto"/>
      </w:divBdr>
    </w:div>
    <w:div w:id="1626430436">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2019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10.emf"/><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675D5-6EB9-4680-80B6-7E3891EE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15</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9225</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7</cp:revision>
  <cp:lastPrinted>2017-05-30T19:44:00Z</cp:lastPrinted>
  <dcterms:created xsi:type="dcterms:W3CDTF">2017-05-30T13:30:00Z</dcterms:created>
  <dcterms:modified xsi:type="dcterms:W3CDTF">2017-06-14T11:50:00Z</dcterms:modified>
</cp:coreProperties>
</file>