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B62B94" w:rsidTr="005A6433">
        <w:trPr>
          <w:trHeight w:val="990"/>
        </w:trPr>
        <w:tc>
          <w:tcPr>
            <w:tcW w:w="1363" w:type="dxa"/>
          </w:tcPr>
          <w:p w:rsidR="00B62B94" w:rsidRDefault="00B62B94" w:rsidP="005A6433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B62B94" w:rsidRDefault="00B62B94" w:rsidP="005A6433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B62B94" w:rsidRDefault="00B62B94" w:rsidP="005A6433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B62B94" w:rsidRDefault="00B62B94" w:rsidP="005A6433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B62B94" w:rsidRDefault="00B62B94" w:rsidP="005A6433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B62B94" w:rsidRDefault="00B62B94" w:rsidP="005A6433">
            <w:pPr>
              <w:rPr>
                <w:rFonts w:ascii="Arial" w:hAnsi="Arial"/>
                <w:sz w:val="12"/>
              </w:rPr>
            </w:pPr>
          </w:p>
          <w:p w:rsidR="00B62B94" w:rsidRDefault="00B62B94" w:rsidP="005A6433">
            <w:pPr>
              <w:rPr>
                <w:rFonts w:ascii="Arial" w:hAnsi="Arial"/>
                <w:sz w:val="12"/>
              </w:rPr>
            </w:pPr>
          </w:p>
          <w:p w:rsidR="00B62B94" w:rsidRDefault="00B62B94" w:rsidP="005A6433">
            <w:pPr>
              <w:rPr>
                <w:rFonts w:ascii="Arial" w:hAnsi="Arial"/>
                <w:sz w:val="12"/>
              </w:rPr>
            </w:pPr>
          </w:p>
          <w:p w:rsidR="00B62B94" w:rsidRDefault="00B62B94" w:rsidP="005A6433">
            <w:pPr>
              <w:rPr>
                <w:rFonts w:ascii="Arial" w:hAnsi="Arial"/>
                <w:sz w:val="12"/>
              </w:rPr>
            </w:pPr>
          </w:p>
          <w:p w:rsidR="00B62B94" w:rsidRDefault="00B62B94" w:rsidP="005A6433">
            <w:pPr>
              <w:rPr>
                <w:rFonts w:ascii="Arial" w:hAnsi="Arial"/>
                <w:sz w:val="12"/>
              </w:rPr>
            </w:pPr>
          </w:p>
          <w:p w:rsidR="00B62B94" w:rsidRDefault="00B62B94" w:rsidP="005A6433">
            <w:pPr>
              <w:rPr>
                <w:rFonts w:ascii="Arial" w:hAnsi="Arial"/>
                <w:sz w:val="12"/>
              </w:rPr>
            </w:pPr>
          </w:p>
          <w:p w:rsidR="00A047AD" w:rsidRDefault="00A047AD" w:rsidP="00A047AD">
            <w:pPr>
              <w:rPr>
                <w:rFonts w:ascii="Arial" w:hAnsi="Arial"/>
                <w:sz w:val="12"/>
              </w:rPr>
            </w:pPr>
          </w:p>
          <w:p w:rsidR="00A047AD" w:rsidRDefault="00A047AD" w:rsidP="00A047AD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  <w:p w:rsidR="00B62B94" w:rsidRPr="009A3415" w:rsidRDefault="009A3415" w:rsidP="00A047AD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9A3415">
              <w:rPr>
                <w:rFonts w:ascii="Arial" w:hAnsi="Arial"/>
                <w:sz w:val="16"/>
                <w:szCs w:val="16"/>
              </w:rPr>
              <w:t>C-2016-2580526</w:t>
            </w:r>
          </w:p>
          <w:p w:rsidR="009A3415" w:rsidRDefault="009A3415" w:rsidP="00A047AD">
            <w:pPr>
              <w:jc w:val="right"/>
              <w:rPr>
                <w:rFonts w:ascii="Arial" w:hAnsi="Arial"/>
                <w:sz w:val="12"/>
              </w:rPr>
            </w:pPr>
            <w:r w:rsidRPr="009A3415">
              <w:rPr>
                <w:rFonts w:ascii="Arial" w:hAnsi="Arial"/>
                <w:sz w:val="16"/>
                <w:szCs w:val="16"/>
              </w:rPr>
              <w:t>R-2016-2569975</w:t>
            </w:r>
          </w:p>
        </w:tc>
      </w:tr>
    </w:tbl>
    <w:p w:rsidR="00B62B94" w:rsidRDefault="00B62B94" w:rsidP="00B62B94">
      <w:pPr>
        <w:rPr>
          <w:sz w:val="24"/>
        </w:rPr>
        <w:sectPr w:rsidR="00B62B94">
          <w:pgSz w:w="12240" w:h="15840"/>
          <w:pgMar w:top="504" w:right="1440" w:bottom="1440" w:left="1440" w:header="720" w:footer="720" w:gutter="0"/>
          <w:cols w:space="720"/>
        </w:sectPr>
      </w:pPr>
    </w:p>
    <w:p w:rsidR="00B62B94" w:rsidRPr="00A047AD" w:rsidRDefault="0013755D" w:rsidP="00A047AD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June 16, 2017</w:t>
      </w:r>
    </w:p>
    <w:p w:rsidR="00A047AD" w:rsidRDefault="00A047AD" w:rsidP="007F1E61">
      <w:pPr>
        <w:rPr>
          <w:sz w:val="26"/>
          <w:szCs w:val="26"/>
        </w:rPr>
      </w:pPr>
    </w:p>
    <w:p w:rsidR="007F1E61" w:rsidRDefault="007F1E61" w:rsidP="007F1E61">
      <w:pPr>
        <w:rPr>
          <w:sz w:val="26"/>
          <w:szCs w:val="26"/>
        </w:rPr>
      </w:pPr>
    </w:p>
    <w:p w:rsidR="007F1E61" w:rsidRPr="00D12C93" w:rsidRDefault="007F1E61" w:rsidP="007F1E61">
      <w:pPr>
        <w:rPr>
          <w:sz w:val="26"/>
          <w:szCs w:val="26"/>
        </w:rPr>
      </w:pPr>
    </w:p>
    <w:p w:rsidR="00942C49" w:rsidRDefault="00B62B94" w:rsidP="007F1E61">
      <w:pPr>
        <w:tabs>
          <w:tab w:val="left" w:pos="-1440"/>
          <w:tab w:val="left" w:pos="-720"/>
        </w:tabs>
        <w:suppressAutoHyphens/>
        <w:ind w:left="720" w:right="576" w:hanging="720"/>
        <w:rPr>
          <w:b/>
          <w:sz w:val="26"/>
          <w:szCs w:val="26"/>
        </w:rPr>
      </w:pPr>
      <w:r w:rsidRPr="000E3737">
        <w:rPr>
          <w:sz w:val="26"/>
          <w:szCs w:val="26"/>
        </w:rPr>
        <w:t>Re:</w:t>
      </w:r>
      <w:r w:rsidRPr="000E3737">
        <w:rPr>
          <w:b/>
          <w:sz w:val="26"/>
          <w:szCs w:val="26"/>
        </w:rPr>
        <w:tab/>
      </w:r>
      <w:r w:rsidR="00942C49" w:rsidRPr="00AA5ED1">
        <w:rPr>
          <w:b/>
          <w:sz w:val="26"/>
          <w:szCs w:val="26"/>
        </w:rPr>
        <w:t>Docket No.</w:t>
      </w:r>
      <w:r w:rsidR="007F1E61">
        <w:rPr>
          <w:b/>
          <w:sz w:val="26"/>
          <w:szCs w:val="26"/>
        </w:rPr>
        <w:t xml:space="preserve"> </w:t>
      </w:r>
      <w:r w:rsidR="00942C49" w:rsidRPr="00AA5ED1">
        <w:rPr>
          <w:b/>
          <w:sz w:val="26"/>
          <w:szCs w:val="26"/>
        </w:rPr>
        <w:t>C-2016-2580526;</w:t>
      </w:r>
      <w:r w:rsidR="00942C49">
        <w:rPr>
          <w:b/>
          <w:sz w:val="26"/>
          <w:szCs w:val="26"/>
        </w:rPr>
        <w:t xml:space="preserve"> Respond </w:t>
      </w:r>
      <w:r w:rsidR="00942C49" w:rsidRPr="009B0015">
        <w:rPr>
          <w:b/>
          <w:sz w:val="26"/>
          <w:szCs w:val="26"/>
        </w:rPr>
        <w:t xml:space="preserve">National Railroad Passenger </w:t>
      </w:r>
      <w:r w:rsidR="00942C49">
        <w:rPr>
          <w:b/>
          <w:kern w:val="1"/>
          <w:sz w:val="26"/>
          <w:szCs w:val="26"/>
        </w:rPr>
        <w:t xml:space="preserve">Corporation </w:t>
      </w:r>
      <w:r w:rsidR="00942C49" w:rsidRPr="009B0015">
        <w:rPr>
          <w:b/>
          <w:sz w:val="26"/>
          <w:szCs w:val="26"/>
        </w:rPr>
        <w:t>v. PP</w:t>
      </w:r>
      <w:r w:rsidR="00942C49">
        <w:rPr>
          <w:b/>
          <w:sz w:val="26"/>
          <w:szCs w:val="26"/>
        </w:rPr>
        <w:t xml:space="preserve">L Electric Utilities </w:t>
      </w:r>
      <w:r w:rsidR="00942C49">
        <w:rPr>
          <w:b/>
          <w:kern w:val="1"/>
          <w:sz w:val="26"/>
          <w:szCs w:val="26"/>
        </w:rPr>
        <w:t>Corporation</w:t>
      </w:r>
    </w:p>
    <w:p w:rsidR="00942C49" w:rsidRDefault="00942C49" w:rsidP="00942C49">
      <w:pPr>
        <w:pStyle w:val="ListParagraph"/>
        <w:tabs>
          <w:tab w:val="left" w:pos="-1440"/>
          <w:tab w:val="left" w:pos="-720"/>
        </w:tabs>
        <w:suppressAutoHyphens/>
        <w:ind w:right="576" w:hanging="720"/>
        <w:rPr>
          <w:rFonts w:ascii="Times New Roman" w:hAnsi="Times New Roman"/>
          <w:b/>
          <w:sz w:val="26"/>
          <w:szCs w:val="26"/>
        </w:rPr>
      </w:pPr>
    </w:p>
    <w:p w:rsidR="00942C49" w:rsidRDefault="00942C49" w:rsidP="00942C49">
      <w:pPr>
        <w:pStyle w:val="ListParagraph"/>
        <w:tabs>
          <w:tab w:val="left" w:pos="-1440"/>
          <w:tab w:val="left" w:pos="-720"/>
        </w:tabs>
        <w:suppressAutoHyphens/>
        <w:ind w:right="576" w:hanging="72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  <w:t xml:space="preserve">Docket No. </w:t>
      </w:r>
      <w:bookmarkStart w:id="0" w:name="_GoBack"/>
      <w:r>
        <w:rPr>
          <w:rFonts w:ascii="Times New Roman" w:hAnsi="Times New Roman"/>
          <w:b/>
          <w:sz w:val="26"/>
          <w:szCs w:val="26"/>
        </w:rPr>
        <w:t>R-2016-2569975</w:t>
      </w:r>
      <w:bookmarkEnd w:id="0"/>
      <w:r>
        <w:rPr>
          <w:rFonts w:ascii="Times New Roman" w:hAnsi="Times New Roman"/>
          <w:b/>
          <w:sz w:val="26"/>
          <w:szCs w:val="26"/>
        </w:rPr>
        <w:t>;</w:t>
      </w:r>
      <w:r w:rsidR="007F1E61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Respond </w:t>
      </w:r>
      <w:r w:rsidRPr="009B0015">
        <w:rPr>
          <w:rFonts w:ascii="Times New Roman" w:hAnsi="Times New Roman"/>
          <w:b/>
          <w:sz w:val="26"/>
          <w:szCs w:val="26"/>
        </w:rPr>
        <w:t xml:space="preserve">National Railroad Passenger </w:t>
      </w:r>
      <w:r>
        <w:rPr>
          <w:rFonts w:ascii="Times New Roman" w:hAnsi="Times New Roman"/>
          <w:b/>
          <w:kern w:val="1"/>
          <w:sz w:val="26"/>
          <w:szCs w:val="26"/>
        </w:rPr>
        <w:t xml:space="preserve">Corporation </w:t>
      </w:r>
      <w:r w:rsidRPr="009B0015">
        <w:rPr>
          <w:rFonts w:ascii="Times New Roman" w:hAnsi="Times New Roman"/>
          <w:b/>
          <w:sz w:val="26"/>
          <w:szCs w:val="26"/>
        </w:rPr>
        <w:t>v. PP</w:t>
      </w:r>
      <w:r>
        <w:rPr>
          <w:rFonts w:ascii="Times New Roman" w:hAnsi="Times New Roman"/>
          <w:b/>
          <w:sz w:val="26"/>
          <w:szCs w:val="26"/>
        </w:rPr>
        <w:t xml:space="preserve">L Electric Utilities </w:t>
      </w:r>
      <w:r>
        <w:rPr>
          <w:rFonts w:ascii="Times New Roman" w:hAnsi="Times New Roman"/>
          <w:b/>
          <w:kern w:val="1"/>
          <w:sz w:val="26"/>
          <w:szCs w:val="26"/>
        </w:rPr>
        <w:t>Corporation</w:t>
      </w:r>
    </w:p>
    <w:p w:rsidR="00942C49" w:rsidRDefault="00942C49" w:rsidP="00942C49">
      <w:pPr>
        <w:pStyle w:val="ListParagraph"/>
        <w:tabs>
          <w:tab w:val="left" w:pos="-1440"/>
          <w:tab w:val="left" w:pos="-720"/>
        </w:tabs>
        <w:suppressAutoHyphens/>
        <w:ind w:right="576" w:hanging="720"/>
        <w:rPr>
          <w:rFonts w:ascii="Times New Roman" w:hAnsi="Times New Roman"/>
          <w:b/>
          <w:sz w:val="26"/>
          <w:szCs w:val="26"/>
        </w:rPr>
      </w:pPr>
    </w:p>
    <w:p w:rsidR="00942C49" w:rsidRPr="001E4018" w:rsidRDefault="00942C49" w:rsidP="00942C49">
      <w:pPr>
        <w:pStyle w:val="ListParagraph"/>
        <w:tabs>
          <w:tab w:val="left" w:pos="-1440"/>
          <w:tab w:val="left" w:pos="-720"/>
        </w:tabs>
        <w:suppressAutoHyphens/>
        <w:ind w:right="576" w:hanging="720"/>
        <w:rPr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Pr="001E4018">
        <w:rPr>
          <w:rFonts w:ascii="Times New Roman" w:hAnsi="Times New Roman"/>
          <w:b/>
          <w:kern w:val="1"/>
          <w:sz w:val="26"/>
          <w:szCs w:val="26"/>
        </w:rPr>
        <w:t xml:space="preserve">Petition </w:t>
      </w:r>
      <w:r>
        <w:rPr>
          <w:rFonts w:ascii="Times New Roman" w:hAnsi="Times New Roman"/>
          <w:b/>
          <w:kern w:val="1"/>
          <w:sz w:val="26"/>
          <w:szCs w:val="26"/>
        </w:rPr>
        <w:t xml:space="preserve">of National Railroad Passenger Corporation for Interlocutory Review </w:t>
      </w:r>
      <w:r w:rsidR="007F1E61">
        <w:rPr>
          <w:rFonts w:ascii="Times New Roman" w:hAnsi="Times New Roman"/>
          <w:b/>
          <w:kern w:val="1"/>
          <w:sz w:val="26"/>
          <w:szCs w:val="26"/>
        </w:rPr>
        <w:t>of</w:t>
      </w:r>
      <w:r>
        <w:rPr>
          <w:rFonts w:ascii="Times New Roman" w:hAnsi="Times New Roman"/>
          <w:b/>
          <w:kern w:val="1"/>
          <w:sz w:val="26"/>
          <w:szCs w:val="26"/>
        </w:rPr>
        <w:t xml:space="preserve"> Material Questions</w:t>
      </w:r>
    </w:p>
    <w:p w:rsidR="00B62B94" w:rsidRPr="00D12C93" w:rsidRDefault="00B62B94" w:rsidP="00B62B94">
      <w:pPr>
        <w:rPr>
          <w:sz w:val="26"/>
          <w:szCs w:val="26"/>
        </w:rPr>
      </w:pPr>
    </w:p>
    <w:p w:rsidR="00B62B94" w:rsidRDefault="00B62B94" w:rsidP="00B62B94">
      <w:pPr>
        <w:rPr>
          <w:sz w:val="26"/>
          <w:szCs w:val="26"/>
        </w:rPr>
      </w:pPr>
      <w:r w:rsidRPr="00D12C93">
        <w:rPr>
          <w:sz w:val="26"/>
          <w:szCs w:val="26"/>
        </w:rPr>
        <w:t>TO ALL PARTIES</w:t>
      </w:r>
      <w:r>
        <w:rPr>
          <w:sz w:val="26"/>
          <w:szCs w:val="26"/>
        </w:rPr>
        <w:t>:</w:t>
      </w:r>
    </w:p>
    <w:p w:rsidR="00B62B94" w:rsidRPr="00D12C93" w:rsidRDefault="00B62B94" w:rsidP="00B62B94">
      <w:pPr>
        <w:rPr>
          <w:sz w:val="26"/>
          <w:szCs w:val="26"/>
        </w:rPr>
      </w:pPr>
    </w:p>
    <w:p w:rsidR="00B62B94" w:rsidRDefault="00B62B94" w:rsidP="00B62B94">
      <w:pPr>
        <w:ind w:firstLine="1440"/>
        <w:rPr>
          <w:sz w:val="26"/>
          <w:szCs w:val="26"/>
        </w:rPr>
      </w:pPr>
      <w:r w:rsidRPr="00D12C93">
        <w:rPr>
          <w:sz w:val="26"/>
          <w:szCs w:val="26"/>
        </w:rPr>
        <w:t>On</w:t>
      </w:r>
      <w:r w:rsidR="00942C49">
        <w:rPr>
          <w:sz w:val="26"/>
          <w:szCs w:val="26"/>
        </w:rPr>
        <w:t xml:space="preserve"> June 13, 2017</w:t>
      </w:r>
      <w:r>
        <w:rPr>
          <w:sz w:val="26"/>
          <w:szCs w:val="26"/>
        </w:rPr>
        <w:t xml:space="preserve">, </w:t>
      </w:r>
      <w:r w:rsidR="00942C49">
        <w:rPr>
          <w:sz w:val="26"/>
          <w:szCs w:val="26"/>
        </w:rPr>
        <w:t>National Railroad Passenger Corporation</w:t>
      </w:r>
      <w:r>
        <w:rPr>
          <w:sz w:val="26"/>
          <w:szCs w:val="26"/>
        </w:rPr>
        <w:t xml:space="preserve"> filed a Petition for Interlocutory Review and Answer to a Material Question </w:t>
      </w:r>
      <w:r w:rsidR="00942C49">
        <w:rPr>
          <w:sz w:val="26"/>
          <w:szCs w:val="26"/>
        </w:rPr>
        <w:t xml:space="preserve">(Petition) </w:t>
      </w:r>
      <w:r>
        <w:rPr>
          <w:sz w:val="26"/>
          <w:szCs w:val="26"/>
        </w:rPr>
        <w:t>in the above-captioned proceeding.</w:t>
      </w:r>
    </w:p>
    <w:p w:rsidR="005A6433" w:rsidRDefault="005A6433" w:rsidP="00B62B94">
      <w:pPr>
        <w:ind w:firstLine="1440"/>
        <w:rPr>
          <w:sz w:val="26"/>
          <w:szCs w:val="26"/>
        </w:rPr>
      </w:pPr>
    </w:p>
    <w:p w:rsidR="005A6433" w:rsidRDefault="005A6433" w:rsidP="00B62B94">
      <w:pPr>
        <w:ind w:firstLine="1440"/>
        <w:rPr>
          <w:sz w:val="26"/>
          <w:szCs w:val="26"/>
        </w:rPr>
      </w:pPr>
      <w:r>
        <w:rPr>
          <w:sz w:val="26"/>
          <w:szCs w:val="26"/>
        </w:rPr>
        <w:t xml:space="preserve">The Commission’s regulation at 52 Pa. Code § 5.303(a) requires the Commission to act on the Petition within thirty days of the date it is filed (i.e., on or before </w:t>
      </w:r>
      <w:r w:rsidR="00942C49">
        <w:rPr>
          <w:sz w:val="26"/>
          <w:szCs w:val="26"/>
        </w:rPr>
        <w:t>July 13, 2017</w:t>
      </w:r>
      <w:r>
        <w:rPr>
          <w:sz w:val="26"/>
          <w:szCs w:val="26"/>
        </w:rPr>
        <w:t>).</w:t>
      </w:r>
    </w:p>
    <w:p w:rsidR="00B62B94" w:rsidRDefault="00B62B94" w:rsidP="00B62B94">
      <w:pPr>
        <w:ind w:firstLine="1440"/>
        <w:rPr>
          <w:sz w:val="26"/>
          <w:szCs w:val="26"/>
        </w:rPr>
      </w:pPr>
    </w:p>
    <w:p w:rsidR="00B62B94" w:rsidRDefault="00B62B94" w:rsidP="00E46D6D">
      <w:pPr>
        <w:ind w:firstLine="1440"/>
        <w:rPr>
          <w:sz w:val="26"/>
          <w:szCs w:val="26"/>
        </w:rPr>
      </w:pPr>
      <w:r w:rsidRPr="00D12C93">
        <w:rPr>
          <w:sz w:val="26"/>
          <w:szCs w:val="26"/>
        </w:rPr>
        <w:t xml:space="preserve">In order to review the matter thoroughly, we </w:t>
      </w:r>
      <w:r w:rsidRPr="00D12C93">
        <w:rPr>
          <w:b/>
          <w:sz w:val="26"/>
          <w:szCs w:val="26"/>
        </w:rPr>
        <w:t>waive</w:t>
      </w:r>
      <w:r w:rsidRPr="00D12C93">
        <w:rPr>
          <w:sz w:val="26"/>
          <w:szCs w:val="26"/>
        </w:rPr>
        <w:t xml:space="preserve"> the 30-day period for consideration set forth in 52 Pa. Code § 5.303 and, thereby, extend our consideration beyond the thirty days provided for in said Regulation in order to afford us adequate time to address the question raised.  </w:t>
      </w:r>
      <w:r w:rsidRPr="00D12C93">
        <w:rPr>
          <w:i/>
          <w:sz w:val="26"/>
          <w:szCs w:val="26"/>
        </w:rPr>
        <w:t>See</w:t>
      </w:r>
      <w:r w:rsidRPr="00D12C93">
        <w:rPr>
          <w:sz w:val="26"/>
          <w:szCs w:val="26"/>
        </w:rPr>
        <w:t xml:space="preserve"> 52 </w:t>
      </w:r>
      <w:smartTag w:uri="urn:schemas-microsoft-com:office:smarttags" w:element="place">
        <w:smartTag w:uri="urn:schemas-microsoft-com:office:smarttags" w:element="State">
          <w:r w:rsidRPr="00D12C93">
            <w:rPr>
              <w:sz w:val="26"/>
              <w:szCs w:val="26"/>
            </w:rPr>
            <w:t>Pa.</w:t>
          </w:r>
        </w:smartTag>
      </w:smartTag>
      <w:r w:rsidRPr="00D12C93">
        <w:rPr>
          <w:sz w:val="26"/>
          <w:szCs w:val="26"/>
        </w:rPr>
        <w:t xml:space="preserve"> Code § 1.2(c); </w:t>
      </w:r>
      <w:r w:rsidRPr="00D12C93">
        <w:rPr>
          <w:i/>
          <w:sz w:val="26"/>
          <w:szCs w:val="26"/>
        </w:rPr>
        <w:t>see also</w:t>
      </w:r>
      <w:r w:rsidR="000B2C5A">
        <w:rPr>
          <w:i/>
          <w:sz w:val="26"/>
          <w:szCs w:val="26"/>
        </w:rPr>
        <w:t>,</w:t>
      </w:r>
      <w:r w:rsidRPr="00D12C93">
        <w:rPr>
          <w:sz w:val="26"/>
          <w:szCs w:val="26"/>
        </w:rPr>
        <w:t xml:space="preserve"> </w:t>
      </w:r>
      <w:r w:rsidRPr="00D12C93">
        <w:rPr>
          <w:i/>
          <w:sz w:val="26"/>
          <w:szCs w:val="26"/>
        </w:rPr>
        <w:t>C.S. Warthman Funeral Home, et al. v. GTE North, Incorporated</w:t>
      </w:r>
      <w:r w:rsidRPr="00D12C93">
        <w:rPr>
          <w:sz w:val="26"/>
          <w:szCs w:val="26"/>
        </w:rPr>
        <w:t xml:space="preserve">, Docket No. </w:t>
      </w:r>
      <w:proofErr w:type="gramStart"/>
      <w:r w:rsidRPr="00D12C93">
        <w:rPr>
          <w:sz w:val="26"/>
          <w:szCs w:val="26"/>
        </w:rPr>
        <w:t>C-00924416 (June 4, 1993).</w:t>
      </w:r>
      <w:proofErr w:type="gramEnd"/>
      <w:r>
        <w:rPr>
          <w:sz w:val="26"/>
          <w:szCs w:val="26"/>
        </w:rPr>
        <w:t xml:space="preserve">  Accordingly, the Petition will be addressed at</w:t>
      </w:r>
      <w:r w:rsidR="005A6433">
        <w:rPr>
          <w:sz w:val="26"/>
          <w:szCs w:val="26"/>
        </w:rPr>
        <w:t xml:space="preserve"> a forthcoming Public Meeting.</w:t>
      </w:r>
    </w:p>
    <w:p w:rsidR="005A6433" w:rsidRDefault="005A6433" w:rsidP="00E46D6D">
      <w:pPr>
        <w:ind w:firstLine="1440"/>
        <w:rPr>
          <w:sz w:val="26"/>
          <w:szCs w:val="26"/>
        </w:rPr>
      </w:pPr>
    </w:p>
    <w:p w:rsidR="005A6433" w:rsidRDefault="005A6433" w:rsidP="00E46D6D">
      <w:pPr>
        <w:ind w:firstLine="1440"/>
        <w:rPr>
          <w:sz w:val="26"/>
          <w:szCs w:val="26"/>
        </w:rPr>
      </w:pPr>
      <w:r>
        <w:rPr>
          <w:sz w:val="26"/>
          <w:szCs w:val="26"/>
        </w:rPr>
        <w:t xml:space="preserve">Should you have any questions you may contact the Office of Special Assistants, Cheryl Walker Davis, Director.  Please direct your inquiry to </w:t>
      </w:r>
      <w:r w:rsidR="00942C49">
        <w:rPr>
          <w:sz w:val="26"/>
          <w:szCs w:val="26"/>
        </w:rPr>
        <w:t xml:space="preserve">Bert </w:t>
      </w:r>
      <w:proofErr w:type="gramStart"/>
      <w:r w:rsidR="00942C49">
        <w:rPr>
          <w:sz w:val="26"/>
          <w:szCs w:val="26"/>
        </w:rPr>
        <w:t xml:space="preserve">Marinko </w:t>
      </w:r>
      <w:r>
        <w:rPr>
          <w:sz w:val="26"/>
          <w:szCs w:val="26"/>
        </w:rPr>
        <w:t xml:space="preserve"> at</w:t>
      </w:r>
      <w:proofErr w:type="gramEnd"/>
      <w:r>
        <w:rPr>
          <w:sz w:val="26"/>
          <w:szCs w:val="26"/>
        </w:rPr>
        <w:t xml:space="preserve"> (717) </w:t>
      </w:r>
      <w:r w:rsidR="00942C49">
        <w:rPr>
          <w:sz w:val="26"/>
          <w:szCs w:val="26"/>
        </w:rPr>
        <w:t>783-3930</w:t>
      </w:r>
      <w:r>
        <w:rPr>
          <w:sz w:val="26"/>
          <w:szCs w:val="26"/>
        </w:rPr>
        <w:t xml:space="preserve"> or</w:t>
      </w:r>
      <w:r w:rsidR="00942C49">
        <w:rPr>
          <w:sz w:val="26"/>
          <w:szCs w:val="26"/>
        </w:rPr>
        <w:t xml:space="preserve"> rmarinko</w:t>
      </w:r>
      <w:r>
        <w:rPr>
          <w:sz w:val="26"/>
          <w:szCs w:val="26"/>
        </w:rPr>
        <w:t>@pa.gov.</w:t>
      </w:r>
    </w:p>
    <w:p w:rsidR="005A6433" w:rsidRDefault="005A6433" w:rsidP="00B62B94">
      <w:pPr>
        <w:rPr>
          <w:sz w:val="26"/>
          <w:szCs w:val="26"/>
        </w:rPr>
      </w:pPr>
    </w:p>
    <w:p w:rsidR="00B62B94" w:rsidRPr="00D12C93" w:rsidRDefault="00B62B94" w:rsidP="00E46D6D">
      <w:pPr>
        <w:ind w:firstLine="5760"/>
        <w:rPr>
          <w:sz w:val="26"/>
          <w:szCs w:val="26"/>
        </w:rPr>
      </w:pPr>
      <w:r w:rsidRPr="00D12C93">
        <w:rPr>
          <w:sz w:val="26"/>
          <w:szCs w:val="26"/>
        </w:rPr>
        <w:t>Very truly yours,</w:t>
      </w:r>
    </w:p>
    <w:p w:rsidR="005A6433" w:rsidRDefault="0013755D" w:rsidP="00B62B94">
      <w:p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E0C2B95" wp14:editId="63F0DDC0">
            <wp:simplePos x="0" y="0"/>
            <wp:positionH relativeFrom="column">
              <wp:posOffset>3571875</wp:posOffset>
            </wp:positionH>
            <wp:positionV relativeFrom="paragraph">
              <wp:posOffset>13970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40C5" w:rsidRDefault="006940C5" w:rsidP="00B62B94">
      <w:pPr>
        <w:rPr>
          <w:sz w:val="26"/>
          <w:szCs w:val="26"/>
        </w:rPr>
      </w:pPr>
    </w:p>
    <w:p w:rsidR="006940C5" w:rsidRDefault="006940C5" w:rsidP="00B62B94">
      <w:pPr>
        <w:rPr>
          <w:sz w:val="26"/>
          <w:szCs w:val="26"/>
        </w:rPr>
      </w:pPr>
    </w:p>
    <w:p w:rsidR="00587CCC" w:rsidRDefault="00185D09" w:rsidP="00B62B94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61844723" wp14:editId="2AA9F071">
            <wp:simplePos x="0" y="0"/>
            <wp:positionH relativeFrom="column">
              <wp:posOffset>2600325</wp:posOffset>
            </wp:positionH>
            <wp:positionV relativeFrom="paragraph">
              <wp:posOffset>4379595</wp:posOffset>
            </wp:positionV>
            <wp:extent cx="2571750" cy="129857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29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2B94" w:rsidRPr="00D12C93" w:rsidRDefault="000D5F21" w:rsidP="00E46D6D">
      <w:pPr>
        <w:ind w:firstLine="5760"/>
        <w:rPr>
          <w:sz w:val="26"/>
          <w:szCs w:val="26"/>
        </w:rPr>
      </w:pPr>
      <w:r>
        <w:rPr>
          <w:sz w:val="26"/>
          <w:szCs w:val="26"/>
        </w:rPr>
        <w:t>Rosemary Chiavetta</w:t>
      </w:r>
    </w:p>
    <w:p w:rsidR="00C52EB6" w:rsidRDefault="00B62B94" w:rsidP="00E46D6D">
      <w:pPr>
        <w:ind w:firstLine="5760"/>
      </w:pPr>
      <w:r w:rsidRPr="00D12C93">
        <w:rPr>
          <w:sz w:val="26"/>
          <w:szCs w:val="26"/>
        </w:rPr>
        <w:t>Secretary</w:t>
      </w:r>
    </w:p>
    <w:sectPr w:rsidR="00C52EB6" w:rsidSect="007D0FBD">
      <w:type w:val="continuous"/>
      <w:pgSz w:w="12240" w:h="15840"/>
      <w:pgMar w:top="50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B94"/>
    <w:rsid w:val="00056DE2"/>
    <w:rsid w:val="0006217B"/>
    <w:rsid w:val="00065FA5"/>
    <w:rsid w:val="00087996"/>
    <w:rsid w:val="000977EC"/>
    <w:rsid w:val="000B2C5A"/>
    <w:rsid w:val="000D5F21"/>
    <w:rsid w:val="000E1A1C"/>
    <w:rsid w:val="00104F92"/>
    <w:rsid w:val="0013755D"/>
    <w:rsid w:val="00181AC7"/>
    <w:rsid w:val="00185D09"/>
    <w:rsid w:val="001907B1"/>
    <w:rsid w:val="0019345D"/>
    <w:rsid w:val="001C46D9"/>
    <w:rsid w:val="001C702D"/>
    <w:rsid w:val="00204AD0"/>
    <w:rsid w:val="00232901"/>
    <w:rsid w:val="0025560C"/>
    <w:rsid w:val="002920AD"/>
    <w:rsid w:val="00296BB6"/>
    <w:rsid w:val="002B44F3"/>
    <w:rsid w:val="00320FE4"/>
    <w:rsid w:val="0034202A"/>
    <w:rsid w:val="00354A97"/>
    <w:rsid w:val="003606EB"/>
    <w:rsid w:val="00366356"/>
    <w:rsid w:val="003851F7"/>
    <w:rsid w:val="00395BA6"/>
    <w:rsid w:val="003F4A94"/>
    <w:rsid w:val="00455E5B"/>
    <w:rsid w:val="004569EA"/>
    <w:rsid w:val="00475994"/>
    <w:rsid w:val="00480C28"/>
    <w:rsid w:val="00483258"/>
    <w:rsid w:val="004B0328"/>
    <w:rsid w:val="004B6344"/>
    <w:rsid w:val="004C3587"/>
    <w:rsid w:val="004F0C27"/>
    <w:rsid w:val="004F2157"/>
    <w:rsid w:val="004F569A"/>
    <w:rsid w:val="00546B89"/>
    <w:rsid w:val="00581438"/>
    <w:rsid w:val="00582241"/>
    <w:rsid w:val="00587CCC"/>
    <w:rsid w:val="005917D1"/>
    <w:rsid w:val="005A124F"/>
    <w:rsid w:val="005A6433"/>
    <w:rsid w:val="005B4CAE"/>
    <w:rsid w:val="005C6C54"/>
    <w:rsid w:val="005E0820"/>
    <w:rsid w:val="005F341F"/>
    <w:rsid w:val="005F4487"/>
    <w:rsid w:val="005F7FE0"/>
    <w:rsid w:val="006261E7"/>
    <w:rsid w:val="00644289"/>
    <w:rsid w:val="00651182"/>
    <w:rsid w:val="006541DB"/>
    <w:rsid w:val="00683B07"/>
    <w:rsid w:val="006940C5"/>
    <w:rsid w:val="006B7E55"/>
    <w:rsid w:val="006C681E"/>
    <w:rsid w:val="006E7430"/>
    <w:rsid w:val="006F2853"/>
    <w:rsid w:val="006F3E97"/>
    <w:rsid w:val="00700D70"/>
    <w:rsid w:val="00736D36"/>
    <w:rsid w:val="00747180"/>
    <w:rsid w:val="007633D9"/>
    <w:rsid w:val="0076747D"/>
    <w:rsid w:val="007756C1"/>
    <w:rsid w:val="00785294"/>
    <w:rsid w:val="007D0FBD"/>
    <w:rsid w:val="007D4FD1"/>
    <w:rsid w:val="007E1DA2"/>
    <w:rsid w:val="007E4056"/>
    <w:rsid w:val="007F1E61"/>
    <w:rsid w:val="007F6B69"/>
    <w:rsid w:val="008255D3"/>
    <w:rsid w:val="00842EBF"/>
    <w:rsid w:val="0084444F"/>
    <w:rsid w:val="008573FB"/>
    <w:rsid w:val="008644FD"/>
    <w:rsid w:val="00884366"/>
    <w:rsid w:val="00894B88"/>
    <w:rsid w:val="008A6D58"/>
    <w:rsid w:val="008C2CA5"/>
    <w:rsid w:val="008C4D35"/>
    <w:rsid w:val="008E4D76"/>
    <w:rsid w:val="0090073F"/>
    <w:rsid w:val="00920273"/>
    <w:rsid w:val="00942C49"/>
    <w:rsid w:val="00950A70"/>
    <w:rsid w:val="009574B2"/>
    <w:rsid w:val="00965FFA"/>
    <w:rsid w:val="0096639B"/>
    <w:rsid w:val="00966B4A"/>
    <w:rsid w:val="009A3415"/>
    <w:rsid w:val="009A497B"/>
    <w:rsid w:val="009B2419"/>
    <w:rsid w:val="009D22AF"/>
    <w:rsid w:val="00A047AD"/>
    <w:rsid w:val="00A13778"/>
    <w:rsid w:val="00A33299"/>
    <w:rsid w:val="00A47424"/>
    <w:rsid w:val="00A57EEC"/>
    <w:rsid w:val="00A6317B"/>
    <w:rsid w:val="00A701F5"/>
    <w:rsid w:val="00AA38E4"/>
    <w:rsid w:val="00AD48D2"/>
    <w:rsid w:val="00B2191B"/>
    <w:rsid w:val="00B22C59"/>
    <w:rsid w:val="00B30A45"/>
    <w:rsid w:val="00B62B94"/>
    <w:rsid w:val="00B91006"/>
    <w:rsid w:val="00BB370D"/>
    <w:rsid w:val="00BC12F1"/>
    <w:rsid w:val="00BC3B04"/>
    <w:rsid w:val="00BC7403"/>
    <w:rsid w:val="00C04137"/>
    <w:rsid w:val="00C04CFD"/>
    <w:rsid w:val="00C3274E"/>
    <w:rsid w:val="00C33A94"/>
    <w:rsid w:val="00C52EB6"/>
    <w:rsid w:val="00C56DB9"/>
    <w:rsid w:val="00C64C80"/>
    <w:rsid w:val="00C72065"/>
    <w:rsid w:val="00C75E3D"/>
    <w:rsid w:val="00C95EF0"/>
    <w:rsid w:val="00CA1430"/>
    <w:rsid w:val="00CB4C20"/>
    <w:rsid w:val="00CB7F64"/>
    <w:rsid w:val="00CC16FA"/>
    <w:rsid w:val="00CD2099"/>
    <w:rsid w:val="00CF0B42"/>
    <w:rsid w:val="00D008C8"/>
    <w:rsid w:val="00D27E7A"/>
    <w:rsid w:val="00D61CBA"/>
    <w:rsid w:val="00D672BA"/>
    <w:rsid w:val="00DB5FC3"/>
    <w:rsid w:val="00DC09CB"/>
    <w:rsid w:val="00DD023D"/>
    <w:rsid w:val="00DD7ADC"/>
    <w:rsid w:val="00DE14A0"/>
    <w:rsid w:val="00DF0025"/>
    <w:rsid w:val="00E146DC"/>
    <w:rsid w:val="00E46D6D"/>
    <w:rsid w:val="00E53130"/>
    <w:rsid w:val="00E72773"/>
    <w:rsid w:val="00E77239"/>
    <w:rsid w:val="00E80A1A"/>
    <w:rsid w:val="00E82B18"/>
    <w:rsid w:val="00E963BE"/>
    <w:rsid w:val="00EA73F7"/>
    <w:rsid w:val="00ED3CCF"/>
    <w:rsid w:val="00F2058A"/>
    <w:rsid w:val="00F212F8"/>
    <w:rsid w:val="00FD6BFD"/>
    <w:rsid w:val="00FD74DF"/>
    <w:rsid w:val="00FE3EF9"/>
    <w:rsid w:val="00FE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B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B9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2C49"/>
    <w:pPr>
      <w:ind w:left="720"/>
      <w:contextualSpacing/>
    </w:pPr>
    <w:rPr>
      <w:rFonts w:ascii="Courier" w:hAnsi="Courier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B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B9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2C49"/>
    <w:pPr>
      <w:ind w:left="720"/>
      <w:contextualSpacing/>
    </w:pPr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C8068-4072-4FDC-AA1C-F71863513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msamuel</dc:creator>
  <cp:lastModifiedBy>Wagner, Nathan R</cp:lastModifiedBy>
  <cp:revision>3</cp:revision>
  <cp:lastPrinted>2009-10-02T14:26:00Z</cp:lastPrinted>
  <dcterms:created xsi:type="dcterms:W3CDTF">2017-06-16T16:43:00Z</dcterms:created>
  <dcterms:modified xsi:type="dcterms:W3CDTF">2017-06-16T17:13:00Z</dcterms:modified>
</cp:coreProperties>
</file>