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5C7277" w:rsidP="005C7277">
      <w:pPr>
        <w:jc w:val="center"/>
        <w:rPr>
          <w:sz w:val="26"/>
          <w:szCs w:val="26"/>
        </w:rPr>
      </w:pPr>
      <w:r>
        <w:rPr>
          <w:sz w:val="26"/>
          <w:szCs w:val="26"/>
        </w:rPr>
        <w:lastRenderedPageBreak/>
        <w:t>June 23, 2017</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00EC0375">
        <w:rPr>
          <w:color w:val="FF66FF"/>
          <w:szCs w:val="24"/>
        </w:rPr>
      </w:r>
      <w:r w:rsidR="00EC0375">
        <w:rPr>
          <w:color w:val="FF66FF"/>
          <w:szCs w:val="24"/>
        </w:rPr>
        <w:fldChar w:fldCharType="separate"/>
      </w:r>
      <w:r w:rsidRPr="00614FDE">
        <w:rPr>
          <w:color w:val="FF66FF"/>
          <w:szCs w:val="24"/>
        </w:rPr>
        <w:fldChar w:fldCharType="end"/>
      </w:r>
      <w:bookmarkEnd w:id="0"/>
    </w:p>
    <w:p w:rsidR="004376E3" w:rsidRPr="00272306" w:rsidRDefault="004376E3" w:rsidP="004376E3">
      <w:pPr>
        <w:jc w:val="right"/>
        <w:rPr>
          <w:szCs w:val="24"/>
        </w:rPr>
      </w:pPr>
      <w:r w:rsidRPr="00272306">
        <w:rPr>
          <w:szCs w:val="24"/>
        </w:rPr>
        <w:t xml:space="preserve">Docket No. </w:t>
      </w:r>
      <w:r w:rsidR="00B46801" w:rsidRPr="00272306">
        <w:rPr>
          <w:szCs w:val="24"/>
        </w:rPr>
        <w:t>R-2017</w:t>
      </w:r>
      <w:r w:rsidRPr="00272306">
        <w:rPr>
          <w:szCs w:val="24"/>
        </w:rPr>
        <w:t>-</w:t>
      </w:r>
      <w:r w:rsidR="00272306" w:rsidRPr="00272306">
        <w:rPr>
          <w:szCs w:val="24"/>
        </w:rPr>
        <w:t>2606736</w:t>
      </w:r>
      <w:r w:rsidR="002E5260" w:rsidRPr="00272306">
        <w:rPr>
          <w:szCs w:val="24"/>
        </w:rPr>
        <w:fldChar w:fldCharType="begin">
          <w:ffData>
            <w:name w:val="Text15"/>
            <w:enabled/>
            <w:calcOnExit w:val="0"/>
            <w:textInput/>
          </w:ffData>
        </w:fldChar>
      </w:r>
      <w:r w:rsidRPr="00272306">
        <w:rPr>
          <w:szCs w:val="24"/>
        </w:rPr>
        <w:instrText xml:space="preserve"> FORMTEXT </w:instrText>
      </w:r>
      <w:r w:rsidR="00EC0375">
        <w:rPr>
          <w:szCs w:val="24"/>
        </w:rPr>
      </w:r>
      <w:r w:rsidR="00EC0375">
        <w:rPr>
          <w:szCs w:val="24"/>
        </w:rPr>
        <w:fldChar w:fldCharType="separate"/>
      </w:r>
      <w:r w:rsidR="002E5260" w:rsidRPr="00272306">
        <w:rPr>
          <w:szCs w:val="24"/>
        </w:rPr>
        <w:fldChar w:fldCharType="end"/>
      </w:r>
    </w:p>
    <w:p w:rsidR="004376E3" w:rsidRPr="00272306" w:rsidRDefault="004376E3" w:rsidP="004376E3">
      <w:pPr>
        <w:pStyle w:val="BodyText"/>
        <w:jc w:val="right"/>
      </w:pPr>
      <w:r w:rsidRPr="00272306">
        <w:rPr>
          <w:szCs w:val="24"/>
        </w:rPr>
        <w:t xml:space="preserve">                                                                           </w:t>
      </w:r>
      <w:r w:rsidRPr="00272306">
        <w:t xml:space="preserve">Utility Code: </w:t>
      </w:r>
      <w:r w:rsidR="00272306" w:rsidRPr="00272306">
        <w:t>310828</w:t>
      </w:r>
    </w:p>
    <w:p w:rsidR="00272306" w:rsidRPr="00272306" w:rsidRDefault="00272306" w:rsidP="00272306">
      <w:pPr>
        <w:rPr>
          <w:caps/>
          <w:szCs w:val="24"/>
        </w:rPr>
      </w:pPr>
      <w:r w:rsidRPr="00272306">
        <w:rPr>
          <w:caps/>
          <w:szCs w:val="24"/>
        </w:rPr>
        <w:t xml:space="preserve">MICHAEL GRUIN                                                   </w:t>
      </w:r>
    </w:p>
    <w:p w:rsidR="00272306" w:rsidRPr="00272306" w:rsidRDefault="00272306" w:rsidP="00272306">
      <w:pPr>
        <w:rPr>
          <w:szCs w:val="24"/>
        </w:rPr>
      </w:pPr>
      <w:r w:rsidRPr="00272306">
        <w:rPr>
          <w:szCs w:val="24"/>
        </w:rPr>
        <w:t xml:space="preserve">STEVENS AND LEE </w:t>
      </w:r>
    </w:p>
    <w:p w:rsidR="00272306" w:rsidRPr="00272306" w:rsidRDefault="007A4C96" w:rsidP="00272306">
      <w:pPr>
        <w:rPr>
          <w:szCs w:val="24"/>
        </w:rPr>
      </w:pPr>
      <w:r>
        <w:rPr>
          <w:szCs w:val="24"/>
        </w:rPr>
        <w:t>17 NORTH S</w:t>
      </w:r>
      <w:r w:rsidR="00272306" w:rsidRPr="00272306">
        <w:rPr>
          <w:szCs w:val="24"/>
        </w:rPr>
        <w:t>T 16</w:t>
      </w:r>
      <w:r w:rsidR="00272306" w:rsidRPr="00272306">
        <w:rPr>
          <w:szCs w:val="24"/>
          <w:vertAlign w:val="superscript"/>
        </w:rPr>
        <w:t>TH</w:t>
      </w:r>
      <w:r w:rsidR="00272306" w:rsidRPr="00272306">
        <w:rPr>
          <w:szCs w:val="24"/>
        </w:rPr>
        <w:t xml:space="preserve"> FLOOR</w:t>
      </w:r>
    </w:p>
    <w:p w:rsidR="00272306" w:rsidRPr="00272306" w:rsidRDefault="007A4C96" w:rsidP="00272306">
      <w:pPr>
        <w:rPr>
          <w:szCs w:val="24"/>
        </w:rPr>
      </w:pPr>
      <w:r>
        <w:rPr>
          <w:szCs w:val="24"/>
        </w:rPr>
        <w:t>HARRISBURG P</w:t>
      </w:r>
      <w:r w:rsidR="00272306" w:rsidRPr="00272306">
        <w:rPr>
          <w:szCs w:val="24"/>
        </w:rPr>
        <w:t>A 17101</w:t>
      </w:r>
    </w:p>
    <w:p w:rsidR="004376E3" w:rsidRPr="00272306" w:rsidRDefault="004376E3" w:rsidP="004376E3">
      <w:pPr>
        <w:ind w:left="-90" w:firstLine="90"/>
        <w:jc w:val="both"/>
        <w:rPr>
          <w:szCs w:val="24"/>
        </w:rPr>
      </w:pPr>
    </w:p>
    <w:p w:rsidR="004376E3" w:rsidRPr="00272306" w:rsidRDefault="004376E3" w:rsidP="004376E3">
      <w:pPr>
        <w:ind w:left="1440" w:hanging="720"/>
        <w:jc w:val="both"/>
        <w:rPr>
          <w:szCs w:val="24"/>
        </w:rPr>
      </w:pPr>
      <w:r w:rsidRPr="00272306">
        <w:rPr>
          <w:szCs w:val="24"/>
        </w:rPr>
        <w:t>Re:</w:t>
      </w:r>
      <w:r w:rsidRPr="00272306">
        <w:rPr>
          <w:szCs w:val="24"/>
        </w:rPr>
        <w:tab/>
      </w:r>
      <w:proofErr w:type="spellStart"/>
      <w:r w:rsidR="00272306" w:rsidRPr="00272306">
        <w:rPr>
          <w:szCs w:val="24"/>
        </w:rPr>
        <w:t>FiberNet</w:t>
      </w:r>
      <w:proofErr w:type="spellEnd"/>
      <w:r w:rsidR="00272306" w:rsidRPr="00272306">
        <w:rPr>
          <w:szCs w:val="24"/>
        </w:rPr>
        <w:t xml:space="preserve"> Telecommunications of Pennsylvania LLC</w:t>
      </w:r>
    </w:p>
    <w:p w:rsidR="004376E3" w:rsidRPr="00272306" w:rsidRDefault="004376E3" w:rsidP="00590C71">
      <w:pPr>
        <w:ind w:left="1440"/>
        <w:jc w:val="both"/>
        <w:rPr>
          <w:szCs w:val="24"/>
        </w:rPr>
      </w:pPr>
      <w:r w:rsidRPr="00272306">
        <w:rPr>
          <w:szCs w:val="24"/>
        </w:rPr>
        <w:t xml:space="preserve">Revisions to </w:t>
      </w:r>
      <w:r w:rsidR="00302CBB" w:rsidRPr="00272306">
        <w:rPr>
          <w:szCs w:val="24"/>
        </w:rPr>
        <w:t xml:space="preserve">Intrastate </w:t>
      </w:r>
      <w:r w:rsidRPr="00272306">
        <w:rPr>
          <w:szCs w:val="24"/>
        </w:rPr>
        <w:t>Switched Access Service</w:t>
      </w:r>
      <w:r w:rsidR="00180CFB" w:rsidRPr="00272306">
        <w:rPr>
          <w:szCs w:val="24"/>
        </w:rPr>
        <w:t>s</w:t>
      </w:r>
      <w:r w:rsidR="00590C71" w:rsidRPr="00272306">
        <w:rPr>
          <w:szCs w:val="24"/>
        </w:rPr>
        <w:t xml:space="preserve"> Tariff</w:t>
      </w:r>
    </w:p>
    <w:p w:rsidR="00272306" w:rsidRPr="00272306" w:rsidRDefault="00272306" w:rsidP="004376E3">
      <w:pPr>
        <w:rPr>
          <w:szCs w:val="24"/>
        </w:rPr>
      </w:pPr>
    </w:p>
    <w:p w:rsidR="004376E3" w:rsidRPr="00272306" w:rsidRDefault="004376E3" w:rsidP="004376E3">
      <w:pPr>
        <w:rPr>
          <w:szCs w:val="24"/>
        </w:rPr>
      </w:pPr>
      <w:r w:rsidRPr="00272306">
        <w:rPr>
          <w:szCs w:val="24"/>
        </w:rPr>
        <w:t>Dear M</w:t>
      </w:r>
      <w:r w:rsidR="00272306" w:rsidRPr="00272306">
        <w:rPr>
          <w:szCs w:val="24"/>
        </w:rPr>
        <w:t xml:space="preserve">r. </w:t>
      </w:r>
      <w:proofErr w:type="spellStart"/>
      <w:r w:rsidR="00272306" w:rsidRPr="00272306">
        <w:rPr>
          <w:szCs w:val="24"/>
        </w:rPr>
        <w:t>Gruin</w:t>
      </w:r>
      <w:proofErr w:type="spellEnd"/>
      <w:r w:rsidRPr="00272306">
        <w:rPr>
          <w:szCs w:val="24"/>
        </w:rPr>
        <w:t>:</w:t>
      </w:r>
    </w:p>
    <w:p w:rsidR="007914D2" w:rsidRPr="00272306" w:rsidRDefault="007914D2" w:rsidP="004376E3">
      <w:pPr>
        <w:rPr>
          <w:szCs w:val="24"/>
        </w:rPr>
      </w:pPr>
    </w:p>
    <w:p w:rsidR="00CA70F9" w:rsidRPr="00272306" w:rsidRDefault="002354DC" w:rsidP="00434D2A">
      <w:pPr>
        <w:pStyle w:val="BodyText"/>
        <w:ind w:firstLine="720"/>
        <w:rPr>
          <w:szCs w:val="24"/>
        </w:rPr>
      </w:pPr>
      <w:r w:rsidRPr="00272306">
        <w:rPr>
          <w:szCs w:val="24"/>
        </w:rPr>
        <w:t xml:space="preserve">On </w:t>
      </w:r>
      <w:r w:rsidR="00272306" w:rsidRPr="00272306">
        <w:rPr>
          <w:szCs w:val="24"/>
        </w:rPr>
        <w:t>May 26, 2017</w:t>
      </w:r>
      <w:r w:rsidRPr="00272306">
        <w:rPr>
          <w:szCs w:val="24"/>
        </w:rPr>
        <w:t xml:space="preserve">, </w:t>
      </w:r>
      <w:proofErr w:type="spellStart"/>
      <w:r w:rsidR="00272306" w:rsidRPr="00272306">
        <w:rPr>
          <w:szCs w:val="24"/>
        </w:rPr>
        <w:t>FiberNet</w:t>
      </w:r>
      <w:proofErr w:type="spellEnd"/>
      <w:r w:rsidR="00272306" w:rsidRPr="00272306">
        <w:rPr>
          <w:szCs w:val="24"/>
        </w:rPr>
        <w:t xml:space="preserve"> Telecommunications of Pennsylvania LLC</w:t>
      </w:r>
      <w:r w:rsidRPr="00272306">
        <w:rPr>
          <w:szCs w:val="24"/>
        </w:rPr>
        <w:t xml:space="preserve"> (Company) submitted Supplement No. </w:t>
      </w:r>
      <w:r w:rsidR="00272306" w:rsidRPr="00272306">
        <w:rPr>
          <w:szCs w:val="24"/>
        </w:rPr>
        <w:t>7</w:t>
      </w:r>
      <w:r w:rsidRPr="00272306">
        <w:rPr>
          <w:szCs w:val="24"/>
        </w:rPr>
        <w:t xml:space="preserve"> to its intrastate switched access services </w:t>
      </w:r>
      <w:r w:rsidR="00272306" w:rsidRPr="00272306">
        <w:rPr>
          <w:szCs w:val="24"/>
        </w:rPr>
        <w:t xml:space="preserve">Tariff </w:t>
      </w:r>
      <w:r w:rsidR="00005466">
        <w:rPr>
          <w:szCs w:val="24"/>
        </w:rPr>
        <w:t>T</w:t>
      </w:r>
      <w:r w:rsidR="00272306" w:rsidRPr="00272306">
        <w:rPr>
          <w:szCs w:val="24"/>
        </w:rPr>
        <w:t>elephone – Pa. P.U.C. No. 4</w:t>
      </w:r>
      <w:r w:rsidRPr="00272306">
        <w:rPr>
          <w:szCs w:val="24"/>
        </w:rPr>
        <w:t>, effective</w:t>
      </w:r>
      <w:r w:rsidR="00272306" w:rsidRPr="00272306">
        <w:rPr>
          <w:szCs w:val="24"/>
        </w:rPr>
        <w:t xml:space="preserve"> </w:t>
      </w:r>
      <w:r w:rsidR="006D648E" w:rsidRPr="00272306">
        <w:rPr>
          <w:szCs w:val="24"/>
        </w:rPr>
        <w:t xml:space="preserve">July </w:t>
      </w:r>
      <w:r w:rsidR="00206AF2" w:rsidRPr="00272306">
        <w:rPr>
          <w:szCs w:val="24"/>
        </w:rPr>
        <w:t>1</w:t>
      </w:r>
      <w:r w:rsidRPr="00272306">
        <w:rPr>
          <w:szCs w:val="24"/>
        </w:rPr>
        <w:t>, 201</w:t>
      </w:r>
      <w:r w:rsidR="00B46801" w:rsidRPr="00272306">
        <w:rPr>
          <w:szCs w:val="24"/>
        </w:rPr>
        <w:t>7</w:t>
      </w:r>
      <w:r w:rsidR="002B4044" w:rsidRPr="00272306">
        <w:rPr>
          <w:szCs w:val="24"/>
        </w:rPr>
        <w:t xml:space="preserve">.  The instant filing was made in compliance with the Pennsylvania Public Utility Commission’s (Commission) Order that was entered on </w:t>
      </w:r>
      <w:r w:rsidR="00590C71" w:rsidRPr="00272306">
        <w:rPr>
          <w:szCs w:val="24"/>
        </w:rPr>
        <w:t>May 4</w:t>
      </w:r>
      <w:r w:rsidR="002B4044" w:rsidRPr="00272306">
        <w:rPr>
          <w:szCs w:val="24"/>
        </w:rPr>
        <w:t>, 201</w:t>
      </w:r>
      <w:r w:rsidR="00590C71" w:rsidRPr="00272306">
        <w:rPr>
          <w:szCs w:val="24"/>
        </w:rPr>
        <w:t>7</w:t>
      </w:r>
      <w:r w:rsidR="002B4044" w:rsidRPr="00272306">
        <w:rPr>
          <w:szCs w:val="24"/>
        </w:rPr>
        <w:t>,</w:t>
      </w:r>
      <w:r w:rsidR="002B4044" w:rsidRPr="00272306">
        <w:rPr>
          <w:rStyle w:val="FootnoteReference"/>
          <w:szCs w:val="24"/>
        </w:rPr>
        <w:footnoteReference w:id="1"/>
      </w:r>
      <w:r w:rsidR="002B4044" w:rsidRPr="00272306">
        <w:rPr>
          <w:szCs w:val="24"/>
        </w:rPr>
        <w:t xml:space="preserve"> to implement certain provisions of the </w:t>
      </w:r>
      <w:r w:rsidR="00A35DD0" w:rsidRPr="00272306">
        <w:rPr>
          <w:szCs w:val="24"/>
        </w:rPr>
        <w:t xml:space="preserve">November 18, 2011 </w:t>
      </w:r>
      <w:r w:rsidR="002B4044" w:rsidRPr="00272306">
        <w:rPr>
          <w:szCs w:val="24"/>
        </w:rPr>
        <w:t>FCC Order.</w:t>
      </w:r>
      <w:r w:rsidRPr="00272306">
        <w:rPr>
          <w:rStyle w:val="FootnoteReference"/>
          <w:szCs w:val="24"/>
        </w:rPr>
        <w:footnoteReference w:id="2"/>
      </w:r>
      <w:r w:rsidRPr="00272306">
        <w:rPr>
          <w:szCs w:val="24"/>
        </w:rPr>
        <w:t xml:space="preserve"> </w:t>
      </w:r>
    </w:p>
    <w:p w:rsidR="007914D2" w:rsidRPr="00272306" w:rsidRDefault="007914D2" w:rsidP="00434D2A">
      <w:pPr>
        <w:pStyle w:val="BodyText"/>
        <w:ind w:firstLine="720"/>
        <w:rPr>
          <w:szCs w:val="24"/>
        </w:rPr>
      </w:pPr>
    </w:p>
    <w:p w:rsidR="00734009" w:rsidRPr="00272306" w:rsidRDefault="00614FDE" w:rsidP="00434D2A">
      <w:pPr>
        <w:pStyle w:val="BodyText"/>
        <w:ind w:firstLine="720"/>
        <w:rPr>
          <w:szCs w:val="24"/>
        </w:rPr>
      </w:pPr>
      <w:r w:rsidRPr="00272306">
        <w:rPr>
          <w:szCs w:val="24"/>
        </w:rPr>
        <w:t xml:space="preserve">Commission Staff has reviewed </w:t>
      </w:r>
      <w:r w:rsidR="008970CE" w:rsidRPr="00272306">
        <w:rPr>
          <w:szCs w:val="24"/>
        </w:rPr>
        <w:t>this s</w:t>
      </w:r>
      <w:r w:rsidRPr="00272306">
        <w:rPr>
          <w:szCs w:val="24"/>
        </w:rPr>
        <w:t>upplement.</w:t>
      </w:r>
      <w:r w:rsidR="00734009" w:rsidRPr="00272306">
        <w:rPr>
          <w:szCs w:val="24"/>
        </w:rPr>
        <w:t xml:space="preserve">  Suspension or further investigation does not appear warranted at this time.  Therefore, in accordance with 52 Pa. Code, the tariff revisions</w:t>
      </w:r>
      <w:r w:rsidR="00180CFB" w:rsidRPr="00272306">
        <w:rPr>
          <w:szCs w:val="24"/>
        </w:rPr>
        <w:t xml:space="preserve"> contained in </w:t>
      </w:r>
      <w:r w:rsidR="008970CE" w:rsidRPr="00272306">
        <w:rPr>
          <w:szCs w:val="24"/>
        </w:rPr>
        <w:t>this s</w:t>
      </w:r>
      <w:r w:rsidR="00180CFB" w:rsidRPr="00272306">
        <w:rPr>
          <w:szCs w:val="24"/>
        </w:rPr>
        <w:t>upplement</w:t>
      </w:r>
      <w:r w:rsidR="00734009" w:rsidRPr="00272306">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272306">
        <w:rPr>
          <w:szCs w:val="24"/>
        </w:rPr>
        <w:t>.  This</w:t>
      </w:r>
      <w:r w:rsidR="00734009" w:rsidRPr="00272306">
        <w:rPr>
          <w:szCs w:val="24"/>
        </w:rPr>
        <w:t xml:space="preserve"> is without prejudice to any formal complaints timely filed against said tariff revisions</w:t>
      </w:r>
      <w:r w:rsidR="000233A9" w:rsidRPr="00272306">
        <w:rPr>
          <w:szCs w:val="24"/>
        </w:rPr>
        <w:t>, and the</w:t>
      </w:r>
      <w:r w:rsidR="00A35DD0" w:rsidRPr="00272306">
        <w:rPr>
          <w:szCs w:val="24"/>
        </w:rPr>
        <w:t xml:space="preserve"> revisions may be subjec</w:t>
      </w:r>
      <w:r w:rsidR="0078188E" w:rsidRPr="00272306">
        <w:rPr>
          <w:szCs w:val="24"/>
        </w:rPr>
        <w:t xml:space="preserve">t to true-up to the extent </w:t>
      </w:r>
      <w:r w:rsidR="00A35DD0" w:rsidRPr="00272306">
        <w:rPr>
          <w:szCs w:val="24"/>
        </w:rPr>
        <w:t>they are subsequently found to be unlawful, unjust, or unreasonable</w:t>
      </w:r>
      <w:r w:rsidR="00734009" w:rsidRPr="00272306">
        <w:rPr>
          <w:szCs w:val="24"/>
        </w:rPr>
        <w:t>.</w:t>
      </w:r>
      <w:r w:rsidR="00CA70F9" w:rsidRPr="00272306">
        <w:rPr>
          <w:szCs w:val="24"/>
        </w:rPr>
        <w:t xml:space="preserve">  </w:t>
      </w:r>
    </w:p>
    <w:p w:rsidR="00CD6709" w:rsidRPr="00272306" w:rsidRDefault="00CD6709" w:rsidP="00434D2A">
      <w:pPr>
        <w:pStyle w:val="BodyText"/>
        <w:ind w:firstLine="720"/>
        <w:rPr>
          <w:szCs w:val="24"/>
        </w:rPr>
      </w:pPr>
    </w:p>
    <w:p w:rsidR="00CD6709" w:rsidRPr="00272306" w:rsidRDefault="00CD6709" w:rsidP="00434D2A">
      <w:pPr>
        <w:pStyle w:val="BodyText"/>
        <w:ind w:firstLine="720"/>
        <w:rPr>
          <w:szCs w:val="24"/>
        </w:rPr>
      </w:pPr>
      <w:r w:rsidRPr="00272306">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B65D7" w:rsidRPr="00272306" w:rsidRDefault="009B65D7" w:rsidP="00434D2A">
      <w:pPr>
        <w:pStyle w:val="BodyText"/>
        <w:ind w:firstLine="720"/>
        <w:rPr>
          <w:szCs w:val="24"/>
        </w:rPr>
      </w:pPr>
    </w:p>
    <w:p w:rsidR="0094533C" w:rsidRPr="00272306" w:rsidRDefault="0094533C" w:rsidP="009575BA">
      <w:pPr>
        <w:pStyle w:val="BodyText"/>
        <w:rPr>
          <w:szCs w:val="24"/>
        </w:rPr>
      </w:pPr>
    </w:p>
    <w:p w:rsidR="009575BA" w:rsidRPr="00272306" w:rsidRDefault="009575BA" w:rsidP="009575BA">
      <w:pPr>
        <w:pStyle w:val="BodyText"/>
        <w:rPr>
          <w:b/>
          <w:szCs w:val="24"/>
        </w:rPr>
      </w:pPr>
      <w:r w:rsidRPr="00272306">
        <w:rPr>
          <w:szCs w:val="24"/>
        </w:rPr>
        <w:lastRenderedPageBreak/>
        <w:tab/>
      </w:r>
      <w:r w:rsidRPr="00272306">
        <w:rPr>
          <w:b/>
          <w:szCs w:val="24"/>
        </w:rPr>
        <w:t xml:space="preserve">Further, please be advised that Commission Staff makes no determination whether the Company’s switched access rates are in compliance with Act 183, P.L. 1398 (66 Pa. C.S. § 3017(c)). </w:t>
      </w:r>
    </w:p>
    <w:p w:rsidR="00332B99" w:rsidRPr="00272306" w:rsidRDefault="00332B99" w:rsidP="009575BA">
      <w:pPr>
        <w:autoSpaceDE w:val="0"/>
        <w:autoSpaceDN w:val="0"/>
        <w:adjustRightInd w:val="0"/>
        <w:ind w:firstLine="720"/>
        <w:rPr>
          <w:rFonts w:cs="Courier New"/>
          <w:szCs w:val="24"/>
        </w:rPr>
      </w:pPr>
    </w:p>
    <w:p w:rsidR="009575BA" w:rsidRPr="00272306" w:rsidRDefault="009575BA" w:rsidP="009575BA">
      <w:pPr>
        <w:pStyle w:val="BodyText"/>
        <w:ind w:firstLine="720"/>
        <w:rPr>
          <w:szCs w:val="24"/>
        </w:rPr>
      </w:pPr>
      <w:r w:rsidRPr="00272306">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272306" w:rsidRPr="00272306">
        <w:rPr>
          <w:szCs w:val="24"/>
        </w:rPr>
        <w:t>Bryan Mahla</w:t>
      </w:r>
      <w:r w:rsidRPr="00272306">
        <w:rPr>
          <w:szCs w:val="24"/>
        </w:rPr>
        <w:t xml:space="preserve">, Telco </w:t>
      </w:r>
      <w:r w:rsidR="007914D2" w:rsidRPr="00272306">
        <w:rPr>
          <w:szCs w:val="24"/>
        </w:rPr>
        <w:t>Section</w:t>
      </w:r>
      <w:r w:rsidRPr="00272306">
        <w:rPr>
          <w:szCs w:val="24"/>
        </w:rPr>
        <w:t xml:space="preserve">, </w:t>
      </w:r>
      <w:proofErr w:type="gramStart"/>
      <w:r w:rsidRPr="00272306">
        <w:rPr>
          <w:szCs w:val="24"/>
        </w:rPr>
        <w:t>Bureau</w:t>
      </w:r>
      <w:proofErr w:type="gramEnd"/>
      <w:r w:rsidRPr="00272306">
        <w:rPr>
          <w:szCs w:val="24"/>
        </w:rPr>
        <w:t xml:space="preserve"> of </w:t>
      </w:r>
      <w:r w:rsidR="00AE4FCE" w:rsidRPr="00272306">
        <w:rPr>
          <w:szCs w:val="24"/>
        </w:rPr>
        <w:t>Technical</w:t>
      </w:r>
      <w:r w:rsidRPr="00272306">
        <w:rPr>
          <w:szCs w:val="24"/>
        </w:rPr>
        <w:t xml:space="preserve"> Utility Services at (717)</w:t>
      </w:r>
      <w:r w:rsidR="00614FDE" w:rsidRPr="00272306">
        <w:rPr>
          <w:szCs w:val="24"/>
        </w:rPr>
        <w:t xml:space="preserve"> </w:t>
      </w:r>
      <w:r w:rsidR="00272306" w:rsidRPr="00272306">
        <w:rPr>
          <w:szCs w:val="24"/>
        </w:rPr>
        <w:t>787-6381</w:t>
      </w:r>
      <w:r w:rsidRPr="00272306">
        <w:rPr>
          <w:szCs w:val="24"/>
        </w:rPr>
        <w:t xml:space="preserve"> or </w:t>
      </w:r>
      <w:r w:rsidR="00272306" w:rsidRPr="00272306">
        <w:rPr>
          <w:szCs w:val="24"/>
          <w:u w:val="single"/>
        </w:rPr>
        <w:t>bmahla</w:t>
      </w:r>
      <w:r w:rsidRPr="00272306">
        <w:rPr>
          <w:szCs w:val="24"/>
          <w:u w:val="single"/>
        </w:rPr>
        <w:t>@</w:t>
      </w:r>
      <w:r w:rsidR="004A6903" w:rsidRPr="00272306">
        <w:rPr>
          <w:szCs w:val="24"/>
          <w:u w:val="single"/>
        </w:rPr>
        <w:t>pa.gov</w:t>
      </w:r>
      <w:r w:rsidRPr="00272306">
        <w:rPr>
          <w:szCs w:val="24"/>
        </w:rPr>
        <w:t xml:space="preserve">. </w:t>
      </w:r>
    </w:p>
    <w:p w:rsidR="009575BA" w:rsidRPr="00272306" w:rsidRDefault="009575BA" w:rsidP="009575BA">
      <w:pPr>
        <w:rPr>
          <w:szCs w:val="24"/>
        </w:rPr>
      </w:pPr>
    </w:p>
    <w:p w:rsidR="009575BA" w:rsidRPr="00272306" w:rsidRDefault="005C7277" w:rsidP="009575BA">
      <w:pPr>
        <w:rPr>
          <w:szCs w:val="24"/>
        </w:rPr>
      </w:pPr>
      <w:r>
        <w:rPr>
          <w:noProof/>
        </w:rPr>
        <w:drawing>
          <wp:anchor distT="0" distB="0" distL="114300" distR="114300" simplePos="0" relativeHeight="251659264" behindDoc="1" locked="0" layoutInCell="1" allowOverlap="1" wp14:anchorId="70C63E3E" wp14:editId="004ED23B">
            <wp:simplePos x="0" y="0"/>
            <wp:positionH relativeFrom="column">
              <wp:posOffset>2676525</wp:posOffset>
            </wp:positionH>
            <wp:positionV relativeFrom="paragraph">
              <wp:posOffset>41910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272306">
        <w:rPr>
          <w:szCs w:val="24"/>
        </w:rPr>
        <w:tab/>
      </w:r>
      <w:r w:rsidR="009575BA" w:rsidRPr="00272306">
        <w:rPr>
          <w:szCs w:val="24"/>
        </w:rPr>
        <w:tab/>
      </w:r>
      <w:r w:rsidR="009575BA" w:rsidRPr="00272306">
        <w:rPr>
          <w:szCs w:val="24"/>
        </w:rPr>
        <w:tab/>
      </w:r>
      <w:r w:rsidR="009575BA" w:rsidRPr="00272306">
        <w:rPr>
          <w:szCs w:val="24"/>
        </w:rPr>
        <w:tab/>
      </w:r>
      <w:r w:rsidR="009575BA" w:rsidRPr="00272306">
        <w:rPr>
          <w:szCs w:val="24"/>
        </w:rPr>
        <w:tab/>
      </w:r>
      <w:r w:rsidR="009575BA" w:rsidRPr="00272306">
        <w:rPr>
          <w:szCs w:val="24"/>
        </w:rPr>
        <w:tab/>
        <w:t>Sincerely,</w:t>
      </w:r>
    </w:p>
    <w:p w:rsidR="009575BA" w:rsidRPr="00272306" w:rsidRDefault="009575BA" w:rsidP="009575BA">
      <w:pPr>
        <w:rPr>
          <w:szCs w:val="24"/>
        </w:rPr>
      </w:pPr>
    </w:p>
    <w:p w:rsidR="009575BA" w:rsidRPr="00272306" w:rsidRDefault="009575BA" w:rsidP="009575BA">
      <w:pPr>
        <w:rPr>
          <w:szCs w:val="24"/>
        </w:rPr>
      </w:pPr>
      <w:bookmarkStart w:id="1" w:name="_GoBack"/>
      <w:bookmarkEnd w:id="1"/>
    </w:p>
    <w:p w:rsidR="009575BA" w:rsidRPr="00272306" w:rsidRDefault="009575BA" w:rsidP="009575BA">
      <w:pPr>
        <w:rPr>
          <w:szCs w:val="24"/>
        </w:rPr>
      </w:pPr>
    </w:p>
    <w:p w:rsidR="009575BA" w:rsidRPr="00272306" w:rsidRDefault="009575BA" w:rsidP="009575BA">
      <w:pPr>
        <w:pStyle w:val="Heading2"/>
        <w:tabs>
          <w:tab w:val="left" w:pos="4320"/>
        </w:tabs>
        <w:ind w:left="0" w:firstLine="0"/>
        <w:rPr>
          <w:szCs w:val="24"/>
        </w:rPr>
      </w:pPr>
      <w:r w:rsidRPr="00272306">
        <w:rPr>
          <w:szCs w:val="24"/>
        </w:rPr>
        <w:tab/>
        <w:t>Rosemary Chiavetta</w:t>
      </w:r>
    </w:p>
    <w:p w:rsidR="009575BA" w:rsidRPr="00272306" w:rsidRDefault="009575BA" w:rsidP="009575BA">
      <w:pPr>
        <w:pStyle w:val="Heading2"/>
        <w:tabs>
          <w:tab w:val="left" w:pos="4320"/>
        </w:tabs>
        <w:ind w:left="0" w:firstLine="0"/>
        <w:rPr>
          <w:szCs w:val="24"/>
        </w:rPr>
      </w:pPr>
      <w:r w:rsidRPr="00272306">
        <w:rPr>
          <w:szCs w:val="24"/>
        </w:rPr>
        <w:tab/>
        <w:t>Secretary</w:t>
      </w:r>
    </w:p>
    <w:p w:rsidR="00332B99" w:rsidRPr="00272306" w:rsidRDefault="00332B99" w:rsidP="009575BA">
      <w:pPr>
        <w:rPr>
          <w:szCs w:val="24"/>
        </w:rPr>
      </w:pPr>
    </w:p>
    <w:p w:rsidR="00982D60" w:rsidRPr="00272306" w:rsidRDefault="009575BA">
      <w:pPr>
        <w:rPr>
          <w:szCs w:val="24"/>
        </w:rPr>
      </w:pPr>
      <w:r w:rsidRPr="00272306">
        <w:rPr>
          <w:szCs w:val="24"/>
        </w:rPr>
        <w:t>cc:</w:t>
      </w:r>
      <w:r w:rsidRPr="00272306">
        <w:rPr>
          <w:szCs w:val="24"/>
        </w:rPr>
        <w:tab/>
      </w:r>
      <w:r w:rsidR="008970CE" w:rsidRPr="00272306">
        <w:rPr>
          <w:szCs w:val="24"/>
        </w:rPr>
        <w:t>Melissa Derr, TUS</w:t>
      </w:r>
    </w:p>
    <w:sectPr w:rsidR="00982D60" w:rsidRPr="00272306"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75" w:rsidRDefault="00EC0375">
      <w:r>
        <w:separator/>
      </w:r>
    </w:p>
  </w:endnote>
  <w:endnote w:type="continuationSeparator" w:id="0">
    <w:p w:rsidR="00EC0375" w:rsidRDefault="00EC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5C7277">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75" w:rsidRDefault="00EC0375">
      <w:r>
        <w:separator/>
      </w:r>
    </w:p>
  </w:footnote>
  <w:footnote w:type="continuationSeparator" w:id="0">
    <w:p w:rsidR="00EC0375" w:rsidRDefault="00EC0375">
      <w:r>
        <w:continuationSeparator/>
      </w:r>
    </w:p>
  </w:footnote>
  <w:footnote w:id="1">
    <w:p w:rsidR="002B4044" w:rsidRPr="009B65D7" w:rsidRDefault="002B4044" w:rsidP="006E22D3">
      <w:pPr>
        <w:spacing w:after="120"/>
        <w:rPr>
          <w:sz w:val="20"/>
        </w:rPr>
      </w:pPr>
      <w:r w:rsidRPr="00590C71">
        <w:rPr>
          <w:rStyle w:val="FootnoteReference"/>
          <w:sz w:val="20"/>
        </w:rPr>
        <w:footnoteRef/>
      </w:r>
      <w:r w:rsidRPr="00590C71">
        <w:rPr>
          <w:sz w:val="20"/>
        </w:rPr>
        <w:t xml:space="preserve"> </w:t>
      </w:r>
      <w:proofErr w:type="gramStart"/>
      <w:r w:rsidR="00614FDE" w:rsidRPr="00590C71">
        <w:rPr>
          <w:i/>
          <w:sz w:val="20"/>
        </w:rPr>
        <w:t xml:space="preserve">Implementation of the Federal Communications Commission’s Order of November 18, 2011 As Amended </w:t>
      </w:r>
      <w:r w:rsidR="00D36951" w:rsidRPr="00590C71">
        <w:rPr>
          <w:i/>
          <w:sz w:val="20"/>
        </w:rPr>
        <w:t>o</w:t>
      </w:r>
      <w:r w:rsidR="00614FDE" w:rsidRPr="00590C71">
        <w:rPr>
          <w:i/>
          <w:sz w:val="20"/>
        </w:rPr>
        <w:t xml:space="preserve">r Revised </w:t>
      </w:r>
      <w:r w:rsidR="00D36951" w:rsidRPr="00590C71">
        <w:rPr>
          <w:i/>
          <w:sz w:val="20"/>
        </w:rPr>
        <w:t>a</w:t>
      </w:r>
      <w:r w:rsidR="00614FDE" w:rsidRPr="00590C71">
        <w:rPr>
          <w:i/>
          <w:sz w:val="20"/>
        </w:rPr>
        <w:t xml:space="preserve">nd Coordination </w:t>
      </w:r>
      <w:r w:rsidR="00D36951" w:rsidRPr="00590C71">
        <w:rPr>
          <w:i/>
          <w:sz w:val="20"/>
        </w:rPr>
        <w:t>w</w:t>
      </w:r>
      <w:r w:rsidR="00614FDE" w:rsidRPr="00590C71">
        <w:rPr>
          <w:i/>
          <w:sz w:val="20"/>
        </w:rPr>
        <w:t>ith Certain Intrastate Matters</w:t>
      </w:r>
      <w:r w:rsidR="00614FDE" w:rsidRPr="00590C71">
        <w:rPr>
          <w:sz w:val="20"/>
        </w:rPr>
        <w:t>, Docket No.</w:t>
      </w:r>
      <w:proofErr w:type="gramEnd"/>
      <w:r w:rsidR="00614FDE" w:rsidRPr="00590C71">
        <w:rPr>
          <w:sz w:val="20"/>
        </w:rPr>
        <w:t xml:space="preserve"> M-2012-2291824, Order Entered </w:t>
      </w:r>
      <w:r w:rsidR="00590C71">
        <w:rPr>
          <w:sz w:val="20"/>
        </w:rPr>
        <w:t>May 4, 2017</w:t>
      </w:r>
      <w:r w:rsidR="00614FDE" w:rsidRPr="00590C71">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w:t>
      </w:r>
      <w:proofErr w:type="gramStart"/>
      <w:r w:rsidR="009B65D7" w:rsidRPr="009B65D7">
        <w:rPr>
          <w:i/>
          <w:color w:val="000000" w:themeColor="text1"/>
          <w:sz w:val="20"/>
        </w:rPr>
        <w:t>for</w:t>
      </w:r>
      <w:proofErr w:type="gramEnd"/>
      <w:r w:rsidR="009B65D7" w:rsidRPr="009B65D7">
        <w:rPr>
          <w:i/>
          <w:color w:val="000000" w:themeColor="text1"/>
          <w:sz w:val="20"/>
        </w:rPr>
        <w:t xml:space="preserve">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466"/>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306"/>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6A7A"/>
    <w:rsid w:val="004A6903"/>
    <w:rsid w:val="004B3F1D"/>
    <w:rsid w:val="004B6F33"/>
    <w:rsid w:val="004C4A7F"/>
    <w:rsid w:val="004D2C06"/>
    <w:rsid w:val="004E0233"/>
    <w:rsid w:val="004E181E"/>
    <w:rsid w:val="004F4440"/>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0C71"/>
    <w:rsid w:val="00597EC1"/>
    <w:rsid w:val="005A7E07"/>
    <w:rsid w:val="005C7277"/>
    <w:rsid w:val="005D0EA3"/>
    <w:rsid w:val="005D298F"/>
    <w:rsid w:val="005D669C"/>
    <w:rsid w:val="005D7F4C"/>
    <w:rsid w:val="005F3726"/>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9030E"/>
    <w:rsid w:val="006A0190"/>
    <w:rsid w:val="006A19DE"/>
    <w:rsid w:val="006A2EC2"/>
    <w:rsid w:val="006B1842"/>
    <w:rsid w:val="006D648E"/>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A4C96"/>
    <w:rsid w:val="007B682E"/>
    <w:rsid w:val="007C3C93"/>
    <w:rsid w:val="007C5683"/>
    <w:rsid w:val="007D0340"/>
    <w:rsid w:val="007F16BF"/>
    <w:rsid w:val="007F36B4"/>
    <w:rsid w:val="007F7700"/>
    <w:rsid w:val="007F78A1"/>
    <w:rsid w:val="007F7B70"/>
    <w:rsid w:val="00801FB6"/>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6801"/>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BF3DDC"/>
    <w:rsid w:val="00C22074"/>
    <w:rsid w:val="00C25A0A"/>
    <w:rsid w:val="00C33E42"/>
    <w:rsid w:val="00C3562A"/>
    <w:rsid w:val="00C458F5"/>
    <w:rsid w:val="00C57657"/>
    <w:rsid w:val="00C655C3"/>
    <w:rsid w:val="00C70A0F"/>
    <w:rsid w:val="00C7770C"/>
    <w:rsid w:val="00C92AAA"/>
    <w:rsid w:val="00C97AC7"/>
    <w:rsid w:val="00CA70F9"/>
    <w:rsid w:val="00CA76F3"/>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375"/>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27D96"/>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54EA-589B-4719-83D8-21A6FF5F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2697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Wagner, Nathan R</cp:lastModifiedBy>
  <cp:revision>6</cp:revision>
  <cp:lastPrinted>2013-05-15T16:56:00Z</cp:lastPrinted>
  <dcterms:created xsi:type="dcterms:W3CDTF">2017-06-02T17:54:00Z</dcterms:created>
  <dcterms:modified xsi:type="dcterms:W3CDTF">2017-06-23T18:34:00Z</dcterms:modified>
</cp:coreProperties>
</file>