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D66404" w:rsidTr="00D64D7A">
        <w:trPr>
          <w:trHeight w:val="990"/>
        </w:trPr>
        <w:tc>
          <w:tcPr>
            <w:tcW w:w="1363" w:type="dxa"/>
          </w:tcPr>
          <w:p w:rsidR="00D66404" w:rsidRDefault="00DB2728">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D66404" w:rsidRDefault="00D66404">
            <w:pPr>
              <w:suppressAutoHyphens/>
              <w:spacing w:line="204" w:lineRule="auto"/>
              <w:jc w:val="center"/>
              <w:rPr>
                <w:rFonts w:ascii="Arial" w:hAnsi="Arial"/>
                <w:color w:val="000080"/>
                <w:spacing w:val="-3"/>
                <w:sz w:val="26"/>
              </w:rPr>
            </w:pPr>
          </w:p>
          <w:p w:rsidR="00D66404" w:rsidRDefault="00D6640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6404" w:rsidRDefault="00D6640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6404" w:rsidRDefault="00D6640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rPr>
                <w:rFonts w:ascii="Arial" w:hAnsi="Arial"/>
                <w:sz w:val="12"/>
              </w:rPr>
            </w:pPr>
          </w:p>
          <w:p w:rsidR="00D66404" w:rsidRDefault="00D66404">
            <w:pPr>
              <w:jc w:val="right"/>
              <w:rPr>
                <w:rFonts w:ascii="Arial" w:hAnsi="Arial"/>
                <w:sz w:val="12"/>
              </w:rPr>
            </w:pPr>
            <w:r>
              <w:rPr>
                <w:rFonts w:ascii="Arial" w:hAnsi="Arial"/>
                <w:b/>
                <w:spacing w:val="-1"/>
                <w:sz w:val="12"/>
              </w:rPr>
              <w:t>IN REPLY PLEASE REFER TO OUR FILE</w:t>
            </w:r>
          </w:p>
        </w:tc>
      </w:tr>
    </w:tbl>
    <w:p w:rsidR="00D66404" w:rsidRDefault="00D66404" w:rsidP="00D66404">
      <w:pPr>
        <w:jc w:val="right"/>
        <w:sectPr w:rsidR="00D66404" w:rsidSect="00D66404">
          <w:footerReference w:type="even" r:id="rId10"/>
          <w:type w:val="continuous"/>
          <w:pgSz w:w="12240" w:h="15840"/>
          <w:pgMar w:top="504" w:right="1440" w:bottom="1440" w:left="1440" w:header="720" w:footer="720" w:gutter="0"/>
          <w:cols w:space="720"/>
        </w:sectPr>
      </w:pPr>
    </w:p>
    <w:p w:rsidR="00C264E3" w:rsidRDefault="00874979" w:rsidP="00874979">
      <w:pPr>
        <w:jc w:val="center"/>
        <w:rPr>
          <w:sz w:val="24"/>
          <w:szCs w:val="24"/>
        </w:rPr>
      </w:pPr>
      <w:r>
        <w:rPr>
          <w:sz w:val="24"/>
          <w:szCs w:val="24"/>
        </w:rPr>
        <w:lastRenderedPageBreak/>
        <w:t>July 7, 2017</w:t>
      </w:r>
    </w:p>
    <w:p w:rsidR="00502D85" w:rsidRPr="00502D85" w:rsidRDefault="00EF6478" w:rsidP="00502D85">
      <w:pPr>
        <w:jc w:val="right"/>
        <w:rPr>
          <w:sz w:val="24"/>
          <w:szCs w:val="24"/>
        </w:rPr>
      </w:pPr>
      <w:r>
        <w:rPr>
          <w:sz w:val="24"/>
          <w:szCs w:val="24"/>
        </w:rPr>
        <w:t>A-20</w:t>
      </w:r>
      <w:r w:rsidR="00742E1A">
        <w:rPr>
          <w:sz w:val="24"/>
          <w:szCs w:val="24"/>
        </w:rPr>
        <w:t>1</w:t>
      </w:r>
      <w:r w:rsidR="003D0438">
        <w:rPr>
          <w:sz w:val="24"/>
          <w:szCs w:val="24"/>
        </w:rPr>
        <w:t>5</w:t>
      </w:r>
      <w:r>
        <w:rPr>
          <w:sz w:val="24"/>
          <w:szCs w:val="24"/>
        </w:rPr>
        <w:t>-</w:t>
      </w:r>
      <w:r w:rsidR="003D0438">
        <w:rPr>
          <w:sz w:val="24"/>
          <w:szCs w:val="24"/>
        </w:rPr>
        <w:t>247</w:t>
      </w:r>
      <w:r w:rsidR="009E7DDF">
        <w:rPr>
          <w:sz w:val="24"/>
          <w:szCs w:val="24"/>
        </w:rPr>
        <w:t>4365</w:t>
      </w:r>
    </w:p>
    <w:p w:rsidR="00CD338E" w:rsidRDefault="00CD338E">
      <w:pPr>
        <w:rPr>
          <w:sz w:val="24"/>
        </w:rPr>
      </w:pPr>
    </w:p>
    <w:p w:rsidR="00390F23" w:rsidRDefault="00390F23">
      <w:pPr>
        <w:rPr>
          <w:sz w:val="24"/>
        </w:rPr>
      </w:pPr>
      <w:r>
        <w:rPr>
          <w:sz w:val="24"/>
        </w:rPr>
        <w:t xml:space="preserve">TO </w:t>
      </w:r>
      <w:smartTag w:uri="urn:schemas-microsoft-com:office:smarttags" w:element="stockticker">
        <w:r>
          <w:rPr>
            <w:sz w:val="24"/>
          </w:rPr>
          <w:t>ALL</w:t>
        </w:r>
      </w:smartTag>
      <w:r>
        <w:rPr>
          <w:sz w:val="24"/>
        </w:rPr>
        <w:t xml:space="preserve"> PARTIES</w:t>
      </w:r>
    </w:p>
    <w:p w:rsidR="000948AE" w:rsidRDefault="000948AE">
      <w:pPr>
        <w:rPr>
          <w:sz w:val="24"/>
        </w:rPr>
      </w:pPr>
    </w:p>
    <w:p w:rsidR="00CD338E" w:rsidRDefault="00CD338E">
      <w:pPr>
        <w:rPr>
          <w:sz w:val="24"/>
        </w:rPr>
      </w:pPr>
    </w:p>
    <w:p w:rsidR="00CD338E" w:rsidRDefault="00CD338E">
      <w:pPr>
        <w:rPr>
          <w:sz w:val="24"/>
        </w:rPr>
      </w:pPr>
    </w:p>
    <w:p w:rsidR="00D30617" w:rsidRDefault="00D30617" w:rsidP="00502D85">
      <w:pPr>
        <w:ind w:left="1440" w:right="1440"/>
        <w:rPr>
          <w:sz w:val="24"/>
          <w:szCs w:val="24"/>
        </w:rPr>
      </w:pPr>
    </w:p>
    <w:p w:rsidR="00095D77" w:rsidRPr="00095D77" w:rsidRDefault="007C7795" w:rsidP="00095D77">
      <w:pPr>
        <w:ind w:left="1440" w:right="1440"/>
        <w:rPr>
          <w:sz w:val="24"/>
          <w:szCs w:val="24"/>
        </w:rPr>
      </w:pPr>
      <w:r w:rsidRPr="007C7795">
        <w:rPr>
          <w:sz w:val="24"/>
          <w:szCs w:val="24"/>
        </w:rPr>
        <w:t xml:space="preserve">Application </w:t>
      </w:r>
      <w:r w:rsidR="00095D77" w:rsidRPr="00095D77">
        <w:rPr>
          <w:sz w:val="24"/>
          <w:szCs w:val="24"/>
        </w:rPr>
        <w:t>of the Department of Transportation of the Commonwealth of Pennsylvania for approval to alter the public at-grade crossing by the upgrade of railroad warning device circuitry where SR 4019 (DuBois Street), Section R95 crosses over a double track of the Buffalo &amp; Pittsburgh Railroad Inc. (DOT# 148 661 F) in the City of DuBois, Clearfield County; all in accordance with the Federal Grade Crossing Program; and the allocation of costs incident thereto.</w:t>
      </w:r>
    </w:p>
    <w:p w:rsidR="007C7795" w:rsidRDefault="007C7795" w:rsidP="007C7795">
      <w:pPr>
        <w:ind w:left="1440" w:right="1440"/>
        <w:rPr>
          <w:sz w:val="24"/>
          <w:szCs w:val="24"/>
        </w:rPr>
      </w:pPr>
    </w:p>
    <w:p w:rsidR="00CD338E" w:rsidRPr="007C7795" w:rsidRDefault="00CD338E" w:rsidP="007C7795">
      <w:pPr>
        <w:ind w:left="1440" w:right="1440"/>
        <w:rPr>
          <w:sz w:val="24"/>
          <w:szCs w:val="24"/>
        </w:rPr>
      </w:pPr>
    </w:p>
    <w:p w:rsidR="00D94209" w:rsidRPr="00D94209" w:rsidRDefault="00D94209" w:rsidP="00D94209">
      <w:pPr>
        <w:ind w:left="1440" w:right="1440"/>
        <w:rPr>
          <w:sz w:val="24"/>
          <w:szCs w:val="24"/>
        </w:rPr>
      </w:pPr>
    </w:p>
    <w:p w:rsidR="00390F23" w:rsidRDefault="00390F23">
      <w:pPr>
        <w:rPr>
          <w:sz w:val="24"/>
        </w:rPr>
      </w:pPr>
    </w:p>
    <w:p w:rsidR="00390F23" w:rsidRDefault="00390F23">
      <w:pPr>
        <w:rPr>
          <w:sz w:val="24"/>
        </w:rPr>
      </w:pPr>
      <w:r>
        <w:rPr>
          <w:sz w:val="24"/>
        </w:rPr>
        <w:t xml:space="preserve">To Whom </w:t>
      </w:r>
      <w:r w:rsidR="006F4C13">
        <w:rPr>
          <w:sz w:val="24"/>
        </w:rPr>
        <w:t>It May</w:t>
      </w:r>
      <w:r>
        <w:rPr>
          <w:sz w:val="24"/>
        </w:rPr>
        <w:t xml:space="preserve"> Concern:</w:t>
      </w:r>
    </w:p>
    <w:p w:rsidR="00390F23" w:rsidRDefault="00390F23">
      <w:pPr>
        <w:rPr>
          <w:sz w:val="24"/>
        </w:rPr>
      </w:pPr>
    </w:p>
    <w:p w:rsidR="00BE708E" w:rsidRDefault="00BE708E" w:rsidP="00BE708E">
      <w:pPr>
        <w:ind w:firstLine="1440"/>
        <w:rPr>
          <w:sz w:val="24"/>
          <w:szCs w:val="24"/>
        </w:rPr>
      </w:pPr>
      <w:r w:rsidRPr="00B07924">
        <w:rPr>
          <w:sz w:val="24"/>
          <w:szCs w:val="24"/>
        </w:rPr>
        <w:t>A final</w:t>
      </w:r>
      <w:r w:rsidRPr="00BE708E">
        <w:rPr>
          <w:sz w:val="24"/>
          <w:szCs w:val="24"/>
        </w:rPr>
        <w:t xml:space="preserve"> inspection conducted by a Commission staff engineer on December 1, 2016, and subsequent work performed by the City of DuBois revealed that all work has been completed in accordance with our Secretarial Letter dated July 20, 2015 and that all outstanding matters have been satisfied.</w:t>
      </w:r>
      <w:r w:rsidRPr="00BE708E">
        <w:rPr>
          <w:sz w:val="24"/>
          <w:szCs w:val="24"/>
        </w:rPr>
        <w:tab/>
      </w:r>
    </w:p>
    <w:p w:rsidR="00CD338E" w:rsidRDefault="00CD338E" w:rsidP="00BE708E">
      <w:pPr>
        <w:ind w:firstLine="1440"/>
        <w:rPr>
          <w:sz w:val="24"/>
          <w:szCs w:val="24"/>
        </w:rPr>
      </w:pPr>
    </w:p>
    <w:p w:rsidR="00CD338E" w:rsidRPr="00BE708E" w:rsidRDefault="00CD338E" w:rsidP="00BE708E">
      <w:pPr>
        <w:ind w:firstLine="1440"/>
        <w:rPr>
          <w:sz w:val="24"/>
          <w:szCs w:val="24"/>
        </w:rPr>
      </w:pPr>
      <w:r>
        <w:rPr>
          <w:sz w:val="24"/>
          <w:szCs w:val="24"/>
        </w:rPr>
        <w:t>At the final inspection it was realized that t</w:t>
      </w:r>
      <w:r w:rsidRPr="00CD338E">
        <w:rPr>
          <w:sz w:val="24"/>
          <w:szCs w:val="24"/>
        </w:rPr>
        <w:t>he situation plan and detailed circuit plan for the proposed crossing</w:t>
      </w:r>
      <w:r>
        <w:rPr>
          <w:sz w:val="24"/>
          <w:szCs w:val="24"/>
        </w:rPr>
        <w:t xml:space="preserve"> project was inadvertently omitted from being submitted </w:t>
      </w:r>
      <w:r w:rsidRPr="00CD338E">
        <w:rPr>
          <w:sz w:val="24"/>
          <w:szCs w:val="24"/>
        </w:rPr>
        <w:t xml:space="preserve">to the Commission </w:t>
      </w:r>
      <w:r>
        <w:rPr>
          <w:sz w:val="24"/>
          <w:szCs w:val="24"/>
        </w:rPr>
        <w:t xml:space="preserve">for approval.  It was noted at the final inspection that no party takes exception to the final (as-built) </w:t>
      </w:r>
      <w:r w:rsidRPr="00CD338E">
        <w:rPr>
          <w:sz w:val="24"/>
          <w:szCs w:val="24"/>
        </w:rPr>
        <w:t>situation plan and detailed circuit plan for the proposed crossing project</w:t>
      </w:r>
      <w:r>
        <w:rPr>
          <w:sz w:val="24"/>
          <w:szCs w:val="24"/>
        </w:rPr>
        <w:t xml:space="preserve">.  </w:t>
      </w:r>
    </w:p>
    <w:p w:rsidR="00BE708E" w:rsidRDefault="00BE708E" w:rsidP="00BE708E">
      <w:pPr>
        <w:rPr>
          <w:sz w:val="24"/>
        </w:rPr>
      </w:pPr>
    </w:p>
    <w:p w:rsidR="00BE708E" w:rsidRDefault="00BE708E" w:rsidP="00BE708E">
      <w:pPr>
        <w:ind w:firstLine="1440"/>
        <w:rPr>
          <w:sz w:val="24"/>
        </w:rPr>
      </w:pPr>
      <w:r w:rsidRPr="000C1AB7">
        <w:rPr>
          <w:sz w:val="24"/>
        </w:rPr>
        <w:t>The Commission issues this Secretarial Letter in accordance with Section 2702 of the Public Utility Code and finds that:</w:t>
      </w:r>
    </w:p>
    <w:p w:rsidR="00BE708E" w:rsidRDefault="00BE708E" w:rsidP="00BE708E">
      <w:pPr>
        <w:ind w:firstLine="1440"/>
        <w:rPr>
          <w:sz w:val="24"/>
        </w:rPr>
      </w:pPr>
    </w:p>
    <w:p w:rsidR="00AC14E3" w:rsidRPr="00AC14E3" w:rsidRDefault="00BE708E" w:rsidP="00AC14E3">
      <w:pPr>
        <w:pStyle w:val="ListParagraph"/>
        <w:numPr>
          <w:ilvl w:val="0"/>
          <w:numId w:val="1"/>
        </w:numPr>
        <w:rPr>
          <w:sz w:val="24"/>
        </w:rPr>
      </w:pPr>
      <w:r w:rsidRPr="00625D49">
        <w:rPr>
          <w:sz w:val="24"/>
        </w:rPr>
        <w:t xml:space="preserve">The </w:t>
      </w:r>
      <w:r w:rsidR="00CD338E">
        <w:rPr>
          <w:sz w:val="24"/>
        </w:rPr>
        <w:t>final (</w:t>
      </w:r>
      <w:r w:rsidR="001B1E48">
        <w:rPr>
          <w:sz w:val="24"/>
        </w:rPr>
        <w:t>a</w:t>
      </w:r>
      <w:r w:rsidR="00CD338E">
        <w:rPr>
          <w:sz w:val="24"/>
        </w:rPr>
        <w:t xml:space="preserve">s-built) </w:t>
      </w:r>
      <w:r w:rsidRPr="00BE708E">
        <w:rPr>
          <w:sz w:val="24"/>
        </w:rPr>
        <w:t xml:space="preserve">situation plan and detailed circuit plan for the proposed crossing project </w:t>
      </w:r>
      <w:r w:rsidR="0083174F" w:rsidRPr="0083174F">
        <w:rPr>
          <w:sz w:val="24"/>
        </w:rPr>
        <w:t xml:space="preserve">submitted by the Department of Transportation </w:t>
      </w:r>
      <w:r w:rsidR="0083174F">
        <w:rPr>
          <w:sz w:val="24"/>
        </w:rPr>
        <w:t xml:space="preserve">on behalf of </w:t>
      </w:r>
      <w:r w:rsidR="0083174F" w:rsidRPr="0083174F">
        <w:rPr>
          <w:sz w:val="24"/>
        </w:rPr>
        <w:t xml:space="preserve">Buffalo &amp; Pittsburgh Railroad Inc. </w:t>
      </w:r>
      <w:r w:rsidR="0083174F">
        <w:rPr>
          <w:sz w:val="24"/>
        </w:rPr>
        <w:t>received on December 1, 2016, entitled</w:t>
      </w:r>
      <w:r w:rsidR="00AC14E3">
        <w:rPr>
          <w:sz w:val="24"/>
        </w:rPr>
        <w:t xml:space="preserve"> </w:t>
      </w:r>
      <w:r w:rsidR="0083174F" w:rsidRPr="0083174F">
        <w:rPr>
          <w:sz w:val="24"/>
        </w:rPr>
        <w:t>“</w:t>
      </w:r>
      <w:r w:rsidR="00AC14E3" w:rsidRPr="00AC14E3">
        <w:rPr>
          <w:sz w:val="24"/>
        </w:rPr>
        <w:t xml:space="preserve">BUFFALO &amp; PITTSBURGH RAILROAD </w:t>
      </w:r>
      <w:r w:rsidR="00AC14E3">
        <w:rPr>
          <w:sz w:val="24"/>
        </w:rPr>
        <w:t>CROSSING WARNING DEVICES DUBOIS STREET – DOT # 148 661F DUBOIS, CLEARFIELD COUNTY, PA</w:t>
      </w:r>
      <w:r w:rsidR="0083174F" w:rsidRPr="0083174F">
        <w:rPr>
          <w:sz w:val="24"/>
        </w:rPr>
        <w:t>,” consisting of t</w:t>
      </w:r>
      <w:r w:rsidR="00AC14E3">
        <w:rPr>
          <w:sz w:val="24"/>
        </w:rPr>
        <w:t>welve</w:t>
      </w:r>
      <w:r w:rsidR="0083174F" w:rsidRPr="0083174F">
        <w:rPr>
          <w:sz w:val="24"/>
        </w:rPr>
        <w:t xml:space="preserve"> (1</w:t>
      </w:r>
      <w:r w:rsidR="00AC14E3">
        <w:rPr>
          <w:sz w:val="24"/>
        </w:rPr>
        <w:t>2</w:t>
      </w:r>
      <w:r w:rsidR="0083174F" w:rsidRPr="0083174F">
        <w:rPr>
          <w:sz w:val="24"/>
        </w:rPr>
        <w:t>) sheets</w:t>
      </w:r>
      <w:r w:rsidR="00AC14E3">
        <w:rPr>
          <w:sz w:val="24"/>
        </w:rPr>
        <w:t>,</w:t>
      </w:r>
      <w:r w:rsidR="0083174F">
        <w:rPr>
          <w:sz w:val="24"/>
        </w:rPr>
        <w:t xml:space="preserve"> </w:t>
      </w:r>
      <w:r w:rsidR="00AC14E3" w:rsidRPr="00AC14E3">
        <w:rPr>
          <w:sz w:val="24"/>
        </w:rPr>
        <w:t>have been certified as the correct plans and are hereby approved.</w:t>
      </w:r>
    </w:p>
    <w:p w:rsidR="00BE708E" w:rsidRPr="00625D49" w:rsidRDefault="00BE708E" w:rsidP="00BE708E">
      <w:pPr>
        <w:ind w:left="1440"/>
        <w:rPr>
          <w:sz w:val="24"/>
        </w:rPr>
      </w:pPr>
    </w:p>
    <w:p w:rsidR="00BE708E" w:rsidRPr="00625D49" w:rsidRDefault="00BE708E" w:rsidP="00BE708E">
      <w:pPr>
        <w:pStyle w:val="ListParagraph"/>
        <w:numPr>
          <w:ilvl w:val="0"/>
          <w:numId w:val="1"/>
        </w:numPr>
        <w:rPr>
          <w:sz w:val="24"/>
        </w:rPr>
      </w:pPr>
      <w:r w:rsidRPr="00625D49">
        <w:rPr>
          <w:sz w:val="24"/>
        </w:rPr>
        <w:t xml:space="preserve">Since all work has been completed, the case </w:t>
      </w:r>
      <w:proofErr w:type="gramStart"/>
      <w:r w:rsidRPr="00625D49">
        <w:rPr>
          <w:sz w:val="24"/>
        </w:rPr>
        <w:t>be</w:t>
      </w:r>
      <w:proofErr w:type="gramEnd"/>
      <w:r w:rsidRPr="00625D49">
        <w:rPr>
          <w:sz w:val="24"/>
        </w:rPr>
        <w:t xml:space="preserve"> “CLOSED.”</w:t>
      </w:r>
    </w:p>
    <w:p w:rsidR="00BE708E" w:rsidRPr="003B206A" w:rsidRDefault="00BE708E" w:rsidP="00BE708E">
      <w:pPr>
        <w:ind w:firstLine="1440"/>
        <w:rPr>
          <w:iCs/>
          <w:sz w:val="24"/>
          <w:szCs w:val="24"/>
          <w:highlight w:val="yellow"/>
        </w:rPr>
      </w:pPr>
    </w:p>
    <w:p w:rsidR="00CD338E" w:rsidRDefault="00CD338E" w:rsidP="00CD338E">
      <w:pPr>
        <w:ind w:firstLine="1440"/>
        <w:rPr>
          <w:iCs/>
          <w:sz w:val="24"/>
          <w:szCs w:val="24"/>
        </w:rPr>
      </w:pPr>
    </w:p>
    <w:p w:rsidR="00CD338E" w:rsidRDefault="00CD338E" w:rsidP="00CD338E">
      <w:pPr>
        <w:ind w:firstLine="1440"/>
        <w:rPr>
          <w:iCs/>
          <w:sz w:val="24"/>
          <w:szCs w:val="24"/>
        </w:rPr>
      </w:pPr>
    </w:p>
    <w:p w:rsidR="00CD338E" w:rsidRDefault="00CD338E" w:rsidP="00CD338E">
      <w:pPr>
        <w:ind w:firstLine="1440"/>
        <w:rPr>
          <w:iCs/>
          <w:sz w:val="24"/>
          <w:szCs w:val="24"/>
        </w:rPr>
      </w:pPr>
    </w:p>
    <w:p w:rsidR="00CD338E" w:rsidRDefault="00CD338E" w:rsidP="00CD338E">
      <w:pPr>
        <w:ind w:firstLine="1440"/>
        <w:rPr>
          <w:iCs/>
          <w:sz w:val="24"/>
          <w:szCs w:val="24"/>
        </w:rPr>
      </w:pPr>
    </w:p>
    <w:p w:rsidR="00CD338E" w:rsidRDefault="00CD338E" w:rsidP="00CD338E">
      <w:pPr>
        <w:ind w:firstLine="1440"/>
        <w:rPr>
          <w:iCs/>
          <w:sz w:val="24"/>
          <w:szCs w:val="24"/>
        </w:rPr>
      </w:pPr>
    </w:p>
    <w:p w:rsidR="00CD338E" w:rsidRDefault="00CD338E" w:rsidP="00CD338E">
      <w:pPr>
        <w:ind w:firstLine="1440"/>
        <w:rPr>
          <w:iCs/>
          <w:sz w:val="24"/>
          <w:szCs w:val="24"/>
        </w:rPr>
      </w:pPr>
    </w:p>
    <w:p w:rsidR="0071679B" w:rsidRDefault="00BE708E" w:rsidP="00CD338E">
      <w:pPr>
        <w:ind w:firstLine="1440"/>
        <w:rPr>
          <w:iCs/>
          <w:sz w:val="24"/>
          <w:szCs w:val="24"/>
        </w:rPr>
      </w:pPr>
      <w:r w:rsidRPr="003F3E74">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71679B" w:rsidRDefault="0071679B" w:rsidP="003F3E74">
      <w:pPr>
        <w:ind w:firstLine="1440"/>
        <w:rPr>
          <w:iCs/>
          <w:sz w:val="24"/>
          <w:szCs w:val="24"/>
        </w:rPr>
        <w:sectPr w:rsidR="0071679B">
          <w:footerReference w:type="even" r:id="rId11"/>
          <w:footerReference w:type="default" r:id="rId12"/>
          <w:type w:val="continuous"/>
          <w:pgSz w:w="12240" w:h="15840"/>
          <w:pgMar w:top="504" w:right="1440" w:bottom="1440" w:left="1440" w:header="720" w:footer="720" w:gutter="0"/>
          <w:cols w:space="720"/>
        </w:sectPr>
      </w:pPr>
    </w:p>
    <w:p w:rsidR="0071679B" w:rsidRDefault="0071679B" w:rsidP="003F3E74">
      <w:pPr>
        <w:ind w:firstLine="1440"/>
        <w:rPr>
          <w:iCs/>
          <w:sz w:val="24"/>
          <w:szCs w:val="24"/>
        </w:rPr>
      </w:pPr>
    </w:p>
    <w:p w:rsidR="003F3E74" w:rsidRPr="003F3E74" w:rsidRDefault="003F3E74" w:rsidP="003F3E74">
      <w:pPr>
        <w:ind w:firstLine="1440"/>
        <w:rPr>
          <w:iCs/>
          <w:sz w:val="24"/>
          <w:szCs w:val="24"/>
        </w:rPr>
      </w:pPr>
      <w:r w:rsidRPr="003F3E74">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rsidR="003F3E74" w:rsidRDefault="00874979">
      <w:pPr>
        <w:rPr>
          <w:sz w:val="24"/>
        </w:rPr>
      </w:pPr>
      <w:r>
        <w:rPr>
          <w:noProof/>
        </w:rPr>
        <w:drawing>
          <wp:anchor distT="0" distB="0" distL="114300" distR="114300" simplePos="0" relativeHeight="251659264" behindDoc="1" locked="0" layoutInCell="1" allowOverlap="1" wp14:anchorId="77AA23DD" wp14:editId="552EBAF6">
            <wp:simplePos x="0" y="0"/>
            <wp:positionH relativeFrom="column">
              <wp:posOffset>3105150</wp:posOffset>
            </wp:positionH>
            <wp:positionV relativeFrom="paragraph">
              <wp:posOffset>149225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F23" w:rsidRDefault="00390F23">
      <w:pPr>
        <w:rPr>
          <w:sz w:val="24"/>
        </w:rPr>
      </w:pPr>
      <w:r>
        <w:rPr>
          <w:sz w:val="24"/>
        </w:rPr>
        <w:tab/>
      </w:r>
      <w:r>
        <w:rPr>
          <w:sz w:val="24"/>
        </w:rPr>
        <w:tab/>
      </w:r>
      <w:r>
        <w:rPr>
          <w:sz w:val="24"/>
        </w:rPr>
        <w:tab/>
      </w:r>
      <w:bookmarkStart w:id="0" w:name="_GoBack"/>
      <w:bookmarkEnd w:id="0"/>
      <w:r>
        <w:rPr>
          <w:sz w:val="24"/>
        </w:rPr>
        <w:tab/>
      </w:r>
      <w:r>
        <w:rPr>
          <w:sz w:val="24"/>
        </w:rPr>
        <w:tab/>
      </w:r>
      <w:r>
        <w:rPr>
          <w:sz w:val="24"/>
        </w:rPr>
        <w:tab/>
      </w:r>
      <w:r>
        <w:rPr>
          <w:sz w:val="24"/>
        </w:rPr>
        <w:tab/>
        <w:t>Very truly yours,</w:t>
      </w:r>
    </w:p>
    <w:p w:rsidR="00390F23" w:rsidRDefault="00390F23">
      <w:pPr>
        <w:rPr>
          <w:sz w:val="24"/>
        </w:rPr>
      </w:pPr>
    </w:p>
    <w:p w:rsidR="00390F23" w:rsidRDefault="00390F23">
      <w:pPr>
        <w:rPr>
          <w:sz w:val="24"/>
        </w:rPr>
      </w:pPr>
    </w:p>
    <w:p w:rsidR="00390F23" w:rsidRDefault="00390F23">
      <w:pPr>
        <w:rPr>
          <w:sz w:val="24"/>
        </w:rPr>
      </w:pPr>
      <w:r>
        <w:rPr>
          <w:sz w:val="24"/>
        </w:rPr>
        <w:tab/>
      </w:r>
      <w:r>
        <w:rPr>
          <w:sz w:val="24"/>
        </w:rPr>
        <w:tab/>
      </w:r>
      <w:r>
        <w:rPr>
          <w:sz w:val="24"/>
        </w:rPr>
        <w:tab/>
      </w:r>
      <w:r>
        <w:rPr>
          <w:sz w:val="24"/>
        </w:rPr>
        <w:tab/>
      </w:r>
      <w:r>
        <w:rPr>
          <w:sz w:val="24"/>
        </w:rPr>
        <w:tab/>
      </w:r>
      <w:r>
        <w:rPr>
          <w:sz w:val="24"/>
        </w:rPr>
        <w:tab/>
      </w:r>
      <w:r>
        <w:rPr>
          <w:sz w:val="24"/>
        </w:rPr>
        <w:tab/>
      </w:r>
      <w:r w:rsidR="006A0CB3">
        <w:rPr>
          <w:sz w:val="24"/>
        </w:rPr>
        <w:t xml:space="preserve">Rosemary </w:t>
      </w:r>
      <w:proofErr w:type="spellStart"/>
      <w:r w:rsidR="006A0CB3">
        <w:rPr>
          <w:sz w:val="24"/>
        </w:rPr>
        <w:t>Chiavetta</w:t>
      </w:r>
      <w:proofErr w:type="spellEnd"/>
    </w:p>
    <w:p w:rsidR="00390F23" w:rsidRDefault="00390F23">
      <w:pPr>
        <w:rPr>
          <w:sz w:val="24"/>
        </w:rPr>
      </w:pPr>
      <w:r>
        <w:rPr>
          <w:sz w:val="24"/>
        </w:rPr>
        <w:tab/>
      </w:r>
      <w:r>
        <w:rPr>
          <w:sz w:val="24"/>
        </w:rPr>
        <w:tab/>
      </w:r>
      <w:r>
        <w:rPr>
          <w:sz w:val="24"/>
        </w:rPr>
        <w:tab/>
      </w:r>
      <w:r>
        <w:rPr>
          <w:sz w:val="24"/>
        </w:rPr>
        <w:tab/>
      </w:r>
      <w:r>
        <w:rPr>
          <w:sz w:val="24"/>
        </w:rPr>
        <w:tab/>
      </w:r>
      <w:r>
        <w:rPr>
          <w:sz w:val="24"/>
        </w:rPr>
        <w:tab/>
      </w:r>
      <w:r>
        <w:rPr>
          <w:sz w:val="24"/>
        </w:rPr>
        <w:tab/>
        <w:t>Secretary</w:t>
      </w:r>
    </w:p>
    <w:sectPr w:rsidR="00390F23" w:rsidSect="0071679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AC" w:rsidRDefault="00785FAC">
      <w:r>
        <w:separator/>
      </w:r>
    </w:p>
  </w:endnote>
  <w:endnote w:type="continuationSeparator" w:id="0">
    <w:p w:rsidR="00785FAC" w:rsidRDefault="0078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AAB" w:rsidRDefault="00F74AAB" w:rsidP="00D664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4AAB" w:rsidRDefault="00F74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74AAB" w:rsidRDefault="00F74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AAB" w:rsidRDefault="00F74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AC" w:rsidRDefault="00785FAC">
      <w:r>
        <w:separator/>
      </w:r>
    </w:p>
  </w:footnote>
  <w:footnote w:type="continuationSeparator" w:id="0">
    <w:p w:rsidR="00785FAC" w:rsidRDefault="00785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63C2D"/>
    <w:multiLevelType w:val="hybridMultilevel"/>
    <w:tmpl w:val="1C3A3C66"/>
    <w:lvl w:ilvl="0" w:tplc="E9F285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23"/>
    <w:rsid w:val="000019C8"/>
    <w:rsid w:val="00005DA2"/>
    <w:rsid w:val="00010BB7"/>
    <w:rsid w:val="00013250"/>
    <w:rsid w:val="00013A91"/>
    <w:rsid w:val="000174A8"/>
    <w:rsid w:val="00025D87"/>
    <w:rsid w:val="00032F61"/>
    <w:rsid w:val="000334E0"/>
    <w:rsid w:val="00035892"/>
    <w:rsid w:val="000415F8"/>
    <w:rsid w:val="00043F9C"/>
    <w:rsid w:val="000645C0"/>
    <w:rsid w:val="00065BB7"/>
    <w:rsid w:val="00065CCE"/>
    <w:rsid w:val="0008045A"/>
    <w:rsid w:val="00082221"/>
    <w:rsid w:val="000829E9"/>
    <w:rsid w:val="000948AE"/>
    <w:rsid w:val="0009503E"/>
    <w:rsid w:val="000951D5"/>
    <w:rsid w:val="00095D77"/>
    <w:rsid w:val="000A13E9"/>
    <w:rsid w:val="000A3F30"/>
    <w:rsid w:val="000A5284"/>
    <w:rsid w:val="000C14E8"/>
    <w:rsid w:val="000D7C40"/>
    <w:rsid w:val="000E0488"/>
    <w:rsid w:val="000E0DC0"/>
    <w:rsid w:val="000E4C9C"/>
    <w:rsid w:val="000F1336"/>
    <w:rsid w:val="00130A83"/>
    <w:rsid w:val="001502F2"/>
    <w:rsid w:val="00152678"/>
    <w:rsid w:val="00155F00"/>
    <w:rsid w:val="00165E3F"/>
    <w:rsid w:val="001847DF"/>
    <w:rsid w:val="00191E53"/>
    <w:rsid w:val="001A27AD"/>
    <w:rsid w:val="001B1E48"/>
    <w:rsid w:val="001B537C"/>
    <w:rsid w:val="001B7137"/>
    <w:rsid w:val="001D3714"/>
    <w:rsid w:val="001D6B11"/>
    <w:rsid w:val="001E6349"/>
    <w:rsid w:val="001E6C78"/>
    <w:rsid w:val="00205184"/>
    <w:rsid w:val="00205CE6"/>
    <w:rsid w:val="00210AD1"/>
    <w:rsid w:val="00211EB2"/>
    <w:rsid w:val="0022040C"/>
    <w:rsid w:val="00225FB9"/>
    <w:rsid w:val="00226DD6"/>
    <w:rsid w:val="00264899"/>
    <w:rsid w:val="002747EA"/>
    <w:rsid w:val="00284F5D"/>
    <w:rsid w:val="0029680D"/>
    <w:rsid w:val="002A03BE"/>
    <w:rsid w:val="002A3B88"/>
    <w:rsid w:val="002C2D03"/>
    <w:rsid w:val="002C4F30"/>
    <w:rsid w:val="002D0A93"/>
    <w:rsid w:val="002E5CCE"/>
    <w:rsid w:val="002F2451"/>
    <w:rsid w:val="002F6706"/>
    <w:rsid w:val="002F7B43"/>
    <w:rsid w:val="00300EB9"/>
    <w:rsid w:val="003224A2"/>
    <w:rsid w:val="003354FE"/>
    <w:rsid w:val="00340F46"/>
    <w:rsid w:val="0037209A"/>
    <w:rsid w:val="00376F47"/>
    <w:rsid w:val="003829CB"/>
    <w:rsid w:val="003874EA"/>
    <w:rsid w:val="003878C6"/>
    <w:rsid w:val="00390F23"/>
    <w:rsid w:val="00391004"/>
    <w:rsid w:val="003964A0"/>
    <w:rsid w:val="00396766"/>
    <w:rsid w:val="003A6F2A"/>
    <w:rsid w:val="003B0B99"/>
    <w:rsid w:val="003B71CE"/>
    <w:rsid w:val="003C299D"/>
    <w:rsid w:val="003C7A3C"/>
    <w:rsid w:val="003D0438"/>
    <w:rsid w:val="003F3E74"/>
    <w:rsid w:val="00400AE6"/>
    <w:rsid w:val="004016E3"/>
    <w:rsid w:val="00401985"/>
    <w:rsid w:val="004140C6"/>
    <w:rsid w:val="00417ABF"/>
    <w:rsid w:val="00427548"/>
    <w:rsid w:val="00427DD2"/>
    <w:rsid w:val="004363E1"/>
    <w:rsid w:val="0044319F"/>
    <w:rsid w:val="00451839"/>
    <w:rsid w:val="0046013E"/>
    <w:rsid w:val="004625AD"/>
    <w:rsid w:val="00475D1B"/>
    <w:rsid w:val="00491B6D"/>
    <w:rsid w:val="00492C84"/>
    <w:rsid w:val="004930F3"/>
    <w:rsid w:val="004B2754"/>
    <w:rsid w:val="004B4F92"/>
    <w:rsid w:val="004D0364"/>
    <w:rsid w:val="004E1F84"/>
    <w:rsid w:val="004F229A"/>
    <w:rsid w:val="004F3A16"/>
    <w:rsid w:val="00502D85"/>
    <w:rsid w:val="005077FC"/>
    <w:rsid w:val="0051015C"/>
    <w:rsid w:val="00524625"/>
    <w:rsid w:val="0052768C"/>
    <w:rsid w:val="00547349"/>
    <w:rsid w:val="00563170"/>
    <w:rsid w:val="00567A2B"/>
    <w:rsid w:val="005734C5"/>
    <w:rsid w:val="005844AD"/>
    <w:rsid w:val="00586EEA"/>
    <w:rsid w:val="00593CFD"/>
    <w:rsid w:val="005A2648"/>
    <w:rsid w:val="005A5813"/>
    <w:rsid w:val="005B6230"/>
    <w:rsid w:val="005D2705"/>
    <w:rsid w:val="005D4D6F"/>
    <w:rsid w:val="005E2C54"/>
    <w:rsid w:val="005F4274"/>
    <w:rsid w:val="00600B1F"/>
    <w:rsid w:val="0060517E"/>
    <w:rsid w:val="00614B15"/>
    <w:rsid w:val="00616487"/>
    <w:rsid w:val="006234A7"/>
    <w:rsid w:val="0066359B"/>
    <w:rsid w:val="00677DC3"/>
    <w:rsid w:val="00684271"/>
    <w:rsid w:val="00684655"/>
    <w:rsid w:val="00690D74"/>
    <w:rsid w:val="006971AF"/>
    <w:rsid w:val="006A0CB3"/>
    <w:rsid w:val="006A75AC"/>
    <w:rsid w:val="006B46DE"/>
    <w:rsid w:val="006C41B8"/>
    <w:rsid w:val="006D4279"/>
    <w:rsid w:val="006E441E"/>
    <w:rsid w:val="006F4C13"/>
    <w:rsid w:val="0071679B"/>
    <w:rsid w:val="00726D0E"/>
    <w:rsid w:val="00727493"/>
    <w:rsid w:val="00742E1A"/>
    <w:rsid w:val="00743041"/>
    <w:rsid w:val="007616ED"/>
    <w:rsid w:val="00765693"/>
    <w:rsid w:val="00765B01"/>
    <w:rsid w:val="00777417"/>
    <w:rsid w:val="00785FAC"/>
    <w:rsid w:val="007A7CD8"/>
    <w:rsid w:val="007B4591"/>
    <w:rsid w:val="007B76DB"/>
    <w:rsid w:val="007C7795"/>
    <w:rsid w:val="007D4441"/>
    <w:rsid w:val="00821D1F"/>
    <w:rsid w:val="0083174F"/>
    <w:rsid w:val="0084775E"/>
    <w:rsid w:val="008500B7"/>
    <w:rsid w:val="00850811"/>
    <w:rsid w:val="00861D9B"/>
    <w:rsid w:val="00865434"/>
    <w:rsid w:val="00874979"/>
    <w:rsid w:val="0087620C"/>
    <w:rsid w:val="008820CB"/>
    <w:rsid w:val="00882783"/>
    <w:rsid w:val="00891CD3"/>
    <w:rsid w:val="00891F28"/>
    <w:rsid w:val="008A11AB"/>
    <w:rsid w:val="008B7D8A"/>
    <w:rsid w:val="008D031E"/>
    <w:rsid w:val="008D3575"/>
    <w:rsid w:val="008D6960"/>
    <w:rsid w:val="008D7ECD"/>
    <w:rsid w:val="008F7B2F"/>
    <w:rsid w:val="009002CF"/>
    <w:rsid w:val="009005D3"/>
    <w:rsid w:val="00904312"/>
    <w:rsid w:val="009114FB"/>
    <w:rsid w:val="00925D9E"/>
    <w:rsid w:val="009319DF"/>
    <w:rsid w:val="009328AD"/>
    <w:rsid w:val="00932C84"/>
    <w:rsid w:val="0093356E"/>
    <w:rsid w:val="00935887"/>
    <w:rsid w:val="00945107"/>
    <w:rsid w:val="00953EA9"/>
    <w:rsid w:val="00966D4A"/>
    <w:rsid w:val="0097135B"/>
    <w:rsid w:val="00985840"/>
    <w:rsid w:val="00985B48"/>
    <w:rsid w:val="009900EE"/>
    <w:rsid w:val="009A41A1"/>
    <w:rsid w:val="009B05D0"/>
    <w:rsid w:val="009B1789"/>
    <w:rsid w:val="009C73BB"/>
    <w:rsid w:val="009D3A3A"/>
    <w:rsid w:val="009E59B1"/>
    <w:rsid w:val="009E7DDF"/>
    <w:rsid w:val="00A03516"/>
    <w:rsid w:val="00A10B98"/>
    <w:rsid w:val="00A15428"/>
    <w:rsid w:val="00A17058"/>
    <w:rsid w:val="00A21252"/>
    <w:rsid w:val="00A35741"/>
    <w:rsid w:val="00A610C4"/>
    <w:rsid w:val="00A8661F"/>
    <w:rsid w:val="00A964E0"/>
    <w:rsid w:val="00A965C8"/>
    <w:rsid w:val="00A97098"/>
    <w:rsid w:val="00A97345"/>
    <w:rsid w:val="00AB320A"/>
    <w:rsid w:val="00AB6D08"/>
    <w:rsid w:val="00AC14E3"/>
    <w:rsid w:val="00AE2CB7"/>
    <w:rsid w:val="00AE619A"/>
    <w:rsid w:val="00B0677C"/>
    <w:rsid w:val="00B13356"/>
    <w:rsid w:val="00B15A28"/>
    <w:rsid w:val="00B274ED"/>
    <w:rsid w:val="00B32CA5"/>
    <w:rsid w:val="00B40BED"/>
    <w:rsid w:val="00B43D0B"/>
    <w:rsid w:val="00B704E0"/>
    <w:rsid w:val="00B717E9"/>
    <w:rsid w:val="00B8165B"/>
    <w:rsid w:val="00B82D75"/>
    <w:rsid w:val="00BC2623"/>
    <w:rsid w:val="00BC42B8"/>
    <w:rsid w:val="00BD100D"/>
    <w:rsid w:val="00BE097E"/>
    <w:rsid w:val="00BE105C"/>
    <w:rsid w:val="00BE68DB"/>
    <w:rsid w:val="00BE708E"/>
    <w:rsid w:val="00C03D85"/>
    <w:rsid w:val="00C2143C"/>
    <w:rsid w:val="00C264E3"/>
    <w:rsid w:val="00C4197F"/>
    <w:rsid w:val="00C43033"/>
    <w:rsid w:val="00C44CA8"/>
    <w:rsid w:val="00C468AF"/>
    <w:rsid w:val="00C560B2"/>
    <w:rsid w:val="00C60C1C"/>
    <w:rsid w:val="00C6364F"/>
    <w:rsid w:val="00C71755"/>
    <w:rsid w:val="00C763B2"/>
    <w:rsid w:val="00CA2440"/>
    <w:rsid w:val="00CC2D53"/>
    <w:rsid w:val="00CC330A"/>
    <w:rsid w:val="00CC5892"/>
    <w:rsid w:val="00CD338E"/>
    <w:rsid w:val="00CE17B0"/>
    <w:rsid w:val="00CE4FEC"/>
    <w:rsid w:val="00D00137"/>
    <w:rsid w:val="00D1232C"/>
    <w:rsid w:val="00D152F7"/>
    <w:rsid w:val="00D20412"/>
    <w:rsid w:val="00D21D85"/>
    <w:rsid w:val="00D25A64"/>
    <w:rsid w:val="00D30617"/>
    <w:rsid w:val="00D33114"/>
    <w:rsid w:val="00D3567F"/>
    <w:rsid w:val="00D43779"/>
    <w:rsid w:val="00D4639A"/>
    <w:rsid w:val="00D64D7A"/>
    <w:rsid w:val="00D66404"/>
    <w:rsid w:val="00D7233D"/>
    <w:rsid w:val="00D81B11"/>
    <w:rsid w:val="00D94209"/>
    <w:rsid w:val="00DA46DF"/>
    <w:rsid w:val="00DB2728"/>
    <w:rsid w:val="00DD55F2"/>
    <w:rsid w:val="00E07E1B"/>
    <w:rsid w:val="00E14BAD"/>
    <w:rsid w:val="00E24445"/>
    <w:rsid w:val="00E558E8"/>
    <w:rsid w:val="00E614F7"/>
    <w:rsid w:val="00E70EF1"/>
    <w:rsid w:val="00E734C9"/>
    <w:rsid w:val="00E768F2"/>
    <w:rsid w:val="00E81DD7"/>
    <w:rsid w:val="00E900C4"/>
    <w:rsid w:val="00E91CBC"/>
    <w:rsid w:val="00E94919"/>
    <w:rsid w:val="00E96174"/>
    <w:rsid w:val="00EA0CD2"/>
    <w:rsid w:val="00EA0D80"/>
    <w:rsid w:val="00EA4F5A"/>
    <w:rsid w:val="00EA6D87"/>
    <w:rsid w:val="00EA7EC0"/>
    <w:rsid w:val="00ED04E4"/>
    <w:rsid w:val="00EF0F98"/>
    <w:rsid w:val="00EF541E"/>
    <w:rsid w:val="00EF6478"/>
    <w:rsid w:val="00F14A70"/>
    <w:rsid w:val="00F21778"/>
    <w:rsid w:val="00F472F5"/>
    <w:rsid w:val="00F47824"/>
    <w:rsid w:val="00F50FA9"/>
    <w:rsid w:val="00F57703"/>
    <w:rsid w:val="00F717AC"/>
    <w:rsid w:val="00F74AAB"/>
    <w:rsid w:val="00FB444E"/>
    <w:rsid w:val="00FC52B5"/>
    <w:rsid w:val="00FD02AC"/>
    <w:rsid w:val="00FD0958"/>
    <w:rsid w:val="00FE0BC2"/>
    <w:rsid w:val="00FE311A"/>
    <w:rsid w:val="00FF5865"/>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BE70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BE7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 w:id="201159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5D2A2-9157-41FA-921C-031DC8A8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stallsmith's cases</dc:subject>
  <dc:creator>KIRWAN</dc:creator>
  <cp:lastModifiedBy>Wagner, Nathan R</cp:lastModifiedBy>
  <cp:revision>10</cp:revision>
  <cp:lastPrinted>2015-11-24T20:15:00Z</cp:lastPrinted>
  <dcterms:created xsi:type="dcterms:W3CDTF">2017-06-30T13:29:00Z</dcterms:created>
  <dcterms:modified xsi:type="dcterms:W3CDTF">2017-07-07T17:47:00Z</dcterms:modified>
</cp:coreProperties>
</file>