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743FA5">
        <w:t>July 11, 2017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743FA5" w:rsidRPr="00743FA5" w:rsidRDefault="00743FA5" w:rsidP="00962F9E">
      <w:pPr>
        <w:jc w:val="both"/>
        <w:rPr>
          <w:rFonts w:cs="Arial"/>
          <w:sz w:val="22"/>
          <w:szCs w:val="22"/>
          <w:u w:val="single"/>
        </w:rPr>
      </w:pPr>
      <w:r w:rsidRPr="00743FA5">
        <w:rPr>
          <w:rFonts w:cs="Arial"/>
          <w:sz w:val="22"/>
          <w:szCs w:val="22"/>
          <w:u w:val="single"/>
        </w:rPr>
        <w:t>Via 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743FA5" w:rsidRDefault="00743FA5" w:rsidP="00962F9E">
      <w:pPr>
        <w:jc w:val="both"/>
        <w:rPr>
          <w:rFonts w:cs="Arial"/>
          <w:sz w:val="22"/>
          <w:szCs w:val="22"/>
        </w:rPr>
      </w:pPr>
    </w:p>
    <w:p w:rsidR="00743FA5" w:rsidRDefault="00743FA5" w:rsidP="00962F9E">
      <w:pPr>
        <w:jc w:val="both"/>
      </w:pPr>
      <w:r>
        <w:t xml:space="preserve">Kevin J. Cobb &amp; Associates Inc., d/b/a Quest Energy Solutions </w:t>
      </w:r>
    </w:p>
    <w:p w:rsidR="00E05C8A" w:rsidRDefault="00743FA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203 Southbridge Street</w:t>
      </w:r>
    </w:p>
    <w:p w:rsidR="00FB4B3A" w:rsidRDefault="00743FA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Auburn MA  01501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43F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bookmarkStart w:id="0" w:name="_GoBack"/>
      <w:r w:rsidR="00743FA5">
        <w:t>Kevin J. Cobb &amp; Associates Inc</w:t>
      </w:r>
      <w:bookmarkEnd w:id="0"/>
      <w:r w:rsidR="00743FA5">
        <w:t>., d/b/a Quest Energy Soluti</w:t>
      </w:r>
      <w:r w:rsidR="00743FA5">
        <w:t>ons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43FA5" w:rsidRPr="00743FA5">
        <w:rPr>
          <w:rFonts w:cs="Arial"/>
          <w:sz w:val="22"/>
          <w:szCs w:val="22"/>
        </w:rPr>
        <w:t>A-2011-2251374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43FA5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43FA5">
        <w:t>Kevin J. Cobb &amp; Associates Inc., d/b/a Quest Energy Solutions</w:t>
      </w:r>
      <w:r w:rsidR="00743FA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A53159" w:rsidP="00962F9E">
      <w:pPr>
        <w:ind w:firstLine="720"/>
        <w:rPr>
          <w:rFonts w:cs="Arial"/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743FA5">
        <w:t>Kevin J. Cobb &amp; Associates Inc., d/b/a Quest Energy Solutions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>The document must include an original "wet" signature, preferably in blue ink, indicating that the Principal agrees to the security.</w:t>
      </w:r>
      <w:r>
        <w:rPr>
          <w:sz w:val="22"/>
          <w:szCs w:val="22"/>
        </w:rPr>
        <w:t xml:space="preserve"> 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5748B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3504"/>
    <w:rsid w:val="006165CB"/>
    <w:rsid w:val="00634C56"/>
    <w:rsid w:val="00642417"/>
    <w:rsid w:val="006D1C28"/>
    <w:rsid w:val="007410CE"/>
    <w:rsid w:val="00743FA5"/>
    <w:rsid w:val="00761944"/>
    <w:rsid w:val="00762A3A"/>
    <w:rsid w:val="00787847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53159"/>
    <w:rsid w:val="00A74DC8"/>
    <w:rsid w:val="00A91F6A"/>
    <w:rsid w:val="00A970E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2017-07-11T13:28:00Z</dcterms:created>
  <dcterms:modified xsi:type="dcterms:W3CDTF">2017-07-11T13:28:00Z</dcterms:modified>
</cp:coreProperties>
</file>