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180E9A" w:rsidP="00560DC5">
      <w:pPr>
        <w:tabs>
          <w:tab w:val="left" w:pos="0"/>
        </w:tabs>
        <w:spacing w:line="233" w:lineRule="auto"/>
        <w:jc w:val="both"/>
        <w:rPr>
          <w:b/>
          <w:sz w:val="24"/>
        </w:rPr>
      </w:pPr>
      <w:r>
        <w:rPr>
          <w:sz w:val="24"/>
        </w:rPr>
        <w:t>A. Raymond Kochis</w:t>
      </w:r>
      <w:r>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180E9A">
        <w:rPr>
          <w:sz w:val="24"/>
        </w:rPr>
        <w:t>7</w:t>
      </w:r>
      <w:r w:rsidR="00B13F13" w:rsidRPr="003B279A">
        <w:rPr>
          <w:sz w:val="24"/>
        </w:rPr>
        <w:t>-2</w:t>
      </w:r>
      <w:r w:rsidR="00180E9A">
        <w:rPr>
          <w:sz w:val="24"/>
        </w:rPr>
        <w:t>601038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80E9A"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D31785">
        <w:rPr>
          <w:sz w:val="24"/>
        </w:rPr>
        <w:t>A</w:t>
      </w:r>
      <w:r w:rsidR="006E020F">
        <w:rPr>
          <w:sz w:val="24"/>
        </w:rPr>
        <w:t>ugust 7</w:t>
      </w:r>
      <w:r w:rsidR="00B13F13">
        <w:rPr>
          <w:sz w:val="24"/>
        </w:rPr>
        <w:t>, 20</w:t>
      </w:r>
      <w:r w:rsidR="00E63C54">
        <w:rPr>
          <w:sz w:val="24"/>
        </w:rPr>
        <w:t>1</w:t>
      </w:r>
      <w:r w:rsidR="006E020F">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487339">
        <w:rPr>
          <w:sz w:val="24"/>
          <w:u w:val="single"/>
        </w:rPr>
        <w:t>July 11, 2017</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BA458A">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DD3489" w:rsidRPr="006141E3" w:rsidRDefault="00DD3489" w:rsidP="00DD3489">
      <w:pPr>
        <w:contextualSpacing/>
        <w:rPr>
          <w:b/>
          <w:i/>
          <w:u w:val="single"/>
        </w:rPr>
      </w:pPr>
      <w:bookmarkStart w:id="0" w:name="_GoBack"/>
      <w:bookmarkEnd w:id="0"/>
      <w:r>
        <w:rPr>
          <w:rFonts w:ascii="Microsoft Sans Serif"/>
          <w:b/>
          <w:sz w:val="24"/>
          <w:u w:val="single"/>
        </w:rPr>
        <w:lastRenderedPageBreak/>
        <w:t>C-2017-2601038 - A  RAYMOND KOCHIS v. DUQUESNE LIGHT COMPANY</w:t>
      </w:r>
      <w:r>
        <w:rPr>
          <w:rFonts w:ascii="Microsoft Sans Serif"/>
          <w:b/>
          <w:sz w:val="24"/>
          <w:u w:val="single"/>
        </w:rPr>
        <w:cr/>
      </w:r>
      <w:r>
        <w:rPr>
          <w:rFonts w:ascii="Microsoft Sans Serif"/>
          <w:b/>
          <w:sz w:val="24"/>
          <w:u w:val="single"/>
        </w:rPr>
        <w:cr/>
      </w:r>
      <w:r>
        <w:rPr>
          <w:rFonts w:ascii="Microsoft Sans Serif"/>
          <w:sz w:val="24"/>
        </w:rPr>
        <w:t>ALBERT RAYMOND KOCHIS</w:t>
      </w:r>
      <w:r>
        <w:rPr>
          <w:rFonts w:ascii="Microsoft Sans Serif"/>
          <w:sz w:val="24"/>
        </w:rPr>
        <w:cr/>
        <w:t>416 COMMONWEALTH AVE</w:t>
      </w:r>
      <w:r>
        <w:rPr>
          <w:rFonts w:ascii="Microsoft Sans Serif"/>
          <w:sz w:val="24"/>
        </w:rPr>
        <w:cr/>
        <w:t>WEST MIFFLIN PA  15122</w:t>
      </w:r>
      <w:r>
        <w:rPr>
          <w:rFonts w:ascii="Microsoft Sans Serif"/>
          <w:sz w:val="24"/>
        </w:rPr>
        <w:cr/>
        <w:t>412.613.8060</w:t>
      </w:r>
      <w:r>
        <w:rPr>
          <w:rFonts w:ascii="Microsoft Sans Serif"/>
          <w:sz w:val="24"/>
        </w:rPr>
        <w:cr/>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r>
        <w:rPr>
          <w:rFonts w:ascii="Microsoft Sans Serif"/>
          <w:sz w:val="24"/>
        </w:rPr>
        <w:cr/>
      </w:r>
      <w:r>
        <w:rPr>
          <w:rFonts w:ascii="Microsoft Sans Serif"/>
          <w:b/>
          <w:i/>
          <w:sz w:val="24"/>
          <w:u w:val="single"/>
        </w:rPr>
        <w:t>-E-SERVE-</w:t>
      </w:r>
    </w:p>
    <w:p w:rsidR="00DD3489" w:rsidRDefault="00DD3489" w:rsidP="00DD3489">
      <w:pPr>
        <w:contextualSpacing/>
      </w:pPr>
    </w:p>
    <w:p w:rsidR="00FD0374" w:rsidRPr="00C016A2" w:rsidRDefault="00FD0374" w:rsidP="002B118E">
      <w:pPr>
        <w:contextualSpacing/>
        <w:rPr>
          <w:b/>
          <w:sz w:val="24"/>
          <w:szCs w:val="24"/>
        </w:rPr>
      </w:pPr>
    </w:p>
    <w:sectPr w:rsidR="00FD0374" w:rsidRPr="00C016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BC" w:rsidRDefault="00CE37BC">
      <w:r>
        <w:separator/>
      </w:r>
    </w:p>
  </w:endnote>
  <w:endnote w:type="continuationSeparator" w:id="0">
    <w:p w:rsidR="00CE37BC" w:rsidRDefault="00CE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875D4">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5D4" w:rsidRPr="00C70C66" w:rsidRDefault="000875D4">
    <w:pPr>
      <w:pStyle w:val="Footer"/>
      <w:framePr w:wrap="around" w:vAnchor="text" w:hAnchor="margin" w:xAlign="center" w:y="1"/>
      <w:rPr>
        <w:rStyle w:val="PageNumber"/>
        <w:sz w:val="24"/>
        <w:szCs w:val="24"/>
      </w:rPr>
    </w:pPr>
  </w:p>
  <w:p w:rsidR="000875D4" w:rsidRDefault="000875D4" w:rsidP="000875D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BC" w:rsidRDefault="00CE37BC">
      <w:r>
        <w:separator/>
      </w:r>
    </w:p>
  </w:footnote>
  <w:footnote w:type="continuationSeparator" w:id="0">
    <w:p w:rsidR="00CE37BC" w:rsidRDefault="00CE3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875D4"/>
    <w:rsid w:val="000E6C11"/>
    <w:rsid w:val="000E7CCF"/>
    <w:rsid w:val="00122C1D"/>
    <w:rsid w:val="001449DB"/>
    <w:rsid w:val="001601CE"/>
    <w:rsid w:val="0017554E"/>
    <w:rsid w:val="00180E9A"/>
    <w:rsid w:val="001A00E0"/>
    <w:rsid w:val="001C766B"/>
    <w:rsid w:val="001E59B9"/>
    <w:rsid w:val="00244AAF"/>
    <w:rsid w:val="00247900"/>
    <w:rsid w:val="00256B89"/>
    <w:rsid w:val="0026268C"/>
    <w:rsid w:val="00273ABB"/>
    <w:rsid w:val="00280A2C"/>
    <w:rsid w:val="002A22E5"/>
    <w:rsid w:val="002B118E"/>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87339"/>
    <w:rsid w:val="00490D32"/>
    <w:rsid w:val="004D22DE"/>
    <w:rsid w:val="004E477C"/>
    <w:rsid w:val="004E66DF"/>
    <w:rsid w:val="0051419B"/>
    <w:rsid w:val="00521D83"/>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C3D64"/>
    <w:rsid w:val="006E020F"/>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A458A"/>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CE37BC"/>
    <w:rsid w:val="00CF3B81"/>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D3489"/>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0F43-9A47-41F3-86D1-93A0F762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11</cp:revision>
  <cp:lastPrinted>2009-11-05T13:36:00Z</cp:lastPrinted>
  <dcterms:created xsi:type="dcterms:W3CDTF">2017-06-27T15:56:00Z</dcterms:created>
  <dcterms:modified xsi:type="dcterms:W3CDTF">2017-07-11T13:12:00Z</dcterms:modified>
</cp:coreProperties>
</file>