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74173E" w:rsidRDefault="004324A9" w:rsidP="0074173E">
      <w:pPr>
        <w:pStyle w:val="Style"/>
        <w:rPr>
          <w:bCs/>
          <w:color w:val="000000"/>
        </w:rPr>
      </w:pPr>
      <w:r>
        <w:rPr>
          <w:bCs/>
          <w:color w:val="000000"/>
        </w:rPr>
        <w:t xml:space="preserve">Pennsylvania Public Utility Commission, </w:t>
      </w:r>
      <w:r w:rsidR="0074173E" w:rsidRPr="00A44E7C">
        <w:rPr>
          <w:bCs/>
          <w:color w:val="000000"/>
        </w:rPr>
        <w:tab/>
      </w:r>
      <w:r w:rsidR="0074173E" w:rsidRPr="00A44E7C">
        <w:rPr>
          <w:bCs/>
          <w:color w:val="000000"/>
        </w:rPr>
        <w:tab/>
        <w:t>:</w:t>
      </w:r>
    </w:p>
    <w:p w:rsidR="004324A9" w:rsidRPr="00A44E7C" w:rsidRDefault="004324A9" w:rsidP="0074173E">
      <w:pPr>
        <w:pStyle w:val="Style"/>
        <w:rPr>
          <w:bCs/>
          <w:color w:val="000000"/>
        </w:rPr>
      </w:pPr>
      <w:r>
        <w:rPr>
          <w:bCs/>
          <w:color w:val="000000"/>
        </w:rPr>
        <w:t>Bureau of Investigation and Enforcement</w:t>
      </w:r>
      <w:r>
        <w:rPr>
          <w:bCs/>
          <w:color w:val="000000"/>
        </w:rPr>
        <w:tab/>
      </w:r>
      <w:r>
        <w:rPr>
          <w:bCs/>
          <w:color w:val="000000"/>
        </w:rPr>
        <w:tab/>
        <w:t>:</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004324A9">
        <w:rPr>
          <w:bCs/>
          <w:color w:val="000000"/>
        </w:rPr>
        <w:tab/>
      </w:r>
      <w:r w:rsidR="004324A9">
        <w:rPr>
          <w:bCs/>
          <w:color w:val="000000"/>
        </w:rPr>
        <w:tab/>
        <w:t>C-2014-2400485</w:t>
      </w:r>
    </w:p>
    <w:p w:rsidR="0074173E" w:rsidRPr="00A44E7C" w:rsidRDefault="0074173E" w:rsidP="0074173E">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Default="004324A9" w:rsidP="0074173E">
      <w:pPr>
        <w:pStyle w:val="Style"/>
        <w:rPr>
          <w:bCs/>
          <w:color w:val="000000"/>
        </w:rPr>
      </w:pPr>
      <w:r>
        <w:rPr>
          <w:bCs/>
          <w:color w:val="000000"/>
        </w:rPr>
        <w:t>Pine Roe Natural Gas Co., Inc.</w:t>
      </w:r>
      <w:r w:rsidR="00F00B15">
        <w:rPr>
          <w:bCs/>
          <w:color w:val="000000"/>
        </w:rPr>
        <w:tab/>
      </w:r>
      <w:r w:rsidR="0074173E">
        <w:rPr>
          <w:bCs/>
          <w:color w:val="000000"/>
        </w:rPr>
        <w:tab/>
      </w:r>
      <w:r w:rsidR="00A55FA4">
        <w:rPr>
          <w:bCs/>
          <w:color w:val="000000"/>
        </w:rPr>
        <w:tab/>
      </w:r>
      <w:r w:rsidR="0074173E" w:rsidRPr="00A44E7C">
        <w:rPr>
          <w:bCs/>
          <w:color w:val="000000"/>
        </w:rPr>
        <w:t>:</w:t>
      </w:r>
    </w:p>
    <w:p w:rsidR="004324A9" w:rsidRDefault="004324A9" w:rsidP="0074173E">
      <w:pPr>
        <w:pStyle w:val="Style"/>
        <w:rPr>
          <w:bCs/>
          <w:color w:val="000000"/>
        </w:rPr>
      </w:pPr>
    </w:p>
    <w:p w:rsidR="004324A9" w:rsidRDefault="004324A9" w:rsidP="004324A9">
      <w:pPr>
        <w:pStyle w:val="Style"/>
        <w:rPr>
          <w:bCs/>
          <w:color w:val="000000"/>
        </w:rPr>
      </w:pPr>
      <w:r>
        <w:rPr>
          <w:bCs/>
          <w:color w:val="000000"/>
        </w:rPr>
        <w:t xml:space="preserve">Pennsylvania Public Utility Commission, </w:t>
      </w:r>
      <w:r w:rsidRPr="00A44E7C">
        <w:rPr>
          <w:bCs/>
          <w:color w:val="000000"/>
        </w:rPr>
        <w:tab/>
      </w:r>
      <w:r w:rsidRPr="00A44E7C">
        <w:rPr>
          <w:bCs/>
          <w:color w:val="000000"/>
        </w:rPr>
        <w:tab/>
        <w:t>:</w:t>
      </w:r>
    </w:p>
    <w:p w:rsidR="004324A9" w:rsidRPr="00A44E7C" w:rsidRDefault="004324A9" w:rsidP="004324A9">
      <w:pPr>
        <w:pStyle w:val="Style"/>
        <w:rPr>
          <w:bCs/>
          <w:color w:val="000000"/>
        </w:rPr>
      </w:pPr>
      <w:r>
        <w:rPr>
          <w:bCs/>
          <w:color w:val="000000"/>
        </w:rPr>
        <w:t>Bureau of Investigation and Enforcement</w:t>
      </w:r>
      <w:r>
        <w:rPr>
          <w:bCs/>
          <w:color w:val="000000"/>
        </w:rPr>
        <w:tab/>
      </w:r>
      <w:r>
        <w:rPr>
          <w:bCs/>
          <w:color w:val="000000"/>
        </w:rPr>
        <w:tab/>
        <w:t>:</w:t>
      </w:r>
    </w:p>
    <w:p w:rsidR="004324A9" w:rsidRPr="00A44E7C" w:rsidRDefault="004324A9" w:rsidP="004324A9">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Pr>
          <w:bCs/>
          <w:color w:val="000000"/>
        </w:rPr>
        <w:tab/>
      </w:r>
      <w:r>
        <w:rPr>
          <w:bCs/>
          <w:color w:val="000000"/>
        </w:rPr>
        <w:tab/>
        <w:t>C-2017-2582760</w:t>
      </w:r>
    </w:p>
    <w:p w:rsidR="004324A9" w:rsidRPr="00A44E7C" w:rsidRDefault="004324A9" w:rsidP="004324A9">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p>
    <w:p w:rsidR="004324A9" w:rsidRPr="00A44E7C" w:rsidRDefault="004324A9" w:rsidP="004324A9">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4324A9" w:rsidRDefault="004324A9" w:rsidP="004324A9">
      <w:pPr>
        <w:pStyle w:val="Style"/>
        <w:rPr>
          <w:bCs/>
          <w:color w:val="000000"/>
        </w:rPr>
      </w:pPr>
      <w:r>
        <w:rPr>
          <w:bCs/>
          <w:color w:val="000000"/>
        </w:rPr>
        <w:t>Pine Roe Natural Gas Co., Inc.</w:t>
      </w:r>
      <w:r>
        <w:rPr>
          <w:bCs/>
          <w:color w:val="000000"/>
        </w:rPr>
        <w:tab/>
      </w:r>
      <w:r>
        <w:rPr>
          <w:bCs/>
          <w:color w:val="000000"/>
        </w:rPr>
        <w:tab/>
      </w:r>
      <w:r>
        <w:rPr>
          <w:bCs/>
          <w:color w:val="000000"/>
        </w:rPr>
        <w:tab/>
      </w:r>
      <w:r w:rsidRPr="00A44E7C">
        <w:rPr>
          <w:bCs/>
          <w:color w:val="000000"/>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Default="009E6606" w:rsidP="009E6606">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rsidR="00EF08A9" w:rsidRDefault="00EF08A9" w:rsidP="009E6606">
      <w:pPr>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GRANTING MOTION TO CONSOLIDATE AND</w:t>
      </w:r>
    </w:p>
    <w:p w:rsidR="00EF08A9" w:rsidRPr="003176BE" w:rsidRDefault="00EF08A9" w:rsidP="009E6606">
      <w:pPr>
        <w:suppressAutoHyphens/>
        <w:jc w:val="center"/>
        <w:rPr>
          <w:rFonts w:ascii="Times New Roman" w:hAnsi="Times New Roman" w:cs="Times New Roman"/>
          <w:b/>
          <w:bCs/>
          <w:spacing w:val="-3"/>
        </w:rPr>
      </w:pPr>
      <w:r>
        <w:rPr>
          <w:rFonts w:ascii="Times New Roman" w:hAnsi="Times New Roman" w:cs="Times New Roman"/>
          <w:b/>
          <w:bCs/>
          <w:spacing w:val="-3"/>
          <w:u w:val="single"/>
        </w:rPr>
        <w:t>REQUEST TO CONVERT INITIAL HEARING TO A PREHEARING CONFERENCE</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41771E" w:rsidRDefault="00EF08A9" w:rsidP="0041771E">
      <w:pPr>
        <w:pStyle w:val="ParaTab1"/>
        <w:tabs>
          <w:tab w:val="left" w:pos="2070"/>
        </w:tabs>
        <w:spacing w:line="360" w:lineRule="auto"/>
        <w:rPr>
          <w:rFonts w:ascii="Times New Roman" w:hAnsi="Times New Roman"/>
        </w:rPr>
      </w:pPr>
      <w:r>
        <w:rPr>
          <w:rFonts w:ascii="Times New Roman" w:hAnsi="Times New Roman"/>
        </w:rPr>
        <w:t xml:space="preserve">On January 10, 2014, the </w:t>
      </w:r>
      <w:r w:rsidR="003950A5">
        <w:rPr>
          <w:rFonts w:ascii="Times New Roman" w:hAnsi="Times New Roman"/>
        </w:rPr>
        <w:t>Pennsylvania Public Utility Commission Bureau of Investigation and Enforcement (I&amp;E) filed a formal complaint against Pine Roe Natural Gas Co., Inc. (Pine Roe) at Docket Number C-2014-2400458 alleging various violations of gas safety regulations</w:t>
      </w:r>
      <w:r w:rsidR="003E2F0D">
        <w:rPr>
          <w:rFonts w:ascii="Times New Roman" w:hAnsi="Times New Roman"/>
        </w:rPr>
        <w:t xml:space="preserve"> in the Code of Federal Regulations </w:t>
      </w:r>
      <w:r w:rsidR="0041771E">
        <w:rPr>
          <w:rFonts w:ascii="Times New Roman" w:hAnsi="Times New Roman"/>
        </w:rPr>
        <w:t xml:space="preserve">and </w:t>
      </w:r>
      <w:r w:rsidR="003E2F0D">
        <w:rPr>
          <w:rFonts w:ascii="Times New Roman" w:hAnsi="Times New Roman"/>
        </w:rPr>
        <w:t>in the Commission’s regulations, as well as various violations pertaining to the filing of annual assessment reports with the Commission.  In its complaint, I&amp;E sought relief, including the imposition of a civil penalty of $40,500.</w:t>
      </w:r>
      <w:r w:rsidR="0041771E">
        <w:rPr>
          <w:rFonts w:ascii="Times New Roman" w:hAnsi="Times New Roman"/>
        </w:rPr>
        <w:t xml:space="preserve">  On March 4, 2016, I&amp;E filed an amended complaint wherein additional violations were averred and the proposed civil penalty increased to $318,055.  The complaint was referred to the Commission’s mediation unit but the par</w:t>
      </w:r>
      <w:r w:rsidR="00596137">
        <w:rPr>
          <w:rFonts w:ascii="Times New Roman" w:hAnsi="Times New Roman"/>
        </w:rPr>
        <w:t>ties did not reach an agreement to resolve the case.</w:t>
      </w:r>
    </w:p>
    <w:p w:rsidR="0041771E" w:rsidRDefault="0041771E" w:rsidP="0041771E">
      <w:pPr>
        <w:pStyle w:val="ParaTab1"/>
        <w:tabs>
          <w:tab w:val="left" w:pos="2070"/>
        </w:tabs>
        <w:spacing w:line="360" w:lineRule="auto"/>
        <w:rPr>
          <w:rFonts w:ascii="Times New Roman" w:hAnsi="Times New Roman"/>
        </w:rPr>
      </w:pPr>
    </w:p>
    <w:p w:rsidR="0041771E" w:rsidRDefault="0041771E" w:rsidP="0041771E">
      <w:pPr>
        <w:pStyle w:val="ParaTab1"/>
        <w:tabs>
          <w:tab w:val="left" w:pos="2070"/>
        </w:tabs>
        <w:spacing w:line="360" w:lineRule="auto"/>
        <w:rPr>
          <w:rFonts w:ascii="Times New Roman" w:hAnsi="Times New Roman"/>
        </w:rPr>
      </w:pPr>
      <w:r>
        <w:rPr>
          <w:rFonts w:ascii="Times New Roman" w:hAnsi="Times New Roman"/>
        </w:rPr>
        <w:t xml:space="preserve">On January 4, 2017, I&amp;E filed a second complaint </w:t>
      </w:r>
      <w:r w:rsidR="00596137">
        <w:rPr>
          <w:rFonts w:ascii="Times New Roman" w:hAnsi="Times New Roman"/>
        </w:rPr>
        <w:t xml:space="preserve">against Pine Roe </w:t>
      </w:r>
      <w:r>
        <w:rPr>
          <w:rFonts w:ascii="Times New Roman" w:hAnsi="Times New Roman"/>
        </w:rPr>
        <w:t xml:space="preserve">alleging violations of the Code of Federal Regulations and the Commission’s regulations that I&amp;E alleged occurred </w:t>
      </w:r>
      <w:proofErr w:type="gramStart"/>
      <w:r>
        <w:rPr>
          <w:rFonts w:ascii="Times New Roman" w:hAnsi="Times New Roman"/>
        </w:rPr>
        <w:t>in connection with</w:t>
      </w:r>
      <w:proofErr w:type="gramEnd"/>
      <w:r>
        <w:rPr>
          <w:rFonts w:ascii="Times New Roman" w:hAnsi="Times New Roman"/>
        </w:rPr>
        <w:t xml:space="preserve"> the repair of a 2016 line hit by a third party to one of Pine Roe’s facilities.  </w:t>
      </w:r>
      <w:r w:rsidR="00B03B8F">
        <w:rPr>
          <w:rFonts w:ascii="Times New Roman" w:hAnsi="Times New Roman"/>
        </w:rPr>
        <w:t>In the complaint, I&amp;E sought a civil penalty of $90,000.</w:t>
      </w:r>
    </w:p>
    <w:p w:rsidR="009E6606" w:rsidRDefault="009E6606" w:rsidP="007168E2">
      <w:pPr>
        <w:pStyle w:val="ParaTab1"/>
        <w:tabs>
          <w:tab w:val="left" w:pos="2070"/>
        </w:tabs>
        <w:spacing w:line="360" w:lineRule="auto"/>
        <w:rPr>
          <w:rFonts w:ascii="Times New Roman" w:hAnsi="Times New Roman"/>
        </w:rPr>
      </w:pPr>
      <w:r w:rsidRPr="00B03B8F">
        <w:rPr>
          <w:rFonts w:ascii="Times New Roman" w:hAnsi="Times New Roman"/>
        </w:rPr>
        <w:lastRenderedPageBreak/>
        <w:t xml:space="preserve">By Hearing Notice dated </w:t>
      </w:r>
      <w:r w:rsidR="00EB3C7B" w:rsidRPr="00B03B8F">
        <w:rPr>
          <w:rFonts w:ascii="Times New Roman" w:hAnsi="Times New Roman"/>
        </w:rPr>
        <w:t xml:space="preserve">July </w:t>
      </w:r>
      <w:r w:rsidR="00B03B8F">
        <w:rPr>
          <w:rFonts w:ascii="Times New Roman" w:hAnsi="Times New Roman"/>
        </w:rPr>
        <w:t>7</w:t>
      </w:r>
      <w:r w:rsidR="00055D56" w:rsidRPr="00B03B8F">
        <w:rPr>
          <w:rFonts w:ascii="Times New Roman" w:hAnsi="Times New Roman"/>
        </w:rPr>
        <w:t>, 2017</w:t>
      </w:r>
      <w:r w:rsidRPr="00B03B8F">
        <w:rPr>
          <w:rFonts w:ascii="Times New Roman" w:hAnsi="Times New Roman"/>
        </w:rPr>
        <w:t xml:space="preserve">, the Commission scheduled an Initial </w:t>
      </w:r>
      <w:r w:rsidR="00B03B8F">
        <w:rPr>
          <w:rFonts w:ascii="Times New Roman" w:hAnsi="Times New Roman"/>
        </w:rPr>
        <w:t xml:space="preserve">In-Person </w:t>
      </w:r>
      <w:r w:rsidRPr="00B03B8F">
        <w:rPr>
          <w:rFonts w:ascii="Times New Roman" w:hAnsi="Times New Roman"/>
        </w:rPr>
        <w:t xml:space="preserve">Hearing for this matter for </w:t>
      </w:r>
      <w:r w:rsidR="00B03B8F">
        <w:rPr>
          <w:rFonts w:ascii="Times New Roman" w:hAnsi="Times New Roman"/>
        </w:rPr>
        <w:t>Thursday</w:t>
      </w:r>
      <w:r w:rsidR="00EB3C7B" w:rsidRPr="00B03B8F">
        <w:rPr>
          <w:rFonts w:ascii="Times New Roman" w:hAnsi="Times New Roman"/>
        </w:rPr>
        <w:t xml:space="preserve">, September </w:t>
      </w:r>
      <w:r w:rsidR="00B03B8F">
        <w:rPr>
          <w:rFonts w:ascii="Times New Roman" w:hAnsi="Times New Roman"/>
        </w:rPr>
        <w:t>14</w:t>
      </w:r>
      <w:r w:rsidR="00F41FAD" w:rsidRPr="00B03B8F">
        <w:rPr>
          <w:rFonts w:ascii="Times New Roman" w:hAnsi="Times New Roman"/>
        </w:rPr>
        <w:t>,</w:t>
      </w:r>
      <w:r w:rsidR="00CA746E" w:rsidRPr="00B03B8F">
        <w:rPr>
          <w:rFonts w:ascii="Times New Roman" w:hAnsi="Times New Roman"/>
        </w:rPr>
        <w:t xml:space="preserve"> 2017 </w:t>
      </w:r>
      <w:r w:rsidRPr="00B03B8F">
        <w:rPr>
          <w:rFonts w:ascii="Times New Roman" w:hAnsi="Times New Roman"/>
        </w:rPr>
        <w:t xml:space="preserve">at </w:t>
      </w:r>
      <w:r w:rsidR="006C7456" w:rsidRPr="00B03B8F">
        <w:rPr>
          <w:rFonts w:ascii="Times New Roman" w:hAnsi="Times New Roman"/>
        </w:rPr>
        <w:t>1</w:t>
      </w:r>
      <w:r w:rsidR="00055D56" w:rsidRPr="00B03B8F">
        <w:rPr>
          <w:rFonts w:ascii="Times New Roman" w:hAnsi="Times New Roman"/>
        </w:rPr>
        <w:t>0</w:t>
      </w:r>
      <w:r w:rsidRPr="00B03B8F">
        <w:rPr>
          <w:rFonts w:ascii="Times New Roman" w:hAnsi="Times New Roman"/>
        </w:rPr>
        <w:t xml:space="preserve">:00 </w:t>
      </w:r>
      <w:r w:rsidR="00055D56" w:rsidRPr="00B03B8F">
        <w:rPr>
          <w:rFonts w:ascii="Times New Roman" w:hAnsi="Times New Roman"/>
        </w:rPr>
        <w:t>a</w:t>
      </w:r>
      <w:r w:rsidRPr="00B03B8F">
        <w:rPr>
          <w:rFonts w:ascii="Times New Roman" w:hAnsi="Times New Roman"/>
        </w:rPr>
        <w:t xml:space="preserve">.m. and assigned me as the Presiding Officer.  </w:t>
      </w:r>
      <w:r w:rsidR="00B03B8F">
        <w:rPr>
          <w:rFonts w:ascii="Times New Roman" w:hAnsi="Times New Roman"/>
        </w:rPr>
        <w:t>A prehearing order dated July 10, 2017 was issued setting forth various rules that would govern that hearing.</w:t>
      </w:r>
    </w:p>
    <w:p w:rsidR="00B03B8F" w:rsidRDefault="00B03B8F" w:rsidP="007168E2">
      <w:pPr>
        <w:pStyle w:val="ParaTab1"/>
        <w:tabs>
          <w:tab w:val="left" w:pos="2070"/>
        </w:tabs>
        <w:spacing w:line="360" w:lineRule="auto"/>
        <w:rPr>
          <w:rFonts w:ascii="Times New Roman" w:hAnsi="Times New Roman"/>
        </w:rPr>
      </w:pPr>
    </w:p>
    <w:p w:rsidR="00D83680" w:rsidRDefault="00B03B8F" w:rsidP="007168E2">
      <w:pPr>
        <w:pStyle w:val="ParaTab1"/>
        <w:tabs>
          <w:tab w:val="left" w:pos="2070"/>
        </w:tabs>
        <w:spacing w:line="360" w:lineRule="auto"/>
        <w:rPr>
          <w:rFonts w:ascii="Times New Roman" w:hAnsi="Times New Roman"/>
        </w:rPr>
      </w:pPr>
      <w:r>
        <w:rPr>
          <w:rFonts w:ascii="Times New Roman" w:hAnsi="Times New Roman"/>
        </w:rPr>
        <w:t xml:space="preserve">On July 11, 2017, I&amp;E submitted a motion to consolidate both of its complaints filed against Pine Roe, as well as a motion to convert the initial hearing scheduled for September 14, 2017 into a prehearing conference.  </w:t>
      </w:r>
      <w:r w:rsidR="00D83680">
        <w:rPr>
          <w:rFonts w:ascii="Times New Roman" w:hAnsi="Times New Roman"/>
        </w:rPr>
        <w:t xml:space="preserve">I&amp;E indicated that Pine Roe did not oppose either motion.  Following a brief exchange of emails between the parties and the presiding officer, the motions were informally granted.  A second Notice was issued cancelling the September 14, 2017 initial hearing and scheduling an initial in-person prehearing conference for Wednesday, August 23, 2017 at 10:00 a.m. in hearing room 3 of the Commonwealth Keystone building in Harrisburg.  </w:t>
      </w:r>
    </w:p>
    <w:p w:rsidR="00D83680" w:rsidRDefault="00D83680" w:rsidP="007168E2">
      <w:pPr>
        <w:pStyle w:val="ParaTab1"/>
        <w:tabs>
          <w:tab w:val="left" w:pos="2070"/>
        </w:tabs>
        <w:spacing w:line="360" w:lineRule="auto"/>
        <w:rPr>
          <w:rFonts w:ascii="Times New Roman" w:hAnsi="Times New Roman"/>
        </w:rPr>
      </w:pPr>
    </w:p>
    <w:p w:rsidR="00B03B8F" w:rsidRDefault="00D83680" w:rsidP="007168E2">
      <w:pPr>
        <w:pStyle w:val="ParaTab1"/>
        <w:tabs>
          <w:tab w:val="left" w:pos="2070"/>
        </w:tabs>
        <w:spacing w:line="360" w:lineRule="auto"/>
        <w:rPr>
          <w:rFonts w:ascii="Times New Roman" w:hAnsi="Times New Roman"/>
        </w:rPr>
      </w:pPr>
      <w:r>
        <w:rPr>
          <w:rFonts w:ascii="Times New Roman" w:hAnsi="Times New Roman"/>
        </w:rPr>
        <w:t>The purpose of this Order is to formally grant both the motion to consolidate and the request to convert the initial hearing into a prehearing conference.</w:t>
      </w:r>
    </w:p>
    <w:p w:rsidR="00D83680" w:rsidRDefault="00D83680" w:rsidP="007168E2">
      <w:pPr>
        <w:pStyle w:val="ParaTab1"/>
        <w:tabs>
          <w:tab w:val="left" w:pos="2070"/>
        </w:tabs>
        <w:spacing w:line="360" w:lineRule="auto"/>
        <w:rPr>
          <w:rFonts w:ascii="Times New Roman" w:hAnsi="Times New Roman"/>
        </w:rPr>
      </w:pPr>
    </w:p>
    <w:p w:rsidR="00D83680" w:rsidRDefault="00D83680" w:rsidP="007168E2">
      <w:pPr>
        <w:pStyle w:val="ParaTab1"/>
        <w:tabs>
          <w:tab w:val="left" w:pos="2070"/>
        </w:tabs>
        <w:spacing w:line="360" w:lineRule="auto"/>
        <w:rPr>
          <w:rFonts w:ascii="Times New Roman" w:hAnsi="Times New Roman"/>
        </w:rPr>
      </w:pPr>
      <w:proofErr w:type="gramStart"/>
      <w:r>
        <w:rPr>
          <w:rFonts w:ascii="Times New Roman" w:hAnsi="Times New Roman"/>
        </w:rPr>
        <w:t>With regard to</w:t>
      </w:r>
      <w:proofErr w:type="gramEnd"/>
      <w:r>
        <w:rPr>
          <w:rFonts w:ascii="Times New Roman" w:hAnsi="Times New Roman"/>
        </w:rPr>
        <w:t xml:space="preserve"> the motion to consolidate</w:t>
      </w:r>
      <w:r w:rsidR="00291864">
        <w:rPr>
          <w:rFonts w:ascii="Times New Roman" w:hAnsi="Times New Roman"/>
        </w:rPr>
        <w:t xml:space="preserve">, in its motion I&amp;E stated </w:t>
      </w:r>
      <w:r w:rsidR="00621354">
        <w:rPr>
          <w:rFonts w:ascii="Times New Roman" w:hAnsi="Times New Roman"/>
        </w:rPr>
        <w:t xml:space="preserve">that the two complaints filed by I&amp;E against Pine Roe should be consolidated because they contain common questions of law and fact and consolidation would serve judicial economy.  I&amp;E provided a brief procedural history for both cases.  </w:t>
      </w:r>
      <w:proofErr w:type="gramStart"/>
      <w:r w:rsidR="00621354">
        <w:rPr>
          <w:rFonts w:ascii="Times New Roman" w:hAnsi="Times New Roman"/>
        </w:rPr>
        <w:t>In particular, I&amp;E</w:t>
      </w:r>
      <w:proofErr w:type="gramEnd"/>
      <w:r w:rsidR="00621354">
        <w:rPr>
          <w:rFonts w:ascii="Times New Roman" w:hAnsi="Times New Roman"/>
        </w:rPr>
        <w:t xml:space="preserve"> argued that both complaints contain the same questions of fact, namely, Pine Roe’s alleged failure to pressure test new pipe prior to installation and the alleged failure to install tracer wire or some other suitable means for Pine Roe to locate its facilities.  I&amp;E </w:t>
      </w:r>
      <w:r w:rsidR="00510CD5">
        <w:rPr>
          <w:rFonts w:ascii="Times New Roman" w:hAnsi="Times New Roman"/>
        </w:rPr>
        <w:t xml:space="preserve">also </w:t>
      </w:r>
      <w:r w:rsidR="00621354">
        <w:rPr>
          <w:rFonts w:ascii="Times New Roman" w:hAnsi="Times New Roman"/>
        </w:rPr>
        <w:t>added that both complaints allege violations of the same provisions of Part 192 of th</w:t>
      </w:r>
      <w:r w:rsidR="00510CD5">
        <w:rPr>
          <w:rFonts w:ascii="Times New Roman" w:hAnsi="Times New Roman"/>
        </w:rPr>
        <w:t>e Code of Federal Regulations and that both complaints seek substantially the same relief, including the imposition of civil penalties.  I&amp;E stated that consolidating the two complaints would expedite the a</w:t>
      </w:r>
      <w:r w:rsidR="00EC5582">
        <w:rPr>
          <w:rFonts w:ascii="Times New Roman" w:hAnsi="Times New Roman"/>
        </w:rPr>
        <w:t>dministrative process, preserve</w:t>
      </w:r>
      <w:r w:rsidR="00510CD5">
        <w:rPr>
          <w:rFonts w:ascii="Times New Roman" w:hAnsi="Times New Roman"/>
        </w:rPr>
        <w:t xml:space="preserve"> judicial resources, prevent inconsistent outcomes and avoid unnecessary costs, delay and administrative burden for the parties.  Finally, I&amp;E noted that Pine Roe has no objection to the consolidation of the two matters.</w:t>
      </w:r>
    </w:p>
    <w:p w:rsidR="00291864" w:rsidRPr="00291864" w:rsidRDefault="00291864" w:rsidP="00291864">
      <w:pPr>
        <w:tabs>
          <w:tab w:val="left" w:pos="-720"/>
          <w:tab w:val="left" w:pos="2070"/>
        </w:tabs>
        <w:suppressAutoHyphens/>
        <w:spacing w:line="360" w:lineRule="auto"/>
        <w:ind w:firstLine="1440"/>
      </w:pPr>
    </w:p>
    <w:p w:rsidR="00291864" w:rsidRPr="00291864" w:rsidRDefault="00291864" w:rsidP="00291864">
      <w:pPr>
        <w:widowControl w:val="0"/>
        <w:adjustRightInd w:val="0"/>
        <w:spacing w:line="360" w:lineRule="auto"/>
        <w:ind w:firstLine="1440"/>
        <w:rPr>
          <w:rFonts w:ascii="Times New Roman" w:hAnsi="Times New Roman" w:cs="Times New Roman"/>
        </w:rPr>
      </w:pPr>
      <w:r w:rsidRPr="00291864">
        <w:rPr>
          <w:rFonts w:ascii="Times New Roman" w:hAnsi="Times New Roman" w:cs="Times New Roman"/>
        </w:rPr>
        <w:lastRenderedPageBreak/>
        <w:t>Section 5.81 of the Commission’s rules governs consolidation of proceedings.  This Section provides:</w:t>
      </w:r>
    </w:p>
    <w:p w:rsidR="00291864" w:rsidRPr="00291864" w:rsidRDefault="00291864" w:rsidP="00291864">
      <w:pPr>
        <w:autoSpaceDE/>
        <w:autoSpaceDN/>
        <w:ind w:left="720" w:firstLine="720"/>
        <w:rPr>
          <w:rFonts w:ascii="Times New Roman" w:hAnsi="Times New Roman" w:cs="Times New Roman"/>
          <w:b/>
        </w:rPr>
      </w:pPr>
    </w:p>
    <w:p w:rsidR="00291864" w:rsidRPr="00291864" w:rsidRDefault="00291864" w:rsidP="00291864">
      <w:pPr>
        <w:autoSpaceDE/>
        <w:autoSpaceDN/>
        <w:ind w:left="720" w:firstLine="720"/>
        <w:rPr>
          <w:rFonts w:ascii="Times New Roman" w:hAnsi="Times New Roman" w:cs="Times New Roman"/>
        </w:rPr>
      </w:pPr>
      <w:r w:rsidRPr="00291864">
        <w:rPr>
          <w:rFonts w:ascii="Times New Roman" w:hAnsi="Times New Roman" w:cs="Times New Roman"/>
          <w:b/>
        </w:rPr>
        <w:t>§ 5.81. Consolidation.</w:t>
      </w:r>
    </w:p>
    <w:p w:rsidR="00291864" w:rsidRPr="00291864" w:rsidRDefault="00291864" w:rsidP="00291864">
      <w:pPr>
        <w:tabs>
          <w:tab w:val="left" w:pos="-720"/>
        </w:tabs>
        <w:suppressAutoHyphens/>
        <w:ind w:left="1440" w:right="1440"/>
        <w:rPr>
          <w:rFonts w:ascii="Times New Roman" w:hAnsi="Times New Roman"/>
        </w:rPr>
      </w:pPr>
    </w:p>
    <w:p w:rsidR="00291864" w:rsidRPr="00291864" w:rsidRDefault="00291864" w:rsidP="00291864">
      <w:pPr>
        <w:numPr>
          <w:ilvl w:val="0"/>
          <w:numId w:val="3"/>
        </w:numPr>
        <w:tabs>
          <w:tab w:val="left" w:pos="-720"/>
        </w:tabs>
        <w:suppressAutoHyphens/>
        <w:ind w:left="1440" w:right="1440"/>
        <w:rPr>
          <w:rFonts w:ascii="Times New Roman" w:hAnsi="Times New Roman"/>
        </w:rPr>
      </w:pPr>
      <w:r w:rsidRPr="00291864">
        <w:rPr>
          <w:rFonts w:ascii="Times New Roman" w:hAnsi="Times New Roman"/>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rsidR="00291864" w:rsidRPr="00291864" w:rsidRDefault="00291864" w:rsidP="00291864">
      <w:pPr>
        <w:tabs>
          <w:tab w:val="left" w:pos="-720"/>
        </w:tabs>
        <w:suppressAutoHyphens/>
        <w:ind w:left="1440" w:right="1440"/>
        <w:rPr>
          <w:rFonts w:ascii="Times New Roman" w:hAnsi="Times New Roman"/>
        </w:rPr>
      </w:pPr>
    </w:p>
    <w:p w:rsidR="00291864" w:rsidRPr="00291864" w:rsidRDefault="00291864" w:rsidP="00291864">
      <w:pPr>
        <w:tabs>
          <w:tab w:val="left" w:pos="-720"/>
          <w:tab w:val="left" w:pos="2070"/>
        </w:tabs>
        <w:suppressAutoHyphens/>
        <w:spacing w:line="360" w:lineRule="auto"/>
        <w:rPr>
          <w:rFonts w:ascii="Times New Roman" w:hAnsi="Times New Roman"/>
        </w:rPr>
      </w:pPr>
      <w:r w:rsidRPr="00291864">
        <w:rPr>
          <w:rFonts w:ascii="Times New Roman" w:hAnsi="Times New Roman"/>
        </w:rPr>
        <w:t xml:space="preserve">52 </w:t>
      </w:r>
      <w:proofErr w:type="spellStart"/>
      <w:proofErr w:type="gramStart"/>
      <w:r w:rsidRPr="00291864">
        <w:rPr>
          <w:rFonts w:ascii="Times New Roman" w:hAnsi="Times New Roman"/>
        </w:rPr>
        <w:t>Pa.Code</w:t>
      </w:r>
      <w:proofErr w:type="spellEnd"/>
      <w:proofErr w:type="gramEnd"/>
      <w:r w:rsidRPr="00291864">
        <w:rPr>
          <w:rFonts w:ascii="Times New Roman" w:hAnsi="Times New Roman"/>
        </w:rPr>
        <w:t xml:space="preserve"> § 5.81.  These proceedings should be consolidated because they contain common questions of law and fact and consolidation will avoid unnecessary delay or cost.</w:t>
      </w:r>
    </w:p>
    <w:p w:rsidR="00291864" w:rsidRDefault="00291864" w:rsidP="00AA1770">
      <w:pPr>
        <w:tabs>
          <w:tab w:val="left" w:pos="-720"/>
          <w:tab w:val="left" w:pos="2070"/>
        </w:tabs>
        <w:suppressAutoHyphens/>
        <w:spacing w:line="360" w:lineRule="auto"/>
        <w:ind w:firstLine="1440"/>
        <w:rPr>
          <w:rFonts w:ascii="Times New Roman" w:hAnsi="Times New Roman"/>
        </w:rPr>
      </w:pPr>
    </w:p>
    <w:p w:rsidR="00291864" w:rsidRPr="00291864" w:rsidRDefault="00AA1770" w:rsidP="00AA1770">
      <w:pPr>
        <w:tabs>
          <w:tab w:val="left" w:pos="-720"/>
          <w:tab w:val="left" w:pos="2070"/>
        </w:tabs>
        <w:suppressAutoHyphens/>
        <w:spacing w:line="360" w:lineRule="auto"/>
        <w:ind w:firstLine="1440"/>
        <w:rPr>
          <w:rFonts w:ascii="Times New Roman" w:hAnsi="Times New Roman"/>
        </w:rPr>
      </w:pPr>
      <w:r>
        <w:rPr>
          <w:rFonts w:ascii="Times New Roman" w:hAnsi="Times New Roman"/>
        </w:rPr>
        <w:t>I&amp;E’s motion to consolidate the two complaints filed against Pine Roe will be granted.  As I&amp;E noted, both complaints raise the same questions of fact – namely, Pine Roe’s alleged failure to pressure test new pipe prior to installation, among other things.  In addition, both complaints allege the violations of the same provisions of th</w:t>
      </w:r>
      <w:r w:rsidR="005A77B7">
        <w:rPr>
          <w:rFonts w:ascii="Times New Roman" w:hAnsi="Times New Roman"/>
        </w:rPr>
        <w:t xml:space="preserve">e Code of Federal Regulations and seek substantially similar relief.  </w:t>
      </w:r>
      <w:r w:rsidR="00722AD9">
        <w:rPr>
          <w:rFonts w:ascii="Times New Roman" w:hAnsi="Times New Roman"/>
        </w:rPr>
        <w:t>Furthermore, consolidating the two complaints will avoid unnecessary costs or delay.  Most significantly, I&amp;E contacted Pine Roe prior to filing the motion and Pine Roe indicated it has no objection to the consolidation of the two matters.</w:t>
      </w:r>
      <w:r w:rsidR="001C347C">
        <w:rPr>
          <w:rFonts w:ascii="Times New Roman" w:hAnsi="Times New Roman"/>
        </w:rPr>
        <w:t xml:space="preserve">  </w:t>
      </w:r>
      <w:proofErr w:type="gramStart"/>
      <w:r w:rsidR="001C347C">
        <w:rPr>
          <w:rFonts w:ascii="Times New Roman" w:hAnsi="Times New Roman"/>
        </w:rPr>
        <w:t>As a result</w:t>
      </w:r>
      <w:proofErr w:type="gramEnd"/>
      <w:r w:rsidR="001C347C">
        <w:rPr>
          <w:rFonts w:ascii="Times New Roman" w:hAnsi="Times New Roman"/>
        </w:rPr>
        <w:t xml:space="preserve">, I&amp;E’s motion to consolidate will be formally granted.  </w:t>
      </w:r>
    </w:p>
    <w:p w:rsidR="00D83680" w:rsidRDefault="00D83680" w:rsidP="00AA1770">
      <w:pPr>
        <w:pStyle w:val="ParaTab1"/>
        <w:tabs>
          <w:tab w:val="left" w:pos="2070"/>
        </w:tabs>
        <w:spacing w:line="360" w:lineRule="auto"/>
        <w:rPr>
          <w:rFonts w:ascii="Times New Roman" w:hAnsi="Times New Roman"/>
        </w:rPr>
      </w:pPr>
    </w:p>
    <w:p w:rsidR="00F368FD" w:rsidRDefault="00D83680" w:rsidP="00563DF7">
      <w:pPr>
        <w:pStyle w:val="ParaTab1"/>
        <w:tabs>
          <w:tab w:val="left" w:pos="2070"/>
        </w:tabs>
        <w:spacing w:line="360" w:lineRule="auto"/>
        <w:rPr>
          <w:rFonts w:ascii="Times New Roman" w:hAnsi="Times New Roman"/>
        </w:rPr>
      </w:pPr>
      <w:proofErr w:type="gramStart"/>
      <w:r>
        <w:rPr>
          <w:rFonts w:ascii="Times New Roman" w:hAnsi="Times New Roman"/>
        </w:rPr>
        <w:t>With regard to</w:t>
      </w:r>
      <w:proofErr w:type="gramEnd"/>
      <w:r>
        <w:rPr>
          <w:rFonts w:ascii="Times New Roman" w:hAnsi="Times New Roman"/>
        </w:rPr>
        <w:t xml:space="preserve"> the request to convert the initial hearing into a prehearing conference, </w:t>
      </w:r>
      <w:r w:rsidR="001C347C">
        <w:rPr>
          <w:rFonts w:ascii="Times New Roman" w:hAnsi="Times New Roman"/>
        </w:rPr>
        <w:t xml:space="preserve">I&amp;E again articulated the procedural history of both of its complaints against Pine Roe.  I&amp;E then noted that Section 5.222 of the Commission’s regulations allow for the arrangement of prehearing conferences in non-rate proceedings to “make possible a more effective use of hearing time in formal proceedings …. to otherwise expedite the orderly conduct and disposition of the proceedings and to serve the ends of justice and the public interest.”  52 </w:t>
      </w:r>
      <w:proofErr w:type="spellStart"/>
      <w:proofErr w:type="gramStart"/>
      <w:r w:rsidR="001C347C">
        <w:rPr>
          <w:rFonts w:ascii="Times New Roman" w:hAnsi="Times New Roman"/>
        </w:rPr>
        <w:t>Pa.Code</w:t>
      </w:r>
      <w:proofErr w:type="spellEnd"/>
      <w:proofErr w:type="gramEnd"/>
      <w:r w:rsidR="001C347C">
        <w:rPr>
          <w:rFonts w:ascii="Times New Roman" w:hAnsi="Times New Roman"/>
        </w:rPr>
        <w:t xml:space="preserve"> § 5.222(a).  I&amp;E added that, due to the complexity of and requested civil penalty amount in the instant matter, a prehearing is necessary to arrange for the submission of written testimony in advance of the hearing, determine the </w:t>
      </w:r>
      <w:r w:rsidR="006710EF">
        <w:rPr>
          <w:rFonts w:ascii="Times New Roman" w:hAnsi="Times New Roman"/>
        </w:rPr>
        <w:t xml:space="preserve">amount of hearing time necessary, arrange for the exchange and service of exhibits, identify the number and names of witnesses, develop a procedural schedule, simplify the issues and discuss any other issues that might arise.  I&amp;E </w:t>
      </w:r>
      <w:r w:rsidR="006710EF">
        <w:rPr>
          <w:rFonts w:ascii="Times New Roman" w:hAnsi="Times New Roman"/>
        </w:rPr>
        <w:lastRenderedPageBreak/>
        <w:t xml:space="preserve">added that the substantial request for monetary relief </w:t>
      </w:r>
      <w:proofErr w:type="gramStart"/>
      <w:r w:rsidR="006710EF">
        <w:rPr>
          <w:rFonts w:ascii="Times New Roman" w:hAnsi="Times New Roman"/>
        </w:rPr>
        <w:t>in excess of</w:t>
      </w:r>
      <w:proofErr w:type="gramEnd"/>
      <w:r w:rsidR="006710EF">
        <w:rPr>
          <w:rFonts w:ascii="Times New Roman" w:hAnsi="Times New Roman"/>
        </w:rPr>
        <w:t xml:space="preserve"> $400,000 between the two matters further justifies a prehearing conference.  Again, I&amp;E noted that it has conferred with Pine Roe who has authorized </w:t>
      </w:r>
      <w:r w:rsidR="00F368FD">
        <w:rPr>
          <w:rFonts w:ascii="Times New Roman" w:hAnsi="Times New Roman"/>
        </w:rPr>
        <w:t>I&amp;E to represent that it does not object to converting the initial hearing scheduled for September 14, 2017 into a prehearing conference.</w:t>
      </w:r>
    </w:p>
    <w:p w:rsidR="00F368FD" w:rsidRDefault="00F368FD" w:rsidP="00563DF7">
      <w:pPr>
        <w:pStyle w:val="ParaTab1"/>
        <w:tabs>
          <w:tab w:val="left" w:pos="2070"/>
        </w:tabs>
        <w:spacing w:line="360" w:lineRule="auto"/>
        <w:rPr>
          <w:rFonts w:ascii="Times New Roman" w:hAnsi="Times New Roman"/>
        </w:rPr>
      </w:pPr>
    </w:p>
    <w:p w:rsidR="00F368FD" w:rsidRDefault="00F368FD" w:rsidP="00563DF7">
      <w:pPr>
        <w:pStyle w:val="ParaTab1"/>
        <w:tabs>
          <w:tab w:val="left" w:pos="2070"/>
        </w:tabs>
        <w:spacing w:line="360" w:lineRule="auto"/>
        <w:rPr>
          <w:rFonts w:ascii="Times New Roman" w:hAnsi="Times New Roman"/>
        </w:rPr>
      </w:pPr>
      <w:r>
        <w:rPr>
          <w:rFonts w:ascii="Times New Roman" w:hAnsi="Times New Roman"/>
        </w:rPr>
        <w:t xml:space="preserve">I&amp;E’s request is reasonable and in the public interest.  Converting the initial hearing to a prehearing conference will enable various procedural issues, including a procedural schedule, to be establish so that the proceeding can proceed in an efficient and expeditious manner.  To the extent that there are any procedural issues that need to be addressed on a preliminary basis, those issues could be addressed during the prehearing conference.  Furthermore, establishing a prehearing conference for this matter may also aid in the development of a settlement of this matter.  The Commission strongly encourages settlement and the parties are advised to pursue settlement as early as possible.  </w:t>
      </w:r>
      <w:r w:rsidR="007B0BBA">
        <w:rPr>
          <w:rFonts w:ascii="Times New Roman" w:hAnsi="Times New Roman"/>
        </w:rPr>
        <w:t xml:space="preserve">52 </w:t>
      </w:r>
      <w:proofErr w:type="spellStart"/>
      <w:proofErr w:type="gramStart"/>
      <w:r w:rsidR="007B0BBA">
        <w:rPr>
          <w:rFonts w:ascii="Times New Roman" w:hAnsi="Times New Roman"/>
        </w:rPr>
        <w:t>Pa.Code</w:t>
      </w:r>
      <w:proofErr w:type="spellEnd"/>
      <w:proofErr w:type="gramEnd"/>
      <w:r w:rsidR="007B0BBA">
        <w:rPr>
          <w:rFonts w:ascii="Times New Roman" w:hAnsi="Times New Roman"/>
        </w:rPr>
        <w:t xml:space="preserve"> § 5.231(a).  </w:t>
      </w:r>
      <w:r>
        <w:rPr>
          <w:rFonts w:ascii="Times New Roman" w:hAnsi="Times New Roman"/>
        </w:rPr>
        <w:t xml:space="preserve">Holding a prehearing conference will increase the chances that some or </w:t>
      </w:r>
      <w:proofErr w:type="gramStart"/>
      <w:r>
        <w:rPr>
          <w:rFonts w:ascii="Times New Roman" w:hAnsi="Times New Roman"/>
        </w:rPr>
        <w:t>all of</w:t>
      </w:r>
      <w:proofErr w:type="gramEnd"/>
      <w:r>
        <w:rPr>
          <w:rFonts w:ascii="Times New Roman" w:hAnsi="Times New Roman"/>
        </w:rPr>
        <w:t xml:space="preserve"> the issues may be resolved prior to a hearing.  Finally, again, Pine Roe does not oppose I&amp;E’s request.</w:t>
      </w:r>
    </w:p>
    <w:p w:rsidR="00F368FD" w:rsidRDefault="00F368FD" w:rsidP="00563DF7">
      <w:pPr>
        <w:pStyle w:val="ParaTab1"/>
        <w:tabs>
          <w:tab w:val="left" w:pos="2070"/>
        </w:tabs>
        <w:spacing w:line="360" w:lineRule="auto"/>
        <w:rPr>
          <w:rFonts w:ascii="Times New Roman" w:hAnsi="Times New Roman"/>
        </w:rPr>
      </w:pPr>
    </w:p>
    <w:p w:rsidR="00596137" w:rsidRDefault="001C347C" w:rsidP="00563DF7">
      <w:pPr>
        <w:pStyle w:val="ParaTab1"/>
        <w:tabs>
          <w:tab w:val="left" w:pos="2070"/>
        </w:tabs>
        <w:spacing w:line="360" w:lineRule="auto"/>
        <w:rPr>
          <w:rFonts w:ascii="Times New Roman" w:hAnsi="Times New Roman"/>
        </w:rPr>
      </w:pPr>
      <w:r>
        <w:rPr>
          <w:rFonts w:ascii="Times New Roman" w:hAnsi="Times New Roman"/>
        </w:rPr>
        <w:t>I</w:t>
      </w:r>
      <w:r w:rsidR="00596137">
        <w:rPr>
          <w:rFonts w:ascii="Times New Roman" w:hAnsi="Times New Roman"/>
        </w:rPr>
        <w:t xml:space="preserve">n anticipation of the initial prehearing </w:t>
      </w:r>
      <w:r w:rsidR="00F368FD">
        <w:rPr>
          <w:rFonts w:ascii="Times New Roman" w:hAnsi="Times New Roman"/>
        </w:rPr>
        <w:t>conference</w:t>
      </w:r>
      <w:r w:rsidR="00596137">
        <w:rPr>
          <w:rFonts w:ascii="Times New Roman" w:hAnsi="Times New Roman"/>
        </w:rPr>
        <w:t xml:space="preserve">, the prehearing memoranda </w:t>
      </w:r>
      <w:r w:rsidR="006B2702">
        <w:rPr>
          <w:rFonts w:ascii="Times New Roman" w:hAnsi="Times New Roman"/>
        </w:rPr>
        <w:t xml:space="preserve">requested of the parties by September 7, 2017 </w:t>
      </w:r>
      <w:proofErr w:type="gramStart"/>
      <w:r w:rsidR="006B2702">
        <w:rPr>
          <w:rFonts w:ascii="Times New Roman" w:hAnsi="Times New Roman"/>
        </w:rPr>
        <w:t>with regard to</w:t>
      </w:r>
      <w:proofErr w:type="gramEnd"/>
      <w:r w:rsidR="006B2702">
        <w:rPr>
          <w:rFonts w:ascii="Times New Roman" w:hAnsi="Times New Roman"/>
        </w:rPr>
        <w:t xml:space="preserve"> the originally scheduled initial hearing for September 14, 2017 will now be due on August 16, 2017.  In addition, the parties are reminded that </w:t>
      </w:r>
      <w:r w:rsidR="007B0BBA" w:rsidRPr="007B0BBA">
        <w:rPr>
          <w:spacing w:val="-3"/>
        </w:rPr>
        <w:t>partnership</w:t>
      </w:r>
      <w:r w:rsidR="007B0BBA">
        <w:rPr>
          <w:spacing w:val="-3"/>
        </w:rPr>
        <w:t>s</w:t>
      </w:r>
      <w:r w:rsidR="007B0BBA" w:rsidRPr="007B0BBA">
        <w:rPr>
          <w:spacing w:val="-3"/>
        </w:rPr>
        <w:t>, corporation</w:t>
      </w:r>
      <w:r w:rsidR="007B0BBA">
        <w:rPr>
          <w:spacing w:val="-3"/>
        </w:rPr>
        <w:t>s</w:t>
      </w:r>
      <w:r w:rsidR="007B0BBA" w:rsidRPr="007B0BBA">
        <w:rPr>
          <w:spacing w:val="-3"/>
        </w:rPr>
        <w:t>, trust</w:t>
      </w:r>
      <w:r w:rsidR="007B0BBA">
        <w:rPr>
          <w:spacing w:val="-3"/>
        </w:rPr>
        <w:t>s</w:t>
      </w:r>
      <w:r w:rsidR="007B0BBA" w:rsidRPr="007B0BBA">
        <w:rPr>
          <w:spacing w:val="-3"/>
        </w:rPr>
        <w:t>, association</w:t>
      </w:r>
      <w:r w:rsidR="007B0BBA">
        <w:rPr>
          <w:spacing w:val="-3"/>
        </w:rPr>
        <w:t xml:space="preserve">s, or governmental agencies </w:t>
      </w:r>
      <w:r w:rsidR="007B0BBA" w:rsidRPr="007B0BBA">
        <w:rPr>
          <w:spacing w:val="-3"/>
        </w:rPr>
        <w:t>or subdivision</w:t>
      </w:r>
      <w:r w:rsidR="007B0BBA">
        <w:rPr>
          <w:spacing w:val="-3"/>
        </w:rPr>
        <w:t xml:space="preserve">s must be represented in this proceeding by </w:t>
      </w:r>
      <w:r w:rsidR="007B0BBA" w:rsidRPr="007B0BBA">
        <w:rPr>
          <w:spacing w:val="-3"/>
        </w:rPr>
        <w:t xml:space="preserve">an attorney licensed to practice law in the Commonwealth of Pennsylvania, or admitted </w:t>
      </w:r>
      <w:r w:rsidR="007B0BBA" w:rsidRPr="007B0BBA">
        <w:rPr>
          <w:i/>
          <w:iCs/>
          <w:spacing w:val="-3"/>
        </w:rPr>
        <w:t xml:space="preserve">Pro </w:t>
      </w:r>
      <w:proofErr w:type="spellStart"/>
      <w:r w:rsidR="007B0BBA" w:rsidRPr="007B0BBA">
        <w:rPr>
          <w:i/>
          <w:iCs/>
          <w:spacing w:val="-3"/>
        </w:rPr>
        <w:t>H</w:t>
      </w:r>
      <w:r w:rsidR="007B0BBA">
        <w:rPr>
          <w:i/>
          <w:iCs/>
          <w:spacing w:val="-3"/>
        </w:rPr>
        <w:t>a</w:t>
      </w:r>
      <w:r w:rsidR="007B0BBA" w:rsidRPr="007B0BBA">
        <w:rPr>
          <w:i/>
          <w:iCs/>
          <w:spacing w:val="-3"/>
        </w:rPr>
        <w:t>c</w:t>
      </w:r>
      <w:proofErr w:type="spellEnd"/>
      <w:r w:rsidR="007B0BBA" w:rsidRPr="007B0BBA">
        <w:rPr>
          <w:i/>
          <w:iCs/>
          <w:spacing w:val="-3"/>
        </w:rPr>
        <w:t xml:space="preserve"> Vice</w:t>
      </w:r>
      <w:r w:rsidR="007B0BBA" w:rsidRPr="007B0BBA">
        <w:rPr>
          <w:spacing w:val="-3"/>
        </w:rPr>
        <w:t>.</w:t>
      </w:r>
      <w:r w:rsidR="007B0BBA" w:rsidRPr="00B92C5D">
        <w:rPr>
          <w:spacing w:val="-3"/>
        </w:rPr>
        <w:t xml:space="preserve">  </w:t>
      </w:r>
      <w:r w:rsidR="00EC5582">
        <w:rPr>
          <w:spacing w:val="-3"/>
        </w:rPr>
        <w:t>Finally, for the convenience of the parties, any party wishing to participate in the prehearing conference telephonically may do so if proper notice is provided.</w:t>
      </w:r>
    </w:p>
    <w:p w:rsidR="00563DF7" w:rsidRDefault="00563DF7" w:rsidP="00563DF7">
      <w:pPr>
        <w:pStyle w:val="ParaTab1"/>
        <w:tabs>
          <w:tab w:val="left" w:pos="2070"/>
        </w:tabs>
        <w:spacing w:line="360" w:lineRule="auto"/>
        <w:rPr>
          <w:rFonts w:ascii="Times New Roman" w:hAnsi="Times New Roman"/>
        </w:rPr>
      </w:pPr>
    </w:p>
    <w:p w:rsidR="00F368FD" w:rsidRDefault="00F368FD" w:rsidP="00563DF7">
      <w:pPr>
        <w:pStyle w:val="ParaTab1"/>
        <w:tabs>
          <w:tab w:val="left" w:pos="2070"/>
        </w:tabs>
        <w:spacing w:line="360" w:lineRule="auto"/>
        <w:rPr>
          <w:rFonts w:ascii="Times New Roman" w:hAnsi="Times New Roman"/>
        </w:rPr>
      </w:pPr>
      <w:r>
        <w:rPr>
          <w:rFonts w:ascii="Times New Roman" w:hAnsi="Times New Roman"/>
        </w:rPr>
        <w:t xml:space="preserve">Therefore, the motion to consolidate and the motion to convert the initial hearing to a prehearing conference filed by I&amp;E on July 11, 2017 will both be granted.  An initial in-person prehearing conference will be held in the consolidated matters on August 23, 2017.  </w:t>
      </w:r>
    </w:p>
    <w:p w:rsidR="00126A01" w:rsidRDefault="00126A01" w:rsidP="00126A01">
      <w:pPr>
        <w:spacing w:line="360" w:lineRule="auto"/>
        <w:jc w:val="center"/>
        <w:rPr>
          <w:rFonts w:ascii="Times New Roman" w:hAnsi="Times New Roman" w:cs="Times New Roman"/>
          <w:u w:val="single"/>
        </w:rPr>
      </w:pPr>
    </w:p>
    <w:p w:rsidR="00A4063E" w:rsidRDefault="00A4063E" w:rsidP="00126A01">
      <w:pPr>
        <w:spacing w:line="360" w:lineRule="auto"/>
        <w:jc w:val="center"/>
        <w:rPr>
          <w:rFonts w:ascii="Times New Roman" w:hAnsi="Times New Roman" w:cs="Times New Roman"/>
          <w:u w:val="single"/>
        </w:rPr>
      </w:pPr>
    </w:p>
    <w:p w:rsidR="00A4063E" w:rsidRPr="00126A01" w:rsidRDefault="00A4063E" w:rsidP="00126A01">
      <w:pPr>
        <w:spacing w:line="360" w:lineRule="auto"/>
        <w:jc w:val="center"/>
        <w:rPr>
          <w:rFonts w:ascii="Times New Roman" w:hAnsi="Times New Roman" w:cs="Times New Roman"/>
          <w:u w:val="single"/>
        </w:rPr>
      </w:pPr>
    </w:p>
    <w:p w:rsidR="00126A01" w:rsidRPr="00126A01" w:rsidRDefault="00126A01" w:rsidP="00126A01">
      <w:pPr>
        <w:spacing w:line="360" w:lineRule="auto"/>
        <w:jc w:val="center"/>
        <w:rPr>
          <w:rFonts w:ascii="Times New Roman" w:hAnsi="Times New Roman" w:cs="Times New Roman"/>
        </w:rPr>
      </w:pPr>
      <w:r w:rsidRPr="00126A01">
        <w:rPr>
          <w:rFonts w:ascii="Times New Roman" w:hAnsi="Times New Roman" w:cs="Times New Roman"/>
          <w:u w:val="single"/>
        </w:rPr>
        <w:lastRenderedPageBreak/>
        <w:t>ORDER</w:t>
      </w:r>
    </w:p>
    <w:p w:rsidR="00126A01" w:rsidRDefault="00126A01" w:rsidP="00126A01">
      <w:pPr>
        <w:spacing w:line="360" w:lineRule="auto"/>
        <w:rPr>
          <w:rFonts w:ascii="Times New Roman" w:hAnsi="Times New Roman" w:cs="Times New Roman"/>
        </w:rPr>
      </w:pPr>
    </w:p>
    <w:p w:rsidR="00A4063E" w:rsidRPr="00126A01" w:rsidRDefault="00A4063E" w:rsidP="00126A01">
      <w:pPr>
        <w:spacing w:line="360" w:lineRule="auto"/>
        <w:rPr>
          <w:rFonts w:ascii="Times New Roman" w:hAnsi="Times New Roman" w:cs="Times New Roman"/>
        </w:rPr>
      </w:pPr>
    </w:p>
    <w:p w:rsidR="00126A01" w:rsidRPr="00126A01" w:rsidRDefault="00126A01" w:rsidP="00126A01">
      <w:pPr>
        <w:spacing w:line="360" w:lineRule="auto"/>
        <w:ind w:firstLine="1440"/>
        <w:rPr>
          <w:rFonts w:ascii="Times New Roman" w:hAnsi="Times New Roman" w:cs="Times New Roman"/>
          <w:bCs/>
        </w:rPr>
      </w:pPr>
      <w:r w:rsidRPr="00126A01">
        <w:rPr>
          <w:rFonts w:ascii="Times New Roman" w:hAnsi="Times New Roman" w:cs="Times New Roman"/>
          <w:bCs/>
        </w:rPr>
        <w:t>THEREFORE,</w:t>
      </w:r>
    </w:p>
    <w:p w:rsidR="00126A01" w:rsidRPr="00126A01" w:rsidRDefault="00126A01" w:rsidP="00126A01">
      <w:pPr>
        <w:spacing w:line="360" w:lineRule="auto"/>
        <w:ind w:firstLine="1440"/>
        <w:rPr>
          <w:rFonts w:ascii="Times New Roman" w:hAnsi="Times New Roman" w:cs="Times New Roman"/>
        </w:rPr>
      </w:pPr>
    </w:p>
    <w:p w:rsidR="00126A01" w:rsidRPr="00126A01" w:rsidRDefault="00126A01" w:rsidP="00126A01">
      <w:pPr>
        <w:spacing w:line="360" w:lineRule="auto"/>
        <w:ind w:firstLine="1440"/>
        <w:rPr>
          <w:rFonts w:ascii="Times New Roman" w:hAnsi="Times New Roman" w:cs="Times New Roman"/>
          <w:bCs/>
        </w:rPr>
      </w:pPr>
      <w:r w:rsidRPr="00126A01">
        <w:rPr>
          <w:rFonts w:ascii="Times New Roman" w:hAnsi="Times New Roman" w:cs="Times New Roman"/>
          <w:bCs/>
        </w:rPr>
        <w:t>IT IS ORDERED:</w:t>
      </w:r>
    </w:p>
    <w:p w:rsidR="00126A01" w:rsidRPr="006C3A67" w:rsidRDefault="00126A01" w:rsidP="00126A01">
      <w:pPr>
        <w:spacing w:line="360" w:lineRule="auto"/>
        <w:ind w:firstLine="1440"/>
        <w:rPr>
          <w:rFonts w:ascii="Times New Roman" w:hAnsi="Times New Roman" w:cs="Times New Roman"/>
          <w:bCs/>
        </w:rPr>
      </w:pPr>
    </w:p>
    <w:p w:rsidR="00126A01" w:rsidRPr="001E674F" w:rsidRDefault="00126A01" w:rsidP="006C3A67">
      <w:pPr>
        <w:numPr>
          <w:ilvl w:val="0"/>
          <w:numId w:val="4"/>
        </w:numPr>
        <w:spacing w:line="360" w:lineRule="auto"/>
        <w:ind w:left="0" w:firstLine="1440"/>
        <w:rPr>
          <w:rFonts w:ascii="Times New Roman" w:hAnsi="Times New Roman" w:cs="Times New Roman"/>
          <w:bCs/>
        </w:rPr>
      </w:pPr>
      <w:r w:rsidRPr="006C3A67">
        <w:rPr>
          <w:rFonts w:ascii="Times New Roman" w:hAnsi="Times New Roman" w:cs="Times New Roman"/>
          <w:spacing w:val="-3"/>
        </w:rPr>
        <w:t>That</w:t>
      </w:r>
      <w:r w:rsidR="006C3A67" w:rsidRPr="006C3A67">
        <w:rPr>
          <w:rFonts w:ascii="Times New Roman" w:hAnsi="Times New Roman" w:cs="Times New Roman"/>
          <w:spacing w:val="-3"/>
        </w:rPr>
        <w:t xml:space="preserve"> the Motion to Consolidate the </w:t>
      </w:r>
      <w:r w:rsidR="006C3A67">
        <w:rPr>
          <w:rFonts w:ascii="Times New Roman" w:hAnsi="Times New Roman" w:cs="Times New Roman"/>
          <w:spacing w:val="-3"/>
        </w:rPr>
        <w:t xml:space="preserve">formal </w:t>
      </w:r>
      <w:r w:rsidR="006C3A67" w:rsidRPr="006C3A67">
        <w:rPr>
          <w:rFonts w:ascii="Times New Roman" w:hAnsi="Times New Roman" w:cs="Times New Roman"/>
          <w:spacing w:val="-3"/>
        </w:rPr>
        <w:t>complaint filed by the Pennsylvania Public Utility Commission, Bureau of Investigation and Enforcement against Pine Roe Natural Gas Company, Inc. at Docket No. C-2014-</w:t>
      </w:r>
      <w:r w:rsidR="006C3A67">
        <w:rPr>
          <w:rFonts w:ascii="Times New Roman" w:hAnsi="Times New Roman" w:cs="Times New Roman"/>
          <w:bCs/>
        </w:rPr>
        <w:t xml:space="preserve">2400485 with the </w:t>
      </w:r>
      <w:r w:rsidR="006C3A67">
        <w:rPr>
          <w:rFonts w:ascii="Times New Roman" w:hAnsi="Times New Roman" w:cs="Times New Roman"/>
          <w:spacing w:val="-3"/>
        </w:rPr>
        <w:t xml:space="preserve">formal </w:t>
      </w:r>
      <w:r w:rsidR="006C3A67" w:rsidRPr="006C3A67">
        <w:rPr>
          <w:rFonts w:ascii="Times New Roman" w:hAnsi="Times New Roman" w:cs="Times New Roman"/>
          <w:spacing w:val="-3"/>
        </w:rPr>
        <w:t>complaint filed by the Pennsylvania Public Utility Commission, Bureau of Investigation and Enforcement against Pine Roe Natural Gas Company, Inc.</w:t>
      </w:r>
      <w:r w:rsidR="006C3A67">
        <w:rPr>
          <w:rFonts w:ascii="Times New Roman" w:hAnsi="Times New Roman" w:cs="Times New Roman"/>
          <w:spacing w:val="-3"/>
        </w:rPr>
        <w:t xml:space="preserve"> at Docket No. C-2017-2582760</w:t>
      </w:r>
      <w:r w:rsidR="001E674F">
        <w:rPr>
          <w:rFonts w:ascii="Times New Roman" w:hAnsi="Times New Roman" w:cs="Times New Roman"/>
          <w:spacing w:val="-3"/>
        </w:rPr>
        <w:t xml:space="preserve"> is hereby granted.</w:t>
      </w:r>
    </w:p>
    <w:p w:rsidR="001E674F" w:rsidRPr="001E674F" w:rsidRDefault="001E674F" w:rsidP="001E674F">
      <w:pPr>
        <w:spacing w:line="360" w:lineRule="auto"/>
        <w:ind w:left="1440"/>
        <w:rPr>
          <w:rFonts w:ascii="Times New Roman" w:hAnsi="Times New Roman" w:cs="Times New Roman"/>
          <w:bCs/>
        </w:rPr>
      </w:pPr>
    </w:p>
    <w:p w:rsidR="001E674F" w:rsidRPr="001E674F" w:rsidRDefault="001E674F" w:rsidP="006C3A67">
      <w:pPr>
        <w:numPr>
          <w:ilvl w:val="0"/>
          <w:numId w:val="4"/>
        </w:numPr>
        <w:spacing w:line="360" w:lineRule="auto"/>
        <w:ind w:left="0" w:firstLine="1440"/>
        <w:rPr>
          <w:rFonts w:ascii="Times New Roman" w:hAnsi="Times New Roman" w:cs="Times New Roman"/>
          <w:bCs/>
        </w:rPr>
      </w:pPr>
      <w:r>
        <w:rPr>
          <w:rFonts w:ascii="Times New Roman" w:hAnsi="Times New Roman" w:cs="Times New Roman"/>
          <w:spacing w:val="-3"/>
        </w:rPr>
        <w:t xml:space="preserve">That the Motion to Convert Initial Hearing into a Prehearing Conference filed by </w:t>
      </w:r>
      <w:r w:rsidRPr="006C3A67">
        <w:rPr>
          <w:rFonts w:ascii="Times New Roman" w:hAnsi="Times New Roman" w:cs="Times New Roman"/>
          <w:spacing w:val="-3"/>
        </w:rPr>
        <w:t>the Pennsylvania Public Utility Commission, Bureau of Investigation and Enforcement</w:t>
      </w:r>
      <w:r>
        <w:rPr>
          <w:rFonts w:ascii="Times New Roman" w:hAnsi="Times New Roman" w:cs="Times New Roman"/>
          <w:spacing w:val="-3"/>
        </w:rPr>
        <w:t xml:space="preserve"> on July 11, 2017 at Docket Nos. </w:t>
      </w:r>
      <w:r w:rsidRPr="006C3A67">
        <w:rPr>
          <w:rFonts w:ascii="Times New Roman" w:hAnsi="Times New Roman" w:cs="Times New Roman"/>
          <w:spacing w:val="-3"/>
        </w:rPr>
        <w:t>C-2014-</w:t>
      </w:r>
      <w:r>
        <w:rPr>
          <w:rFonts w:ascii="Times New Roman" w:hAnsi="Times New Roman" w:cs="Times New Roman"/>
          <w:bCs/>
        </w:rPr>
        <w:t xml:space="preserve">2400485 and </w:t>
      </w:r>
      <w:r>
        <w:rPr>
          <w:rFonts w:ascii="Times New Roman" w:hAnsi="Times New Roman" w:cs="Times New Roman"/>
          <w:spacing w:val="-3"/>
        </w:rPr>
        <w:t>C-2017-2582760 is hereby granted.</w:t>
      </w:r>
    </w:p>
    <w:p w:rsidR="001E674F" w:rsidRDefault="001E674F" w:rsidP="001E674F">
      <w:pPr>
        <w:pStyle w:val="ListParagraph"/>
        <w:rPr>
          <w:rFonts w:ascii="Times New Roman" w:hAnsi="Times New Roman" w:cs="Times New Roman"/>
          <w:bCs/>
        </w:rPr>
      </w:pPr>
    </w:p>
    <w:p w:rsidR="009E6606" w:rsidRPr="001E674F" w:rsidRDefault="001E674F" w:rsidP="00C9263E">
      <w:pPr>
        <w:numPr>
          <w:ilvl w:val="0"/>
          <w:numId w:val="4"/>
        </w:numPr>
        <w:tabs>
          <w:tab w:val="left" w:pos="2070"/>
        </w:tabs>
        <w:spacing w:line="360" w:lineRule="auto"/>
        <w:ind w:left="0" w:firstLine="1440"/>
        <w:rPr>
          <w:rFonts w:ascii="Times New Roman" w:hAnsi="Times New Roman" w:cs="Times New Roman"/>
          <w:spacing w:val="-3"/>
        </w:rPr>
      </w:pPr>
      <w:r w:rsidRPr="001E674F">
        <w:rPr>
          <w:rFonts w:ascii="Times New Roman" w:hAnsi="Times New Roman" w:cs="Times New Roman"/>
          <w:bCs/>
        </w:rPr>
        <w:t>That an initial prehearing conference will be held in this consolidated matter on Wednesday, August 23, 2017 at 10:00 a.m. in hearing room 3 of the Commonwealth Keystone building in Harrisburg.</w:t>
      </w:r>
    </w:p>
    <w:p w:rsidR="001E674F" w:rsidRPr="001E674F" w:rsidRDefault="001E674F" w:rsidP="001E674F">
      <w:pPr>
        <w:tabs>
          <w:tab w:val="left" w:pos="2070"/>
        </w:tabs>
        <w:spacing w:line="360" w:lineRule="auto"/>
        <w:rPr>
          <w:rFonts w:ascii="Times New Roman" w:hAnsi="Times New Roman" w:cs="Times New Roman"/>
          <w:spacing w:val="-3"/>
        </w:rPr>
      </w:pPr>
    </w:p>
    <w:p w:rsidR="009E6606" w:rsidRDefault="009E6606" w:rsidP="00C9263E">
      <w:pPr>
        <w:pStyle w:val="ParaTab1"/>
        <w:spacing w:line="360" w:lineRule="auto"/>
        <w:rPr>
          <w:rFonts w:ascii="Times New Roman" w:hAnsi="Times New Roman" w:cs="Times New Roman"/>
          <w:spacing w:val="-3"/>
        </w:rPr>
      </w:pPr>
    </w:p>
    <w:p w:rsidR="00A4063E" w:rsidRPr="00EC3BC4" w:rsidRDefault="00A4063E"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EB3C7B">
        <w:rPr>
          <w:rFonts w:ascii="Times New Roman" w:hAnsi="Times New Roman" w:cs="Times New Roman"/>
          <w:spacing w:val="-3"/>
          <w:u w:val="single"/>
        </w:rPr>
        <w:t xml:space="preserve">July </w:t>
      </w:r>
      <w:r w:rsidR="00F368FD">
        <w:rPr>
          <w:rFonts w:ascii="Times New Roman" w:hAnsi="Times New Roman" w:cs="Times New Roman"/>
          <w:spacing w:val="-3"/>
          <w:u w:val="single"/>
        </w:rPr>
        <w:t>1</w:t>
      </w:r>
      <w:r w:rsidR="00A4063E">
        <w:rPr>
          <w:rFonts w:ascii="Times New Roman" w:hAnsi="Times New Roman" w:cs="Times New Roman"/>
          <w:spacing w:val="-3"/>
          <w:u w:val="single"/>
        </w:rPr>
        <w:t>9</w:t>
      </w:r>
      <w:r w:rsidR="00055D56">
        <w:rPr>
          <w:rFonts w:ascii="Times New Roman" w:hAnsi="Times New Roman" w:cs="Times New Roman"/>
          <w:spacing w:val="-3"/>
          <w:u w:val="single"/>
        </w:rPr>
        <w:t>, 2017</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A4063E" w:rsidRDefault="00A4063E" w:rsidP="00AD3534">
      <w:pPr>
        <w:pStyle w:val="ParaTab1"/>
        <w:tabs>
          <w:tab w:val="clear" w:pos="-720"/>
          <w:tab w:val="left" w:pos="720"/>
          <w:tab w:val="left" w:pos="5040"/>
        </w:tabs>
        <w:ind w:firstLine="0"/>
        <w:rPr>
          <w:rFonts w:ascii="Times New Roman" w:hAnsi="Times New Roman"/>
        </w:rPr>
      </w:pPr>
    </w:p>
    <w:p w:rsidR="00A4063E" w:rsidRDefault="00A4063E" w:rsidP="00AD3534">
      <w:pPr>
        <w:pStyle w:val="ParaTab1"/>
        <w:tabs>
          <w:tab w:val="clear" w:pos="-720"/>
          <w:tab w:val="left" w:pos="720"/>
          <w:tab w:val="left" w:pos="5040"/>
        </w:tabs>
        <w:ind w:firstLine="0"/>
        <w:sectPr w:rsidR="00A4063E" w:rsidSect="00C9263E">
          <w:footerReference w:type="default" r:id="rId7"/>
          <w:pgSz w:w="12240" w:h="15840"/>
          <w:pgMar w:top="1440" w:right="1440" w:bottom="1440" w:left="1440" w:header="720" w:footer="720" w:gutter="0"/>
          <w:cols w:space="720"/>
          <w:titlePg/>
          <w:docGrid w:linePitch="360"/>
        </w:sectPr>
      </w:pPr>
    </w:p>
    <w:p w:rsidR="00A4063E" w:rsidRDefault="00A4063E" w:rsidP="00A4063E">
      <w:pPr>
        <w:rPr>
          <w:rFonts w:ascii="Microsoft Sans Serif"/>
          <w:b/>
          <w:u w:val="single"/>
        </w:rPr>
      </w:pPr>
      <w:r>
        <w:rPr>
          <w:rFonts w:ascii="Microsoft Sans Serif"/>
          <w:b/>
          <w:u w:val="single"/>
        </w:rPr>
        <w:lastRenderedPageBreak/>
        <w:t xml:space="preserve">C-2014-2400485 </w:t>
      </w:r>
      <w:r>
        <w:rPr>
          <w:rFonts w:ascii="Microsoft Sans Serif"/>
          <w:b/>
          <w:u w:val="single"/>
        </w:rPr>
        <w:t>–</w:t>
      </w:r>
      <w:r>
        <w:rPr>
          <w:rFonts w:ascii="Microsoft Sans Serif"/>
          <w:b/>
          <w:u w:val="single"/>
        </w:rPr>
        <w:t xml:space="preserve"> PENNSYLVANIA PUBLIC UTILITY COMMISSION - BUREAU OF INVESTIGATION AND ENFORCEMENT v. PINE ROE NATURAL GAS COMPANY INC</w:t>
      </w:r>
      <w:r>
        <w:rPr>
          <w:rFonts w:ascii="Microsoft Sans Serif"/>
          <w:b/>
          <w:u w:val="single"/>
        </w:rPr>
        <w:cr/>
      </w:r>
      <w:r>
        <w:rPr>
          <w:rFonts w:ascii="Microsoft Sans Serif"/>
          <w:b/>
          <w:u w:val="single"/>
        </w:rPr>
        <w:cr/>
      </w:r>
    </w:p>
    <w:p w:rsidR="00A4063E" w:rsidRDefault="00A4063E" w:rsidP="00A4063E">
      <w:pPr>
        <w:rPr>
          <w:rFonts w:ascii="Microsoft Sans Serif"/>
          <w:b/>
          <w:u w:val="single"/>
        </w:rPr>
      </w:pPr>
    </w:p>
    <w:p w:rsidR="00A4063E" w:rsidRPr="009E58D0" w:rsidRDefault="00A4063E" w:rsidP="00A4063E">
      <w:pPr>
        <w:rPr>
          <w:rFonts w:ascii="Microsoft Sans Serif"/>
          <w:b/>
          <w:u w:val="single"/>
        </w:rPr>
      </w:pPr>
      <w:r w:rsidRPr="009E58D0">
        <w:rPr>
          <w:rFonts w:ascii="Microsoft Sans Serif"/>
        </w:rPr>
        <w:t xml:space="preserve">STEPHANIE M WIMER ESQUIRE </w:t>
      </w:r>
    </w:p>
    <w:p w:rsidR="00A4063E" w:rsidRDefault="00A4063E" w:rsidP="00A4063E">
      <w:pPr>
        <w:rPr>
          <w:rFonts w:ascii="Microsoft Sans Serif"/>
        </w:rPr>
      </w:pPr>
      <w:r w:rsidRPr="009E58D0">
        <w:rPr>
          <w:rFonts w:ascii="Microsoft Sans Serif"/>
        </w:rPr>
        <w:t>PA PUC BUREAU OF INVESTIGATION &amp; ENFORCEMENT</w:t>
      </w:r>
    </w:p>
    <w:p w:rsidR="00A4063E" w:rsidRDefault="00A4063E" w:rsidP="00A4063E">
      <w:pPr>
        <w:rPr>
          <w:rFonts w:ascii="Microsoft Sans Serif"/>
        </w:rPr>
      </w:pPr>
      <w:r w:rsidRPr="009E58D0">
        <w:rPr>
          <w:rFonts w:ascii="Microsoft Sans Serif"/>
        </w:rPr>
        <w:t xml:space="preserve">PO BOX 3265 </w:t>
      </w:r>
    </w:p>
    <w:p w:rsidR="00A4063E" w:rsidRDefault="00A4063E" w:rsidP="00A4063E">
      <w:pPr>
        <w:rPr>
          <w:rFonts w:ascii="Microsoft Sans Serif"/>
        </w:rPr>
      </w:pPr>
      <w:r w:rsidRPr="009E58D0">
        <w:rPr>
          <w:rFonts w:ascii="Microsoft Sans Serif"/>
        </w:rPr>
        <w:t>HARRISBURG PA  17105-3265</w:t>
      </w:r>
    </w:p>
    <w:p w:rsidR="00A4063E" w:rsidRPr="009E58D0" w:rsidRDefault="00A4063E" w:rsidP="00A4063E">
      <w:pPr>
        <w:rPr>
          <w:rFonts w:ascii="Microsoft Sans Serif"/>
          <w:b/>
        </w:rPr>
      </w:pPr>
      <w:r w:rsidRPr="009E58D0">
        <w:rPr>
          <w:rFonts w:ascii="Microsoft Sans Serif"/>
          <w:b/>
        </w:rPr>
        <w:t xml:space="preserve">717.787.5000  </w:t>
      </w:r>
    </w:p>
    <w:p w:rsidR="00A4063E" w:rsidRDefault="00A4063E" w:rsidP="00A4063E">
      <w:pPr>
        <w:rPr>
          <w:rFonts w:ascii="Microsoft Sans Serif"/>
        </w:rPr>
      </w:pPr>
    </w:p>
    <w:p w:rsidR="00A4063E" w:rsidRDefault="00A4063E" w:rsidP="00A4063E">
      <w:pPr>
        <w:rPr>
          <w:rFonts w:ascii="Microsoft Sans Serif"/>
        </w:rPr>
      </w:pPr>
    </w:p>
    <w:p w:rsidR="00A4063E" w:rsidRDefault="00A4063E" w:rsidP="00A4063E">
      <w:pPr>
        <w:rPr>
          <w:rFonts w:ascii="Microsoft Sans Serif"/>
        </w:rPr>
      </w:pPr>
      <w:r w:rsidRPr="009E58D0">
        <w:rPr>
          <w:rFonts w:ascii="Microsoft Sans Serif"/>
        </w:rPr>
        <w:t>SCOTT B GRANGER ESQUIRE</w:t>
      </w:r>
    </w:p>
    <w:p w:rsidR="00A4063E" w:rsidRDefault="00A4063E" w:rsidP="00A4063E">
      <w:pPr>
        <w:rPr>
          <w:rFonts w:ascii="Microsoft Sans Serif"/>
        </w:rPr>
      </w:pPr>
      <w:r w:rsidRPr="009E58D0">
        <w:rPr>
          <w:rFonts w:ascii="Microsoft Sans Serif"/>
        </w:rPr>
        <w:t>PA PUC BUREAU OF INVESTIGATION &amp; ENFORCEMENT</w:t>
      </w:r>
    </w:p>
    <w:p w:rsidR="00A4063E" w:rsidRDefault="00A4063E" w:rsidP="00A4063E">
      <w:pPr>
        <w:rPr>
          <w:rFonts w:ascii="Microsoft Sans Serif"/>
        </w:rPr>
      </w:pPr>
      <w:r w:rsidRPr="009E58D0">
        <w:rPr>
          <w:rFonts w:ascii="Microsoft Sans Serif"/>
        </w:rPr>
        <w:t>SECOND FLOOR WEST</w:t>
      </w:r>
    </w:p>
    <w:p w:rsidR="00A4063E" w:rsidRDefault="00A4063E" w:rsidP="00A4063E">
      <w:pPr>
        <w:rPr>
          <w:rFonts w:ascii="Microsoft Sans Serif"/>
        </w:rPr>
      </w:pPr>
      <w:r w:rsidRPr="009E58D0">
        <w:rPr>
          <w:rFonts w:ascii="Microsoft Sans Serif"/>
        </w:rPr>
        <w:t xml:space="preserve">400 NORTH STREET </w:t>
      </w:r>
    </w:p>
    <w:p w:rsidR="00A4063E" w:rsidRDefault="00A4063E" w:rsidP="00A4063E">
      <w:pPr>
        <w:rPr>
          <w:rFonts w:ascii="Microsoft Sans Serif"/>
        </w:rPr>
      </w:pPr>
      <w:r w:rsidRPr="009E58D0">
        <w:rPr>
          <w:rFonts w:ascii="Microsoft Sans Serif"/>
        </w:rPr>
        <w:t xml:space="preserve">HARRISBURG PA  17120 </w:t>
      </w:r>
    </w:p>
    <w:p w:rsidR="00A4063E" w:rsidRDefault="00A4063E" w:rsidP="00A4063E">
      <w:pPr>
        <w:rPr>
          <w:rFonts w:ascii="Microsoft Sans Serif"/>
        </w:rPr>
      </w:pPr>
      <w:r w:rsidRPr="009E58D0">
        <w:rPr>
          <w:rFonts w:ascii="Microsoft Sans Serif"/>
          <w:b/>
        </w:rPr>
        <w:t>717.425.7593</w:t>
      </w:r>
    </w:p>
    <w:p w:rsidR="00A4063E" w:rsidRDefault="00A4063E" w:rsidP="00A4063E">
      <w:pPr>
        <w:rPr>
          <w:rFonts w:ascii="Microsoft Sans Serif"/>
        </w:rPr>
      </w:pPr>
    </w:p>
    <w:p w:rsidR="00A4063E" w:rsidRDefault="00A4063E" w:rsidP="00A4063E">
      <w:pPr>
        <w:rPr>
          <w:rFonts w:ascii="Microsoft Sans Serif"/>
        </w:rPr>
      </w:pPr>
    </w:p>
    <w:p w:rsidR="00A4063E" w:rsidRDefault="00A4063E" w:rsidP="00A4063E">
      <w:pPr>
        <w:rPr>
          <w:rFonts w:ascii="Microsoft Sans Serif"/>
        </w:rPr>
      </w:pPr>
      <w:r w:rsidRPr="009E58D0">
        <w:rPr>
          <w:rFonts w:ascii="Microsoft Sans Serif"/>
        </w:rPr>
        <w:t>JOHN HABJAN PRESIDENT</w:t>
      </w:r>
    </w:p>
    <w:p w:rsidR="00A4063E" w:rsidRDefault="00A4063E" w:rsidP="00A4063E">
      <w:pPr>
        <w:rPr>
          <w:rFonts w:ascii="Microsoft Sans Serif"/>
        </w:rPr>
      </w:pPr>
      <w:r w:rsidRPr="009E58D0">
        <w:rPr>
          <w:rFonts w:ascii="Microsoft Sans Serif"/>
        </w:rPr>
        <w:t>PINE ROE NATURAL GAS CO INC</w:t>
      </w:r>
    </w:p>
    <w:p w:rsidR="00A4063E" w:rsidRDefault="00A4063E" w:rsidP="00A4063E">
      <w:pPr>
        <w:rPr>
          <w:rFonts w:ascii="Microsoft Sans Serif"/>
        </w:rPr>
      </w:pPr>
      <w:r w:rsidRPr="009E58D0">
        <w:rPr>
          <w:rFonts w:ascii="Microsoft Sans Serif"/>
        </w:rPr>
        <w:t xml:space="preserve">PO BOX 146 </w:t>
      </w:r>
    </w:p>
    <w:p w:rsidR="00A4063E" w:rsidRPr="004C36A6" w:rsidRDefault="00A4063E" w:rsidP="00A4063E">
      <w:pPr>
        <w:rPr>
          <w:rFonts w:ascii="Times New Roman" w:hAnsi="Times New Roman"/>
        </w:rPr>
      </w:pPr>
      <w:r w:rsidRPr="009E58D0">
        <w:rPr>
          <w:rFonts w:ascii="Microsoft Sans Serif"/>
        </w:rPr>
        <w:t xml:space="preserve">CLARION PA  16214  </w:t>
      </w:r>
    </w:p>
    <w:p w:rsidR="00A4063E" w:rsidRDefault="00A4063E" w:rsidP="00A4063E"/>
    <w:p w:rsidR="00A4063E" w:rsidRDefault="00A4063E" w:rsidP="00AD3534">
      <w:pPr>
        <w:pStyle w:val="ParaTab1"/>
        <w:tabs>
          <w:tab w:val="clear" w:pos="-720"/>
          <w:tab w:val="left" w:pos="720"/>
          <w:tab w:val="left" w:pos="5040"/>
        </w:tabs>
        <w:ind w:firstLine="0"/>
      </w:pPr>
      <w:bookmarkStart w:id="0" w:name="_GoBack"/>
      <w:bookmarkEnd w:id="0"/>
    </w:p>
    <w:sectPr w:rsidR="00A4063E" w:rsidSect="00583AC2">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31A" w:rsidRDefault="0018731A">
      <w:r>
        <w:separator/>
      </w:r>
    </w:p>
  </w:endnote>
  <w:endnote w:type="continuationSeparator" w:id="0">
    <w:p w:rsidR="0018731A" w:rsidRDefault="0018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6962D5">
      <w:rPr>
        <w:rFonts w:ascii="Times New Roman" w:hAnsi="Times New Roman" w:cs="Times New Roman"/>
        <w:noProof/>
        <w:sz w:val="20"/>
        <w:szCs w:val="20"/>
      </w:rPr>
      <w:t>5</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C2" w:rsidRDefault="001873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C2" w:rsidRDefault="001873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C2" w:rsidRPr="004C134C" w:rsidRDefault="0018731A"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31A" w:rsidRDefault="0018731A">
      <w:r>
        <w:separator/>
      </w:r>
    </w:p>
  </w:footnote>
  <w:footnote w:type="continuationSeparator" w:id="0">
    <w:p w:rsidR="0018731A" w:rsidRDefault="00187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C2" w:rsidRDefault="00187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C2" w:rsidRDefault="001873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C2" w:rsidRDefault="00187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86FE4"/>
    <w:multiLevelType w:val="hybridMultilevel"/>
    <w:tmpl w:val="D2B2B840"/>
    <w:lvl w:ilvl="0" w:tplc="95266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06"/>
    <w:rsid w:val="00006866"/>
    <w:rsid w:val="00023492"/>
    <w:rsid w:val="000417EA"/>
    <w:rsid w:val="00055D56"/>
    <w:rsid w:val="0007345E"/>
    <w:rsid w:val="00085B6B"/>
    <w:rsid w:val="000A55C9"/>
    <w:rsid w:val="000F41F3"/>
    <w:rsid w:val="0010094A"/>
    <w:rsid w:val="001152AF"/>
    <w:rsid w:val="00126A01"/>
    <w:rsid w:val="001423CE"/>
    <w:rsid w:val="0017266F"/>
    <w:rsid w:val="0018731A"/>
    <w:rsid w:val="001A41E7"/>
    <w:rsid w:val="001A7BA3"/>
    <w:rsid w:val="001C347C"/>
    <w:rsid w:val="001E674F"/>
    <w:rsid w:val="001F151B"/>
    <w:rsid w:val="00203CED"/>
    <w:rsid w:val="00210438"/>
    <w:rsid w:val="00237146"/>
    <w:rsid w:val="002428F7"/>
    <w:rsid w:val="00243313"/>
    <w:rsid w:val="00271BDF"/>
    <w:rsid w:val="00291864"/>
    <w:rsid w:val="002D683F"/>
    <w:rsid w:val="003002A2"/>
    <w:rsid w:val="00303614"/>
    <w:rsid w:val="00330BBB"/>
    <w:rsid w:val="0035126D"/>
    <w:rsid w:val="003556DE"/>
    <w:rsid w:val="00364A19"/>
    <w:rsid w:val="003838AC"/>
    <w:rsid w:val="00386509"/>
    <w:rsid w:val="00394324"/>
    <w:rsid w:val="003950A5"/>
    <w:rsid w:val="00395877"/>
    <w:rsid w:val="003A27C7"/>
    <w:rsid w:val="003A5C7F"/>
    <w:rsid w:val="003D20EA"/>
    <w:rsid w:val="003D79EA"/>
    <w:rsid w:val="003E2F0D"/>
    <w:rsid w:val="003E621F"/>
    <w:rsid w:val="00401429"/>
    <w:rsid w:val="0041771E"/>
    <w:rsid w:val="0043219A"/>
    <w:rsid w:val="004324A9"/>
    <w:rsid w:val="004C5E5E"/>
    <w:rsid w:val="004E30A3"/>
    <w:rsid w:val="004E53C3"/>
    <w:rsid w:val="00510CD5"/>
    <w:rsid w:val="00531C60"/>
    <w:rsid w:val="00531E92"/>
    <w:rsid w:val="00563DF7"/>
    <w:rsid w:val="00595D44"/>
    <w:rsid w:val="00596137"/>
    <w:rsid w:val="00596325"/>
    <w:rsid w:val="00597E22"/>
    <w:rsid w:val="005A77B7"/>
    <w:rsid w:val="005B5A9F"/>
    <w:rsid w:val="005C480B"/>
    <w:rsid w:val="005D2B36"/>
    <w:rsid w:val="005E20B0"/>
    <w:rsid w:val="00602D61"/>
    <w:rsid w:val="00604D39"/>
    <w:rsid w:val="00612AE6"/>
    <w:rsid w:val="00621354"/>
    <w:rsid w:val="00656151"/>
    <w:rsid w:val="00667D22"/>
    <w:rsid w:val="006710EF"/>
    <w:rsid w:val="00672017"/>
    <w:rsid w:val="006962D5"/>
    <w:rsid w:val="006A01CB"/>
    <w:rsid w:val="006A0E4A"/>
    <w:rsid w:val="006B2702"/>
    <w:rsid w:val="006C1F07"/>
    <w:rsid w:val="006C3A67"/>
    <w:rsid w:val="006C7456"/>
    <w:rsid w:val="006D1384"/>
    <w:rsid w:val="006D1F03"/>
    <w:rsid w:val="006F62A9"/>
    <w:rsid w:val="007168E2"/>
    <w:rsid w:val="00722AD9"/>
    <w:rsid w:val="00731CFE"/>
    <w:rsid w:val="0074173E"/>
    <w:rsid w:val="007511E3"/>
    <w:rsid w:val="00763755"/>
    <w:rsid w:val="00765206"/>
    <w:rsid w:val="00775EA1"/>
    <w:rsid w:val="007878CE"/>
    <w:rsid w:val="007B0BBA"/>
    <w:rsid w:val="007C144D"/>
    <w:rsid w:val="007C6EE9"/>
    <w:rsid w:val="007D372B"/>
    <w:rsid w:val="007D6905"/>
    <w:rsid w:val="0083250A"/>
    <w:rsid w:val="00871B80"/>
    <w:rsid w:val="00875848"/>
    <w:rsid w:val="008975FD"/>
    <w:rsid w:val="008C1C2E"/>
    <w:rsid w:val="008D5417"/>
    <w:rsid w:val="008E29A2"/>
    <w:rsid w:val="008E4A35"/>
    <w:rsid w:val="008E71F1"/>
    <w:rsid w:val="00905A73"/>
    <w:rsid w:val="009134FD"/>
    <w:rsid w:val="00964B71"/>
    <w:rsid w:val="009A08E6"/>
    <w:rsid w:val="009B3205"/>
    <w:rsid w:val="009B4499"/>
    <w:rsid w:val="009C1AEE"/>
    <w:rsid w:val="009E6606"/>
    <w:rsid w:val="00A15F12"/>
    <w:rsid w:val="00A24539"/>
    <w:rsid w:val="00A33BFB"/>
    <w:rsid w:val="00A4063E"/>
    <w:rsid w:val="00A552CC"/>
    <w:rsid w:val="00A55FA4"/>
    <w:rsid w:val="00A61F4C"/>
    <w:rsid w:val="00AA1770"/>
    <w:rsid w:val="00AA753A"/>
    <w:rsid w:val="00AB009E"/>
    <w:rsid w:val="00AD3534"/>
    <w:rsid w:val="00B03B8F"/>
    <w:rsid w:val="00B15D98"/>
    <w:rsid w:val="00B800FB"/>
    <w:rsid w:val="00B86077"/>
    <w:rsid w:val="00BD3BD1"/>
    <w:rsid w:val="00BE3D2B"/>
    <w:rsid w:val="00C370D7"/>
    <w:rsid w:val="00C53692"/>
    <w:rsid w:val="00C6540C"/>
    <w:rsid w:val="00C85291"/>
    <w:rsid w:val="00C85883"/>
    <w:rsid w:val="00C9263E"/>
    <w:rsid w:val="00CA746E"/>
    <w:rsid w:val="00CB0A65"/>
    <w:rsid w:val="00CB1779"/>
    <w:rsid w:val="00CC1B61"/>
    <w:rsid w:val="00CD5D97"/>
    <w:rsid w:val="00CD66C3"/>
    <w:rsid w:val="00CF4665"/>
    <w:rsid w:val="00CF6544"/>
    <w:rsid w:val="00D50E27"/>
    <w:rsid w:val="00D83680"/>
    <w:rsid w:val="00D972A6"/>
    <w:rsid w:val="00DB5537"/>
    <w:rsid w:val="00DB6908"/>
    <w:rsid w:val="00DC4972"/>
    <w:rsid w:val="00DD1E0F"/>
    <w:rsid w:val="00E42D98"/>
    <w:rsid w:val="00E54D17"/>
    <w:rsid w:val="00E56E49"/>
    <w:rsid w:val="00E57A71"/>
    <w:rsid w:val="00E62956"/>
    <w:rsid w:val="00E8011E"/>
    <w:rsid w:val="00E9598B"/>
    <w:rsid w:val="00EA4CCC"/>
    <w:rsid w:val="00EA6874"/>
    <w:rsid w:val="00EB3C7B"/>
    <w:rsid w:val="00EC5582"/>
    <w:rsid w:val="00ED42C2"/>
    <w:rsid w:val="00EF08A9"/>
    <w:rsid w:val="00EF66ED"/>
    <w:rsid w:val="00F00B15"/>
    <w:rsid w:val="00F227FB"/>
    <w:rsid w:val="00F368FD"/>
    <w:rsid w:val="00F41FAD"/>
    <w:rsid w:val="00FC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AFD4"/>
  <w15:docId w15:val="{4E0D2FFC-A58A-49AB-9674-59DD22B6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rsid w:val="009E6606"/>
    <w:pPr>
      <w:tabs>
        <w:tab w:val="center" w:pos="4320"/>
        <w:tab w:val="right" w:pos="8640"/>
      </w:tabs>
    </w:pPr>
  </w:style>
  <w:style w:type="character" w:customStyle="1" w:styleId="FooterChar">
    <w:name w:val="Footer Char"/>
    <w:basedOn w:val="DefaultParagraphFont"/>
    <w:link w:val="Footer"/>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nhideWhenUsed/>
    <w:rsid w:val="008E29A2"/>
    <w:pPr>
      <w:tabs>
        <w:tab w:val="center" w:pos="4680"/>
        <w:tab w:val="right" w:pos="9360"/>
      </w:tabs>
    </w:pPr>
  </w:style>
  <w:style w:type="character" w:customStyle="1" w:styleId="HeaderChar">
    <w:name w:val="Header Char"/>
    <w:basedOn w:val="DefaultParagraphFont"/>
    <w:link w:val="Header"/>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06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63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2017-07-19T13:44:00Z</cp:lastPrinted>
  <dcterms:created xsi:type="dcterms:W3CDTF">2017-07-19T13:49:00Z</dcterms:created>
  <dcterms:modified xsi:type="dcterms:W3CDTF">2017-07-19T13:49:00Z</dcterms:modified>
</cp:coreProperties>
</file>