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2D" w:rsidRDefault="00556C2D" w:rsidP="00556C2D">
      <w:pPr>
        <w:jc w:val="center"/>
        <w:rPr>
          <w:b/>
        </w:rPr>
      </w:pPr>
      <w:r>
        <w:rPr>
          <w:b/>
        </w:rPr>
        <w:t>BEFORE THE</w:t>
      </w:r>
    </w:p>
    <w:p w:rsidR="00556C2D" w:rsidRDefault="00556C2D" w:rsidP="00556C2D">
      <w:pPr>
        <w:jc w:val="center"/>
        <w:rPr>
          <w:b/>
        </w:rPr>
      </w:pPr>
      <w:r>
        <w:rPr>
          <w:b/>
        </w:rPr>
        <w:t>PENNSYLVANIA PUBLIC UTILITY COMMISSION</w:t>
      </w:r>
    </w:p>
    <w:p w:rsidR="00556C2D" w:rsidRDefault="00556C2D" w:rsidP="00556C2D">
      <w:pPr>
        <w:jc w:val="center"/>
        <w:rPr>
          <w:b/>
        </w:rPr>
      </w:pPr>
    </w:p>
    <w:p w:rsidR="00556C2D" w:rsidRDefault="00556C2D" w:rsidP="00556C2D">
      <w:pPr>
        <w:jc w:val="center"/>
        <w:rPr>
          <w:b/>
        </w:rPr>
      </w:pPr>
    </w:p>
    <w:p w:rsidR="00046C96" w:rsidRDefault="00046C96" w:rsidP="00556C2D">
      <w:pPr>
        <w:jc w:val="center"/>
        <w:rPr>
          <w:b/>
        </w:rPr>
      </w:pPr>
    </w:p>
    <w:p w:rsidR="00556C2D" w:rsidRDefault="006E34F7" w:rsidP="00556C2D">
      <w:r>
        <w:t>Kathie Johns</w:t>
      </w:r>
      <w:r>
        <w:tab/>
      </w:r>
      <w:r>
        <w:tab/>
      </w:r>
      <w:r>
        <w:tab/>
      </w:r>
      <w:r w:rsidR="00556C2D">
        <w:tab/>
      </w:r>
      <w:r w:rsidR="00556C2D">
        <w:tab/>
      </w:r>
      <w:r w:rsidR="00556C2D">
        <w:tab/>
        <w:t>:</w:t>
      </w:r>
    </w:p>
    <w:p w:rsidR="00556C2D" w:rsidRDefault="00556C2D" w:rsidP="00556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56C2D" w:rsidRDefault="00556C2D" w:rsidP="00556C2D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6E34F7">
        <w:t>F-2017-2605058</w:t>
      </w:r>
    </w:p>
    <w:p w:rsidR="00556C2D" w:rsidRDefault="00556C2D" w:rsidP="00556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56C2D" w:rsidRDefault="006E34F7" w:rsidP="00556C2D">
      <w:r>
        <w:t>PECO Energy Company</w:t>
      </w:r>
      <w:r>
        <w:tab/>
      </w:r>
      <w:r>
        <w:tab/>
      </w:r>
      <w:r>
        <w:tab/>
      </w:r>
      <w:r>
        <w:tab/>
      </w:r>
      <w:r w:rsidR="00556C2D">
        <w:t>:</w:t>
      </w:r>
    </w:p>
    <w:p w:rsidR="00556C2D" w:rsidRDefault="00556C2D" w:rsidP="00556C2D"/>
    <w:p w:rsidR="00556C2D" w:rsidRDefault="00556C2D" w:rsidP="00556C2D"/>
    <w:p w:rsidR="00556C2D" w:rsidRDefault="00556C2D" w:rsidP="00556C2D">
      <w:pPr>
        <w:tabs>
          <w:tab w:val="left" w:pos="1076"/>
        </w:tabs>
      </w:pPr>
    </w:p>
    <w:p w:rsidR="00556C2D" w:rsidRDefault="00556C2D" w:rsidP="00556C2D">
      <w:pPr>
        <w:jc w:val="center"/>
        <w:rPr>
          <w:b/>
          <w:u w:val="single"/>
        </w:rPr>
      </w:pPr>
      <w:r>
        <w:rPr>
          <w:b/>
          <w:u w:val="single"/>
        </w:rPr>
        <w:t xml:space="preserve">INTERIM ORDER </w:t>
      </w:r>
    </w:p>
    <w:p w:rsidR="00556C2D" w:rsidRDefault="00556C2D" w:rsidP="00556C2D">
      <w:pPr>
        <w:jc w:val="center"/>
        <w:rPr>
          <w:b/>
          <w:u w:val="single"/>
        </w:rPr>
      </w:pPr>
      <w:r>
        <w:rPr>
          <w:b/>
          <w:u w:val="single"/>
        </w:rPr>
        <w:t xml:space="preserve">GRANTING COMPLAINANT’S MOTION FOR </w:t>
      </w:r>
    </w:p>
    <w:p w:rsidR="00556C2D" w:rsidRDefault="00556C2D" w:rsidP="00556C2D">
      <w:pPr>
        <w:jc w:val="center"/>
        <w:rPr>
          <w:b/>
          <w:u w:val="single"/>
        </w:rPr>
      </w:pPr>
      <w:r>
        <w:rPr>
          <w:b/>
          <w:u w:val="single"/>
        </w:rPr>
        <w:t>CONTINUANCE OF HEARING</w:t>
      </w:r>
    </w:p>
    <w:p w:rsidR="00556C2D" w:rsidRDefault="00556C2D" w:rsidP="00556C2D">
      <w:pPr>
        <w:jc w:val="center"/>
      </w:pPr>
    </w:p>
    <w:p w:rsidR="00556C2D" w:rsidRDefault="00556C2D" w:rsidP="00556C2D">
      <w:pPr>
        <w:jc w:val="center"/>
        <w:rPr>
          <w:u w:val="single"/>
        </w:rPr>
      </w:pPr>
    </w:p>
    <w:p w:rsidR="00556C2D" w:rsidRDefault="00556C2D" w:rsidP="00556C2D">
      <w:pPr>
        <w:jc w:val="center"/>
      </w:pPr>
      <w:r>
        <w:rPr>
          <w:u w:val="single"/>
        </w:rPr>
        <w:t>HISTORY OF THE PROCEEDING</w:t>
      </w:r>
    </w:p>
    <w:p w:rsidR="00556C2D" w:rsidRDefault="00556C2D" w:rsidP="00556C2D">
      <w:pPr>
        <w:spacing w:line="360" w:lineRule="auto"/>
        <w:jc w:val="center"/>
      </w:pPr>
    </w:p>
    <w:p w:rsidR="00556C2D" w:rsidRDefault="00556C2D" w:rsidP="00556C2D">
      <w:pPr>
        <w:tabs>
          <w:tab w:val="num" w:pos="2160"/>
        </w:tabs>
        <w:spacing w:line="360" w:lineRule="auto"/>
        <w:ind w:firstLine="1440"/>
      </w:pPr>
      <w:r>
        <w:t xml:space="preserve">By Hearing Notice, the above-captioned case was assigned to me and an Initial Hearing was scheduled for Friday, </w:t>
      </w:r>
      <w:r w:rsidR="006E34F7">
        <w:t>July 21, 2017</w:t>
      </w:r>
      <w:r>
        <w:t>, at 10:00 a.m.</w:t>
      </w:r>
    </w:p>
    <w:p w:rsidR="00556C2D" w:rsidRDefault="00556C2D" w:rsidP="00556C2D">
      <w:pPr>
        <w:tabs>
          <w:tab w:val="num" w:pos="2160"/>
        </w:tabs>
        <w:spacing w:line="360" w:lineRule="auto"/>
        <w:ind w:firstLine="1440"/>
      </w:pPr>
    </w:p>
    <w:p w:rsidR="00556C2D" w:rsidRDefault="00556C2D" w:rsidP="00556C2D">
      <w:pPr>
        <w:tabs>
          <w:tab w:val="num" w:pos="2160"/>
        </w:tabs>
        <w:spacing w:line="360" w:lineRule="auto"/>
        <w:ind w:firstLine="1440"/>
      </w:pPr>
      <w:r>
        <w:t xml:space="preserve">On </w:t>
      </w:r>
      <w:r w:rsidR="006E34F7">
        <w:t>July 18</w:t>
      </w:r>
      <w:r>
        <w:t xml:space="preserve">, 2017, the undersigned received </w:t>
      </w:r>
      <w:r w:rsidR="006E34F7">
        <w:t>a Motion for C</w:t>
      </w:r>
      <w:r>
        <w:t xml:space="preserve">ontinuance of </w:t>
      </w:r>
      <w:r w:rsidR="006E34F7">
        <w:t>H</w:t>
      </w:r>
      <w:r>
        <w:t xml:space="preserve">earing from Complainant, </w:t>
      </w:r>
      <w:r w:rsidR="006E34F7">
        <w:t>Kathie Johns</w:t>
      </w:r>
      <w:r>
        <w:t xml:space="preserve">, through </w:t>
      </w:r>
      <w:r w:rsidR="006E34F7">
        <w:t>her</w:t>
      </w:r>
      <w:r>
        <w:t xml:space="preserve"> counsel, </w:t>
      </w:r>
      <w:r w:rsidR="006E34F7">
        <w:t>Jennifer C. Collins</w:t>
      </w:r>
      <w:r>
        <w:t xml:space="preserve">, Esquire.  The Complainant requested the continuance due to the fact that the parties are continuing to </w:t>
      </w:r>
      <w:r w:rsidR="00D70E11">
        <w:t>conduct investigations regarding the allegations of the Complaint</w:t>
      </w:r>
      <w:r>
        <w:t xml:space="preserve">.  The Commission’s Rules of Administrative Practice and Procedure at 52 Pa. Code § 1.15(b) state that, “Only for good cause shown will requests for continuance be considered.”  The Respondent joined in the request that the hearing be postponed.  I conclude that the request for continuance due to continuing </w:t>
      </w:r>
      <w:r w:rsidR="00D70E11">
        <w:t>investigations into the allegations of the Complaint</w:t>
      </w:r>
      <w:r>
        <w:t xml:space="preserve"> is reasonable and will be granted.</w:t>
      </w:r>
    </w:p>
    <w:p w:rsidR="00556C2D" w:rsidRDefault="00556C2D" w:rsidP="00556C2D">
      <w:pPr>
        <w:spacing w:line="360" w:lineRule="auto"/>
      </w:pPr>
    </w:p>
    <w:p w:rsidR="00556C2D" w:rsidRDefault="00556C2D" w:rsidP="00556C2D">
      <w:pPr>
        <w:spacing w:after="200" w:line="276" w:lineRule="auto"/>
      </w:pPr>
      <w:r>
        <w:br w:type="page"/>
      </w:r>
    </w:p>
    <w:p w:rsidR="00556C2D" w:rsidRDefault="00556C2D" w:rsidP="00556C2D">
      <w:pPr>
        <w:spacing w:line="360" w:lineRule="auto"/>
        <w:ind w:left="720" w:firstLine="720"/>
      </w:pPr>
      <w:r>
        <w:lastRenderedPageBreak/>
        <w:t>THEREFORE,</w:t>
      </w:r>
    </w:p>
    <w:p w:rsidR="00556C2D" w:rsidRDefault="00556C2D" w:rsidP="00556C2D">
      <w:pPr>
        <w:tabs>
          <w:tab w:val="num" w:pos="2160"/>
        </w:tabs>
        <w:spacing w:line="360" w:lineRule="auto"/>
        <w:ind w:firstLine="1440"/>
      </w:pPr>
    </w:p>
    <w:p w:rsidR="00556C2D" w:rsidRDefault="00556C2D" w:rsidP="00556C2D">
      <w:pPr>
        <w:tabs>
          <w:tab w:val="num" w:pos="2160"/>
        </w:tabs>
        <w:spacing w:line="360" w:lineRule="auto"/>
        <w:ind w:firstLine="1440"/>
      </w:pPr>
      <w:r>
        <w:t>IT IS ORDERED:</w:t>
      </w:r>
    </w:p>
    <w:p w:rsidR="00556C2D" w:rsidRDefault="00556C2D" w:rsidP="00046C96">
      <w:pPr>
        <w:tabs>
          <w:tab w:val="num" w:pos="2160"/>
        </w:tabs>
        <w:spacing w:line="360" w:lineRule="auto"/>
        <w:ind w:firstLine="1440"/>
      </w:pPr>
    </w:p>
    <w:p w:rsidR="00556C2D" w:rsidRDefault="00556C2D" w:rsidP="00556C2D">
      <w:pPr>
        <w:pStyle w:val="ListParagraph"/>
        <w:numPr>
          <w:ilvl w:val="0"/>
          <w:numId w:val="1"/>
        </w:numPr>
        <w:tabs>
          <w:tab w:val="num" w:pos="0"/>
        </w:tabs>
        <w:spacing w:line="360" w:lineRule="auto"/>
        <w:ind w:left="0" w:firstLine="1440"/>
      </w:pPr>
      <w:r>
        <w:t xml:space="preserve">That </w:t>
      </w:r>
      <w:r w:rsidR="00D70E11">
        <w:t>Kathie Johns’ Motion for Continuance of H</w:t>
      </w:r>
      <w:r>
        <w:t xml:space="preserve">earing in the matter of </w:t>
      </w:r>
      <w:r w:rsidR="00D70E11">
        <w:t>Kathie Johns vs. PECO Energy Company</w:t>
      </w:r>
      <w:r>
        <w:t xml:space="preserve">, at Docket No. </w:t>
      </w:r>
      <w:r w:rsidR="00D70E11">
        <w:t>F-2017-</w:t>
      </w:r>
      <w:r w:rsidR="00046C96">
        <w:t>2605058</w:t>
      </w:r>
      <w:r>
        <w:t xml:space="preserve"> is granted.</w:t>
      </w:r>
    </w:p>
    <w:p w:rsidR="00556C2D" w:rsidRDefault="00556C2D" w:rsidP="00556C2D">
      <w:pPr>
        <w:pStyle w:val="NoSpacing"/>
      </w:pPr>
    </w:p>
    <w:p w:rsidR="00556C2D" w:rsidRDefault="00556C2D" w:rsidP="00556C2D">
      <w:pPr>
        <w:spacing w:line="360" w:lineRule="auto"/>
        <w:ind w:firstLine="1440"/>
      </w:pPr>
      <w:r>
        <w:t>2.</w:t>
      </w:r>
      <w:r>
        <w:tab/>
        <w:t xml:space="preserve">That the hearing scheduled for July </w:t>
      </w:r>
      <w:r w:rsidR="00D70E11">
        <w:t>21</w:t>
      </w:r>
      <w:r>
        <w:t xml:space="preserve">, 2017, be and hereby is </w:t>
      </w:r>
    </w:p>
    <w:p w:rsidR="00556C2D" w:rsidRDefault="00556C2D" w:rsidP="00556C2D">
      <w:pPr>
        <w:spacing w:line="360" w:lineRule="auto"/>
      </w:pPr>
      <w:r>
        <w:t xml:space="preserve">continued and will be rescheduled for a date </w:t>
      </w:r>
      <w:r w:rsidR="00D70E11">
        <w:t>at least 30 days from this date</w:t>
      </w:r>
      <w:r>
        <w:t>.</w:t>
      </w:r>
    </w:p>
    <w:p w:rsidR="00556C2D" w:rsidRDefault="00556C2D" w:rsidP="00556C2D">
      <w:pPr>
        <w:tabs>
          <w:tab w:val="num" w:pos="2160"/>
        </w:tabs>
        <w:spacing w:line="360" w:lineRule="auto"/>
        <w:ind w:firstLine="1440"/>
      </w:pPr>
    </w:p>
    <w:p w:rsidR="00556C2D" w:rsidRDefault="00556C2D" w:rsidP="00556C2D">
      <w:pPr>
        <w:tabs>
          <w:tab w:val="num" w:pos="2160"/>
          <w:tab w:val="left" w:pos="5048"/>
        </w:tabs>
      </w:pPr>
    </w:p>
    <w:p w:rsidR="00556C2D" w:rsidRDefault="00556C2D" w:rsidP="00556C2D">
      <w:pPr>
        <w:tabs>
          <w:tab w:val="num" w:pos="2160"/>
          <w:tab w:val="left" w:pos="5048"/>
        </w:tabs>
      </w:pPr>
    </w:p>
    <w:p w:rsidR="00556C2D" w:rsidRDefault="00046C96" w:rsidP="00556C2D">
      <w:pPr>
        <w:tabs>
          <w:tab w:val="num" w:pos="2160"/>
          <w:tab w:val="left" w:pos="5048"/>
        </w:tabs>
        <w:rPr>
          <w:u w:val="single"/>
        </w:rPr>
      </w:pPr>
      <w:r>
        <w:t xml:space="preserve">Dated: </w:t>
      </w:r>
      <w:r w:rsidR="00556C2D">
        <w:rPr>
          <w:u w:val="single"/>
        </w:rPr>
        <w:t xml:space="preserve">July </w:t>
      </w:r>
      <w:r>
        <w:rPr>
          <w:u w:val="single"/>
        </w:rPr>
        <w:t>20,</w:t>
      </w:r>
      <w:r w:rsidR="00556C2D">
        <w:rPr>
          <w:u w:val="single"/>
        </w:rPr>
        <w:t xml:space="preserve"> 2017</w:t>
      </w:r>
      <w:r w:rsidR="00556C2D">
        <w:rPr>
          <w:u w:val="single"/>
        </w:rPr>
        <w:tab/>
      </w:r>
      <w:r w:rsidR="00556C2D">
        <w:tab/>
      </w:r>
      <w:r w:rsidR="00556C2D">
        <w:rPr>
          <w:u w:val="single"/>
        </w:rPr>
        <w:tab/>
      </w:r>
      <w:r w:rsidR="00556C2D">
        <w:rPr>
          <w:u w:val="single"/>
        </w:rPr>
        <w:tab/>
      </w:r>
      <w:r w:rsidR="00556C2D">
        <w:rPr>
          <w:u w:val="single"/>
        </w:rPr>
        <w:tab/>
      </w:r>
      <w:r w:rsidR="00556C2D">
        <w:rPr>
          <w:u w:val="single"/>
        </w:rPr>
        <w:tab/>
      </w:r>
      <w:r w:rsidR="00556C2D">
        <w:rPr>
          <w:u w:val="single"/>
        </w:rPr>
        <w:tab/>
      </w:r>
      <w:r w:rsidR="00556C2D">
        <w:rPr>
          <w:u w:val="single"/>
        </w:rPr>
        <w:tab/>
      </w:r>
    </w:p>
    <w:p w:rsidR="00556C2D" w:rsidRDefault="00556C2D" w:rsidP="00556C2D">
      <w:pPr>
        <w:tabs>
          <w:tab w:val="num" w:pos="2160"/>
        </w:tabs>
      </w:pPr>
      <w:r>
        <w:tab/>
      </w:r>
      <w:r>
        <w:tab/>
      </w:r>
      <w:r>
        <w:tab/>
      </w:r>
      <w:r>
        <w:tab/>
      </w:r>
      <w:r>
        <w:tab/>
        <w:t>Marta Guhl</w:t>
      </w:r>
    </w:p>
    <w:p w:rsidR="00556C2D" w:rsidRDefault="00556C2D" w:rsidP="00046C96">
      <w:pPr>
        <w:tabs>
          <w:tab w:val="num" w:pos="2160"/>
        </w:tabs>
        <w:sectPr w:rsidR="00556C2D" w:rsidSect="00046C96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046C96" w:rsidRPr="00046C96" w:rsidRDefault="00046C96" w:rsidP="00046C96">
      <w:r w:rsidRPr="00046C96">
        <w:rPr>
          <w:b/>
          <w:u w:val="single"/>
        </w:rPr>
        <w:lastRenderedPageBreak/>
        <w:t>F-2017-2605058 - KATHIE JOHNS v. PECO ENERGY COMPANY</w:t>
      </w:r>
      <w:r w:rsidRPr="00046C96">
        <w:t xml:space="preserve"> </w:t>
      </w:r>
    </w:p>
    <w:p w:rsidR="00046C96" w:rsidRPr="00046C96" w:rsidRDefault="00046C96" w:rsidP="00046C96">
      <w:pPr>
        <w:rPr>
          <w:b/>
          <w:szCs w:val="22"/>
          <w:u w:val="single"/>
        </w:rPr>
      </w:pPr>
    </w:p>
    <w:p w:rsidR="00046C96" w:rsidRPr="00046C96" w:rsidRDefault="00046C96" w:rsidP="00046C96">
      <w:pPr>
        <w:rPr>
          <w:b/>
          <w:u w:val="single"/>
        </w:rPr>
      </w:pPr>
    </w:p>
    <w:p w:rsidR="005F4C3D" w:rsidRPr="00046C96" w:rsidRDefault="00046C96" w:rsidP="00046C96">
      <w:pPr>
        <w:jc w:val="center"/>
        <w:rPr>
          <w:b/>
          <w:u w:val="single"/>
        </w:rPr>
      </w:pPr>
      <w:r w:rsidRPr="00046C96">
        <w:rPr>
          <w:b/>
          <w:u w:val="single"/>
        </w:rPr>
        <w:t>SERVICE LIST</w:t>
      </w:r>
    </w:p>
    <w:p w:rsidR="00046C96" w:rsidRPr="00046C96" w:rsidRDefault="00046C96" w:rsidP="00046C96">
      <w:pPr>
        <w:jc w:val="center"/>
        <w:rPr>
          <w:b/>
          <w:u w:val="single"/>
        </w:rPr>
      </w:pPr>
    </w:p>
    <w:p w:rsidR="00046C96" w:rsidRPr="00046C96" w:rsidRDefault="00046C96" w:rsidP="00046C96">
      <w:pPr>
        <w:jc w:val="center"/>
        <w:rPr>
          <w:b/>
          <w:u w:val="single"/>
        </w:rPr>
      </w:pPr>
    </w:p>
    <w:p w:rsidR="00046C96" w:rsidRPr="00046C96" w:rsidRDefault="00046C96" w:rsidP="00046C96">
      <w:pPr>
        <w:contextualSpacing/>
      </w:pPr>
      <w:r w:rsidRPr="00046C96">
        <w:t>KATHIE JOHNS</w:t>
      </w:r>
    </w:p>
    <w:p w:rsidR="00046C96" w:rsidRPr="00046C96" w:rsidRDefault="00046C96" w:rsidP="00046C96">
      <w:pPr>
        <w:contextualSpacing/>
      </w:pPr>
      <w:r w:rsidRPr="00046C96">
        <w:t>PO BOX 9219</w:t>
      </w:r>
    </w:p>
    <w:p w:rsidR="00046C96" w:rsidRPr="00046C96" w:rsidRDefault="00046C96" w:rsidP="00046C96">
      <w:pPr>
        <w:contextualSpacing/>
      </w:pPr>
      <w:r w:rsidRPr="00046C96">
        <w:t>PHILADELPHIA PA  19139</w:t>
      </w:r>
      <w:bookmarkStart w:id="0" w:name="_GoBack"/>
      <w:bookmarkEnd w:id="0"/>
    </w:p>
    <w:p w:rsidR="00046C96" w:rsidRPr="00046C96" w:rsidRDefault="00046C96" w:rsidP="00046C96">
      <w:pPr>
        <w:contextualSpacing/>
        <w:rPr>
          <w:b/>
        </w:rPr>
      </w:pPr>
      <w:r w:rsidRPr="00046C96">
        <w:rPr>
          <w:b/>
        </w:rPr>
        <w:t>267.255.4229</w:t>
      </w:r>
    </w:p>
    <w:p w:rsidR="00046C96" w:rsidRPr="00046C96" w:rsidRDefault="00046C96" w:rsidP="00046C96">
      <w:pPr>
        <w:contextualSpacing/>
      </w:pPr>
    </w:p>
    <w:p w:rsidR="00046C96" w:rsidRPr="00046C96" w:rsidRDefault="00046C96" w:rsidP="00046C96">
      <w:pPr>
        <w:contextualSpacing/>
      </w:pPr>
      <w:r w:rsidRPr="00046C96">
        <w:t>JENNIFER COLLINS ESQUIRE</w:t>
      </w:r>
    </w:p>
    <w:p w:rsidR="00046C96" w:rsidRPr="00046C96" w:rsidRDefault="00046C96" w:rsidP="00046C96">
      <w:pPr>
        <w:contextualSpacing/>
      </w:pPr>
      <w:r w:rsidRPr="00046C96">
        <w:t>COMMUNITY LEGAL SERVICES OF PHILADELPHIA INC</w:t>
      </w:r>
    </w:p>
    <w:p w:rsidR="00046C96" w:rsidRPr="00046C96" w:rsidRDefault="00046C96" w:rsidP="00046C96">
      <w:pPr>
        <w:contextualSpacing/>
      </w:pPr>
      <w:r w:rsidRPr="00046C96">
        <w:t>1424 CHESTNUT STREET</w:t>
      </w:r>
    </w:p>
    <w:p w:rsidR="00046C96" w:rsidRPr="00046C96" w:rsidRDefault="00046C96" w:rsidP="00046C96">
      <w:pPr>
        <w:contextualSpacing/>
      </w:pPr>
      <w:r w:rsidRPr="00046C96">
        <w:t>PHILADELPHIA PA  19102</w:t>
      </w:r>
    </w:p>
    <w:p w:rsidR="00046C96" w:rsidRPr="00046C96" w:rsidRDefault="00046C96" w:rsidP="00046C96">
      <w:pPr>
        <w:contextualSpacing/>
        <w:rPr>
          <w:b/>
        </w:rPr>
      </w:pPr>
      <w:r w:rsidRPr="00046C96">
        <w:rPr>
          <w:b/>
        </w:rPr>
        <w:t>215.981.3755</w:t>
      </w:r>
    </w:p>
    <w:p w:rsidR="00046C96" w:rsidRPr="00046C96" w:rsidRDefault="00046C96" w:rsidP="00046C96">
      <w:pPr>
        <w:contextualSpacing/>
        <w:rPr>
          <w:b/>
          <w:i/>
          <w:u w:val="single"/>
        </w:rPr>
      </w:pPr>
      <w:r w:rsidRPr="00046C96">
        <w:rPr>
          <w:b/>
          <w:i/>
          <w:u w:val="single"/>
        </w:rPr>
        <w:t>-ESERVE-</w:t>
      </w:r>
    </w:p>
    <w:p w:rsidR="00046C96" w:rsidRPr="00046C96" w:rsidRDefault="00046C96" w:rsidP="00046C96">
      <w:pPr>
        <w:contextualSpacing/>
      </w:pPr>
    </w:p>
    <w:p w:rsidR="00046C96" w:rsidRPr="00046C96" w:rsidRDefault="00046C96" w:rsidP="00046C96">
      <w:pPr>
        <w:contextualSpacing/>
      </w:pPr>
      <w:r w:rsidRPr="00046C96">
        <w:t>SHAWANE L LEE ESQUIRE</w:t>
      </w:r>
    </w:p>
    <w:p w:rsidR="00046C96" w:rsidRPr="00046C96" w:rsidRDefault="00046C96" w:rsidP="00046C96">
      <w:pPr>
        <w:contextualSpacing/>
      </w:pPr>
      <w:r w:rsidRPr="00046C96">
        <w:t>EXELON BUSINESS SERVICES</w:t>
      </w:r>
    </w:p>
    <w:p w:rsidR="00046C96" w:rsidRPr="00046C96" w:rsidRDefault="00046C96" w:rsidP="00046C96">
      <w:pPr>
        <w:contextualSpacing/>
      </w:pPr>
      <w:r w:rsidRPr="00046C96">
        <w:t>LEGAL DEPT S23-1</w:t>
      </w:r>
    </w:p>
    <w:p w:rsidR="00046C96" w:rsidRPr="00046C96" w:rsidRDefault="00046C96" w:rsidP="00046C96">
      <w:pPr>
        <w:contextualSpacing/>
      </w:pPr>
      <w:r w:rsidRPr="00046C96">
        <w:t>2301 MARKET STREET</w:t>
      </w:r>
    </w:p>
    <w:p w:rsidR="00046C96" w:rsidRPr="00046C96" w:rsidRDefault="00046C96" w:rsidP="00046C96">
      <w:pPr>
        <w:contextualSpacing/>
      </w:pPr>
      <w:r w:rsidRPr="00046C96">
        <w:t>PHILADELPHIA PA  19101</w:t>
      </w:r>
    </w:p>
    <w:p w:rsidR="00046C96" w:rsidRPr="00046C96" w:rsidRDefault="00046C96" w:rsidP="00046C96">
      <w:pPr>
        <w:contextualSpacing/>
        <w:rPr>
          <w:b/>
        </w:rPr>
      </w:pPr>
      <w:r w:rsidRPr="00046C96">
        <w:rPr>
          <w:b/>
        </w:rPr>
        <w:t>215.841.6841</w:t>
      </w:r>
    </w:p>
    <w:p w:rsidR="00046C96" w:rsidRPr="00046C96" w:rsidRDefault="00046C96" w:rsidP="00046C96">
      <w:pPr>
        <w:contextualSpacing/>
      </w:pPr>
      <w:r w:rsidRPr="00046C96">
        <w:rPr>
          <w:b/>
          <w:i/>
          <w:u w:val="single"/>
        </w:rPr>
        <w:t>-ESERVE-</w:t>
      </w:r>
    </w:p>
    <w:sectPr w:rsidR="00046C96" w:rsidRPr="00046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54" w:rsidRDefault="007C5054" w:rsidP="00046C96">
      <w:r>
        <w:separator/>
      </w:r>
    </w:p>
  </w:endnote>
  <w:endnote w:type="continuationSeparator" w:id="0">
    <w:p w:rsidR="007C5054" w:rsidRDefault="007C5054" w:rsidP="0004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184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6C96" w:rsidRDefault="00046C96">
        <w:pPr>
          <w:pStyle w:val="Footer"/>
          <w:jc w:val="center"/>
        </w:pPr>
        <w:r w:rsidRPr="00046C96">
          <w:rPr>
            <w:sz w:val="20"/>
            <w:szCs w:val="20"/>
          </w:rPr>
          <w:fldChar w:fldCharType="begin"/>
        </w:r>
        <w:r w:rsidRPr="00046C96">
          <w:rPr>
            <w:sz w:val="20"/>
            <w:szCs w:val="20"/>
          </w:rPr>
          <w:instrText xml:space="preserve"> PAGE   \* MERGEFORMAT </w:instrText>
        </w:r>
        <w:r w:rsidRPr="00046C9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046C96">
          <w:rPr>
            <w:noProof/>
            <w:sz w:val="20"/>
            <w:szCs w:val="20"/>
          </w:rPr>
          <w:fldChar w:fldCharType="end"/>
        </w:r>
      </w:p>
    </w:sdtContent>
  </w:sdt>
  <w:p w:rsidR="00046C96" w:rsidRDefault="00046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54" w:rsidRDefault="007C5054" w:rsidP="00046C96">
      <w:r>
        <w:separator/>
      </w:r>
    </w:p>
  </w:footnote>
  <w:footnote w:type="continuationSeparator" w:id="0">
    <w:p w:rsidR="007C5054" w:rsidRDefault="007C5054" w:rsidP="0004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2D"/>
    <w:rsid w:val="00046C96"/>
    <w:rsid w:val="00556C2D"/>
    <w:rsid w:val="005F4C3D"/>
    <w:rsid w:val="006E34F7"/>
    <w:rsid w:val="007C5054"/>
    <w:rsid w:val="00D7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6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C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6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C9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6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C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6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C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Guhl, Marta</dc:creator>
  <cp:lastModifiedBy>Stokes, Natasha</cp:lastModifiedBy>
  <cp:revision>2</cp:revision>
  <cp:lastPrinted>2017-07-20T19:10:00Z</cp:lastPrinted>
  <dcterms:created xsi:type="dcterms:W3CDTF">2017-07-20T19:10:00Z</dcterms:created>
  <dcterms:modified xsi:type="dcterms:W3CDTF">2017-07-20T19:10:00Z</dcterms:modified>
</cp:coreProperties>
</file>