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00" w:rsidRDefault="00026000" w:rsidP="00026000">
      <w:pPr>
        <w:keepLines/>
        <w:tabs>
          <w:tab w:val="center" w:pos="4680"/>
        </w:tabs>
        <w:suppressAutoHyphens/>
        <w:autoSpaceDE w:val="0"/>
        <w:autoSpaceDN w:val="0"/>
        <w:jc w:val="center"/>
        <w:rPr>
          <w:b/>
          <w:bCs/>
          <w:spacing w:val="-3"/>
        </w:rPr>
      </w:pPr>
      <w:r>
        <w:rPr>
          <w:b/>
          <w:bCs/>
          <w:spacing w:val="-3"/>
        </w:rPr>
        <w:t>BEFORE THE</w:t>
      </w:r>
    </w:p>
    <w:p w:rsidR="00026000" w:rsidRDefault="00026000" w:rsidP="00026000">
      <w:pPr>
        <w:tabs>
          <w:tab w:val="center" w:pos="4680"/>
        </w:tabs>
        <w:suppressAutoHyphens/>
        <w:autoSpaceDE w:val="0"/>
        <w:autoSpaceDN w:val="0"/>
        <w:jc w:val="center"/>
        <w:rPr>
          <w:b/>
          <w:bCs/>
          <w:spacing w:val="-3"/>
        </w:rPr>
      </w:pPr>
      <w:r>
        <w:rPr>
          <w:b/>
          <w:bCs/>
          <w:spacing w:val="-3"/>
        </w:rPr>
        <w:t>PENNSYLVANIA PUBLIC UTILITY COMMISSION</w:t>
      </w:r>
    </w:p>
    <w:p w:rsidR="00026000" w:rsidRDefault="00026000" w:rsidP="00026000">
      <w:pPr>
        <w:tabs>
          <w:tab w:val="center" w:pos="4680"/>
        </w:tabs>
        <w:suppressAutoHyphens/>
        <w:autoSpaceDE w:val="0"/>
        <w:autoSpaceDN w:val="0"/>
        <w:rPr>
          <w:spacing w:val="-3"/>
        </w:rPr>
      </w:pPr>
    </w:p>
    <w:p w:rsidR="00026000" w:rsidRDefault="00026000" w:rsidP="00026000">
      <w:pPr>
        <w:tabs>
          <w:tab w:val="center" w:pos="4680"/>
        </w:tabs>
        <w:suppressAutoHyphens/>
        <w:autoSpaceDE w:val="0"/>
        <w:autoSpaceDN w:val="0"/>
        <w:rPr>
          <w:spacing w:val="-3"/>
        </w:rPr>
      </w:pPr>
    </w:p>
    <w:p w:rsidR="00026000" w:rsidRDefault="00026000" w:rsidP="00026000">
      <w:pPr>
        <w:tabs>
          <w:tab w:val="center" w:pos="4680"/>
        </w:tabs>
        <w:suppressAutoHyphens/>
        <w:autoSpaceDE w:val="0"/>
        <w:autoSpaceDN w:val="0"/>
        <w:rPr>
          <w:spacing w:val="-3"/>
        </w:rPr>
      </w:pPr>
    </w:p>
    <w:p w:rsidR="00026000" w:rsidRDefault="00026000" w:rsidP="00026000">
      <w:pPr>
        <w:autoSpaceDE w:val="0"/>
        <w:autoSpaceDN w:val="0"/>
      </w:pPr>
      <w:r>
        <w:t>Application of La Mexicana Express Service LLC</w:t>
      </w:r>
      <w:r>
        <w:tab/>
        <w:t>:</w:t>
      </w:r>
      <w:r>
        <w:tab/>
      </w:r>
      <w:r>
        <w:tab/>
        <w:t>A-2017-2590784</w:t>
      </w:r>
    </w:p>
    <w:p w:rsidR="00026000" w:rsidRDefault="00026000" w:rsidP="00026000">
      <w:pPr>
        <w:autoSpaceDE w:val="0"/>
        <w:autoSpaceDN w:val="0"/>
      </w:pPr>
      <w:proofErr w:type="gramStart"/>
      <w:r>
        <w:t>for</w:t>
      </w:r>
      <w:proofErr w:type="gramEnd"/>
      <w:r>
        <w:t xml:space="preserve"> the right to begin to transport, as a common</w:t>
      </w:r>
      <w:r>
        <w:tab/>
        <w:t>:</w:t>
      </w:r>
    </w:p>
    <w:p w:rsidR="00026000" w:rsidRDefault="00026000" w:rsidP="00026000">
      <w:pPr>
        <w:autoSpaceDE w:val="0"/>
        <w:autoSpaceDN w:val="0"/>
      </w:pPr>
      <w:proofErr w:type="gramStart"/>
      <w:r>
        <w:t>carrier</w:t>
      </w:r>
      <w:proofErr w:type="gramEnd"/>
      <w:r>
        <w:t>, by motor vehicle, persons upon call or</w:t>
      </w:r>
      <w:r>
        <w:tab/>
        <w:t>:</w:t>
      </w:r>
    </w:p>
    <w:p w:rsidR="00026000" w:rsidRDefault="00026000" w:rsidP="00026000">
      <w:pPr>
        <w:autoSpaceDE w:val="0"/>
        <w:autoSpaceDN w:val="0"/>
      </w:pPr>
      <w:proofErr w:type="gramStart"/>
      <w:r>
        <w:t>demand</w:t>
      </w:r>
      <w:proofErr w:type="gramEnd"/>
      <w:r>
        <w:t>, between points in Berks County</w:t>
      </w:r>
      <w:r>
        <w:tab/>
      </w:r>
      <w:r>
        <w:tab/>
        <w:t>:</w:t>
      </w:r>
    </w:p>
    <w:p w:rsidR="00026000" w:rsidRDefault="00026000" w:rsidP="00026000">
      <w:pPr>
        <w:autoSpaceDE w:val="0"/>
        <w:autoSpaceDN w:val="0"/>
      </w:pPr>
    </w:p>
    <w:p w:rsidR="004329A3" w:rsidRDefault="004329A3"/>
    <w:p w:rsidR="00026000" w:rsidRDefault="00026000"/>
    <w:p w:rsidR="00026000" w:rsidRDefault="00026000" w:rsidP="00026000">
      <w:pPr>
        <w:jc w:val="center"/>
        <w:rPr>
          <w:b/>
          <w:u w:val="single"/>
        </w:rPr>
      </w:pPr>
      <w:r>
        <w:rPr>
          <w:b/>
          <w:u w:val="single"/>
        </w:rPr>
        <w:t>ORDER #3</w:t>
      </w:r>
    </w:p>
    <w:p w:rsidR="00026000" w:rsidRDefault="00026000" w:rsidP="00A2167C">
      <w:pPr>
        <w:spacing w:line="360" w:lineRule="auto"/>
        <w:jc w:val="center"/>
        <w:rPr>
          <w:b/>
          <w:u w:val="single"/>
        </w:rPr>
      </w:pPr>
    </w:p>
    <w:p w:rsidR="00026000" w:rsidRDefault="00026000" w:rsidP="00026000">
      <w:pPr>
        <w:spacing w:line="360" w:lineRule="auto"/>
      </w:pPr>
      <w:r>
        <w:tab/>
      </w:r>
      <w:r>
        <w:tab/>
        <w:t>By Hearing Notice dated May 31, 2017, an Initial</w:t>
      </w:r>
      <w:r w:rsidR="00E124BB">
        <w:t xml:space="preserve"> Hearing was scheduled for July</w:t>
      </w:r>
      <w:bookmarkStart w:id="0" w:name="_GoBack"/>
      <w:bookmarkEnd w:id="0"/>
      <w:r w:rsidR="00E124BB">
        <w:t> </w:t>
      </w:r>
      <w:r>
        <w:t xml:space="preserve">13, 2017 at 10 a.m.  By Prehearing Order the undersigned alerted the parties to a final rulemaking by the Pennsylvania Public Utility Commission (PUC) at Docket No. </w:t>
      </w:r>
      <w:proofErr w:type="gramStart"/>
      <w:r>
        <w:t>L-2015-2507592</w:t>
      </w:r>
      <w:r w:rsidR="00011CD9">
        <w:t>,</w:t>
      </w:r>
      <w:r>
        <w:t xml:space="preserve"> which was approved by the Independent Regulatory Review Commission on April 20, 2017.</w:t>
      </w:r>
      <w:proofErr w:type="gramEnd"/>
      <w:r>
        <w:t xml:space="preserve">  The undersigned expressed that the rulemaking was relevant to this proceeding but was not sure of its effective date.</w:t>
      </w:r>
    </w:p>
    <w:p w:rsidR="00026000" w:rsidRDefault="00026000" w:rsidP="00026000">
      <w:pPr>
        <w:spacing w:line="360" w:lineRule="auto"/>
      </w:pPr>
    </w:p>
    <w:p w:rsidR="00026000" w:rsidRDefault="00026000" w:rsidP="00026000">
      <w:pPr>
        <w:spacing w:line="360" w:lineRule="auto"/>
      </w:pPr>
      <w:r>
        <w:tab/>
      </w:r>
      <w:r>
        <w:tab/>
        <w:t xml:space="preserve">The undersigned has since learned that the effective date of the rulemaking was upon publication.  The rulemaking was published in the </w:t>
      </w:r>
      <w:r w:rsidRPr="00026000">
        <w:rPr>
          <w:i/>
        </w:rPr>
        <w:t>Pennsylvania Bulletin</w:t>
      </w:r>
      <w:r>
        <w:t xml:space="preserve"> on June 3, 2017</w:t>
      </w:r>
      <w:r w:rsidR="00A2167C">
        <w:t>,</w:t>
      </w:r>
      <w:r>
        <w:t xml:space="preserve"> and is attached to this Order.  </w:t>
      </w:r>
      <w:proofErr w:type="gramStart"/>
      <w:r>
        <w:t xml:space="preserve">47 </w:t>
      </w:r>
      <w:proofErr w:type="spellStart"/>
      <w:r>
        <w:t>Pa.B</w:t>
      </w:r>
      <w:proofErr w:type="spellEnd"/>
      <w:r>
        <w:t>.</w:t>
      </w:r>
      <w:proofErr w:type="gramEnd"/>
      <w:r>
        <w:t xml:space="preserve"> 3099.  The Commission provided in the Executive Summary at paragraph 2 </w:t>
      </w:r>
      <w:r w:rsidR="00F84265">
        <w:t xml:space="preserve">and 3 </w:t>
      </w:r>
      <w:r>
        <w:t>information that is highly relevant to the course of this proceeding.</w:t>
      </w:r>
    </w:p>
    <w:p w:rsidR="00026000" w:rsidRDefault="00026000" w:rsidP="00026000">
      <w:pPr>
        <w:spacing w:line="360" w:lineRule="auto"/>
      </w:pPr>
    </w:p>
    <w:p w:rsidR="00F84265" w:rsidRDefault="00026000" w:rsidP="00026000">
      <w:pPr>
        <w:spacing w:line="360" w:lineRule="auto"/>
        <w:ind w:firstLine="1440"/>
      </w:pPr>
      <w:r>
        <w:t xml:space="preserve">In light of the effective rulemaking that was published on June 3, 2017, the parties are requested </w:t>
      </w:r>
      <w:r w:rsidR="00F84265">
        <w:t xml:space="preserve">to confirm whether they desire to continue with the litigated proceeding or to consider the administrative process through the PUC’s Bureau of Technical Utility Services (essentially withdrawing the protest).  The parties are requested to file in writing to the </w:t>
      </w:r>
      <w:r w:rsidR="00011CD9">
        <w:t xml:space="preserve">PUC’s Secretary and the </w:t>
      </w:r>
      <w:r w:rsidR="00F84265">
        <w:t xml:space="preserve">undersigned a joint letter which indicates the process elected by no later than </w:t>
      </w:r>
      <w:r w:rsidR="00205F4A">
        <w:t>close of business (</w:t>
      </w:r>
      <w:r w:rsidR="00F84265">
        <w:t>4:30 p.m.</w:t>
      </w:r>
      <w:r w:rsidR="00205F4A">
        <w:t>) on</w:t>
      </w:r>
      <w:r w:rsidR="00F84265">
        <w:t xml:space="preserve"> August 14, 2017.  The letter is to be signed by counsel from both parties with a copy sent to the undersigned but filed with the PUC’s Secretary’s Bureau.  </w:t>
      </w:r>
      <w:r w:rsidR="00F84265">
        <w:lastRenderedPageBreak/>
        <w:t>Please inform the undersigned if an extension of time is needed to comply with the direction for this filing.</w:t>
      </w:r>
    </w:p>
    <w:p w:rsidR="00205F4A" w:rsidRDefault="00205F4A" w:rsidP="00026000">
      <w:pPr>
        <w:spacing w:line="360" w:lineRule="auto"/>
        <w:ind w:firstLine="1440"/>
      </w:pPr>
    </w:p>
    <w:p w:rsidR="00205F4A" w:rsidRDefault="00205F4A" w:rsidP="00205F4A">
      <w:pPr>
        <w:ind w:firstLine="1440"/>
      </w:pPr>
      <w:r>
        <w:t>THEREFORE,</w:t>
      </w:r>
    </w:p>
    <w:p w:rsidR="00205F4A" w:rsidRDefault="00205F4A" w:rsidP="00205F4A">
      <w:pPr>
        <w:spacing w:line="360" w:lineRule="auto"/>
      </w:pPr>
    </w:p>
    <w:p w:rsidR="00205F4A" w:rsidRDefault="00205F4A" w:rsidP="00205F4A">
      <w:pPr>
        <w:spacing w:line="360" w:lineRule="auto"/>
      </w:pPr>
      <w:r>
        <w:tab/>
      </w:r>
      <w:r>
        <w:tab/>
        <w:t>IT IS ORDERED:</w:t>
      </w:r>
    </w:p>
    <w:p w:rsidR="00205F4A" w:rsidRDefault="00205F4A" w:rsidP="00205F4A">
      <w:pPr>
        <w:spacing w:line="360" w:lineRule="auto"/>
      </w:pPr>
    </w:p>
    <w:p w:rsidR="00205F4A" w:rsidRDefault="00205F4A" w:rsidP="00205F4A">
      <w:pPr>
        <w:numPr>
          <w:ilvl w:val="0"/>
          <w:numId w:val="1"/>
        </w:numPr>
        <w:tabs>
          <w:tab w:val="num" w:pos="-630"/>
        </w:tabs>
        <w:spacing w:line="360" w:lineRule="auto"/>
        <w:ind w:left="0" w:firstLine="1440"/>
      </w:pPr>
      <w:r>
        <w:t xml:space="preserve">That a letter from both parties to this proceeding is to be filed no later than close of business (4:30 </w:t>
      </w:r>
      <w:r w:rsidR="00A2167C">
        <w:t>p.m.</w:t>
      </w:r>
      <w:r>
        <w:t>) on August 14, 2017, consistent with the content of this Order.</w:t>
      </w:r>
    </w:p>
    <w:p w:rsidR="00205F4A" w:rsidRDefault="00205F4A" w:rsidP="00205F4A">
      <w:pPr>
        <w:spacing w:line="360" w:lineRule="auto"/>
        <w:ind w:left="1440"/>
      </w:pPr>
    </w:p>
    <w:p w:rsidR="00205F4A" w:rsidRDefault="00205F4A" w:rsidP="00205F4A">
      <w:pPr>
        <w:numPr>
          <w:ilvl w:val="0"/>
          <w:numId w:val="1"/>
        </w:numPr>
        <w:tabs>
          <w:tab w:val="num" w:pos="-630"/>
        </w:tabs>
        <w:spacing w:line="360" w:lineRule="auto"/>
        <w:ind w:left="0" w:firstLine="1440"/>
      </w:pPr>
      <w:r>
        <w:t>That the briefing schedule remains in effect subject to the election made by the parties in compliance with the above paragraph.</w:t>
      </w:r>
    </w:p>
    <w:p w:rsidR="0031286F" w:rsidRPr="0031286F" w:rsidRDefault="00F84265" w:rsidP="0031286F">
      <w:pPr>
        <w:spacing w:line="360" w:lineRule="auto"/>
      </w:pPr>
      <w:r>
        <w:t xml:space="preserve">  </w:t>
      </w:r>
      <w:r w:rsidR="00026000">
        <w:t xml:space="preserve">  </w:t>
      </w:r>
    </w:p>
    <w:p w:rsidR="0031286F" w:rsidRPr="0031286F" w:rsidRDefault="0031286F" w:rsidP="0031286F">
      <w:pPr>
        <w:spacing w:line="360" w:lineRule="auto"/>
      </w:pPr>
    </w:p>
    <w:p w:rsidR="0031286F" w:rsidRPr="0031286F" w:rsidRDefault="0031286F" w:rsidP="0031286F">
      <w:r w:rsidRPr="0031286F">
        <w:t>Date:</w:t>
      </w:r>
      <w:r w:rsidRPr="0031286F">
        <w:tab/>
      </w:r>
      <w:r w:rsidRPr="0031286F">
        <w:rPr>
          <w:u w:val="single"/>
        </w:rPr>
        <w:t xml:space="preserve">July </w:t>
      </w:r>
      <w:r>
        <w:rPr>
          <w:u w:val="single"/>
        </w:rPr>
        <w:t>28</w:t>
      </w:r>
      <w:r w:rsidRPr="0031286F">
        <w:rPr>
          <w:u w:val="single"/>
        </w:rPr>
        <w:t>, 2017</w:t>
      </w:r>
      <w:r w:rsidRPr="0031286F">
        <w:tab/>
      </w:r>
      <w:r w:rsidRPr="0031286F">
        <w:tab/>
      </w:r>
      <w:r w:rsidRPr="0031286F">
        <w:tab/>
      </w:r>
      <w:r w:rsidRPr="0031286F">
        <w:tab/>
      </w:r>
      <w:r w:rsidRPr="0031286F">
        <w:tab/>
      </w:r>
      <w:r w:rsidRPr="0031286F">
        <w:tab/>
        <w:t>_____________________________</w:t>
      </w:r>
    </w:p>
    <w:p w:rsidR="0031286F" w:rsidRPr="0031286F" w:rsidRDefault="0031286F" w:rsidP="0031286F">
      <w:r w:rsidRPr="0031286F">
        <w:tab/>
      </w:r>
      <w:r w:rsidRPr="0031286F">
        <w:tab/>
      </w:r>
      <w:r w:rsidRPr="0031286F">
        <w:tab/>
      </w:r>
      <w:r w:rsidRPr="0031286F">
        <w:tab/>
      </w:r>
      <w:r w:rsidRPr="0031286F">
        <w:tab/>
      </w:r>
      <w:r w:rsidRPr="0031286F">
        <w:tab/>
      </w:r>
      <w:r w:rsidRPr="0031286F">
        <w:tab/>
      </w:r>
      <w:r w:rsidRPr="0031286F">
        <w:tab/>
        <w:t>Angela T. Jones</w:t>
      </w:r>
    </w:p>
    <w:p w:rsidR="0031286F" w:rsidRPr="0031286F" w:rsidRDefault="0031286F" w:rsidP="0031286F">
      <w:r w:rsidRPr="0031286F">
        <w:tab/>
      </w:r>
      <w:r w:rsidRPr="0031286F">
        <w:tab/>
      </w:r>
      <w:r w:rsidRPr="0031286F">
        <w:tab/>
      </w:r>
      <w:r w:rsidRPr="0031286F">
        <w:tab/>
      </w:r>
      <w:r w:rsidRPr="0031286F">
        <w:tab/>
      </w:r>
      <w:r w:rsidRPr="0031286F">
        <w:tab/>
      </w:r>
      <w:r w:rsidRPr="0031286F">
        <w:tab/>
      </w:r>
      <w:r w:rsidRPr="0031286F">
        <w:tab/>
        <w:t>Administrative Law Judge</w:t>
      </w:r>
    </w:p>
    <w:p w:rsidR="00026000" w:rsidRDefault="0031286F" w:rsidP="0031286F">
      <w:pPr>
        <w:spacing w:line="360" w:lineRule="auto"/>
        <w:ind w:firstLine="1440"/>
      </w:pPr>
      <w:r w:rsidRPr="0031286F">
        <w:br w:type="page"/>
      </w: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31286F" w:rsidRDefault="0031286F" w:rsidP="0031286F">
      <w:pPr>
        <w:spacing w:line="360" w:lineRule="auto"/>
        <w:ind w:firstLine="1440"/>
      </w:pPr>
    </w:p>
    <w:p w:rsidR="00FC188C" w:rsidRDefault="0031286F" w:rsidP="0031286F">
      <w:pPr>
        <w:spacing w:line="360" w:lineRule="auto"/>
        <w:jc w:val="center"/>
        <w:rPr>
          <w:b/>
          <w:u w:val="single"/>
        </w:rPr>
      </w:pPr>
      <w:r>
        <w:rPr>
          <w:b/>
          <w:u w:val="single"/>
        </w:rPr>
        <w:t>ATTACHMENT</w:t>
      </w:r>
    </w:p>
    <w:p w:rsidR="00FC188C" w:rsidRDefault="00FC188C">
      <w:pPr>
        <w:spacing w:after="200" w:line="276" w:lineRule="auto"/>
        <w:rPr>
          <w:b/>
          <w:u w:val="single"/>
        </w:rPr>
      </w:pPr>
      <w:r>
        <w:rPr>
          <w:b/>
          <w:u w:val="single"/>
        </w:rPr>
        <w:br w:type="page"/>
      </w:r>
    </w:p>
    <w:p w:rsidR="00FC188C" w:rsidRDefault="00FC188C" w:rsidP="00FC188C">
      <w:r>
        <w:lastRenderedPageBreak/>
        <w:t>Application of La Mexicana Express Service LLC</w:t>
      </w:r>
    </w:p>
    <w:p w:rsidR="00FC188C" w:rsidRDefault="00FC188C" w:rsidP="00FC188C">
      <w:pPr>
        <w:tabs>
          <w:tab w:val="left" w:pos="-720"/>
        </w:tabs>
        <w:suppressAutoHyphens/>
        <w:jc w:val="both"/>
      </w:pPr>
      <w:r>
        <w:t>Docket No. A-2017-2590784</w:t>
      </w:r>
    </w:p>
    <w:p w:rsidR="00FC188C" w:rsidRDefault="00FC188C" w:rsidP="00FC188C">
      <w:pPr>
        <w:tabs>
          <w:tab w:val="left" w:pos="-720"/>
        </w:tabs>
        <w:suppressAutoHyphens/>
        <w:jc w:val="both"/>
      </w:pPr>
    </w:p>
    <w:p w:rsidR="00FC188C" w:rsidRDefault="00FC188C" w:rsidP="00FC188C">
      <w:pPr>
        <w:tabs>
          <w:tab w:val="left" w:pos="-720"/>
        </w:tabs>
        <w:suppressAutoHyphens/>
        <w:jc w:val="both"/>
      </w:pPr>
    </w:p>
    <w:p w:rsidR="00FC188C" w:rsidRDefault="00FC188C" w:rsidP="00FC188C">
      <w:pPr>
        <w:tabs>
          <w:tab w:val="left" w:pos="-720"/>
        </w:tabs>
        <w:suppressAutoHyphens/>
        <w:jc w:val="center"/>
        <w:rPr>
          <w:u w:val="single"/>
        </w:rPr>
      </w:pPr>
      <w:r>
        <w:rPr>
          <w:u w:val="single"/>
        </w:rPr>
        <w:t>SERVICE LIST</w:t>
      </w:r>
    </w:p>
    <w:p w:rsidR="00FC188C" w:rsidRDefault="00FC188C" w:rsidP="00FC188C">
      <w:pPr>
        <w:tabs>
          <w:tab w:val="left" w:pos="-720"/>
        </w:tabs>
        <w:suppressAutoHyphens/>
        <w:jc w:val="center"/>
      </w:pPr>
    </w:p>
    <w:p w:rsidR="0031286F" w:rsidRDefault="0031286F" w:rsidP="00FC188C">
      <w:pPr>
        <w:spacing w:line="360" w:lineRule="auto"/>
        <w:rPr>
          <w:b/>
          <w:u w:val="single"/>
        </w:rPr>
      </w:pPr>
    </w:p>
    <w:p w:rsidR="00A2167C" w:rsidRDefault="00A2167C" w:rsidP="00A2167C">
      <w:r>
        <w:t>KENNETH A OLSEN ESQUIRE</w:t>
      </w:r>
    </w:p>
    <w:p w:rsidR="00A2167C" w:rsidRDefault="00A2167C" w:rsidP="00A2167C">
      <w:r>
        <w:t>KENNETH A OLSEN ATTORNEY AT LAW</w:t>
      </w:r>
    </w:p>
    <w:p w:rsidR="00A2167C" w:rsidRDefault="00A2167C" w:rsidP="00A2167C">
      <w:r>
        <w:t>33 PHILHOWER ROAD</w:t>
      </w:r>
    </w:p>
    <w:p w:rsidR="00A2167C" w:rsidRDefault="00A2167C" w:rsidP="00A2167C">
      <w:r>
        <w:t>LEBANON NJ  08833</w:t>
      </w:r>
    </w:p>
    <w:p w:rsidR="00A2167C" w:rsidRDefault="00A2167C" w:rsidP="00A2167C">
      <w:pPr>
        <w:rPr>
          <w:b/>
        </w:rPr>
      </w:pPr>
      <w:r>
        <w:rPr>
          <w:b/>
        </w:rPr>
        <w:t>908.832.9207</w:t>
      </w:r>
    </w:p>
    <w:p w:rsidR="00A2167C" w:rsidRDefault="00A2167C" w:rsidP="00A2167C">
      <w:pPr>
        <w:rPr>
          <w:i/>
        </w:rPr>
      </w:pPr>
      <w:r>
        <w:rPr>
          <w:i/>
        </w:rPr>
        <w:t>Accepts E-service</w:t>
      </w:r>
    </w:p>
    <w:p w:rsidR="00A2167C" w:rsidRDefault="00A2167C" w:rsidP="00A2167C">
      <w:pPr>
        <w:rPr>
          <w:i/>
        </w:rPr>
      </w:pPr>
      <w:r>
        <w:rPr>
          <w:i/>
        </w:rPr>
        <w:t xml:space="preserve">Representing La Mexicana Express Service, LLC </w:t>
      </w:r>
    </w:p>
    <w:p w:rsidR="00A2167C" w:rsidRDefault="00A2167C" w:rsidP="00A2167C"/>
    <w:p w:rsidR="00A2167C" w:rsidRDefault="00A2167C" w:rsidP="00A2167C">
      <w:r>
        <w:t>SEAN COOPER ESQUIRE</w:t>
      </w:r>
    </w:p>
    <w:p w:rsidR="00A2167C" w:rsidRDefault="00A2167C" w:rsidP="00A2167C">
      <w:r>
        <w:t>COOPER LAW PLLC</w:t>
      </w:r>
    </w:p>
    <w:p w:rsidR="00A2167C" w:rsidRDefault="00A2167C" w:rsidP="00A2167C">
      <w:r>
        <w:t>PO BOX 312</w:t>
      </w:r>
    </w:p>
    <w:p w:rsidR="00A2167C" w:rsidRDefault="00A2167C" w:rsidP="00A2167C">
      <w:r>
        <w:t>ELIZABETHTOWN PA  17022</w:t>
      </w:r>
    </w:p>
    <w:p w:rsidR="00A2167C" w:rsidRDefault="00A2167C" w:rsidP="00A2167C">
      <w:pPr>
        <w:rPr>
          <w:b/>
        </w:rPr>
      </w:pPr>
      <w:r>
        <w:rPr>
          <w:b/>
        </w:rPr>
        <w:t>717.559.5291</w:t>
      </w:r>
    </w:p>
    <w:p w:rsidR="00A2167C" w:rsidRDefault="00A2167C" w:rsidP="00A2167C">
      <w:pPr>
        <w:rPr>
          <w:i/>
        </w:rPr>
      </w:pPr>
      <w:r>
        <w:rPr>
          <w:i/>
        </w:rPr>
        <w:t>Accepts E-service</w:t>
      </w:r>
    </w:p>
    <w:p w:rsidR="00A2167C" w:rsidRDefault="00A2167C" w:rsidP="00A2167C">
      <w:r>
        <w:rPr>
          <w:i/>
        </w:rPr>
        <w:t>Representing Protestants: Express Taxi, Reading City Cab, LLC, and Amigo Cab, LLC</w:t>
      </w:r>
    </w:p>
    <w:p w:rsidR="00A2167C" w:rsidRDefault="00A2167C" w:rsidP="00A2167C">
      <w:pPr>
        <w:tabs>
          <w:tab w:val="left" w:pos="-720"/>
        </w:tabs>
        <w:suppressAutoHyphens/>
      </w:pPr>
    </w:p>
    <w:p w:rsidR="00A2167C" w:rsidRPr="0031286F" w:rsidRDefault="00A2167C" w:rsidP="00FC188C">
      <w:pPr>
        <w:spacing w:line="360" w:lineRule="auto"/>
        <w:rPr>
          <w:b/>
          <w:u w:val="single"/>
        </w:rPr>
      </w:pPr>
    </w:p>
    <w:sectPr w:rsidR="00A2167C" w:rsidRPr="0031286F" w:rsidSect="005700FD">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73" w:rsidRDefault="000F7A73" w:rsidP="00FC188C">
      <w:r>
        <w:separator/>
      </w:r>
    </w:p>
  </w:endnote>
  <w:endnote w:type="continuationSeparator" w:id="0">
    <w:p w:rsidR="000F7A73" w:rsidRDefault="000F7A73" w:rsidP="00FC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94288"/>
      <w:docPartObj>
        <w:docPartGallery w:val="Page Numbers (Bottom of Page)"/>
        <w:docPartUnique/>
      </w:docPartObj>
    </w:sdtPr>
    <w:sdtEndPr>
      <w:rPr>
        <w:noProof/>
        <w:sz w:val="20"/>
        <w:szCs w:val="20"/>
      </w:rPr>
    </w:sdtEndPr>
    <w:sdtContent>
      <w:p w:rsidR="005700FD" w:rsidRPr="00E124BB" w:rsidRDefault="005700FD">
        <w:pPr>
          <w:pStyle w:val="Footer"/>
          <w:jc w:val="center"/>
          <w:rPr>
            <w:sz w:val="20"/>
            <w:szCs w:val="20"/>
          </w:rPr>
        </w:pPr>
        <w:r w:rsidRPr="00E124BB">
          <w:rPr>
            <w:sz w:val="20"/>
            <w:szCs w:val="20"/>
          </w:rPr>
          <w:fldChar w:fldCharType="begin"/>
        </w:r>
        <w:r w:rsidRPr="00E124BB">
          <w:rPr>
            <w:sz w:val="20"/>
            <w:szCs w:val="20"/>
          </w:rPr>
          <w:instrText xml:space="preserve"> PAGE   \* MERGEFORMAT </w:instrText>
        </w:r>
        <w:r w:rsidRPr="00E124BB">
          <w:rPr>
            <w:sz w:val="20"/>
            <w:szCs w:val="20"/>
          </w:rPr>
          <w:fldChar w:fldCharType="separate"/>
        </w:r>
        <w:r w:rsidR="00E124BB">
          <w:rPr>
            <w:noProof/>
            <w:sz w:val="20"/>
            <w:szCs w:val="20"/>
          </w:rPr>
          <w:t>4</w:t>
        </w:r>
        <w:r w:rsidRPr="00E124BB">
          <w:rPr>
            <w:noProof/>
            <w:sz w:val="20"/>
            <w:szCs w:val="20"/>
          </w:rPr>
          <w:fldChar w:fldCharType="end"/>
        </w:r>
      </w:p>
    </w:sdtContent>
  </w:sdt>
  <w:p w:rsidR="00FC188C" w:rsidRDefault="00FC18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0FD" w:rsidRDefault="005700FD">
    <w:pPr>
      <w:pStyle w:val="Footer"/>
      <w:jc w:val="center"/>
    </w:pPr>
  </w:p>
  <w:p w:rsidR="005700FD" w:rsidRDefault="00570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73" w:rsidRDefault="000F7A73" w:rsidP="00FC188C">
      <w:r>
        <w:separator/>
      </w:r>
    </w:p>
  </w:footnote>
  <w:footnote w:type="continuationSeparator" w:id="0">
    <w:p w:rsidR="000F7A73" w:rsidRDefault="000F7A73" w:rsidP="00FC1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B0614"/>
    <w:multiLevelType w:val="hybridMultilevel"/>
    <w:tmpl w:val="525ADCF6"/>
    <w:lvl w:ilvl="0" w:tplc="C95A1EDC">
      <w:start w:val="1"/>
      <w:numFmt w:val="decimal"/>
      <w:lvlText w:val="%1."/>
      <w:lvlJc w:val="left"/>
      <w:pPr>
        <w:tabs>
          <w:tab w:val="num" w:pos="2160"/>
        </w:tabs>
        <w:ind w:left="2160" w:hanging="720"/>
      </w:pPr>
    </w:lvl>
    <w:lvl w:ilvl="1" w:tplc="AD1CBF60">
      <w:start w:val="1"/>
      <w:numFmt w:val="decimal"/>
      <w:lvlText w:val="(%2)"/>
      <w:lvlJc w:val="left"/>
      <w:pPr>
        <w:tabs>
          <w:tab w:val="num" w:pos="3990"/>
        </w:tabs>
        <w:ind w:left="3990" w:hanging="183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00"/>
    <w:rsid w:val="00011CD9"/>
    <w:rsid w:val="00026000"/>
    <w:rsid w:val="000F7A73"/>
    <w:rsid w:val="00205F4A"/>
    <w:rsid w:val="0031286F"/>
    <w:rsid w:val="00422197"/>
    <w:rsid w:val="004329A3"/>
    <w:rsid w:val="005700FD"/>
    <w:rsid w:val="00641C04"/>
    <w:rsid w:val="00961CF0"/>
    <w:rsid w:val="00A2167C"/>
    <w:rsid w:val="00E124BB"/>
    <w:rsid w:val="00F531D7"/>
    <w:rsid w:val="00F84265"/>
    <w:rsid w:val="00FC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0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88C"/>
    <w:pPr>
      <w:tabs>
        <w:tab w:val="center" w:pos="4680"/>
        <w:tab w:val="right" w:pos="9360"/>
      </w:tabs>
    </w:pPr>
  </w:style>
  <w:style w:type="character" w:customStyle="1" w:styleId="HeaderChar">
    <w:name w:val="Header Char"/>
    <w:basedOn w:val="DefaultParagraphFont"/>
    <w:link w:val="Header"/>
    <w:uiPriority w:val="99"/>
    <w:rsid w:val="00FC18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188C"/>
    <w:pPr>
      <w:tabs>
        <w:tab w:val="center" w:pos="4680"/>
        <w:tab w:val="right" w:pos="9360"/>
      </w:tabs>
    </w:pPr>
  </w:style>
  <w:style w:type="character" w:customStyle="1" w:styleId="FooterChar">
    <w:name w:val="Footer Char"/>
    <w:basedOn w:val="DefaultParagraphFont"/>
    <w:link w:val="Footer"/>
    <w:uiPriority w:val="99"/>
    <w:rsid w:val="00FC188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0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88C"/>
    <w:pPr>
      <w:tabs>
        <w:tab w:val="center" w:pos="4680"/>
        <w:tab w:val="right" w:pos="9360"/>
      </w:tabs>
    </w:pPr>
  </w:style>
  <w:style w:type="character" w:customStyle="1" w:styleId="HeaderChar">
    <w:name w:val="Header Char"/>
    <w:basedOn w:val="DefaultParagraphFont"/>
    <w:link w:val="Header"/>
    <w:uiPriority w:val="99"/>
    <w:rsid w:val="00FC18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188C"/>
    <w:pPr>
      <w:tabs>
        <w:tab w:val="center" w:pos="4680"/>
        <w:tab w:val="right" w:pos="9360"/>
      </w:tabs>
    </w:pPr>
  </w:style>
  <w:style w:type="character" w:customStyle="1" w:styleId="FooterChar">
    <w:name w:val="Footer Char"/>
    <w:basedOn w:val="DefaultParagraphFont"/>
    <w:link w:val="Footer"/>
    <w:uiPriority w:val="99"/>
    <w:rsid w:val="00FC18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00477">
      <w:bodyDiv w:val="1"/>
      <w:marLeft w:val="0"/>
      <w:marRight w:val="0"/>
      <w:marTop w:val="0"/>
      <w:marBottom w:val="0"/>
      <w:divBdr>
        <w:top w:val="none" w:sz="0" w:space="0" w:color="auto"/>
        <w:left w:val="none" w:sz="0" w:space="0" w:color="auto"/>
        <w:bottom w:val="none" w:sz="0" w:space="0" w:color="auto"/>
        <w:right w:val="none" w:sz="0" w:space="0" w:color="auto"/>
      </w:divBdr>
    </w:div>
    <w:div w:id="1159073665">
      <w:bodyDiv w:val="1"/>
      <w:marLeft w:val="0"/>
      <w:marRight w:val="0"/>
      <w:marTop w:val="0"/>
      <w:marBottom w:val="0"/>
      <w:divBdr>
        <w:top w:val="none" w:sz="0" w:space="0" w:color="auto"/>
        <w:left w:val="none" w:sz="0" w:space="0" w:color="auto"/>
        <w:bottom w:val="none" w:sz="0" w:space="0" w:color="auto"/>
        <w:right w:val="none" w:sz="0" w:space="0" w:color="auto"/>
      </w:divBdr>
    </w:div>
    <w:div w:id="1993483323">
      <w:bodyDiv w:val="1"/>
      <w:marLeft w:val="0"/>
      <w:marRight w:val="0"/>
      <w:marTop w:val="0"/>
      <w:marBottom w:val="0"/>
      <w:divBdr>
        <w:top w:val="none" w:sz="0" w:space="0" w:color="auto"/>
        <w:left w:val="none" w:sz="0" w:space="0" w:color="auto"/>
        <w:bottom w:val="none" w:sz="0" w:space="0" w:color="auto"/>
        <w:right w:val="none" w:sz="0" w:space="0" w:color="auto"/>
      </w:divBdr>
    </w:div>
    <w:div w:id="213000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Angela</dc:creator>
  <cp:lastModifiedBy>McNeal, Pamela</cp:lastModifiedBy>
  <cp:revision>6</cp:revision>
  <cp:lastPrinted>2017-07-28T13:53:00Z</cp:lastPrinted>
  <dcterms:created xsi:type="dcterms:W3CDTF">2017-07-28T13:47:00Z</dcterms:created>
  <dcterms:modified xsi:type="dcterms:W3CDTF">2017-07-28T14:29:00Z</dcterms:modified>
</cp:coreProperties>
</file>