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B0375A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B0375A" w:rsidRPr="00B0375A" w:rsidRDefault="00B0375A" w:rsidP="00B0375A">
      <w:pPr>
        <w:rPr>
          <w:rFonts w:ascii="Times New Roman" w:hAnsi="Times New Roman"/>
          <w:szCs w:val="24"/>
        </w:rPr>
      </w:pPr>
      <w:r w:rsidRPr="00B0375A">
        <w:rPr>
          <w:rFonts w:ascii="Times New Roman" w:hAnsi="Times New Roman"/>
          <w:szCs w:val="24"/>
        </w:rPr>
        <w:t>Shelton Jackson</w:t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fldChar w:fldCharType="begin"/>
      </w:r>
      <w:r w:rsidRPr="00B0375A">
        <w:rPr>
          <w:rFonts w:ascii="Times New Roman" w:hAnsi="Times New Roman"/>
          <w:szCs w:val="24"/>
        </w:rPr>
        <w:instrText>fillin "Complainant's name" \d ""</w:instrText>
      </w:r>
      <w:r w:rsidRPr="00B0375A">
        <w:rPr>
          <w:rFonts w:ascii="Times New Roman" w:hAnsi="Times New Roman"/>
          <w:szCs w:val="24"/>
        </w:rPr>
        <w:fldChar w:fldCharType="end"/>
      </w:r>
      <w:r w:rsidRPr="00B0375A">
        <w:rPr>
          <w:rFonts w:ascii="Times New Roman" w:hAnsi="Times New Roman"/>
          <w:szCs w:val="24"/>
        </w:rPr>
        <w:t>:</w:t>
      </w:r>
    </w:p>
    <w:p w:rsidR="00B0375A" w:rsidRPr="00B0375A" w:rsidRDefault="00B0375A" w:rsidP="00B0375A">
      <w:pPr>
        <w:rPr>
          <w:rFonts w:ascii="Times New Roman" w:hAnsi="Times New Roman"/>
          <w:szCs w:val="24"/>
        </w:rPr>
      </w:pP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  <w:t>:</w:t>
      </w:r>
    </w:p>
    <w:p w:rsidR="00B0375A" w:rsidRPr="00B0375A" w:rsidRDefault="00B0375A" w:rsidP="00B0375A">
      <w:pPr>
        <w:rPr>
          <w:rFonts w:ascii="Times New Roman" w:hAnsi="Times New Roman"/>
          <w:szCs w:val="24"/>
        </w:rPr>
      </w:pPr>
      <w:r w:rsidRPr="00B0375A">
        <w:rPr>
          <w:rFonts w:ascii="Times New Roman" w:hAnsi="Times New Roman"/>
          <w:szCs w:val="24"/>
        </w:rPr>
        <w:tab/>
        <w:t>v.</w:t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  <w:t>:</w:t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  <w:t>F-2016-2551697</w:t>
      </w:r>
    </w:p>
    <w:p w:rsidR="00B0375A" w:rsidRPr="00B0375A" w:rsidRDefault="00B0375A" w:rsidP="00B0375A">
      <w:pPr>
        <w:rPr>
          <w:rFonts w:ascii="Times New Roman" w:hAnsi="Times New Roman"/>
          <w:szCs w:val="24"/>
        </w:rPr>
      </w:pP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  <w:t>:</w:t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fldChar w:fldCharType="begin"/>
      </w:r>
      <w:r w:rsidRPr="00B0375A">
        <w:rPr>
          <w:rFonts w:ascii="Times New Roman" w:hAnsi="Times New Roman"/>
          <w:szCs w:val="24"/>
        </w:rPr>
        <w:instrText>fillin "Docket No." \d ""</w:instrText>
      </w:r>
      <w:r w:rsidRPr="00B0375A">
        <w:rPr>
          <w:rFonts w:ascii="Times New Roman" w:hAnsi="Times New Roman"/>
          <w:szCs w:val="24"/>
        </w:rPr>
        <w:fldChar w:fldCharType="end"/>
      </w:r>
    </w:p>
    <w:p w:rsidR="00B0375A" w:rsidRPr="00B0375A" w:rsidRDefault="00B0375A" w:rsidP="00B0375A">
      <w:pPr>
        <w:rPr>
          <w:rFonts w:ascii="Times New Roman" w:hAnsi="Times New Roman"/>
          <w:szCs w:val="24"/>
        </w:rPr>
      </w:pPr>
      <w:r w:rsidRPr="00B0375A">
        <w:rPr>
          <w:rFonts w:ascii="Times New Roman" w:hAnsi="Times New Roman"/>
          <w:szCs w:val="24"/>
        </w:rPr>
        <w:t>Philadelphia Gas Works</w:t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tab/>
      </w:r>
      <w:r w:rsidRPr="00B0375A">
        <w:rPr>
          <w:rFonts w:ascii="Times New Roman" w:hAnsi="Times New Roman"/>
          <w:szCs w:val="24"/>
        </w:rPr>
        <w:fldChar w:fldCharType="begin"/>
      </w:r>
      <w:r w:rsidRPr="00B0375A">
        <w:rPr>
          <w:rFonts w:ascii="Times New Roman" w:hAnsi="Times New Roman"/>
          <w:szCs w:val="24"/>
        </w:rPr>
        <w:instrText>fillin "Respondent's name" \d ""</w:instrText>
      </w:r>
      <w:r w:rsidRPr="00B0375A">
        <w:rPr>
          <w:rFonts w:ascii="Times New Roman" w:hAnsi="Times New Roman"/>
          <w:szCs w:val="24"/>
        </w:rPr>
        <w:fldChar w:fldCharType="end"/>
      </w:r>
      <w:r w:rsidRPr="00B0375A">
        <w:rPr>
          <w:rFonts w:ascii="Times New Roman" w:hAnsi="Times New Roman"/>
          <w:szCs w:val="24"/>
        </w:rPr>
        <w:tab/>
        <w:t>:</w:t>
      </w:r>
    </w:p>
    <w:p w:rsidR="00B0375A" w:rsidRPr="00FB6879" w:rsidRDefault="00B037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2551697</w:t>
      </w:r>
    </w:p>
    <w:bookmarkEnd w:id="0"/>
    <w:p w:rsidR="00141506" w:rsidRDefault="00141506" w:rsidP="00B037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B0375A" w:rsidRPr="00B0375A" w:rsidRDefault="00B0375A" w:rsidP="00B037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0375A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375A">
        <w:rPr>
          <w:rFonts w:ascii="Times New Roman" w:hAnsi="Times New Roman"/>
          <w:spacing w:val="-3"/>
          <w:szCs w:val="24"/>
        </w:rPr>
        <w:t>June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375A">
        <w:rPr>
          <w:rFonts w:ascii="Times New Roman" w:hAnsi="Times New Roman"/>
        </w:rPr>
        <w:t>1.</w:t>
      </w:r>
      <w:r w:rsidRPr="00B0375A">
        <w:rPr>
          <w:rFonts w:ascii="Times New Roman" w:hAnsi="Times New Roman"/>
        </w:rPr>
        <w:tab/>
        <w:t>That the formal complaint of Shelton Jackson against Philadelphia Gas Works at Docket No. F-2016-2551697 is satisfied in part and denied in part.</w:t>
      </w: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375A">
        <w:rPr>
          <w:rFonts w:ascii="Times New Roman" w:hAnsi="Times New Roman"/>
        </w:rPr>
        <w:t>2.</w:t>
      </w:r>
      <w:r w:rsidRPr="00B0375A">
        <w:rPr>
          <w:rFonts w:ascii="Times New Roman" w:hAnsi="Times New Roman"/>
        </w:rPr>
        <w:tab/>
        <w:t>That the formal Complaint filed by Shelton Jackson against Philadelphia Gas Works at Docket No. F-2016-2551697 is satisfied as to the request to perform a meter test and to replace the meter.</w:t>
      </w: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375A">
        <w:rPr>
          <w:rFonts w:ascii="Times New Roman" w:hAnsi="Times New Roman"/>
        </w:rPr>
        <w:t>3.</w:t>
      </w:r>
      <w:r w:rsidRPr="00B0375A">
        <w:rPr>
          <w:rFonts w:ascii="Times New Roman" w:hAnsi="Times New Roman"/>
        </w:rPr>
        <w:tab/>
        <w:t>That the formal Complaint filed by Shelton Jackson against Philadelphia Gas Works at Docket No. F-2016-2551697 is denied as to the request to monitor the meter for six months.</w:t>
      </w:r>
    </w:p>
    <w:p w:rsidR="00B0375A" w:rsidRPr="00B0375A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0375A" w:rsidP="00B0375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375A">
        <w:rPr>
          <w:rFonts w:ascii="Times New Roman" w:hAnsi="Times New Roman"/>
        </w:rPr>
        <w:t>4.</w:t>
      </w:r>
      <w:r w:rsidRPr="00B0375A">
        <w:rPr>
          <w:rFonts w:ascii="Times New Roman" w:hAnsi="Times New Roman"/>
        </w:rPr>
        <w:tab/>
        <w:t>That the Docket No. F-2016-2551697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A74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83BB42" wp14:editId="66B3C9BC">
            <wp:simplePos x="0" y="0"/>
            <wp:positionH relativeFrom="column">
              <wp:posOffset>3200400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7495">
        <w:rPr>
          <w:rFonts w:ascii="Times New Roman" w:hAnsi="Times New Roman"/>
          <w:spacing w:val="-3"/>
          <w:szCs w:val="24"/>
        </w:rPr>
        <w:t>July 28,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2F4" w:rsidRDefault="004962F4">
      <w:pPr>
        <w:spacing w:line="20" w:lineRule="exact"/>
      </w:pPr>
    </w:p>
  </w:endnote>
  <w:endnote w:type="continuationSeparator" w:id="0">
    <w:p w:rsidR="004962F4" w:rsidRDefault="004962F4">
      <w:r>
        <w:t xml:space="preserve"> </w:t>
      </w:r>
    </w:p>
  </w:endnote>
  <w:endnote w:type="continuationNotice" w:id="1">
    <w:p w:rsidR="004962F4" w:rsidRDefault="004962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2F4" w:rsidRDefault="004962F4">
      <w:r>
        <w:separator/>
      </w:r>
    </w:p>
  </w:footnote>
  <w:footnote w:type="continuationSeparator" w:id="0">
    <w:p w:rsidR="004962F4" w:rsidRDefault="0049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0CCD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62F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375A"/>
    <w:rsid w:val="00B326FD"/>
    <w:rsid w:val="00B616F5"/>
    <w:rsid w:val="00BA749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E5372F"/>
  <w15:docId w15:val="{97B622AA-E97C-487A-819D-3452D6F8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2017-07-28T18:21:00Z</dcterms:modified>
</cp:coreProperties>
</file>