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EA2427">
              <w:rPr>
                <w:sz w:val="26"/>
                <w:szCs w:val="26"/>
              </w:rPr>
              <w:t>August 03</w:t>
            </w:r>
            <w:r w:rsidR="009210A5">
              <w:rPr>
                <w:sz w:val="26"/>
                <w:szCs w:val="26"/>
              </w:rPr>
              <w:t xml:space="preserve">, </w:t>
            </w:r>
            <w:r w:rsidR="00E90A93">
              <w:rPr>
                <w:sz w:val="26"/>
                <w:szCs w:val="26"/>
              </w:rPr>
              <w:t>201</w:t>
            </w:r>
            <w:r w:rsidR="00FA673D">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B2054F" w:rsidRDefault="00B2054F" w:rsidP="00B2054F">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3E6DED" w:rsidP="00762F72">
            <w:pPr>
              <w:widowControl/>
              <w:tabs>
                <w:tab w:val="left" w:pos="1640"/>
              </w:tabs>
              <w:rPr>
                <w:sz w:val="26"/>
                <w:szCs w:val="26"/>
              </w:rPr>
            </w:pPr>
            <w:r>
              <w:rPr>
                <w:sz w:val="26"/>
                <w:szCs w:val="26"/>
              </w:rPr>
              <w:t>Stone Valley Construction,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94497</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E206F" w:rsidRDefault="000F1318" w:rsidP="007E206F">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677F4">
        <w:rPr>
          <w:sz w:val="26"/>
        </w:rPr>
        <w:t>December 17</w:t>
      </w:r>
      <w:r w:rsidR="00AA548E">
        <w:rPr>
          <w:sz w:val="26"/>
        </w:rPr>
        <w:t>,</w:t>
      </w:r>
      <w:r w:rsidR="00D3112B">
        <w:rPr>
          <w:sz w:val="26"/>
        </w:rPr>
        <w:t xml:space="preserve"> 201</w:t>
      </w:r>
      <w:r w:rsidR="003677F4">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7E206F">
        <w:rPr>
          <w:sz w:val="26"/>
        </w:rPr>
        <w:t>nswer</w:t>
      </w:r>
      <w:r w:rsidR="0060782B">
        <w:rPr>
          <w:sz w:val="26"/>
        </w:rPr>
        <w:t xml:space="preserve"> to the </w:t>
      </w:r>
      <w:r w:rsidR="00653BE4">
        <w:rPr>
          <w:sz w:val="26"/>
        </w:rPr>
        <w:t>Motion</w:t>
      </w:r>
      <w:r w:rsidR="0060782B">
        <w:rPr>
          <w:sz w:val="26"/>
        </w:rPr>
        <w:t xml:space="preserve"> have been filed.  For the reasons stated below, </w:t>
      </w:r>
      <w:r w:rsidR="007E206F">
        <w:rPr>
          <w:sz w:val="26"/>
        </w:rPr>
        <w:t>we shall grant the Motion, as modified by this Opinion and Order.</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3677F4">
        <w:rPr>
          <w:sz w:val="26"/>
          <w:szCs w:val="26"/>
        </w:rPr>
        <w:t>Stone Valley Construction</w:t>
      </w:r>
      <w:r w:rsidR="00415C4F">
        <w:rPr>
          <w:sz w:val="26"/>
          <w:szCs w:val="26"/>
        </w:rPr>
        <w:t xml:space="preserve">, </w:t>
      </w:r>
      <w:r w:rsidR="003677F4">
        <w:rPr>
          <w:sz w:val="26"/>
          <w:szCs w:val="26"/>
        </w:rPr>
        <w:t>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3677F4">
        <w:rPr>
          <w:sz w:val="26"/>
          <w:szCs w:val="26"/>
        </w:rPr>
        <w:t>January</w:t>
      </w:r>
      <w:r w:rsidR="00415C4F">
        <w:rPr>
          <w:sz w:val="26"/>
          <w:szCs w:val="26"/>
        </w:rPr>
        <w:t xml:space="preserve"> 4, 199</w:t>
      </w:r>
      <w:r w:rsidR="003677F4">
        <w:rPr>
          <w:sz w:val="26"/>
          <w:szCs w:val="26"/>
        </w:rPr>
        <w:t>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583090">
        <w:rPr>
          <w:sz w:val="26"/>
          <w:szCs w:val="26"/>
        </w:rPr>
        <w:t>1</w:t>
      </w:r>
      <w:r w:rsidR="00415C4F">
        <w:rPr>
          <w:sz w:val="26"/>
          <w:szCs w:val="26"/>
        </w:rPr>
        <w:t>1</w:t>
      </w:r>
      <w:r w:rsidR="003677F4">
        <w:rPr>
          <w:sz w:val="26"/>
          <w:szCs w:val="26"/>
        </w:rPr>
        <w:t>1525</w:t>
      </w:r>
      <w:r w:rsidR="00D5547C">
        <w:rPr>
          <w:sz w:val="26"/>
          <w:szCs w:val="26"/>
        </w:rPr>
        <w:t xml:space="preserve">, </w:t>
      </w:r>
      <w:r w:rsidR="00170F24">
        <w:rPr>
          <w:sz w:val="26"/>
          <w:szCs w:val="26"/>
        </w:rPr>
        <w:t xml:space="preserve">for </w:t>
      </w:r>
      <w:r w:rsidR="00415C4F">
        <w:rPr>
          <w:sz w:val="26"/>
          <w:szCs w:val="26"/>
        </w:rPr>
        <w:t xml:space="preserve">truck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F00436">
        <w:rPr>
          <w:sz w:val="26"/>
          <w:szCs w:val="26"/>
        </w:rPr>
        <w:t>July 24</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B36DF2">
        <w:rPr>
          <w:sz w:val="26"/>
          <w:szCs w:val="26"/>
        </w:rPr>
        <w:t xml:space="preserve">The Complaint was served on the Respondent by certified mail on </w:t>
      </w:r>
      <w:r w:rsidR="00F150FF">
        <w:rPr>
          <w:sz w:val="26"/>
          <w:szCs w:val="26"/>
        </w:rPr>
        <w:t>August 1, 2015</w:t>
      </w:r>
      <w:r w:rsidR="00B36DF2">
        <w:rPr>
          <w:sz w:val="26"/>
          <w:szCs w:val="26"/>
        </w:rPr>
        <w:t xml:space="preserve">.  </w:t>
      </w:r>
      <w:r w:rsidR="00B713D0">
        <w:rPr>
          <w:sz w:val="26"/>
          <w:szCs w:val="26"/>
        </w:rPr>
        <w:t xml:space="preserve">A copy of proof of </w:t>
      </w:r>
      <w:r w:rsidR="00B36DF2">
        <w:rPr>
          <w:sz w:val="26"/>
          <w:szCs w:val="26"/>
        </w:rPr>
        <w:t>service</w:t>
      </w:r>
      <w:r w:rsidR="00B713D0">
        <w:rPr>
          <w:sz w:val="26"/>
          <w:szCs w:val="26"/>
        </w:rPr>
        <w:t xml:space="preserve"> of the Complaint</w:t>
      </w:r>
      <w:r w:rsidR="00AF5F2D">
        <w:rPr>
          <w:sz w:val="26"/>
          <w:szCs w:val="26"/>
        </w:rPr>
        <w:t xml:space="preserve">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A67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8A67D2">
        <w:rPr>
          <w:sz w:val="26"/>
          <w:szCs w:val="26"/>
        </w:rPr>
        <w:t>3</w:t>
      </w:r>
      <w:r w:rsidR="000F2935">
        <w:rPr>
          <w:sz w:val="26"/>
          <w:szCs w:val="26"/>
        </w:rPr>
        <w:t xml:space="preserve"> calendar year.  </w:t>
      </w:r>
      <w:r w:rsidR="0035299F">
        <w:rPr>
          <w:sz w:val="26"/>
          <w:szCs w:val="26"/>
        </w:rPr>
        <w:t>I&amp;E recommended a civil penalty of $</w:t>
      </w:r>
      <w:r w:rsidR="008A67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8A67D2">
        <w:rPr>
          <w:sz w:val="26"/>
          <w:szCs w:val="26"/>
        </w:rPr>
        <w:t>60</w:t>
      </w:r>
      <w:r w:rsidR="003C0BFD">
        <w:rPr>
          <w:sz w:val="26"/>
          <w:szCs w:val="26"/>
        </w:rPr>
        <w:t xml:space="preserve"> for the July 1, 201</w:t>
      </w:r>
      <w:r w:rsidR="008A67D2">
        <w:rPr>
          <w:sz w:val="26"/>
          <w:szCs w:val="26"/>
        </w:rPr>
        <w:t>4</w:t>
      </w:r>
      <w:r w:rsidR="003C0BFD">
        <w:rPr>
          <w:sz w:val="26"/>
          <w:szCs w:val="26"/>
        </w:rPr>
        <w:t xml:space="preserve"> to June 30, 201</w:t>
      </w:r>
      <w:r w:rsidR="008A67D2">
        <w:rPr>
          <w:sz w:val="26"/>
          <w:szCs w:val="26"/>
        </w:rPr>
        <w:t>5</w:t>
      </w:r>
      <w:r w:rsidR="003C0BFD">
        <w:rPr>
          <w:sz w:val="26"/>
          <w:szCs w:val="26"/>
        </w:rPr>
        <w:t xml:space="preserve"> Fiscal</w:t>
      </w:r>
      <w:r w:rsidR="00266A1E">
        <w:rPr>
          <w:sz w:val="26"/>
          <w:szCs w:val="26"/>
        </w:rPr>
        <w:t xml:space="preserve"> Year</w:t>
      </w:r>
      <w:r w:rsidR="00830FD2">
        <w:rPr>
          <w:sz w:val="26"/>
          <w:szCs w:val="26"/>
        </w:rPr>
        <w:t xml:space="preserve">.  </w:t>
      </w:r>
      <w:r w:rsidR="00266A1E">
        <w:rPr>
          <w:sz w:val="26"/>
          <w:szCs w:val="26"/>
        </w:rPr>
        <w:t>I&amp;E r</w:t>
      </w:r>
      <w:r w:rsidR="00830FD2">
        <w:rPr>
          <w:sz w:val="26"/>
          <w:szCs w:val="26"/>
        </w:rPr>
        <w:t>ecommended a civil penalty of $</w:t>
      </w:r>
      <w:r w:rsidR="008A67D2">
        <w:rPr>
          <w:sz w:val="26"/>
          <w:szCs w:val="26"/>
        </w:rPr>
        <w:t>50</w:t>
      </w:r>
      <w:r w:rsidR="00266A1E">
        <w:rPr>
          <w:sz w:val="26"/>
          <w:szCs w:val="26"/>
        </w:rPr>
        <w:t xml:space="preserve"> for this violation.</w:t>
      </w:r>
      <w:r w:rsidR="008A67D2">
        <w:rPr>
          <w:sz w:val="26"/>
          <w:szCs w:val="26"/>
        </w:rPr>
        <w:t xml:space="preserve">  </w:t>
      </w:r>
      <w:r w:rsidR="00266A1E">
        <w:rPr>
          <w:sz w:val="26"/>
          <w:szCs w:val="26"/>
        </w:rPr>
        <w:t>Complaint at 4-</w:t>
      </w:r>
      <w:r w:rsidR="00830FD2">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8A67D2">
        <w:rPr>
          <w:sz w:val="26"/>
          <w:szCs w:val="26"/>
        </w:rPr>
        <w:t>1</w:t>
      </w:r>
      <w:r w:rsidR="00830FD2">
        <w:rPr>
          <w:sz w:val="26"/>
          <w:szCs w:val="26"/>
        </w:rPr>
        <w:t>,</w:t>
      </w:r>
      <w:r w:rsidR="00DA27CE">
        <w:rPr>
          <w:sz w:val="26"/>
          <w:szCs w:val="26"/>
        </w:rPr>
        <w:t>1</w:t>
      </w:r>
      <w:r w:rsidR="008A67D2">
        <w:rPr>
          <w:sz w:val="26"/>
          <w:szCs w:val="26"/>
        </w:rPr>
        <w:t>10</w:t>
      </w:r>
      <w:r>
        <w:rPr>
          <w:sz w:val="26"/>
          <w:szCs w:val="26"/>
        </w:rPr>
        <w:t>, consisting of the outstanding assessment balance of $</w:t>
      </w:r>
      <w:r w:rsidR="008A67D2">
        <w:rPr>
          <w:sz w:val="26"/>
          <w:szCs w:val="26"/>
        </w:rPr>
        <w:t>60</w:t>
      </w:r>
      <w:r>
        <w:rPr>
          <w:sz w:val="26"/>
          <w:szCs w:val="26"/>
        </w:rPr>
        <w:t xml:space="preserve"> and a civil penalty of $</w:t>
      </w:r>
      <w:r w:rsidR="008A67D2">
        <w:rPr>
          <w:sz w:val="26"/>
          <w:szCs w:val="26"/>
        </w:rPr>
        <w:t>1</w:t>
      </w:r>
      <w:r>
        <w:rPr>
          <w:sz w:val="26"/>
          <w:szCs w:val="26"/>
        </w:rPr>
        <w:t>,</w:t>
      </w:r>
      <w:r w:rsidR="008A67D2">
        <w:rPr>
          <w:sz w:val="26"/>
          <w:szCs w:val="26"/>
        </w:rPr>
        <w:t>050</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830FD2">
        <w:rPr>
          <w:sz w:val="26"/>
          <w:szCs w:val="26"/>
        </w:rPr>
        <w:t>6</w:t>
      </w:r>
      <w:r>
        <w:rPr>
          <w:sz w:val="26"/>
          <w:szCs w:val="26"/>
        </w:rPr>
        <w:t>.</w:t>
      </w:r>
    </w:p>
    <w:p w:rsidR="000E014F" w:rsidRDefault="000E014F" w:rsidP="00762F72">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301B0E">
        <w:rPr>
          <w:sz w:val="26"/>
          <w:szCs w:val="26"/>
        </w:rPr>
        <w:t>December 17</w:t>
      </w:r>
      <w:r w:rsidR="008D6613">
        <w:rPr>
          <w:sz w:val="26"/>
          <w:szCs w:val="26"/>
        </w:rPr>
        <w:t>, 201</w:t>
      </w:r>
      <w:r w:rsidR="00301B0E">
        <w:rPr>
          <w:sz w:val="26"/>
          <w:szCs w:val="26"/>
        </w:rPr>
        <w:t>5</w:t>
      </w:r>
      <w:r w:rsidR="00C75F58">
        <w:rPr>
          <w:sz w:val="26"/>
          <w:szCs w:val="26"/>
        </w:rPr>
        <w:t xml:space="preserve">.  </w:t>
      </w:r>
      <w:r w:rsidR="00450519">
        <w:rPr>
          <w:sz w:val="26"/>
          <w:szCs w:val="26"/>
        </w:rPr>
        <w:t xml:space="preserve">No </w:t>
      </w:r>
      <w:r w:rsidR="00C75F58">
        <w:rPr>
          <w:sz w:val="26"/>
          <w:szCs w:val="26"/>
        </w:rPr>
        <w:t>Answer to the Motion ha</w:t>
      </w:r>
      <w:r w:rsidR="00450519">
        <w:rPr>
          <w:sz w:val="26"/>
          <w:szCs w:val="26"/>
        </w:rPr>
        <w:t>s</w:t>
      </w:r>
      <w:r w:rsidR="00C75F58">
        <w:rPr>
          <w:sz w:val="26"/>
          <w:szCs w:val="26"/>
        </w:rPr>
        <w:t xml:space="preserve"> 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312B5A">
        <w:rPr>
          <w:sz w:val="26"/>
          <w:szCs w:val="26"/>
        </w:rPr>
        <w:t>60</w:t>
      </w:r>
      <w:r w:rsidR="00324197">
        <w:rPr>
          <w:sz w:val="26"/>
          <w:szCs w:val="26"/>
        </w:rPr>
        <w:t>, and the civil penalty of</w:t>
      </w:r>
      <w:r w:rsidR="00C50450">
        <w:rPr>
          <w:sz w:val="26"/>
          <w:szCs w:val="26"/>
        </w:rPr>
        <w:t xml:space="preserve"> $</w:t>
      </w:r>
      <w:r w:rsidR="00312B5A">
        <w:rPr>
          <w:sz w:val="26"/>
          <w:szCs w:val="26"/>
        </w:rPr>
        <w:t>1</w:t>
      </w:r>
      <w:r w:rsidR="00C50450">
        <w:rPr>
          <w:sz w:val="26"/>
          <w:szCs w:val="26"/>
        </w:rPr>
        <w:t>,</w:t>
      </w:r>
      <w:r w:rsidR="00312B5A">
        <w:rPr>
          <w:sz w:val="26"/>
          <w:szCs w:val="26"/>
        </w:rPr>
        <w:t>050</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084598" w:rsidRDefault="00084598" w:rsidP="00762F72">
      <w:pPr>
        <w:widowControl/>
        <w:spacing w:line="360" w:lineRule="auto"/>
        <w:ind w:firstLine="1440"/>
        <w:rPr>
          <w:sz w:val="26"/>
          <w:szCs w:val="26"/>
        </w:rPr>
      </w:pPr>
    </w:p>
    <w:p w:rsidR="007E206F" w:rsidRDefault="007E206F" w:rsidP="007E206F">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396115" w:rsidRDefault="00084598" w:rsidP="00353974">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w:t>
      </w:r>
      <w:r>
        <w:rPr>
          <w:sz w:val="26"/>
          <w:szCs w:val="26"/>
        </w:rPr>
        <w:lastRenderedPageBreak/>
        <w:t xml:space="preserve">Commission’s costs in administering regulatory oversight.  Pursuant to Section 3301 of the Code, 66 Pa. C.S. § 3301, the Commission may impose civil penalties up to $1,000 per violation for the failure to file or pay the annual assessment on time.  </w:t>
      </w:r>
    </w:p>
    <w:p w:rsidR="00396115" w:rsidRDefault="00396115" w:rsidP="00353974">
      <w:pPr>
        <w:widowControl/>
        <w:spacing w:line="360" w:lineRule="auto"/>
        <w:ind w:firstLine="1440"/>
        <w:rPr>
          <w:sz w:val="26"/>
          <w:szCs w:val="26"/>
        </w:rPr>
      </w:pPr>
    </w:p>
    <w:p w:rsidR="00084598" w:rsidRDefault="00396115" w:rsidP="00353974">
      <w:pPr>
        <w:widowControl/>
        <w:spacing w:line="360" w:lineRule="auto"/>
        <w:ind w:firstLine="1440"/>
        <w:rPr>
          <w:sz w:val="26"/>
          <w:szCs w:val="26"/>
        </w:rPr>
      </w:pPr>
      <w:r w:rsidRPr="0051010C">
        <w:rPr>
          <w:sz w:val="26"/>
        </w:rPr>
        <w:t>Through the years, the civil penalties in Motion for Default Judgment cases have been calculated in various ways.  Going forward, we believe it is prudent to ensure a fair, reasonable, consistent approach to the levying of civil penalties in these cases.</w:t>
      </w:r>
      <w:r>
        <w:rPr>
          <w:sz w:val="26"/>
        </w:rPr>
        <w:t xml:space="preserve">  </w:t>
      </w:r>
      <w:r w:rsidR="00084598">
        <w:rPr>
          <w:sz w:val="26"/>
          <w:szCs w:val="26"/>
        </w:rPr>
        <w:t>In the instant case, I&amp;E recommended a civil penalty of $1,000 for failure to file the assessment report, and a civil penalty of $50</w:t>
      </w:r>
      <w:r w:rsidR="006E3309">
        <w:rPr>
          <w:sz w:val="26"/>
          <w:szCs w:val="26"/>
        </w:rPr>
        <w:t xml:space="preserve"> for failure to pay its outstanding assessment amount.</w:t>
      </w:r>
    </w:p>
    <w:p w:rsidR="006E3309" w:rsidRDefault="006E3309" w:rsidP="00353974">
      <w:pPr>
        <w:widowControl/>
        <w:spacing w:line="360" w:lineRule="auto"/>
        <w:ind w:firstLine="1440"/>
        <w:rPr>
          <w:sz w:val="26"/>
          <w:szCs w:val="26"/>
        </w:rPr>
      </w:pPr>
    </w:p>
    <w:p w:rsidR="004C5E08" w:rsidRPr="00C351AA" w:rsidRDefault="009521B8" w:rsidP="004C5E08">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004C5E08" w:rsidRPr="00C351AA">
        <w:rPr>
          <w:sz w:val="26"/>
          <w:szCs w:val="26"/>
        </w:rPr>
        <w:t>We believe that it is reasonable to review Commission records for a period of three years prior to the date of the filing of the Complaint in this case and</w:t>
      </w:r>
      <w:r w:rsidR="00C351AA" w:rsidRPr="00C351AA">
        <w:rPr>
          <w:sz w:val="26"/>
          <w:szCs w:val="26"/>
        </w:rPr>
        <w:t xml:space="preserve"> </w:t>
      </w:r>
      <w:r w:rsidR="00C351AA" w:rsidRPr="00C351AA">
        <w:rPr>
          <w:sz w:val="26"/>
        </w:rPr>
        <w:t>up to and including</w:t>
      </w:r>
      <w:r w:rsidR="004C5E08" w:rsidRPr="00C351AA">
        <w:rPr>
          <w:sz w:val="26"/>
          <w:szCs w:val="26"/>
        </w:rPr>
        <w:t xml:space="preserve"> the date of Commission action in this matter to determine whether a particular Company has a satisfactory compliance record.  In reviewing Commission records to determine whether transportation entities have complied with applicable statutes, regulations</w:t>
      </w:r>
      <w:r w:rsidR="004108C4">
        <w:rPr>
          <w:sz w:val="26"/>
          <w:szCs w:val="26"/>
        </w:rPr>
        <w:t xml:space="preserve"> and orders</w:t>
      </w:r>
      <w:r w:rsidR="0001516E">
        <w:rPr>
          <w:sz w:val="26"/>
          <w:szCs w:val="26"/>
        </w:rPr>
        <w:t>,</w:t>
      </w:r>
      <w:r w:rsidR="004C5E08" w:rsidRPr="00C351AA">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4C5E08" w:rsidRDefault="004C5E08" w:rsidP="00353974">
      <w:pPr>
        <w:widowControl/>
        <w:spacing w:line="360" w:lineRule="auto"/>
        <w:ind w:firstLine="1440"/>
        <w:rPr>
          <w:sz w:val="26"/>
          <w:szCs w:val="26"/>
        </w:rPr>
      </w:pPr>
    </w:p>
    <w:p w:rsidR="006E3309" w:rsidRDefault="004C5E08" w:rsidP="00353974">
      <w:pPr>
        <w:widowControl/>
        <w:spacing w:line="360" w:lineRule="auto"/>
        <w:ind w:firstLine="1440"/>
        <w:rPr>
          <w:sz w:val="26"/>
          <w:szCs w:val="26"/>
        </w:rPr>
      </w:pPr>
      <w:r w:rsidRPr="00C351AA">
        <w:rPr>
          <w:sz w:val="26"/>
          <w:szCs w:val="26"/>
        </w:rPr>
        <w:t>Our r</w:t>
      </w:r>
      <w:r w:rsidR="006E3309" w:rsidRPr="00C351AA">
        <w:rPr>
          <w:sz w:val="26"/>
          <w:szCs w:val="26"/>
        </w:rPr>
        <w:t xml:space="preserve">eview of </w:t>
      </w:r>
      <w:r w:rsidRPr="00C351AA">
        <w:rPr>
          <w:sz w:val="26"/>
          <w:szCs w:val="26"/>
        </w:rPr>
        <w:t xml:space="preserve">the aforementioned </w:t>
      </w:r>
      <w:r w:rsidR="006E3309" w:rsidRPr="00C351AA">
        <w:rPr>
          <w:sz w:val="26"/>
          <w:szCs w:val="26"/>
        </w:rPr>
        <w:t xml:space="preserve">Commission records </w:t>
      </w:r>
      <w:r w:rsidRPr="00C351AA">
        <w:rPr>
          <w:sz w:val="26"/>
          <w:szCs w:val="26"/>
        </w:rPr>
        <w:t xml:space="preserve">during the review period </w:t>
      </w:r>
      <w:r w:rsidR="006E3309" w:rsidRPr="00C351AA">
        <w:rPr>
          <w:sz w:val="26"/>
          <w:szCs w:val="26"/>
        </w:rPr>
        <w:t>show</w:t>
      </w:r>
      <w:r w:rsidR="00593E53">
        <w:rPr>
          <w:sz w:val="26"/>
          <w:szCs w:val="26"/>
        </w:rPr>
        <w:t>s</w:t>
      </w:r>
      <w:r w:rsidR="006E3309" w:rsidRPr="00C351AA">
        <w:rPr>
          <w:sz w:val="26"/>
          <w:szCs w:val="26"/>
        </w:rPr>
        <w:t xml:space="preserve"> that the Respondent </w:t>
      </w:r>
      <w:r w:rsidR="007120FE" w:rsidRPr="00C351AA">
        <w:rPr>
          <w:sz w:val="26"/>
          <w:szCs w:val="26"/>
        </w:rPr>
        <w:t>has had an acceptable</w:t>
      </w:r>
      <w:r w:rsidR="006E3309" w:rsidRPr="00C351AA">
        <w:rPr>
          <w:sz w:val="26"/>
          <w:szCs w:val="26"/>
        </w:rPr>
        <w:t xml:space="preserve"> history of compliance with </w:t>
      </w:r>
      <w:r w:rsidR="006E3309">
        <w:rPr>
          <w:sz w:val="26"/>
          <w:szCs w:val="26"/>
        </w:rPr>
        <w:t>Commission statutes and regulations</w:t>
      </w:r>
      <w:r w:rsidR="00870A16">
        <w:rPr>
          <w:sz w:val="26"/>
          <w:szCs w:val="26"/>
        </w:rPr>
        <w:t>.  We believe that that</w:t>
      </w:r>
      <w:r w:rsidR="007120FE">
        <w:rPr>
          <w:sz w:val="26"/>
          <w:szCs w:val="26"/>
        </w:rPr>
        <w:t xml:space="preserve">, coupled with the outstanding assessment amount being $60, </w:t>
      </w:r>
      <w:r w:rsidR="006E3309">
        <w:rPr>
          <w:sz w:val="26"/>
          <w:szCs w:val="26"/>
        </w:rPr>
        <w:t>warrant</w:t>
      </w:r>
      <w:r w:rsidR="007120FE">
        <w:rPr>
          <w:sz w:val="26"/>
          <w:szCs w:val="26"/>
        </w:rPr>
        <w:t>s</w:t>
      </w:r>
      <w:r w:rsidR="006E3309">
        <w:rPr>
          <w:sz w:val="26"/>
          <w:szCs w:val="26"/>
        </w:rPr>
        <w:t xml:space="preserve"> the adjustment of the civil penalty for the filing violation to $250.  Also, we acknowledge that the $50 civil penalty imposed for the Respondent’s failure to pay its outstanding assessment amount is different from the civil </w:t>
      </w:r>
      <w:r w:rsidR="006E3309">
        <w:rPr>
          <w:sz w:val="26"/>
          <w:szCs w:val="26"/>
        </w:rPr>
        <w:lastRenderedPageBreak/>
        <w:t>penalties we have imposed in other Default Judgment cases.  In other cases, the civil penalties have represented a</w:t>
      </w:r>
      <w:r w:rsidR="007120FE">
        <w:rPr>
          <w:sz w:val="26"/>
          <w:szCs w:val="26"/>
        </w:rPr>
        <w:t>n</w:t>
      </w:r>
      <w:r w:rsidR="006E3309">
        <w:rPr>
          <w:sz w:val="26"/>
          <w:szCs w:val="26"/>
        </w:rPr>
        <w:t xml:space="preserve"> amount that was equal to either 15% or 25% of the outstanding annual assessment amount.</w:t>
      </w:r>
      <w:r w:rsidR="007120FE">
        <w:rPr>
          <w:sz w:val="26"/>
          <w:szCs w:val="26"/>
        </w:rPr>
        <w:t xml:space="preserve">  In this case, we conclude that a civil penalty of $50 is reasonable under the circumstances, while still being high enough to provide a sufficient deterrent to enforce a public utility’s obligation to pay assessments on time.</w:t>
      </w:r>
    </w:p>
    <w:p w:rsidR="00396115" w:rsidRDefault="00396115" w:rsidP="00353974">
      <w:pPr>
        <w:widowControl/>
        <w:spacing w:line="360" w:lineRule="auto"/>
        <w:ind w:firstLine="1440"/>
        <w:rPr>
          <w:sz w:val="26"/>
          <w:szCs w:val="26"/>
        </w:rPr>
      </w:pPr>
    </w:p>
    <w:p w:rsidR="009521B8" w:rsidRDefault="00396115" w:rsidP="009521B8">
      <w:pPr>
        <w:widowControl/>
        <w:spacing w:line="360" w:lineRule="auto"/>
        <w:ind w:firstLine="1440"/>
        <w:rPr>
          <w:sz w:val="26"/>
          <w:szCs w:val="26"/>
        </w:rPr>
      </w:pPr>
      <w:r>
        <w:rPr>
          <w:sz w:val="26"/>
          <w:szCs w:val="26"/>
        </w:rPr>
        <w:t>Based on our review of the record and the averments in I&amp;E’s Motion, we shall grant the Motion,</w:t>
      </w:r>
      <w:r w:rsidR="009521B8" w:rsidRPr="009521B8">
        <w:rPr>
          <w:sz w:val="26"/>
          <w:szCs w:val="26"/>
        </w:rPr>
        <w:t xml:space="preserve"> </w:t>
      </w:r>
      <w:r w:rsidR="009521B8">
        <w:rPr>
          <w:sz w:val="26"/>
          <w:szCs w:val="26"/>
        </w:rPr>
        <w:t>as modified by this Opinion and Order</w:t>
      </w:r>
      <w:r>
        <w:rPr>
          <w:sz w:val="26"/>
          <w:szCs w:val="26"/>
        </w:rPr>
        <w:t xml:space="preserve">.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797 (Pa. Cmwlth. 1978).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t>
      </w:r>
      <w:r w:rsidR="009521B8">
        <w:rPr>
          <w:sz w:val="26"/>
          <w:szCs w:val="26"/>
        </w:rPr>
        <w:t>we find that it is appropriate to sustain the Complaint, in part, to the extent that we are modifying the civil penalties herein.</w:t>
      </w:r>
    </w:p>
    <w:p w:rsidR="00396115" w:rsidRDefault="00396115" w:rsidP="00353974">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sidR="009521B8" w:rsidRPr="009521B8">
        <w:rPr>
          <w:sz w:val="26"/>
          <w:szCs w:val="26"/>
        </w:rPr>
        <w:t xml:space="preserve"> </w:t>
      </w:r>
      <w:r w:rsidR="009521B8">
        <w:rPr>
          <w:sz w:val="26"/>
          <w:szCs w:val="26"/>
        </w:rPr>
        <w:t>we shall grant I&amp;E’s Motion, as modified by this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9521B8" w:rsidRDefault="00B4513A" w:rsidP="009521B8">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876880">
        <w:rPr>
          <w:sz w:val="26"/>
        </w:rPr>
        <w:t>December 17</w:t>
      </w:r>
      <w:r w:rsidR="00675393">
        <w:rPr>
          <w:sz w:val="26"/>
        </w:rPr>
        <w:t>, 201</w:t>
      </w:r>
      <w:r w:rsidR="00876880">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w:t>
      </w:r>
      <w:r w:rsidR="009521B8" w:rsidRPr="009521B8">
        <w:rPr>
          <w:sz w:val="26"/>
          <w:szCs w:val="26"/>
        </w:rPr>
        <w:t xml:space="preserve"> </w:t>
      </w:r>
      <w:r w:rsidR="009521B8">
        <w:rPr>
          <w:sz w:val="26"/>
          <w:szCs w:val="26"/>
        </w:rPr>
        <w:t>as modified by this Opinion and Order.</w:t>
      </w:r>
    </w:p>
    <w:p w:rsidR="009D311D" w:rsidRDefault="009D311D" w:rsidP="00762F72">
      <w:pPr>
        <w:widowControl/>
        <w:spacing w:line="360" w:lineRule="auto"/>
        <w:ind w:firstLine="1440"/>
        <w:rPr>
          <w:sz w:val="26"/>
          <w:szCs w:val="26"/>
        </w:rPr>
      </w:pPr>
    </w:p>
    <w:p w:rsidR="009521B8" w:rsidRDefault="00DD4CBC" w:rsidP="009521B8">
      <w:pPr>
        <w:widowControl/>
        <w:spacing w:line="360" w:lineRule="auto"/>
        <w:ind w:firstLine="1440"/>
        <w:rPr>
          <w:sz w:val="26"/>
          <w:szCs w:val="26"/>
        </w:rPr>
      </w:pPr>
      <w:r>
        <w:rPr>
          <w:sz w:val="26"/>
          <w:szCs w:val="26"/>
        </w:rPr>
        <w:t>2.</w:t>
      </w:r>
      <w:r>
        <w:rPr>
          <w:sz w:val="26"/>
          <w:szCs w:val="26"/>
        </w:rPr>
        <w:tab/>
      </w:r>
      <w:r w:rsidR="001B7AD2">
        <w:rPr>
          <w:sz w:val="26"/>
          <w:szCs w:val="26"/>
        </w:rPr>
        <w:t xml:space="preserve"> </w:t>
      </w:r>
      <w:r w:rsidR="009521B8">
        <w:rPr>
          <w:sz w:val="26"/>
          <w:szCs w:val="26"/>
        </w:rPr>
        <w:t xml:space="preserve">That the allegations in the Bureau of Investigation and Enforcement’s Complaint are deemed admitted, and the Complaint is thereby sustained, in part, consistent with this Opinion and Order.  </w:t>
      </w:r>
    </w:p>
    <w:p w:rsidR="002E0B5E" w:rsidRDefault="002E0B5E">
      <w:pPr>
        <w:widowControl/>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1836EC" w:rsidRPr="001836EC">
        <w:rPr>
          <w:sz w:val="26"/>
          <w:szCs w:val="26"/>
        </w:rPr>
        <w:t xml:space="preserve"> </w:t>
      </w:r>
      <w:r w:rsidR="00876880">
        <w:rPr>
          <w:sz w:val="26"/>
          <w:szCs w:val="26"/>
        </w:rPr>
        <w:t>Stone Valley Construction, Inc.</w:t>
      </w:r>
      <w:r w:rsidR="00BB7A47">
        <w:rPr>
          <w:sz w:val="26"/>
          <w:szCs w:val="26"/>
        </w:rPr>
        <w:t xml:space="preserve"> </w:t>
      </w:r>
      <w:r w:rsidR="00AF570B" w:rsidRPr="004C2E32">
        <w:rPr>
          <w:sz w:val="26"/>
          <w:szCs w:val="24"/>
        </w:rPr>
        <w:t xml:space="preserve">shall remit </w:t>
      </w:r>
      <w:r w:rsidR="005135AB">
        <w:rPr>
          <w:sz w:val="26"/>
          <w:szCs w:val="24"/>
        </w:rPr>
        <w:t>$</w:t>
      </w:r>
      <w:r w:rsidR="00326D6F">
        <w:rPr>
          <w:sz w:val="26"/>
          <w:szCs w:val="24"/>
        </w:rPr>
        <w:t>36</w:t>
      </w:r>
      <w:r w:rsidR="00876880">
        <w:rPr>
          <w:sz w:val="26"/>
          <w:szCs w:val="24"/>
        </w:rPr>
        <w:t>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CB26DF" w:rsidRDefault="00CB26DF" w:rsidP="00762F72">
      <w:pPr>
        <w:widowControl/>
        <w:spacing w:line="360" w:lineRule="auto"/>
        <w:ind w:firstLine="1440"/>
        <w:rPr>
          <w:sz w:val="26"/>
          <w:szCs w:val="24"/>
        </w:rPr>
      </w:pPr>
    </w:p>
    <w:p w:rsidR="00CB26DF" w:rsidRDefault="00CB26DF" w:rsidP="00CB26DF">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CB26DF" w:rsidRPr="00EA1549" w:rsidRDefault="00CB26DF" w:rsidP="00CB26DF">
      <w:pPr>
        <w:keepNext/>
        <w:keepLines/>
        <w:widowControl/>
        <w:suppressAutoHyphens/>
        <w:ind w:left="2160"/>
        <w:rPr>
          <w:sz w:val="26"/>
          <w:szCs w:val="26"/>
        </w:rPr>
      </w:pPr>
      <w:r w:rsidRPr="00EA1549">
        <w:rPr>
          <w:sz w:val="26"/>
          <w:szCs w:val="26"/>
        </w:rPr>
        <w:t>Pennsylvania Public Utility Commission</w:t>
      </w:r>
    </w:p>
    <w:p w:rsidR="00CB26DF" w:rsidRPr="00EA1549" w:rsidRDefault="00CB26DF" w:rsidP="00CB26DF">
      <w:pPr>
        <w:keepNext/>
        <w:keepLines/>
        <w:widowControl/>
        <w:suppressAutoHyphens/>
        <w:ind w:left="2160"/>
        <w:rPr>
          <w:sz w:val="26"/>
          <w:szCs w:val="26"/>
        </w:rPr>
      </w:pPr>
      <w:r w:rsidRPr="00EA1549">
        <w:rPr>
          <w:sz w:val="26"/>
          <w:szCs w:val="26"/>
        </w:rPr>
        <w:t>Commonwealth Keystone Building</w:t>
      </w:r>
    </w:p>
    <w:p w:rsidR="00CB26DF" w:rsidRPr="00EA1549" w:rsidRDefault="00CB26DF" w:rsidP="00CB26DF">
      <w:pPr>
        <w:keepNext/>
        <w:keepLines/>
        <w:widowControl/>
        <w:suppressAutoHyphens/>
        <w:ind w:left="2160"/>
        <w:rPr>
          <w:sz w:val="26"/>
          <w:szCs w:val="26"/>
        </w:rPr>
      </w:pPr>
      <w:r w:rsidRPr="00EA1549">
        <w:rPr>
          <w:sz w:val="26"/>
          <w:szCs w:val="26"/>
        </w:rPr>
        <w:t>400 North Street</w:t>
      </w:r>
    </w:p>
    <w:p w:rsidR="00CB26DF" w:rsidRDefault="00CB26DF" w:rsidP="00CB26DF">
      <w:pPr>
        <w:keepNext/>
        <w:keepLines/>
        <w:widowControl/>
        <w:ind w:firstLine="2160"/>
        <w:rPr>
          <w:sz w:val="26"/>
          <w:szCs w:val="26"/>
        </w:rPr>
      </w:pPr>
      <w:r w:rsidRPr="00EA1549">
        <w:rPr>
          <w:sz w:val="26"/>
          <w:szCs w:val="26"/>
        </w:rPr>
        <w:t>Harrisburg, PA  17120</w:t>
      </w:r>
    </w:p>
    <w:p w:rsidR="00557A09" w:rsidRDefault="00557A09"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876880">
        <w:rPr>
          <w:sz w:val="26"/>
          <w:szCs w:val="26"/>
        </w:rPr>
        <w:t>Stone Valley Construction, Inc.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w:t>
      </w:r>
      <w:r w:rsidR="00876880">
        <w:rPr>
          <w:sz w:val="26"/>
          <w:szCs w:val="26"/>
        </w:rPr>
        <w:t xml:space="preserve"> (30)</w:t>
      </w:r>
      <w:r>
        <w:rPr>
          <w:sz w:val="26"/>
          <w:szCs w:val="26"/>
        </w:rPr>
        <w:t xml:space="preserve"> days of the entry date</w:t>
      </w:r>
      <w:r w:rsidR="00326D6F">
        <w:rPr>
          <w:sz w:val="26"/>
          <w:szCs w:val="26"/>
        </w:rPr>
        <w:t xml:space="preserve"> shown on the last page</w:t>
      </w:r>
      <w:r>
        <w:rPr>
          <w:sz w:val="26"/>
          <w:szCs w:val="26"/>
        </w:rPr>
        <w:t xml:space="preserve"> of this Opinion and Order</w:t>
      </w:r>
      <w:r w:rsidR="00876880">
        <w:rPr>
          <w:sz w:val="26"/>
          <w:szCs w:val="26"/>
        </w:rPr>
        <w:t>, it is further ordered</w:t>
      </w:r>
      <w:r>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r>
      <w:r w:rsidR="00854C98">
        <w:rPr>
          <w:sz w:val="26"/>
          <w:szCs w:val="26"/>
        </w:rPr>
        <w:t>a.</w:t>
      </w:r>
      <w:r w:rsidR="00854C98">
        <w:rPr>
          <w:sz w:val="26"/>
          <w:szCs w:val="26"/>
        </w:rPr>
        <w:tab/>
      </w:r>
      <w:r w:rsidR="00876880">
        <w:rPr>
          <w:sz w:val="26"/>
          <w:szCs w:val="26"/>
        </w:rPr>
        <w:t>That t</w:t>
      </w:r>
      <w:r w:rsidR="00854C98">
        <w:rPr>
          <w:sz w:val="26"/>
          <w:szCs w:val="26"/>
        </w:rPr>
        <w:t xml:space="preserve">he </w:t>
      </w:r>
      <w:r>
        <w:rPr>
          <w:sz w:val="26"/>
          <w:szCs w:val="26"/>
        </w:rPr>
        <w:t xml:space="preserve">Bureau of Technical Utility Services shall cancel the </w:t>
      </w:r>
      <w:r w:rsidR="00854C98">
        <w:rPr>
          <w:sz w:val="26"/>
          <w:szCs w:val="26"/>
        </w:rPr>
        <w:t>Certificate of Public Convenience held by</w:t>
      </w:r>
      <w:r w:rsidR="003A5839">
        <w:rPr>
          <w:sz w:val="26"/>
          <w:szCs w:val="26"/>
        </w:rPr>
        <w:t xml:space="preserve"> </w:t>
      </w:r>
      <w:r w:rsidR="00876880">
        <w:rPr>
          <w:sz w:val="26"/>
          <w:szCs w:val="26"/>
        </w:rPr>
        <w:t>Stone Valley Construction,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FF24BC">
        <w:rPr>
          <w:sz w:val="26"/>
          <w:szCs w:val="26"/>
        </w:rPr>
        <w:t>1</w:t>
      </w:r>
      <w:r w:rsidR="003A5839">
        <w:rPr>
          <w:sz w:val="26"/>
          <w:szCs w:val="26"/>
        </w:rPr>
        <w:t>1</w:t>
      </w:r>
      <w:r w:rsidR="00876880">
        <w:rPr>
          <w:sz w:val="26"/>
          <w:szCs w:val="26"/>
        </w:rPr>
        <w:t>1525</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76880" w:rsidP="00762F72">
      <w:pPr>
        <w:widowControl/>
        <w:spacing w:line="360" w:lineRule="auto"/>
        <w:ind w:left="2880" w:hanging="720"/>
        <w:rPr>
          <w:sz w:val="26"/>
          <w:szCs w:val="26"/>
        </w:rPr>
      </w:pPr>
      <w:r>
        <w:rPr>
          <w:sz w:val="26"/>
          <w:szCs w:val="26"/>
        </w:rPr>
        <w:t>b.</w:t>
      </w:r>
      <w:r>
        <w:rPr>
          <w:sz w:val="26"/>
          <w:szCs w:val="26"/>
        </w:rPr>
        <w:tab/>
        <w:t>That t</w:t>
      </w:r>
      <w:r w:rsidR="00854C98">
        <w:rPr>
          <w:sz w:val="26"/>
          <w:szCs w:val="26"/>
        </w:rPr>
        <w: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76880" w:rsidP="00762F72">
      <w:pPr>
        <w:widowControl/>
        <w:spacing w:line="360" w:lineRule="auto"/>
        <w:ind w:left="2880" w:hanging="720"/>
        <w:rPr>
          <w:sz w:val="26"/>
        </w:rPr>
      </w:pPr>
      <w:r>
        <w:rPr>
          <w:sz w:val="26"/>
          <w:szCs w:val="26"/>
        </w:rPr>
        <w:t>c.</w:t>
      </w:r>
      <w:r>
        <w:rPr>
          <w:sz w:val="26"/>
          <w:szCs w:val="26"/>
        </w:rPr>
        <w:tab/>
        <w:t>That a</w:t>
      </w:r>
      <w:r w:rsidR="00854C98" w:rsidRPr="00072D9D">
        <w:rPr>
          <w:sz w:val="26"/>
          <w:szCs w:val="26"/>
        </w:rPr>
        <w:t xml:space="preserve"> </w:t>
      </w:r>
      <w:r w:rsidR="00854C98" w:rsidRPr="00072D9D">
        <w:rPr>
          <w:sz w:val="26"/>
        </w:rPr>
        <w:t xml:space="preserve">copy of this Opinion and Order shall be served upon the </w:t>
      </w:r>
      <w:r w:rsidR="00854C98">
        <w:rPr>
          <w:sz w:val="26"/>
        </w:rPr>
        <w:t xml:space="preserve">Pennsylvania Department of Transportation, </w:t>
      </w:r>
      <w:r w:rsidR="00854C98">
        <w:rPr>
          <w:sz w:val="26"/>
          <w:szCs w:val="26"/>
        </w:rPr>
        <w:t>pursuant</w:t>
      </w:r>
      <w:r w:rsidR="00854C98" w:rsidRPr="00072D9D">
        <w:rPr>
          <w:sz w:val="26"/>
          <w:szCs w:val="26"/>
        </w:rPr>
        <w:t xml:space="preserve"> </w:t>
      </w:r>
      <w:r w:rsidR="00854C98">
        <w:rPr>
          <w:sz w:val="26"/>
          <w:szCs w:val="26"/>
        </w:rPr>
        <w:t>to Chapter 13 of the Vehicle Code, 75 Pa. C.S. §§ 1301-1379, and t</w:t>
      </w:r>
      <w:r w:rsidR="00854C98">
        <w:rPr>
          <w:sz w:val="26"/>
        </w:rPr>
        <w:t xml:space="preserve">he Commission will request that the Pennsylvania Department of Transportation put an administrative hold on </w:t>
      </w:r>
    </w:p>
    <w:p w:rsidR="00AF2516" w:rsidRDefault="00876880" w:rsidP="00AD3629">
      <w:pPr>
        <w:widowControl/>
        <w:spacing w:line="360" w:lineRule="auto"/>
        <w:ind w:left="2880"/>
        <w:rPr>
          <w:sz w:val="26"/>
        </w:rPr>
      </w:pPr>
      <w:r>
        <w:rPr>
          <w:sz w:val="26"/>
          <w:szCs w:val="26"/>
        </w:rPr>
        <w:t>Stone Valley Construction, Inc.</w:t>
      </w:r>
      <w:r w:rsidR="00FF24BC">
        <w:rPr>
          <w:sz w:val="26"/>
          <w:szCs w:val="26"/>
        </w:rPr>
        <w:t>’s</w:t>
      </w:r>
      <w:r w:rsidR="00DA020B">
        <w:rPr>
          <w:sz w:val="26"/>
          <w:szCs w:val="26"/>
        </w:rPr>
        <w:t xml:space="preserve"> </w:t>
      </w:r>
      <w:r w:rsidR="00854C98">
        <w:rPr>
          <w:sz w:val="26"/>
        </w:rPr>
        <w:t xml:space="preserve">vehicle registrations.  </w:t>
      </w:r>
      <w:r>
        <w:rPr>
          <w:sz w:val="26"/>
          <w:szCs w:val="26"/>
        </w:rPr>
        <w:t>Stone Valley Construction, Inc.</w:t>
      </w:r>
      <w:r w:rsidR="00AD3629">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326D6F" w:rsidRDefault="00326D6F" w:rsidP="00AD3629">
      <w:pPr>
        <w:widowControl/>
        <w:spacing w:line="360" w:lineRule="auto"/>
        <w:ind w:left="2880"/>
        <w:rPr>
          <w:sz w:val="26"/>
        </w:rPr>
      </w:pPr>
    </w:p>
    <w:p w:rsidR="00E9064B" w:rsidRDefault="00E9064B" w:rsidP="00E9064B">
      <w:pPr>
        <w:widowControl/>
        <w:spacing w:line="360" w:lineRule="auto"/>
        <w:ind w:firstLine="1440"/>
        <w:rPr>
          <w:sz w:val="26"/>
        </w:rPr>
      </w:pPr>
      <w:r>
        <w:rPr>
          <w:sz w:val="26"/>
          <w:szCs w:val="26"/>
        </w:rPr>
        <w:t>7.</w:t>
      </w:r>
      <w:r>
        <w:rPr>
          <w:sz w:val="26"/>
          <w:szCs w:val="26"/>
        </w:rPr>
        <w:tab/>
      </w:r>
      <w:r w:rsidRPr="00EC2744">
        <w:rPr>
          <w:sz w:val="26"/>
          <w:szCs w:val="26"/>
        </w:rPr>
        <w:t xml:space="preserve">That if </w:t>
      </w:r>
      <w:r>
        <w:rPr>
          <w:sz w:val="26"/>
          <w:szCs w:val="26"/>
        </w:rPr>
        <w:t xml:space="preserve">Stone Valley Construction, Inc. fails </w:t>
      </w:r>
      <w:r w:rsidRPr="00EC2744">
        <w:rPr>
          <w:sz w:val="26"/>
          <w:szCs w:val="26"/>
        </w:rPr>
        <w:t>to make the payment required by Ordering 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CB26DF" w:rsidRDefault="00CB26DF">
      <w:pPr>
        <w:widowControl/>
        <w:rPr>
          <w:sz w:val="26"/>
        </w:rPr>
      </w:pPr>
      <w:r>
        <w:rPr>
          <w:sz w:val="26"/>
        </w:rPr>
        <w:br w:type="page"/>
      </w:r>
    </w:p>
    <w:p w:rsidR="00854C98" w:rsidRDefault="004D0F64" w:rsidP="00762F72">
      <w:pPr>
        <w:widowControl/>
        <w:spacing w:line="360" w:lineRule="auto"/>
        <w:ind w:firstLine="1440"/>
        <w:rPr>
          <w:sz w:val="26"/>
          <w:szCs w:val="26"/>
        </w:rPr>
      </w:pPr>
      <w:r>
        <w:rPr>
          <w:sz w:val="26"/>
        </w:rPr>
        <w:lastRenderedPageBreak/>
        <w:t>8</w:t>
      </w:r>
      <w:r w:rsidR="00854C98">
        <w:rPr>
          <w:sz w:val="26"/>
        </w:rPr>
        <w:t>.</w:t>
      </w:r>
      <w:r w:rsidR="00854C98">
        <w:rPr>
          <w:sz w:val="26"/>
        </w:rPr>
        <w:tab/>
      </w:r>
      <w:r w:rsidR="00854C98" w:rsidRPr="0090056F">
        <w:rPr>
          <w:sz w:val="26"/>
        </w:rPr>
        <w:t>That</w:t>
      </w:r>
      <w:r w:rsidR="00854C98">
        <w:rPr>
          <w:sz w:val="26"/>
        </w:rPr>
        <w:t>, after</w:t>
      </w:r>
      <w:r w:rsidR="003A5839">
        <w:rPr>
          <w:sz w:val="26"/>
        </w:rPr>
        <w:t xml:space="preserve"> </w:t>
      </w:r>
      <w:r w:rsidR="00876880">
        <w:rPr>
          <w:sz w:val="26"/>
        </w:rPr>
        <w:t>Stone Valley Construction, Inc.</w:t>
      </w:r>
      <w:r w:rsidR="00AD3629">
        <w:rPr>
          <w:sz w:val="26"/>
          <w:szCs w:val="26"/>
        </w:rPr>
        <w:t xml:space="preserve"> </w:t>
      </w:r>
      <w:r w:rsidR="00854C98">
        <w:rPr>
          <w:sz w:val="26"/>
          <w:szCs w:val="26"/>
        </w:rPr>
        <w:t>remits $</w:t>
      </w:r>
      <w:r w:rsidR="00326D6F">
        <w:rPr>
          <w:sz w:val="26"/>
          <w:szCs w:val="26"/>
        </w:rPr>
        <w:t>360</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876880" w:rsidRDefault="00410444" w:rsidP="00762F72">
      <w:pPr>
        <w:widowControl/>
        <w:spacing w:line="360" w:lineRule="auto"/>
        <w:ind w:firstLine="5760"/>
        <w:rPr>
          <w:b/>
          <w:sz w:val="26"/>
          <w:szCs w:val="26"/>
        </w:rPr>
      </w:pPr>
      <w:bookmarkStart w:id="0" w:name="_GoBack"/>
      <w:r w:rsidRPr="009F01BA">
        <w:rPr>
          <w:b/>
          <w:noProof/>
        </w:rPr>
        <w:drawing>
          <wp:anchor distT="0" distB="0" distL="114300" distR="114300" simplePos="0" relativeHeight="251658240" behindDoc="1" locked="0" layoutInCell="1" allowOverlap="1" wp14:anchorId="2D11DD33" wp14:editId="215FB6E2">
            <wp:simplePos x="0" y="0"/>
            <wp:positionH relativeFrom="column">
              <wp:posOffset>3362325</wp:posOffset>
            </wp:positionH>
            <wp:positionV relativeFrom="paragraph">
              <wp:posOffset>292100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762F72">
      <w:pPr>
        <w:widowControl/>
        <w:spacing w:line="360" w:lineRule="auto"/>
        <w:ind w:firstLine="5760"/>
        <w:rPr>
          <w:sz w:val="26"/>
          <w:szCs w:val="26"/>
        </w:rPr>
      </w:pPr>
      <w:r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326D6F">
        <w:rPr>
          <w:sz w:val="26"/>
          <w:szCs w:val="26"/>
        </w:rPr>
        <w:t xml:space="preserve"> </w:t>
      </w:r>
      <w:r w:rsidR="00EA2427">
        <w:rPr>
          <w:sz w:val="26"/>
          <w:szCs w:val="26"/>
        </w:rPr>
        <w:t>August 03</w:t>
      </w:r>
      <w:r w:rsidR="00F33BA3">
        <w:rPr>
          <w:sz w:val="26"/>
          <w:szCs w:val="26"/>
        </w:rPr>
        <w:t>, 201</w:t>
      </w:r>
      <w:r w:rsidR="00326D6F">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410444">
        <w:rPr>
          <w:sz w:val="26"/>
          <w:szCs w:val="26"/>
        </w:rPr>
        <w:t>August 3,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314" w:rsidRDefault="002F2314">
      <w:r>
        <w:separator/>
      </w:r>
    </w:p>
  </w:endnote>
  <w:endnote w:type="continuationSeparator" w:id="0">
    <w:p w:rsidR="002F2314" w:rsidRDefault="002F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10444">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314" w:rsidRDefault="002F2314">
      <w:r>
        <w:separator/>
      </w:r>
    </w:p>
  </w:footnote>
  <w:footnote w:type="continuationSeparator" w:id="0">
    <w:p w:rsidR="002F2314" w:rsidRDefault="002F2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16E"/>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598"/>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BE2"/>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1B2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901"/>
    <w:rsid w:val="001B6B53"/>
    <w:rsid w:val="001B73A5"/>
    <w:rsid w:val="001B7AD2"/>
    <w:rsid w:val="001B7E44"/>
    <w:rsid w:val="001C167C"/>
    <w:rsid w:val="001C2324"/>
    <w:rsid w:val="001C2384"/>
    <w:rsid w:val="001C3135"/>
    <w:rsid w:val="001C4D2E"/>
    <w:rsid w:val="001C53B1"/>
    <w:rsid w:val="001C5A2B"/>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17D"/>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B5E"/>
    <w:rsid w:val="002E1177"/>
    <w:rsid w:val="002E16FC"/>
    <w:rsid w:val="002E5790"/>
    <w:rsid w:val="002E6E40"/>
    <w:rsid w:val="002E6EE9"/>
    <w:rsid w:val="002F0636"/>
    <w:rsid w:val="002F0ADE"/>
    <w:rsid w:val="002F0CED"/>
    <w:rsid w:val="002F1870"/>
    <w:rsid w:val="002F2314"/>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7F7"/>
    <w:rsid w:val="0031153E"/>
    <w:rsid w:val="00312B5A"/>
    <w:rsid w:val="00312E08"/>
    <w:rsid w:val="0031396C"/>
    <w:rsid w:val="003143DF"/>
    <w:rsid w:val="00314C2A"/>
    <w:rsid w:val="003158CE"/>
    <w:rsid w:val="00316BFA"/>
    <w:rsid w:val="003177A0"/>
    <w:rsid w:val="003210EC"/>
    <w:rsid w:val="003211A5"/>
    <w:rsid w:val="003218DD"/>
    <w:rsid w:val="00322A65"/>
    <w:rsid w:val="00324197"/>
    <w:rsid w:val="00324FDF"/>
    <w:rsid w:val="003255BF"/>
    <w:rsid w:val="00325606"/>
    <w:rsid w:val="00326A17"/>
    <w:rsid w:val="00326D6F"/>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115"/>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DED"/>
    <w:rsid w:val="003E771C"/>
    <w:rsid w:val="003E784C"/>
    <w:rsid w:val="003F07AF"/>
    <w:rsid w:val="003F08B3"/>
    <w:rsid w:val="003F0B16"/>
    <w:rsid w:val="003F27D1"/>
    <w:rsid w:val="003F287E"/>
    <w:rsid w:val="003F7000"/>
    <w:rsid w:val="00400A85"/>
    <w:rsid w:val="004023F4"/>
    <w:rsid w:val="00402479"/>
    <w:rsid w:val="0040255A"/>
    <w:rsid w:val="0040425C"/>
    <w:rsid w:val="00404D47"/>
    <w:rsid w:val="00406562"/>
    <w:rsid w:val="00410444"/>
    <w:rsid w:val="0041052A"/>
    <w:rsid w:val="004108C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876"/>
    <w:rsid w:val="00446BF2"/>
    <w:rsid w:val="0044738E"/>
    <w:rsid w:val="00450519"/>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009A"/>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0F95"/>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E08"/>
    <w:rsid w:val="004C5F17"/>
    <w:rsid w:val="004C6AD8"/>
    <w:rsid w:val="004C749A"/>
    <w:rsid w:val="004D08F5"/>
    <w:rsid w:val="004D0F64"/>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3E53"/>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FF0"/>
    <w:rsid w:val="0065707C"/>
    <w:rsid w:val="00657623"/>
    <w:rsid w:val="00657E57"/>
    <w:rsid w:val="00660C81"/>
    <w:rsid w:val="00660EDC"/>
    <w:rsid w:val="006617A4"/>
    <w:rsid w:val="00662F52"/>
    <w:rsid w:val="006643E9"/>
    <w:rsid w:val="00664FE3"/>
    <w:rsid w:val="0066657A"/>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631"/>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309"/>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20FE"/>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4795A"/>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6E3A"/>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06F"/>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A16"/>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7C3"/>
    <w:rsid w:val="008F1F00"/>
    <w:rsid w:val="008F32A1"/>
    <w:rsid w:val="008F4712"/>
    <w:rsid w:val="008F6D15"/>
    <w:rsid w:val="008F6E84"/>
    <w:rsid w:val="008F7EBB"/>
    <w:rsid w:val="008F7ED1"/>
    <w:rsid w:val="009001B6"/>
    <w:rsid w:val="0090056C"/>
    <w:rsid w:val="00900939"/>
    <w:rsid w:val="00900DF0"/>
    <w:rsid w:val="00901AFD"/>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21B8"/>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3F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2D"/>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54F"/>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6DF2"/>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AA"/>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6DF"/>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99E"/>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B7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AD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23"/>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64B"/>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427"/>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5B"/>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6D5F"/>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3A4"/>
    <w:rsid w:val="00F10C02"/>
    <w:rsid w:val="00F10EEE"/>
    <w:rsid w:val="00F140CF"/>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44D8"/>
    <w:rsid w:val="00F356BD"/>
    <w:rsid w:val="00F365EB"/>
    <w:rsid w:val="00F3684A"/>
    <w:rsid w:val="00F36ED1"/>
    <w:rsid w:val="00F372C0"/>
    <w:rsid w:val="00F378C1"/>
    <w:rsid w:val="00F408A7"/>
    <w:rsid w:val="00F409F0"/>
    <w:rsid w:val="00F43B25"/>
    <w:rsid w:val="00F4477B"/>
    <w:rsid w:val="00F50C10"/>
    <w:rsid w:val="00F52C7E"/>
    <w:rsid w:val="00F53844"/>
    <w:rsid w:val="00F53F8F"/>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73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15DF5"/>
  <w15:docId w15:val="{C572ED75-973F-4D19-B6B4-C681F8AA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086A-7F69-44ED-8EB9-ACC57929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12152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17</cp:revision>
  <cp:lastPrinted>2017-08-03T11:18:00Z</cp:lastPrinted>
  <dcterms:created xsi:type="dcterms:W3CDTF">2017-06-05T13:29:00Z</dcterms:created>
  <dcterms:modified xsi:type="dcterms:W3CDTF">2017-08-03T11:18:00Z</dcterms:modified>
</cp:coreProperties>
</file>