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62" w:type="dxa"/>
        <w:tblLayout w:type="fixed"/>
        <w:tblLook w:val="04A0" w:firstRow="1" w:lastRow="0" w:firstColumn="1" w:lastColumn="0" w:noHBand="0" w:noVBand="1"/>
      </w:tblPr>
      <w:tblGrid>
        <w:gridCol w:w="1170"/>
        <w:gridCol w:w="7470"/>
        <w:gridCol w:w="1530"/>
      </w:tblGrid>
      <w:tr w:rsidR="00EF6DCF" w:rsidRPr="00EF6DCF" w:rsidTr="00267E69">
        <w:tc>
          <w:tcPr>
            <w:tcW w:w="1170" w:type="dxa"/>
            <w:hideMark/>
          </w:tcPr>
          <w:p w:rsidR="00267E69" w:rsidRPr="00EF6DCF" w:rsidRDefault="00267E69">
            <w:r w:rsidRPr="00EF6DCF">
              <w:rPr>
                <w:spacing w:val="-2"/>
              </w:rPr>
              <w:object w:dxaOrig="960" w:dyaOrig="2070" w14:anchorId="7E6E91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04.25pt" o:ole="" fillcolor="window">
                  <v:imagedata r:id="rId7" o:title="" croptop="-9397f" cropbottom="-9325f" cropleft="-23f" cropright="-23f"/>
                </v:shape>
                <o:OLEObject Type="Embed" ProgID="Word.Picture.8" ShapeID="_x0000_i1025" DrawAspect="Content" ObjectID="_1563277273" r:id="rId8"/>
              </w:object>
            </w:r>
          </w:p>
        </w:tc>
        <w:tc>
          <w:tcPr>
            <w:tcW w:w="7470" w:type="dxa"/>
            <w:hideMark/>
          </w:tcPr>
          <w:p w:rsidR="00267E69" w:rsidRPr="00EF6DCF" w:rsidRDefault="00267E69">
            <w:pPr>
              <w:suppressAutoHyphens/>
              <w:spacing w:line="204" w:lineRule="auto"/>
              <w:jc w:val="center"/>
              <w:rPr>
                <w:rFonts w:ascii="Lucida Sans Unicode" w:hAnsi="Lucida Sans Unicode"/>
                <w:b/>
                <w:spacing w:val="-3"/>
                <w:sz w:val="28"/>
              </w:rPr>
            </w:pPr>
            <w:smartTag w:uri="urn:schemas-microsoft-com:office:smarttags" w:element="place">
              <w:smartTag w:uri="urn:schemas-microsoft-com:office:smarttags" w:element="PlaceType">
                <w:r w:rsidRPr="00EF6DCF">
                  <w:rPr>
                    <w:rFonts w:ascii="Lucida Sans Unicode" w:hAnsi="Lucida Sans Unicode"/>
                    <w:b/>
                    <w:spacing w:val="-3"/>
                    <w:sz w:val="28"/>
                  </w:rPr>
                  <w:t>COMMONWEALTH</w:t>
                </w:r>
              </w:smartTag>
              <w:r w:rsidRPr="00EF6DCF">
                <w:rPr>
                  <w:rFonts w:ascii="Lucida Sans Unicode" w:hAnsi="Lucida Sans Unicode"/>
                  <w:b/>
                  <w:spacing w:val="-3"/>
                  <w:sz w:val="28"/>
                </w:rPr>
                <w:t xml:space="preserve"> OF </w:t>
              </w:r>
              <w:smartTag w:uri="urn:schemas-microsoft-com:office:smarttags" w:element="PlaceName">
                <w:r w:rsidRPr="00EF6DCF">
                  <w:rPr>
                    <w:rFonts w:ascii="Lucida Sans Unicode" w:hAnsi="Lucida Sans Unicode"/>
                    <w:b/>
                    <w:spacing w:val="-3"/>
                    <w:sz w:val="28"/>
                  </w:rPr>
                  <w:t>PENNSYLVANIA</w:t>
                </w:r>
              </w:smartTag>
            </w:smartTag>
            <w:r w:rsidRPr="00EF6DCF">
              <w:rPr>
                <w:rFonts w:ascii="Lucida Sans Unicode" w:hAnsi="Lucida Sans Unicode"/>
                <w:b/>
                <w:spacing w:val="-3"/>
                <w:sz w:val="28"/>
              </w:rPr>
              <w:fldChar w:fldCharType="begin"/>
            </w:r>
            <w:r w:rsidRPr="00EF6DCF">
              <w:rPr>
                <w:rFonts w:ascii="Lucida Sans Unicode" w:hAnsi="Lucida Sans Unicode"/>
                <w:b/>
                <w:spacing w:val="-3"/>
                <w:sz w:val="28"/>
              </w:rPr>
              <w:instrText xml:space="preserve">PRIVATE </w:instrText>
            </w:r>
            <w:r w:rsidRPr="00EF6DCF">
              <w:rPr>
                <w:rFonts w:ascii="Lucida Sans Unicode" w:hAnsi="Lucida Sans Unicode"/>
                <w:b/>
                <w:spacing w:val="-3"/>
                <w:sz w:val="28"/>
              </w:rPr>
              <w:fldChar w:fldCharType="end"/>
            </w:r>
          </w:p>
          <w:p w:rsidR="00267E69" w:rsidRPr="00EF6DCF" w:rsidRDefault="00267E69">
            <w:pPr>
              <w:suppressAutoHyphens/>
              <w:spacing w:line="204" w:lineRule="auto"/>
              <w:jc w:val="center"/>
              <w:rPr>
                <w:rFonts w:ascii="Century Gothic" w:hAnsi="Century Gothic"/>
                <w:spacing w:val="-3"/>
                <w:sz w:val="28"/>
              </w:rPr>
            </w:pPr>
            <w:smartTag w:uri="urn:schemas-microsoft-com:office:smarttags" w:element="place">
              <w:smartTag w:uri="urn:schemas-microsoft-com:office:smarttags" w:element="State">
                <w:r w:rsidRPr="00EF6DCF">
                  <w:rPr>
                    <w:rFonts w:ascii="Lucida Sans Unicode" w:hAnsi="Lucida Sans Unicode"/>
                    <w:b/>
                    <w:spacing w:val="-3"/>
                    <w:sz w:val="28"/>
                  </w:rPr>
                  <w:t>PENNSYLVANIA</w:t>
                </w:r>
              </w:smartTag>
            </w:smartTag>
            <w:r w:rsidRPr="00EF6DCF">
              <w:rPr>
                <w:rFonts w:ascii="Lucida Sans Unicode" w:hAnsi="Lucida Sans Unicode"/>
                <w:b/>
                <w:spacing w:val="-3"/>
                <w:sz w:val="28"/>
              </w:rPr>
              <w:t xml:space="preserve"> PUBLIC UTILITY COMMISSION</w:t>
            </w:r>
          </w:p>
          <w:p w:rsidR="00267E69" w:rsidRPr="00EF6DCF" w:rsidRDefault="00267E69">
            <w:pPr>
              <w:jc w:val="center"/>
              <w:rPr>
                <w:rFonts w:ascii="Arial Narrow" w:hAnsi="Arial Narrow"/>
                <w:spacing w:val="-3"/>
                <w:sz w:val="28"/>
              </w:rPr>
            </w:pPr>
            <w:r w:rsidRPr="00EF6DCF">
              <w:rPr>
                <w:rFonts w:ascii="Arial Narrow" w:hAnsi="Arial Narrow"/>
                <w:spacing w:val="-3"/>
                <w:sz w:val="28"/>
              </w:rPr>
              <w:t>Office of Administrative Law Judge</w:t>
            </w:r>
          </w:p>
          <w:p w:rsidR="00267E69" w:rsidRPr="00EF6DCF" w:rsidRDefault="00267E69">
            <w:pPr>
              <w:jc w:val="center"/>
              <w:rPr>
                <w:rFonts w:ascii="Arial Narrow" w:hAnsi="Arial Narrow"/>
                <w:spacing w:val="-3"/>
                <w:sz w:val="22"/>
              </w:rPr>
            </w:pPr>
            <w:r w:rsidRPr="00EF6DCF">
              <w:rPr>
                <w:rFonts w:ascii="Arial Narrow" w:hAnsi="Arial Narrow"/>
                <w:spacing w:val="-3"/>
                <w:sz w:val="22"/>
              </w:rPr>
              <w:t>801 Market Street</w:t>
            </w:r>
          </w:p>
          <w:p w:rsidR="00267E69" w:rsidRPr="00EF6DCF" w:rsidRDefault="00267E69">
            <w:pPr>
              <w:jc w:val="center"/>
              <w:rPr>
                <w:rFonts w:ascii="Arial Narrow" w:hAnsi="Arial Narrow"/>
                <w:spacing w:val="-3"/>
                <w:sz w:val="22"/>
              </w:rPr>
            </w:pPr>
            <w:r w:rsidRPr="00EF6DCF">
              <w:rPr>
                <w:rFonts w:ascii="Arial Narrow" w:hAnsi="Arial Narrow"/>
                <w:spacing w:val="-3"/>
                <w:sz w:val="22"/>
              </w:rPr>
              <w:t>4</w:t>
            </w:r>
            <w:r w:rsidRPr="00EF6DCF">
              <w:rPr>
                <w:rFonts w:ascii="Arial Narrow" w:hAnsi="Arial Narrow"/>
                <w:spacing w:val="-3"/>
                <w:sz w:val="22"/>
                <w:vertAlign w:val="superscript"/>
              </w:rPr>
              <w:t>th</w:t>
            </w:r>
            <w:r w:rsidRPr="00EF6DCF">
              <w:rPr>
                <w:rFonts w:ascii="Arial Narrow" w:hAnsi="Arial Narrow"/>
                <w:spacing w:val="-3"/>
                <w:sz w:val="22"/>
              </w:rPr>
              <w:t xml:space="preserve"> Floor, Suite 4063</w:t>
            </w:r>
          </w:p>
          <w:p w:rsidR="00267E69" w:rsidRPr="00EF6DCF" w:rsidRDefault="00267E69">
            <w:pPr>
              <w:jc w:val="center"/>
              <w:rPr>
                <w:rFonts w:ascii="Arial Narrow" w:hAnsi="Arial Narrow"/>
                <w:spacing w:val="-3"/>
                <w:sz w:val="22"/>
              </w:rPr>
            </w:pPr>
            <w:r w:rsidRPr="00EF6DCF">
              <w:rPr>
                <w:rFonts w:ascii="Arial Narrow" w:hAnsi="Arial Narrow"/>
                <w:spacing w:val="-3"/>
                <w:sz w:val="22"/>
              </w:rPr>
              <w:t>Philadelphia, Pennsylvania  19107</w:t>
            </w:r>
          </w:p>
          <w:p w:rsidR="00267E69" w:rsidRPr="00EF6DCF" w:rsidRDefault="00267E69">
            <w:pPr>
              <w:jc w:val="center"/>
              <w:rPr>
                <w:rFonts w:ascii="Arial Narrow" w:hAnsi="Arial Narrow"/>
                <w:spacing w:val="-3"/>
                <w:sz w:val="22"/>
              </w:rPr>
            </w:pPr>
            <w:r w:rsidRPr="00EF6DCF">
              <w:rPr>
                <w:rFonts w:ascii="Arial Narrow" w:hAnsi="Arial Narrow"/>
                <w:spacing w:val="-3"/>
                <w:sz w:val="22"/>
              </w:rPr>
              <w:t>Telephone:  (215) 560-2105</w:t>
            </w:r>
          </w:p>
          <w:p w:rsidR="00267E69" w:rsidRPr="00EF6DCF" w:rsidRDefault="00267E69">
            <w:pPr>
              <w:jc w:val="center"/>
            </w:pPr>
            <w:r w:rsidRPr="00EF6DCF">
              <w:rPr>
                <w:rFonts w:ascii="Arial Narrow" w:hAnsi="Arial Narrow"/>
                <w:spacing w:val="-3"/>
                <w:sz w:val="22"/>
              </w:rPr>
              <w:t>Fax:  (215) 560-3133</w:t>
            </w:r>
          </w:p>
        </w:tc>
        <w:tc>
          <w:tcPr>
            <w:tcW w:w="1530" w:type="dxa"/>
          </w:tcPr>
          <w:p w:rsidR="00267E69" w:rsidRPr="00EF6DCF" w:rsidRDefault="00267E69">
            <w:pPr>
              <w:rPr>
                <w:rFonts w:ascii="Arial" w:hAnsi="Arial"/>
                <w:sz w:val="12"/>
              </w:rPr>
            </w:pPr>
          </w:p>
          <w:p w:rsidR="00267E69" w:rsidRPr="00EF6DCF" w:rsidRDefault="00267E69">
            <w:pPr>
              <w:rPr>
                <w:rFonts w:ascii="Arial" w:hAnsi="Arial"/>
                <w:sz w:val="12"/>
              </w:rPr>
            </w:pPr>
          </w:p>
          <w:p w:rsidR="00267E69" w:rsidRPr="00EF6DCF" w:rsidRDefault="00267E69">
            <w:pPr>
              <w:rPr>
                <w:rFonts w:ascii="Arial" w:hAnsi="Arial"/>
                <w:sz w:val="12"/>
              </w:rPr>
            </w:pPr>
          </w:p>
          <w:p w:rsidR="00267E69" w:rsidRPr="00EF6DCF" w:rsidRDefault="00267E69">
            <w:pPr>
              <w:rPr>
                <w:rFonts w:ascii="Arial" w:hAnsi="Arial"/>
                <w:sz w:val="12"/>
              </w:rPr>
            </w:pPr>
          </w:p>
          <w:p w:rsidR="00267E69" w:rsidRPr="00EF6DCF" w:rsidRDefault="00267E69">
            <w:pPr>
              <w:rPr>
                <w:rFonts w:ascii="Arial" w:hAnsi="Arial"/>
                <w:sz w:val="12"/>
              </w:rPr>
            </w:pPr>
          </w:p>
          <w:p w:rsidR="00267E69" w:rsidRPr="00EF6DCF" w:rsidRDefault="00267E69">
            <w:pPr>
              <w:rPr>
                <w:rFonts w:ascii="Arial" w:hAnsi="Arial"/>
                <w:sz w:val="12"/>
              </w:rPr>
            </w:pPr>
          </w:p>
          <w:p w:rsidR="00267E69" w:rsidRPr="00EF6DCF" w:rsidRDefault="00267E69">
            <w:pPr>
              <w:rPr>
                <w:rFonts w:ascii="Arial" w:hAnsi="Arial"/>
                <w:sz w:val="12"/>
              </w:rPr>
            </w:pPr>
          </w:p>
          <w:p w:rsidR="00267E69" w:rsidRPr="00EF6DCF" w:rsidRDefault="00267E69">
            <w:pPr>
              <w:rPr>
                <w:rFonts w:ascii="Arial" w:hAnsi="Arial"/>
                <w:sz w:val="12"/>
              </w:rPr>
            </w:pPr>
          </w:p>
          <w:p w:rsidR="00267E69" w:rsidRPr="00EF6DCF" w:rsidRDefault="00267E69">
            <w:pPr>
              <w:rPr>
                <w:rFonts w:ascii="Arial" w:hAnsi="Arial"/>
                <w:sz w:val="12"/>
              </w:rPr>
            </w:pPr>
          </w:p>
          <w:p w:rsidR="00267E69" w:rsidRPr="00EF6DCF" w:rsidRDefault="00267E69">
            <w:pPr>
              <w:rPr>
                <w:rFonts w:ascii="Arial" w:hAnsi="Arial"/>
                <w:sz w:val="12"/>
              </w:rPr>
            </w:pPr>
          </w:p>
          <w:p w:rsidR="00267E69" w:rsidRPr="00EF6DCF" w:rsidRDefault="00267E69">
            <w:pPr>
              <w:rPr>
                <w:rFonts w:ascii="Arial" w:hAnsi="Arial"/>
                <w:sz w:val="12"/>
              </w:rPr>
            </w:pPr>
          </w:p>
          <w:p w:rsidR="00267E69" w:rsidRPr="00EF6DCF" w:rsidRDefault="00267E69">
            <w:pPr>
              <w:rPr>
                <w:rFonts w:ascii="Arial" w:hAnsi="Arial"/>
                <w:sz w:val="12"/>
              </w:rPr>
            </w:pPr>
          </w:p>
          <w:p w:rsidR="00267E69" w:rsidRPr="00EF6DCF" w:rsidRDefault="00267E69">
            <w:pPr>
              <w:rPr>
                <w:rFonts w:ascii="Arial" w:hAnsi="Arial"/>
                <w:sz w:val="12"/>
              </w:rPr>
            </w:pPr>
          </w:p>
          <w:p w:rsidR="00267E69" w:rsidRPr="00EF6DCF" w:rsidRDefault="00267E69">
            <w:pPr>
              <w:rPr>
                <w:rFonts w:ascii="Arial" w:hAnsi="Arial"/>
                <w:sz w:val="12"/>
              </w:rPr>
            </w:pPr>
          </w:p>
          <w:p w:rsidR="00267E69" w:rsidRPr="00EF6DCF" w:rsidRDefault="00267E69">
            <w:pPr>
              <w:jc w:val="right"/>
              <w:rPr>
                <w:rFonts w:ascii="Arial" w:hAnsi="Arial"/>
                <w:b/>
                <w:spacing w:val="-1"/>
                <w:sz w:val="12"/>
              </w:rPr>
            </w:pPr>
            <w:r w:rsidRPr="00EF6DCF">
              <w:rPr>
                <w:rFonts w:ascii="Arial" w:hAnsi="Arial"/>
                <w:b/>
                <w:spacing w:val="-1"/>
                <w:sz w:val="12"/>
              </w:rPr>
              <w:t>IN REPLY PLEASE  </w:t>
            </w:r>
          </w:p>
          <w:p w:rsidR="00267E69" w:rsidRPr="00EF6DCF" w:rsidRDefault="00267E69">
            <w:pPr>
              <w:jc w:val="right"/>
              <w:rPr>
                <w:rFonts w:ascii="Arial" w:hAnsi="Arial"/>
                <w:sz w:val="12"/>
              </w:rPr>
            </w:pPr>
            <w:r w:rsidRPr="00EF6DCF">
              <w:rPr>
                <w:rFonts w:ascii="Arial" w:hAnsi="Arial"/>
                <w:b/>
                <w:spacing w:val="-1"/>
                <w:sz w:val="12"/>
              </w:rPr>
              <w:fldChar w:fldCharType="begin"/>
            </w:r>
            <w:r w:rsidRPr="00EF6DCF">
              <w:rPr>
                <w:rFonts w:ascii="Arial" w:hAnsi="Arial"/>
                <w:b/>
                <w:spacing w:val="-1"/>
                <w:sz w:val="12"/>
              </w:rPr>
              <w:instrText>ADVANCE \U 3.60</w:instrText>
            </w:r>
            <w:r w:rsidRPr="00EF6DCF">
              <w:rPr>
                <w:rFonts w:ascii="Arial" w:hAnsi="Arial"/>
                <w:b/>
                <w:spacing w:val="-1"/>
                <w:sz w:val="12"/>
              </w:rPr>
              <w:fldChar w:fldCharType="end"/>
            </w:r>
            <w:r w:rsidRPr="00EF6DCF">
              <w:rPr>
                <w:rFonts w:ascii="Arial" w:hAnsi="Arial"/>
                <w:b/>
                <w:spacing w:val="-1"/>
                <w:sz w:val="12"/>
              </w:rPr>
              <w:t>REFER TO OUR FILE</w:t>
            </w:r>
          </w:p>
        </w:tc>
      </w:tr>
    </w:tbl>
    <w:p w:rsidR="00267E69" w:rsidRPr="00EF6DCF" w:rsidRDefault="00267E69" w:rsidP="00267E69">
      <w:pPr>
        <w:widowControl w:val="0"/>
        <w:jc w:val="center"/>
        <w:rPr>
          <w:sz w:val="24"/>
          <w:szCs w:val="24"/>
        </w:rPr>
      </w:pPr>
    </w:p>
    <w:p w:rsidR="00267E69" w:rsidRPr="00EF6DCF" w:rsidRDefault="00185435" w:rsidP="00267E69">
      <w:pPr>
        <w:widowControl w:val="0"/>
        <w:jc w:val="center"/>
        <w:rPr>
          <w:sz w:val="26"/>
          <w:szCs w:val="26"/>
        </w:rPr>
      </w:pPr>
      <w:r w:rsidRPr="00EF6DCF">
        <w:rPr>
          <w:sz w:val="26"/>
          <w:szCs w:val="26"/>
        </w:rPr>
        <w:t>August 3, 2017</w:t>
      </w:r>
    </w:p>
    <w:p w:rsidR="00267E69" w:rsidRPr="00EF6DCF" w:rsidRDefault="00267E69" w:rsidP="00267E69">
      <w:pPr>
        <w:widowControl w:val="0"/>
        <w:spacing w:line="360" w:lineRule="auto"/>
        <w:rPr>
          <w:sz w:val="26"/>
          <w:szCs w:val="26"/>
        </w:rPr>
      </w:pPr>
    </w:p>
    <w:p w:rsidR="00267E69" w:rsidRPr="00EF6DCF" w:rsidRDefault="00267E69" w:rsidP="00267E69">
      <w:pPr>
        <w:widowControl w:val="0"/>
        <w:spacing w:line="360" w:lineRule="auto"/>
        <w:rPr>
          <w:sz w:val="26"/>
          <w:szCs w:val="26"/>
        </w:rPr>
      </w:pPr>
    </w:p>
    <w:p w:rsidR="00267E69" w:rsidRPr="00EF6DCF" w:rsidRDefault="00267E69" w:rsidP="00267E69">
      <w:pPr>
        <w:widowControl w:val="0"/>
        <w:spacing w:line="360" w:lineRule="auto"/>
        <w:rPr>
          <w:sz w:val="26"/>
          <w:szCs w:val="26"/>
        </w:rPr>
      </w:pPr>
    </w:p>
    <w:p w:rsidR="00267E69" w:rsidRPr="00EF6DCF" w:rsidRDefault="00267E69" w:rsidP="00267E69">
      <w:pPr>
        <w:widowControl w:val="0"/>
        <w:spacing w:line="360" w:lineRule="auto"/>
        <w:rPr>
          <w:sz w:val="24"/>
          <w:szCs w:val="24"/>
        </w:rPr>
      </w:pPr>
      <w:r w:rsidRPr="00EF6DCF">
        <w:rPr>
          <w:sz w:val="24"/>
          <w:szCs w:val="24"/>
        </w:rPr>
        <w:t>SEE ATTACHED SERVICE LIST</w:t>
      </w:r>
    </w:p>
    <w:p w:rsidR="00267E69" w:rsidRPr="00EF6DCF" w:rsidRDefault="00267E69" w:rsidP="00267E69">
      <w:pPr>
        <w:widowControl w:val="0"/>
        <w:spacing w:line="360" w:lineRule="auto"/>
        <w:rPr>
          <w:sz w:val="24"/>
          <w:szCs w:val="24"/>
        </w:rPr>
      </w:pPr>
    </w:p>
    <w:p w:rsidR="00267E69" w:rsidRPr="00EF6DCF" w:rsidRDefault="00267E69" w:rsidP="00267E69">
      <w:pPr>
        <w:widowControl w:val="0"/>
        <w:ind w:left="1440" w:hanging="720"/>
        <w:rPr>
          <w:sz w:val="24"/>
          <w:szCs w:val="24"/>
        </w:rPr>
      </w:pPr>
      <w:r w:rsidRPr="00EF6DCF">
        <w:rPr>
          <w:sz w:val="24"/>
          <w:szCs w:val="24"/>
        </w:rPr>
        <w:t>Re:</w:t>
      </w:r>
      <w:r w:rsidRPr="00EF6DCF">
        <w:rPr>
          <w:sz w:val="24"/>
          <w:szCs w:val="24"/>
        </w:rPr>
        <w:tab/>
        <w:t>Pennsylvania Public Utility Commission v. Philadelphia Gas Works, Docket Number R-2017-2586783</w:t>
      </w:r>
    </w:p>
    <w:p w:rsidR="00267E69" w:rsidRPr="00EF6DCF" w:rsidRDefault="00267E69" w:rsidP="00267E69">
      <w:pPr>
        <w:widowControl w:val="0"/>
        <w:spacing w:line="360" w:lineRule="auto"/>
        <w:rPr>
          <w:sz w:val="24"/>
          <w:szCs w:val="24"/>
        </w:rPr>
      </w:pPr>
    </w:p>
    <w:p w:rsidR="00267E69" w:rsidRPr="00EF6DCF" w:rsidRDefault="00267E69" w:rsidP="00267E69">
      <w:pPr>
        <w:widowControl w:val="0"/>
        <w:rPr>
          <w:sz w:val="24"/>
          <w:szCs w:val="24"/>
        </w:rPr>
      </w:pPr>
    </w:p>
    <w:p w:rsidR="00267E69" w:rsidRPr="00EF6DCF" w:rsidRDefault="00267E69" w:rsidP="00267E69">
      <w:pPr>
        <w:widowControl w:val="0"/>
        <w:spacing w:line="360" w:lineRule="auto"/>
        <w:rPr>
          <w:sz w:val="24"/>
          <w:szCs w:val="24"/>
        </w:rPr>
      </w:pPr>
      <w:r w:rsidRPr="00EF6DCF">
        <w:rPr>
          <w:sz w:val="24"/>
          <w:szCs w:val="24"/>
        </w:rPr>
        <w:t>Dear Mr. Dingfelder:</w:t>
      </w:r>
    </w:p>
    <w:p w:rsidR="00267E69" w:rsidRPr="00EF6DCF" w:rsidRDefault="00267E69" w:rsidP="00267E69">
      <w:pPr>
        <w:widowControl w:val="0"/>
        <w:spacing w:line="360" w:lineRule="auto"/>
        <w:ind w:firstLine="1440"/>
        <w:rPr>
          <w:sz w:val="24"/>
          <w:szCs w:val="24"/>
        </w:rPr>
      </w:pPr>
    </w:p>
    <w:p w:rsidR="00267E69" w:rsidRPr="00EF6DCF" w:rsidRDefault="00431649" w:rsidP="00267E69">
      <w:pPr>
        <w:widowControl w:val="0"/>
        <w:spacing w:line="360" w:lineRule="auto"/>
        <w:ind w:firstLine="1440"/>
        <w:rPr>
          <w:sz w:val="24"/>
          <w:szCs w:val="24"/>
        </w:rPr>
      </w:pPr>
      <w:r w:rsidRPr="00EF6DCF">
        <w:rPr>
          <w:sz w:val="24"/>
          <w:szCs w:val="24"/>
        </w:rPr>
        <w:t>We</w:t>
      </w:r>
      <w:r w:rsidR="00267E69" w:rsidRPr="00EF6DCF">
        <w:rPr>
          <w:sz w:val="24"/>
          <w:szCs w:val="24"/>
        </w:rPr>
        <w:t xml:space="preserve"> </w:t>
      </w:r>
      <w:r w:rsidRPr="00EF6DCF">
        <w:rPr>
          <w:sz w:val="24"/>
          <w:szCs w:val="24"/>
        </w:rPr>
        <w:t>are</w:t>
      </w:r>
      <w:r w:rsidR="00267E69" w:rsidRPr="00EF6DCF">
        <w:rPr>
          <w:sz w:val="24"/>
          <w:szCs w:val="24"/>
        </w:rPr>
        <w:t xml:space="preserve"> writing to inform you of a potential </w:t>
      </w:r>
      <w:r w:rsidRPr="00EF6DCF">
        <w:rPr>
          <w:sz w:val="24"/>
          <w:szCs w:val="24"/>
        </w:rPr>
        <w:t xml:space="preserve">partial </w:t>
      </w:r>
      <w:r w:rsidR="00267E69" w:rsidRPr="00EF6DCF">
        <w:rPr>
          <w:sz w:val="24"/>
          <w:szCs w:val="24"/>
        </w:rPr>
        <w:t xml:space="preserve">settlement of the above-referenced case.  Philadelphia Gas Works, the Office </w:t>
      </w:r>
      <w:r w:rsidR="00B17FE4" w:rsidRPr="00EF6DCF">
        <w:rPr>
          <w:sz w:val="24"/>
          <w:szCs w:val="24"/>
        </w:rPr>
        <w:t xml:space="preserve">of Consumer Advocate (OCA), </w:t>
      </w:r>
      <w:r w:rsidR="00267E69" w:rsidRPr="00EF6DCF">
        <w:rPr>
          <w:sz w:val="24"/>
          <w:szCs w:val="24"/>
        </w:rPr>
        <w:t>the Bureau of Investigation and Enforcement (I&amp;E)</w:t>
      </w:r>
      <w:r w:rsidR="00B17FE4" w:rsidRPr="00EF6DCF">
        <w:rPr>
          <w:sz w:val="24"/>
          <w:szCs w:val="24"/>
        </w:rPr>
        <w:t>, the Office of Small Business Advocate (OSBA), the Philadelphia Industrial and Commercial Gas Users Group (PICGUG), the Retail Energy Supply Association (RESA), the Coalition for Affordable Utility Services and Energy Efficiency in Pennsylvania (CAUSE-PA) and the Tenant Union Representative Network and Action Alliance of Senior Citizens of Greater Philadelphia (TURN, et al.)</w:t>
      </w:r>
      <w:r w:rsidR="00B17FE4" w:rsidRPr="00EF6DCF">
        <w:t xml:space="preserve"> </w:t>
      </w:r>
      <w:r w:rsidR="00267E69" w:rsidRPr="00EF6DCF">
        <w:rPr>
          <w:sz w:val="24"/>
          <w:szCs w:val="24"/>
        </w:rPr>
        <w:t xml:space="preserve"> have signed and filed a Joint Petition for Partial Settlement of Philadelphia Gas Works’ 2017 Base Rate Proceeding.  A copy of the Partial Settlement Petition was sent to you by Philadelphia Gas Works on July 21, 2017.</w:t>
      </w:r>
    </w:p>
    <w:p w:rsidR="00267E69" w:rsidRPr="00EF6DCF" w:rsidRDefault="00267E69" w:rsidP="00267E69">
      <w:pPr>
        <w:widowControl w:val="0"/>
        <w:spacing w:line="360" w:lineRule="auto"/>
        <w:ind w:firstLine="1440"/>
        <w:rPr>
          <w:sz w:val="26"/>
        </w:rPr>
      </w:pPr>
    </w:p>
    <w:p w:rsidR="00267E69" w:rsidRPr="00EF6DCF" w:rsidRDefault="00431649" w:rsidP="00267E69">
      <w:pPr>
        <w:pStyle w:val="BodyText2"/>
        <w:rPr>
          <w:sz w:val="24"/>
          <w:szCs w:val="24"/>
        </w:rPr>
      </w:pPr>
      <w:r w:rsidRPr="00EF6DCF">
        <w:rPr>
          <w:sz w:val="24"/>
          <w:szCs w:val="24"/>
        </w:rPr>
        <w:t>After we</w:t>
      </w:r>
      <w:r w:rsidR="00267E69" w:rsidRPr="00EF6DCF">
        <w:rPr>
          <w:sz w:val="24"/>
          <w:szCs w:val="24"/>
        </w:rPr>
        <w:t xml:space="preserve"> have rev</w:t>
      </w:r>
      <w:r w:rsidRPr="00EF6DCF">
        <w:rPr>
          <w:sz w:val="24"/>
          <w:szCs w:val="24"/>
        </w:rPr>
        <w:t xml:space="preserve">iewed the proposed </w:t>
      </w:r>
      <w:r w:rsidR="00185435" w:rsidRPr="00EF6DCF">
        <w:rPr>
          <w:sz w:val="24"/>
          <w:szCs w:val="24"/>
        </w:rPr>
        <w:t xml:space="preserve">partial </w:t>
      </w:r>
      <w:r w:rsidRPr="00EF6DCF">
        <w:rPr>
          <w:sz w:val="24"/>
          <w:szCs w:val="24"/>
        </w:rPr>
        <w:t>settlement, we</w:t>
      </w:r>
      <w:r w:rsidR="00267E69" w:rsidRPr="00EF6DCF">
        <w:rPr>
          <w:sz w:val="24"/>
          <w:szCs w:val="24"/>
        </w:rPr>
        <w:t xml:space="preserve"> will prepare a written recommended decision, which you will receive, recommending that the Commission adopt or reject the Partial Settlement Petition.  The Commission will make a final decision on whether or not the proposed </w:t>
      </w:r>
      <w:r w:rsidR="00185435" w:rsidRPr="00EF6DCF">
        <w:rPr>
          <w:sz w:val="24"/>
          <w:szCs w:val="24"/>
        </w:rPr>
        <w:t xml:space="preserve">partial </w:t>
      </w:r>
      <w:r w:rsidR="00267E69" w:rsidRPr="00EF6DCF">
        <w:rPr>
          <w:sz w:val="24"/>
          <w:szCs w:val="24"/>
        </w:rPr>
        <w:t>settlement should be approved.</w:t>
      </w:r>
    </w:p>
    <w:p w:rsidR="00267E69" w:rsidRPr="00EF6DCF" w:rsidRDefault="00267E69" w:rsidP="00267E69">
      <w:pPr>
        <w:widowControl w:val="0"/>
        <w:spacing w:line="360" w:lineRule="auto"/>
        <w:ind w:firstLine="1440"/>
        <w:rPr>
          <w:sz w:val="24"/>
          <w:szCs w:val="24"/>
        </w:rPr>
      </w:pPr>
    </w:p>
    <w:p w:rsidR="00267E69" w:rsidRPr="00EF6DCF" w:rsidRDefault="00267E69" w:rsidP="00267E69">
      <w:pPr>
        <w:widowControl w:val="0"/>
        <w:spacing w:line="360" w:lineRule="auto"/>
        <w:ind w:firstLine="1440"/>
        <w:rPr>
          <w:sz w:val="24"/>
          <w:szCs w:val="24"/>
        </w:rPr>
      </w:pPr>
      <w:r w:rsidRPr="00EF6DCF">
        <w:rPr>
          <w:sz w:val="24"/>
          <w:szCs w:val="24"/>
        </w:rPr>
        <w:br w:type="page"/>
      </w:r>
    </w:p>
    <w:p w:rsidR="00267E69" w:rsidRPr="00EF6DCF" w:rsidRDefault="00267E69" w:rsidP="00267E69">
      <w:pPr>
        <w:widowControl w:val="0"/>
        <w:spacing w:line="360" w:lineRule="auto"/>
        <w:ind w:firstLine="1440"/>
        <w:rPr>
          <w:sz w:val="24"/>
          <w:szCs w:val="24"/>
        </w:rPr>
      </w:pPr>
      <w:r w:rsidRPr="00EF6DCF">
        <w:rPr>
          <w:sz w:val="24"/>
          <w:szCs w:val="24"/>
        </w:rPr>
        <w:lastRenderedPageBreak/>
        <w:t xml:space="preserve">As a complainant, you have an opportunity to submit comments or objections to </w:t>
      </w:r>
      <w:r w:rsidR="00185435" w:rsidRPr="00EF6DCF">
        <w:rPr>
          <w:sz w:val="24"/>
          <w:szCs w:val="24"/>
        </w:rPr>
        <w:t>us</w:t>
      </w:r>
      <w:r w:rsidRPr="00EF6DCF">
        <w:rPr>
          <w:sz w:val="24"/>
          <w:szCs w:val="24"/>
        </w:rPr>
        <w:t xml:space="preserve"> after you review the </w:t>
      </w:r>
      <w:r w:rsidR="00185435" w:rsidRPr="00EF6DCF">
        <w:rPr>
          <w:sz w:val="24"/>
          <w:szCs w:val="24"/>
        </w:rPr>
        <w:t xml:space="preserve">Partial </w:t>
      </w:r>
      <w:r w:rsidRPr="00EF6DCF">
        <w:rPr>
          <w:sz w:val="24"/>
          <w:szCs w:val="24"/>
        </w:rPr>
        <w:t xml:space="preserve">Settlement Petition.  If you wish to comment or object, you must send your written comments or objections to </w:t>
      </w:r>
      <w:r w:rsidR="00185435" w:rsidRPr="00EF6DCF">
        <w:rPr>
          <w:sz w:val="24"/>
          <w:szCs w:val="24"/>
        </w:rPr>
        <w:t>us</w:t>
      </w:r>
      <w:r w:rsidRPr="00EF6DCF">
        <w:rPr>
          <w:sz w:val="24"/>
          <w:szCs w:val="24"/>
        </w:rPr>
        <w:t xml:space="preserve">, with a copy to the company, I&amp;E, OCA, </w:t>
      </w:r>
      <w:r w:rsidR="00B17FE4" w:rsidRPr="00EF6DCF">
        <w:rPr>
          <w:sz w:val="24"/>
          <w:szCs w:val="24"/>
        </w:rPr>
        <w:t>OSBA,</w:t>
      </w:r>
      <w:r w:rsidRPr="00EF6DCF">
        <w:rPr>
          <w:sz w:val="24"/>
          <w:szCs w:val="24"/>
        </w:rPr>
        <w:t xml:space="preserve"> </w:t>
      </w:r>
      <w:r w:rsidR="00B17FE4" w:rsidRPr="00EF6DCF">
        <w:rPr>
          <w:sz w:val="24"/>
          <w:szCs w:val="24"/>
        </w:rPr>
        <w:t>PICGUG</w:t>
      </w:r>
      <w:r w:rsidRPr="00EF6DCF">
        <w:rPr>
          <w:sz w:val="24"/>
          <w:szCs w:val="24"/>
        </w:rPr>
        <w:t xml:space="preserve">, </w:t>
      </w:r>
      <w:r w:rsidR="00F346D3" w:rsidRPr="00EF6DCF">
        <w:rPr>
          <w:sz w:val="24"/>
          <w:szCs w:val="24"/>
        </w:rPr>
        <w:t>RESA, CAUSE-PA and TURN, et al.</w:t>
      </w:r>
      <w:r w:rsidR="00F346D3" w:rsidRPr="00EF6DCF">
        <w:t xml:space="preserve"> </w:t>
      </w:r>
      <w:r w:rsidRPr="00EF6DCF">
        <w:rPr>
          <w:sz w:val="24"/>
          <w:szCs w:val="24"/>
        </w:rPr>
        <w:t>within ten days of the date of this letter (i.e., not later than August 14, 2017), at the following address:</w:t>
      </w:r>
    </w:p>
    <w:p w:rsidR="00267E69" w:rsidRPr="00EF6DCF" w:rsidRDefault="00267E69" w:rsidP="00267E69">
      <w:pPr>
        <w:widowControl w:val="0"/>
        <w:spacing w:line="360" w:lineRule="auto"/>
        <w:ind w:firstLine="1440"/>
        <w:rPr>
          <w:sz w:val="24"/>
          <w:szCs w:val="24"/>
        </w:rPr>
      </w:pPr>
    </w:p>
    <w:p w:rsidR="00267E69" w:rsidRPr="00EF6DCF" w:rsidRDefault="00267E69" w:rsidP="00267E69">
      <w:pPr>
        <w:widowControl w:val="0"/>
        <w:jc w:val="center"/>
        <w:rPr>
          <w:sz w:val="24"/>
          <w:szCs w:val="24"/>
        </w:rPr>
      </w:pPr>
      <w:r w:rsidRPr="00EF6DCF">
        <w:rPr>
          <w:sz w:val="24"/>
          <w:szCs w:val="24"/>
        </w:rPr>
        <w:t>Deputy Chief Administrative Law Judge Christopher P. Pell and</w:t>
      </w:r>
    </w:p>
    <w:p w:rsidR="00267E69" w:rsidRPr="00EF6DCF" w:rsidRDefault="00267E69" w:rsidP="00267E69">
      <w:pPr>
        <w:widowControl w:val="0"/>
        <w:jc w:val="center"/>
        <w:rPr>
          <w:sz w:val="24"/>
          <w:szCs w:val="24"/>
        </w:rPr>
      </w:pPr>
      <w:r w:rsidRPr="00EF6DCF">
        <w:rPr>
          <w:sz w:val="24"/>
          <w:szCs w:val="24"/>
        </w:rPr>
        <w:t>Administrative Law Judge Marta Guhl</w:t>
      </w:r>
    </w:p>
    <w:p w:rsidR="00267E69" w:rsidRPr="00EF6DCF" w:rsidRDefault="00267E69" w:rsidP="00267E69">
      <w:pPr>
        <w:widowControl w:val="0"/>
        <w:jc w:val="center"/>
        <w:rPr>
          <w:sz w:val="24"/>
          <w:szCs w:val="24"/>
        </w:rPr>
      </w:pPr>
      <w:r w:rsidRPr="00EF6DCF">
        <w:rPr>
          <w:sz w:val="24"/>
          <w:szCs w:val="24"/>
        </w:rPr>
        <w:t xml:space="preserve">Pennsylvania Public Utility Commission </w:t>
      </w:r>
    </w:p>
    <w:p w:rsidR="00267E69" w:rsidRPr="00EF6DCF" w:rsidRDefault="00267E69" w:rsidP="00267E69">
      <w:pPr>
        <w:widowControl w:val="0"/>
        <w:jc w:val="center"/>
        <w:rPr>
          <w:sz w:val="24"/>
          <w:szCs w:val="24"/>
        </w:rPr>
      </w:pPr>
      <w:r w:rsidRPr="00EF6DCF">
        <w:rPr>
          <w:sz w:val="24"/>
          <w:szCs w:val="24"/>
        </w:rPr>
        <w:t>801 Market St., Suite 4063</w:t>
      </w:r>
    </w:p>
    <w:p w:rsidR="00267E69" w:rsidRPr="00EF6DCF" w:rsidRDefault="00267E69" w:rsidP="00267E69">
      <w:pPr>
        <w:widowControl w:val="0"/>
        <w:jc w:val="center"/>
        <w:rPr>
          <w:sz w:val="24"/>
          <w:szCs w:val="24"/>
        </w:rPr>
      </w:pPr>
      <w:r w:rsidRPr="00EF6DCF">
        <w:rPr>
          <w:sz w:val="24"/>
          <w:szCs w:val="24"/>
        </w:rPr>
        <w:t>Philadelphia, PA 19107</w:t>
      </w:r>
    </w:p>
    <w:p w:rsidR="00267E69" w:rsidRPr="00EF6DCF" w:rsidRDefault="00267E69" w:rsidP="0097310D">
      <w:pPr>
        <w:widowControl w:val="0"/>
        <w:spacing w:line="360" w:lineRule="auto"/>
        <w:ind w:firstLine="1440"/>
        <w:rPr>
          <w:sz w:val="24"/>
          <w:szCs w:val="24"/>
        </w:rPr>
      </w:pPr>
    </w:p>
    <w:p w:rsidR="00267E69" w:rsidRPr="00EF6DCF" w:rsidRDefault="00267E69" w:rsidP="00267E69">
      <w:pPr>
        <w:widowControl w:val="0"/>
        <w:spacing w:line="360" w:lineRule="auto"/>
        <w:ind w:firstLine="1440"/>
        <w:rPr>
          <w:sz w:val="24"/>
          <w:szCs w:val="24"/>
          <w:u w:val="single"/>
        </w:rPr>
      </w:pPr>
      <w:r w:rsidRPr="00EF6DCF">
        <w:rPr>
          <w:sz w:val="24"/>
          <w:szCs w:val="24"/>
        </w:rPr>
        <w:t xml:space="preserve">The opportunity to submit written comments on, or objections to, the </w:t>
      </w:r>
      <w:r w:rsidR="00F346D3" w:rsidRPr="00EF6DCF">
        <w:rPr>
          <w:sz w:val="24"/>
          <w:szCs w:val="24"/>
        </w:rPr>
        <w:t xml:space="preserve">Partial </w:t>
      </w:r>
      <w:r w:rsidRPr="00EF6DCF">
        <w:rPr>
          <w:sz w:val="24"/>
          <w:szCs w:val="24"/>
        </w:rPr>
        <w:t xml:space="preserve">Settlement Petition is a means of expressing your opinions regarding the proposed </w:t>
      </w:r>
      <w:r w:rsidR="00185435" w:rsidRPr="00EF6DCF">
        <w:rPr>
          <w:sz w:val="24"/>
          <w:szCs w:val="24"/>
        </w:rPr>
        <w:t xml:space="preserve">partial </w:t>
      </w:r>
      <w:r w:rsidRPr="00EF6DCF">
        <w:rPr>
          <w:sz w:val="24"/>
          <w:szCs w:val="24"/>
        </w:rPr>
        <w:t>settlement before</w:t>
      </w:r>
      <w:r w:rsidR="00185435" w:rsidRPr="00EF6DCF">
        <w:rPr>
          <w:sz w:val="24"/>
          <w:szCs w:val="24"/>
        </w:rPr>
        <w:t xml:space="preserve"> our</w:t>
      </w:r>
      <w:r w:rsidRPr="00EF6DCF">
        <w:rPr>
          <w:sz w:val="24"/>
          <w:szCs w:val="24"/>
        </w:rPr>
        <w:t xml:space="preserve"> recommended decision is issued.  Your right to file exceptions and/or reply to exceptions to the recommended decision is not affected by this settlement unless you decide to join in the </w:t>
      </w:r>
      <w:r w:rsidR="00185435" w:rsidRPr="00EF6DCF">
        <w:rPr>
          <w:sz w:val="24"/>
          <w:szCs w:val="24"/>
        </w:rPr>
        <w:t xml:space="preserve">Partial </w:t>
      </w:r>
      <w:r w:rsidRPr="00EF6DCF">
        <w:rPr>
          <w:sz w:val="24"/>
          <w:szCs w:val="24"/>
        </w:rPr>
        <w:t>Settlement Petition, as explained below.</w:t>
      </w:r>
      <w:r w:rsidR="00082941" w:rsidRPr="00EF6DCF">
        <w:rPr>
          <w:rStyle w:val="FootnoteReference"/>
          <w:sz w:val="24"/>
          <w:szCs w:val="24"/>
        </w:rPr>
        <w:footnoteReference w:id="1"/>
      </w:r>
      <w:r w:rsidRPr="00EF6DCF">
        <w:rPr>
          <w:sz w:val="24"/>
          <w:szCs w:val="24"/>
        </w:rPr>
        <w:t xml:space="preserve">  </w:t>
      </w:r>
      <w:r w:rsidRPr="00EF6DCF">
        <w:rPr>
          <w:sz w:val="24"/>
          <w:szCs w:val="24"/>
          <w:u w:val="single"/>
        </w:rPr>
        <w:t xml:space="preserve">Objections to the </w:t>
      </w:r>
      <w:r w:rsidR="00185435" w:rsidRPr="00EF6DCF">
        <w:rPr>
          <w:sz w:val="24"/>
          <w:szCs w:val="24"/>
          <w:u w:val="single"/>
        </w:rPr>
        <w:t xml:space="preserve">partial </w:t>
      </w:r>
      <w:r w:rsidRPr="00EF6DCF">
        <w:rPr>
          <w:sz w:val="24"/>
          <w:szCs w:val="24"/>
          <w:u w:val="single"/>
        </w:rPr>
        <w:t>settlement must include facts, affidavits, argument and relevant legal analysis as substantiation.  Continued litigation of a complaint will be considered only if specifically requested and supported by appropriate information and legal argument concerning the implications of denial of a continued opportunity to litigate the matter in lieu of settlement.</w:t>
      </w:r>
    </w:p>
    <w:p w:rsidR="00267E69" w:rsidRPr="00EF6DCF" w:rsidRDefault="00267E69" w:rsidP="00267E69">
      <w:pPr>
        <w:widowControl w:val="0"/>
        <w:spacing w:line="360" w:lineRule="auto"/>
        <w:ind w:firstLine="1440"/>
        <w:rPr>
          <w:sz w:val="24"/>
          <w:szCs w:val="24"/>
        </w:rPr>
      </w:pPr>
    </w:p>
    <w:p w:rsidR="00267E69" w:rsidRPr="00EF6DCF" w:rsidRDefault="00267E69" w:rsidP="00082941">
      <w:pPr>
        <w:widowControl w:val="0"/>
        <w:spacing w:line="360" w:lineRule="auto"/>
        <w:ind w:firstLine="1440"/>
        <w:rPr>
          <w:sz w:val="24"/>
          <w:szCs w:val="24"/>
        </w:rPr>
      </w:pPr>
      <w:r w:rsidRPr="00EF6DCF">
        <w:rPr>
          <w:sz w:val="24"/>
          <w:szCs w:val="24"/>
        </w:rPr>
        <w:t xml:space="preserve">If, after you review the </w:t>
      </w:r>
      <w:r w:rsidR="00360A35" w:rsidRPr="00EF6DCF">
        <w:rPr>
          <w:sz w:val="24"/>
          <w:szCs w:val="24"/>
        </w:rPr>
        <w:t xml:space="preserve">Partial </w:t>
      </w:r>
      <w:r w:rsidRPr="00EF6DCF">
        <w:rPr>
          <w:sz w:val="24"/>
          <w:szCs w:val="24"/>
        </w:rPr>
        <w:t xml:space="preserve">Settlement Petition, you wish to join in, you may do so by completing and returning to </w:t>
      </w:r>
      <w:r w:rsidR="00431649" w:rsidRPr="00EF6DCF">
        <w:rPr>
          <w:sz w:val="24"/>
          <w:szCs w:val="24"/>
        </w:rPr>
        <w:t>us</w:t>
      </w:r>
      <w:r w:rsidRPr="00EF6DCF">
        <w:rPr>
          <w:sz w:val="24"/>
          <w:szCs w:val="24"/>
        </w:rPr>
        <w:t xml:space="preserve"> a copy of the Signature Page enclosed with this letter.  If you do not wish to comment on, object to or join in the </w:t>
      </w:r>
      <w:r w:rsidR="00360A35" w:rsidRPr="00EF6DCF">
        <w:rPr>
          <w:sz w:val="24"/>
          <w:szCs w:val="24"/>
        </w:rPr>
        <w:t xml:space="preserve">partial </w:t>
      </w:r>
      <w:r w:rsidRPr="00EF6DCF">
        <w:rPr>
          <w:sz w:val="24"/>
          <w:szCs w:val="24"/>
        </w:rPr>
        <w:t>settlement, you do not need to do anything.</w:t>
      </w:r>
    </w:p>
    <w:p w:rsidR="00F346D3" w:rsidRPr="00EF6DCF" w:rsidRDefault="00F346D3" w:rsidP="00F346D3">
      <w:pPr>
        <w:widowControl w:val="0"/>
        <w:spacing w:line="360" w:lineRule="auto"/>
        <w:rPr>
          <w:sz w:val="24"/>
          <w:szCs w:val="24"/>
        </w:rPr>
      </w:pPr>
    </w:p>
    <w:p w:rsidR="00F346D3" w:rsidRPr="00EF6DCF" w:rsidRDefault="00F346D3" w:rsidP="00F346D3">
      <w:pPr>
        <w:spacing w:line="360" w:lineRule="auto"/>
        <w:ind w:firstLine="1440"/>
        <w:rPr>
          <w:sz w:val="24"/>
          <w:szCs w:val="24"/>
        </w:rPr>
      </w:pPr>
      <w:r w:rsidRPr="00EF6DCF">
        <w:rPr>
          <w:sz w:val="24"/>
          <w:szCs w:val="24"/>
        </w:rPr>
        <w:t xml:space="preserve">Please carefully review the </w:t>
      </w:r>
      <w:r w:rsidR="00360A35" w:rsidRPr="00EF6DCF">
        <w:rPr>
          <w:sz w:val="24"/>
          <w:szCs w:val="24"/>
        </w:rPr>
        <w:t xml:space="preserve">Partial </w:t>
      </w:r>
      <w:r w:rsidRPr="00EF6DCF">
        <w:rPr>
          <w:sz w:val="24"/>
          <w:szCs w:val="24"/>
        </w:rPr>
        <w:t>Settlement Petition.  If you have any questions, Philadelphia Gas Works</w:t>
      </w:r>
      <w:r w:rsidR="00360A35" w:rsidRPr="00EF6DCF">
        <w:rPr>
          <w:sz w:val="24"/>
          <w:szCs w:val="24"/>
        </w:rPr>
        <w:t xml:space="preserve">, OCA and </w:t>
      </w:r>
      <w:r w:rsidRPr="00EF6DCF">
        <w:rPr>
          <w:sz w:val="24"/>
          <w:szCs w:val="24"/>
        </w:rPr>
        <w:t xml:space="preserve">I&amp;E will be glad to speak with you.  The company’s representative in this matter, Daniel Clearfield, Esq., can be contacted at (717) 237-6000.  </w:t>
      </w:r>
      <w:r w:rsidRPr="00EF6DCF">
        <w:rPr>
          <w:rStyle w:val="Hyperlink"/>
          <w:color w:val="auto"/>
          <w:sz w:val="24"/>
          <w:szCs w:val="24"/>
          <w:u w:val="none"/>
        </w:rPr>
        <w:t>Darryl A. Lawrence</w:t>
      </w:r>
      <w:r w:rsidRPr="00EF6DCF">
        <w:rPr>
          <w:sz w:val="24"/>
          <w:szCs w:val="24"/>
        </w:rPr>
        <w:t xml:space="preserve">, Esq., from the Office of Consumer Advocate, can be contacted at (717) 783-5048 </w:t>
      </w:r>
      <w:r w:rsidRPr="00EF6DCF">
        <w:rPr>
          <w:sz w:val="24"/>
          <w:szCs w:val="24"/>
        </w:rPr>
        <w:lastRenderedPageBreak/>
        <w:t>or toll-free at (800) 684-6560.  Carrie B. Wright, Esq., from the Bureau of Investigation &amp; Enforcement, can be contacted at (717) 783-6156.</w:t>
      </w:r>
    </w:p>
    <w:p w:rsidR="00F346D3" w:rsidRPr="00EF6DCF" w:rsidRDefault="00F346D3" w:rsidP="00F346D3">
      <w:pPr>
        <w:widowControl w:val="0"/>
        <w:spacing w:line="360" w:lineRule="auto"/>
        <w:ind w:firstLine="1440"/>
        <w:rPr>
          <w:sz w:val="24"/>
          <w:szCs w:val="24"/>
        </w:rPr>
      </w:pPr>
    </w:p>
    <w:p w:rsidR="00F346D3" w:rsidRPr="00EF6DCF" w:rsidRDefault="00F346D3" w:rsidP="00F346D3">
      <w:pPr>
        <w:widowControl w:val="0"/>
        <w:spacing w:line="360" w:lineRule="auto"/>
        <w:ind w:left="5040"/>
        <w:rPr>
          <w:sz w:val="24"/>
          <w:szCs w:val="24"/>
        </w:rPr>
      </w:pPr>
      <w:r w:rsidRPr="00EF6DCF">
        <w:rPr>
          <w:sz w:val="24"/>
          <w:szCs w:val="24"/>
        </w:rPr>
        <w:t>Very truly yours,</w:t>
      </w:r>
    </w:p>
    <w:p w:rsidR="00F346D3" w:rsidRPr="00EF6DCF" w:rsidRDefault="00F346D3" w:rsidP="00F346D3">
      <w:pPr>
        <w:widowControl w:val="0"/>
        <w:spacing w:line="360" w:lineRule="auto"/>
        <w:ind w:firstLine="1440"/>
        <w:rPr>
          <w:sz w:val="24"/>
          <w:szCs w:val="24"/>
        </w:rPr>
      </w:pPr>
    </w:p>
    <w:p w:rsidR="00F346D3" w:rsidRPr="00EF6DCF" w:rsidRDefault="00F346D3" w:rsidP="00F346D3">
      <w:pPr>
        <w:widowControl w:val="0"/>
        <w:spacing w:line="360" w:lineRule="auto"/>
        <w:ind w:firstLine="1440"/>
        <w:rPr>
          <w:sz w:val="24"/>
          <w:szCs w:val="24"/>
        </w:rPr>
      </w:pPr>
    </w:p>
    <w:p w:rsidR="00F346D3" w:rsidRPr="00EF6DCF" w:rsidRDefault="00F346D3" w:rsidP="00F346D3">
      <w:pPr>
        <w:widowControl w:val="0"/>
        <w:ind w:left="5040"/>
        <w:rPr>
          <w:sz w:val="24"/>
          <w:szCs w:val="24"/>
        </w:rPr>
      </w:pPr>
      <w:r w:rsidRPr="00EF6DCF">
        <w:rPr>
          <w:sz w:val="24"/>
          <w:szCs w:val="24"/>
        </w:rPr>
        <w:t>Christopher P. Pell</w:t>
      </w:r>
    </w:p>
    <w:p w:rsidR="00F346D3" w:rsidRPr="00EF6DCF" w:rsidRDefault="00F346D3" w:rsidP="00F346D3">
      <w:pPr>
        <w:widowControl w:val="0"/>
        <w:ind w:left="5040"/>
        <w:rPr>
          <w:sz w:val="24"/>
          <w:szCs w:val="24"/>
        </w:rPr>
      </w:pPr>
      <w:r w:rsidRPr="00EF6DCF">
        <w:rPr>
          <w:sz w:val="24"/>
          <w:szCs w:val="24"/>
        </w:rPr>
        <w:t>Deputy Chief Administrative Law Judge</w:t>
      </w:r>
    </w:p>
    <w:p w:rsidR="00F346D3" w:rsidRPr="00EF6DCF" w:rsidRDefault="00F346D3" w:rsidP="00F346D3">
      <w:pPr>
        <w:widowControl w:val="0"/>
        <w:ind w:left="5040"/>
        <w:rPr>
          <w:sz w:val="24"/>
          <w:szCs w:val="24"/>
        </w:rPr>
      </w:pPr>
    </w:p>
    <w:p w:rsidR="00F346D3" w:rsidRPr="00EF6DCF" w:rsidRDefault="00F346D3" w:rsidP="00F346D3">
      <w:pPr>
        <w:widowControl w:val="0"/>
        <w:ind w:left="5040"/>
        <w:rPr>
          <w:sz w:val="24"/>
          <w:szCs w:val="24"/>
        </w:rPr>
      </w:pPr>
    </w:p>
    <w:p w:rsidR="00F346D3" w:rsidRPr="00EF6DCF" w:rsidRDefault="00F346D3" w:rsidP="00F346D3">
      <w:pPr>
        <w:widowControl w:val="0"/>
        <w:ind w:left="5040"/>
        <w:rPr>
          <w:sz w:val="24"/>
          <w:szCs w:val="24"/>
        </w:rPr>
      </w:pPr>
    </w:p>
    <w:p w:rsidR="00431649" w:rsidRPr="00EF6DCF" w:rsidRDefault="00431649" w:rsidP="00F346D3">
      <w:pPr>
        <w:widowControl w:val="0"/>
        <w:ind w:left="5040"/>
        <w:rPr>
          <w:sz w:val="24"/>
          <w:szCs w:val="24"/>
        </w:rPr>
      </w:pPr>
    </w:p>
    <w:p w:rsidR="00F346D3" w:rsidRPr="00EF6DCF" w:rsidRDefault="00F346D3" w:rsidP="00F346D3">
      <w:pPr>
        <w:widowControl w:val="0"/>
        <w:ind w:left="5040"/>
        <w:rPr>
          <w:sz w:val="24"/>
          <w:szCs w:val="24"/>
        </w:rPr>
      </w:pPr>
      <w:r w:rsidRPr="00EF6DCF">
        <w:rPr>
          <w:sz w:val="24"/>
          <w:szCs w:val="24"/>
        </w:rPr>
        <w:t>Marta Guhl</w:t>
      </w:r>
    </w:p>
    <w:p w:rsidR="00F346D3" w:rsidRPr="00EF6DCF" w:rsidRDefault="00F346D3" w:rsidP="00F346D3">
      <w:pPr>
        <w:widowControl w:val="0"/>
        <w:ind w:left="5040"/>
        <w:rPr>
          <w:sz w:val="24"/>
          <w:szCs w:val="24"/>
        </w:rPr>
      </w:pPr>
      <w:r w:rsidRPr="00EF6DCF">
        <w:rPr>
          <w:sz w:val="24"/>
          <w:szCs w:val="24"/>
        </w:rPr>
        <w:t>Administrative Law Judge</w:t>
      </w:r>
    </w:p>
    <w:p w:rsidR="00F346D3" w:rsidRPr="00EF6DCF" w:rsidRDefault="00F346D3" w:rsidP="00F346D3">
      <w:pPr>
        <w:widowControl w:val="0"/>
        <w:spacing w:line="360" w:lineRule="auto"/>
        <w:ind w:firstLine="1440"/>
        <w:rPr>
          <w:sz w:val="24"/>
          <w:szCs w:val="24"/>
        </w:rPr>
      </w:pPr>
    </w:p>
    <w:p w:rsidR="00F346D3" w:rsidRPr="00EF6DCF" w:rsidRDefault="00F346D3" w:rsidP="00F346D3">
      <w:pPr>
        <w:widowControl w:val="0"/>
        <w:spacing w:line="360" w:lineRule="auto"/>
        <w:rPr>
          <w:sz w:val="24"/>
          <w:szCs w:val="24"/>
        </w:rPr>
        <w:sectPr w:rsidR="00F346D3" w:rsidRPr="00EF6DCF">
          <w:pgSz w:w="12240" w:h="15840"/>
          <w:pgMar w:top="720" w:right="1440" w:bottom="1440" w:left="1440" w:header="720" w:footer="720" w:gutter="0"/>
          <w:cols w:space="720"/>
        </w:sectPr>
      </w:pPr>
    </w:p>
    <w:p w:rsidR="00267E69" w:rsidRPr="00EF6DCF" w:rsidRDefault="00267E69" w:rsidP="00267E69">
      <w:pPr>
        <w:widowControl w:val="0"/>
        <w:spacing w:line="360" w:lineRule="auto"/>
        <w:jc w:val="center"/>
        <w:rPr>
          <w:b/>
          <w:sz w:val="24"/>
          <w:szCs w:val="24"/>
          <w:u w:val="single"/>
        </w:rPr>
      </w:pPr>
      <w:r w:rsidRPr="00EF6DCF">
        <w:rPr>
          <w:b/>
          <w:sz w:val="24"/>
          <w:szCs w:val="24"/>
          <w:u w:val="single"/>
        </w:rPr>
        <w:lastRenderedPageBreak/>
        <w:t>SIGNATURE PAGE</w:t>
      </w:r>
    </w:p>
    <w:p w:rsidR="00267E69" w:rsidRPr="00EF6DCF" w:rsidRDefault="00267E69" w:rsidP="00267E69">
      <w:pPr>
        <w:widowControl w:val="0"/>
        <w:spacing w:line="360" w:lineRule="auto"/>
        <w:ind w:firstLine="1440"/>
        <w:rPr>
          <w:sz w:val="24"/>
          <w:szCs w:val="24"/>
        </w:rPr>
      </w:pPr>
    </w:p>
    <w:p w:rsidR="00267E69" w:rsidRPr="00EF6DCF" w:rsidRDefault="00267E69" w:rsidP="00267E69">
      <w:pPr>
        <w:widowControl w:val="0"/>
        <w:spacing w:line="360" w:lineRule="auto"/>
        <w:ind w:firstLine="1440"/>
        <w:rPr>
          <w:sz w:val="24"/>
          <w:szCs w:val="24"/>
        </w:rPr>
      </w:pPr>
      <w:r w:rsidRPr="00EF6DCF">
        <w:rPr>
          <w:sz w:val="24"/>
          <w:szCs w:val="24"/>
        </w:rPr>
        <w:t xml:space="preserve">Please sign below if you would like to join in the </w:t>
      </w:r>
      <w:r w:rsidR="00F346D3" w:rsidRPr="00EF6DCF">
        <w:rPr>
          <w:sz w:val="24"/>
          <w:szCs w:val="24"/>
        </w:rPr>
        <w:t xml:space="preserve">Partial </w:t>
      </w:r>
      <w:r w:rsidRPr="00EF6DCF">
        <w:rPr>
          <w:sz w:val="24"/>
          <w:szCs w:val="24"/>
        </w:rPr>
        <w:t xml:space="preserve">Settlement Petition signed by Philadelphia Gas Works, the </w:t>
      </w:r>
      <w:r w:rsidR="00E51C14" w:rsidRPr="00EF6DCF">
        <w:rPr>
          <w:sz w:val="24"/>
          <w:szCs w:val="24"/>
        </w:rPr>
        <w:t xml:space="preserve">Office of Consumer Advocate, </w:t>
      </w:r>
      <w:r w:rsidRPr="00EF6DCF">
        <w:rPr>
          <w:sz w:val="24"/>
          <w:szCs w:val="24"/>
        </w:rPr>
        <w:t>the Bureau of Investigation and Enforcement</w:t>
      </w:r>
      <w:r w:rsidR="00E51C14" w:rsidRPr="00EF6DCF">
        <w:rPr>
          <w:sz w:val="24"/>
          <w:szCs w:val="24"/>
        </w:rPr>
        <w:t xml:space="preserve">, the Office of Small Business Advocate, the Philadelphia Industrial and Commercial Gas Users Group, the Retail Energy Supply Association, the Coalition for Affordable Utility Services and Energy Efficiency in Pennsylvania, and the Tenant Union Representative Network and Action Alliance of Senior Citizens of Greater Philadelphia </w:t>
      </w:r>
      <w:r w:rsidRPr="00EF6DCF">
        <w:rPr>
          <w:sz w:val="24"/>
          <w:szCs w:val="24"/>
        </w:rPr>
        <w:t>at Docket No. R-2010-2191376.</w:t>
      </w:r>
    </w:p>
    <w:p w:rsidR="00267E69" w:rsidRPr="00EF6DCF" w:rsidRDefault="00267E69" w:rsidP="00267E69">
      <w:pPr>
        <w:widowControl w:val="0"/>
        <w:spacing w:line="360" w:lineRule="auto"/>
        <w:ind w:firstLine="1440"/>
        <w:rPr>
          <w:sz w:val="24"/>
          <w:szCs w:val="24"/>
        </w:rPr>
      </w:pPr>
    </w:p>
    <w:p w:rsidR="00267E69" w:rsidRPr="00EF6DCF" w:rsidRDefault="00267E69" w:rsidP="00267E69">
      <w:pPr>
        <w:widowControl w:val="0"/>
        <w:spacing w:line="360" w:lineRule="auto"/>
        <w:ind w:firstLine="1440"/>
        <w:rPr>
          <w:sz w:val="24"/>
          <w:szCs w:val="24"/>
        </w:rPr>
      </w:pPr>
      <w:r w:rsidRPr="00EF6DCF">
        <w:rPr>
          <w:sz w:val="24"/>
          <w:szCs w:val="24"/>
        </w:rPr>
        <w:t xml:space="preserve">I have read the </w:t>
      </w:r>
      <w:r w:rsidR="00B17FE4" w:rsidRPr="00EF6DCF">
        <w:rPr>
          <w:sz w:val="24"/>
          <w:szCs w:val="24"/>
        </w:rPr>
        <w:t xml:space="preserve">Partial </w:t>
      </w:r>
      <w:r w:rsidRPr="00EF6DCF">
        <w:rPr>
          <w:sz w:val="24"/>
          <w:szCs w:val="24"/>
        </w:rPr>
        <w:t xml:space="preserve">Settlement Petition and wish to join in it.  </w:t>
      </w:r>
    </w:p>
    <w:p w:rsidR="00267E69" w:rsidRPr="00EF6DCF" w:rsidRDefault="00267E69" w:rsidP="00267E69">
      <w:pPr>
        <w:widowControl w:val="0"/>
        <w:ind w:firstLine="720"/>
        <w:jc w:val="both"/>
        <w:rPr>
          <w:sz w:val="24"/>
          <w:szCs w:val="24"/>
        </w:rPr>
      </w:pPr>
    </w:p>
    <w:p w:rsidR="00267E69" w:rsidRPr="00EF6DCF" w:rsidRDefault="00267E69" w:rsidP="00267E69">
      <w:pPr>
        <w:widowControl w:val="0"/>
        <w:ind w:firstLine="720"/>
        <w:jc w:val="both"/>
        <w:rPr>
          <w:sz w:val="24"/>
          <w:szCs w:val="24"/>
        </w:rPr>
      </w:pPr>
    </w:p>
    <w:p w:rsidR="00267E69" w:rsidRPr="00EF6DCF" w:rsidRDefault="00267E69" w:rsidP="00267E69">
      <w:pPr>
        <w:widowControl w:val="0"/>
        <w:ind w:firstLine="720"/>
        <w:jc w:val="both"/>
        <w:rPr>
          <w:sz w:val="24"/>
          <w:szCs w:val="24"/>
        </w:rPr>
      </w:pPr>
    </w:p>
    <w:p w:rsidR="00267E69" w:rsidRPr="00EF6DCF" w:rsidRDefault="00267E69" w:rsidP="00267E69">
      <w:pPr>
        <w:widowControl w:val="0"/>
        <w:ind w:firstLine="720"/>
        <w:jc w:val="both"/>
        <w:rPr>
          <w:sz w:val="24"/>
          <w:szCs w:val="24"/>
        </w:rPr>
      </w:pPr>
    </w:p>
    <w:p w:rsidR="00267E69" w:rsidRPr="00EF6DCF" w:rsidRDefault="00267E69" w:rsidP="00267E69">
      <w:pPr>
        <w:widowControl w:val="0"/>
        <w:rPr>
          <w:sz w:val="24"/>
          <w:szCs w:val="24"/>
        </w:rPr>
      </w:pPr>
      <w:r w:rsidRPr="00EF6DCF">
        <w:rPr>
          <w:sz w:val="24"/>
          <w:szCs w:val="24"/>
        </w:rPr>
        <w:t>__________________________________</w:t>
      </w:r>
      <w:r w:rsidRPr="00EF6DCF">
        <w:rPr>
          <w:sz w:val="24"/>
          <w:szCs w:val="24"/>
        </w:rPr>
        <w:tab/>
      </w:r>
      <w:r w:rsidRPr="00EF6DCF">
        <w:rPr>
          <w:sz w:val="24"/>
          <w:szCs w:val="24"/>
        </w:rPr>
        <w:tab/>
        <w:t>___________________________</w:t>
      </w:r>
    </w:p>
    <w:p w:rsidR="00267E69" w:rsidRPr="00EF6DCF" w:rsidRDefault="00267E69" w:rsidP="00267E69">
      <w:pPr>
        <w:widowControl w:val="0"/>
        <w:tabs>
          <w:tab w:val="left" w:pos="5760"/>
        </w:tabs>
        <w:rPr>
          <w:sz w:val="24"/>
          <w:szCs w:val="24"/>
        </w:rPr>
      </w:pPr>
      <w:r w:rsidRPr="00EF6DCF">
        <w:rPr>
          <w:sz w:val="24"/>
          <w:szCs w:val="24"/>
        </w:rPr>
        <w:t>Signature</w:t>
      </w:r>
      <w:r w:rsidRPr="00EF6DCF">
        <w:rPr>
          <w:sz w:val="24"/>
          <w:szCs w:val="24"/>
        </w:rPr>
        <w:tab/>
        <w:t>Date</w:t>
      </w:r>
    </w:p>
    <w:p w:rsidR="00267E69" w:rsidRPr="00EF6DCF" w:rsidRDefault="00267E69" w:rsidP="00267E69">
      <w:pPr>
        <w:widowControl w:val="0"/>
        <w:rPr>
          <w:sz w:val="24"/>
          <w:szCs w:val="24"/>
        </w:rPr>
      </w:pPr>
    </w:p>
    <w:p w:rsidR="00267E69" w:rsidRPr="00EF6DCF" w:rsidRDefault="00267E69" w:rsidP="00267E69">
      <w:pPr>
        <w:pStyle w:val="Heading2"/>
        <w:rPr>
          <w:sz w:val="24"/>
          <w:szCs w:val="24"/>
        </w:rPr>
      </w:pPr>
    </w:p>
    <w:p w:rsidR="00267E69" w:rsidRPr="00EF6DCF" w:rsidRDefault="00267E69" w:rsidP="00267E69">
      <w:pPr>
        <w:pStyle w:val="Heading2"/>
        <w:rPr>
          <w:sz w:val="24"/>
          <w:szCs w:val="24"/>
        </w:rPr>
      </w:pPr>
      <w:r w:rsidRPr="00EF6DCF">
        <w:rPr>
          <w:sz w:val="24"/>
          <w:szCs w:val="24"/>
        </w:rPr>
        <w:t>Please print your name and address here:</w:t>
      </w:r>
      <w:r w:rsidRPr="00EF6DCF">
        <w:rPr>
          <w:sz w:val="24"/>
          <w:szCs w:val="24"/>
        </w:rPr>
        <w:tab/>
      </w:r>
      <w:r w:rsidRPr="00EF6DCF">
        <w:rPr>
          <w:sz w:val="24"/>
          <w:szCs w:val="24"/>
        </w:rPr>
        <w:tab/>
        <w:t>_________________________________</w:t>
      </w:r>
    </w:p>
    <w:p w:rsidR="00267E69" w:rsidRPr="00EF6DCF" w:rsidRDefault="00267E69" w:rsidP="00267E69">
      <w:pPr>
        <w:rPr>
          <w:sz w:val="24"/>
          <w:szCs w:val="24"/>
        </w:rPr>
      </w:pPr>
    </w:p>
    <w:p w:rsidR="00267E69" w:rsidRPr="00EF6DCF" w:rsidRDefault="00267E69" w:rsidP="00267E69">
      <w:pPr>
        <w:rPr>
          <w:sz w:val="24"/>
          <w:szCs w:val="24"/>
        </w:rPr>
      </w:pPr>
      <w:r w:rsidRPr="00EF6DCF">
        <w:rPr>
          <w:sz w:val="24"/>
          <w:szCs w:val="24"/>
        </w:rPr>
        <w:tab/>
      </w:r>
      <w:r w:rsidRPr="00EF6DCF">
        <w:rPr>
          <w:sz w:val="24"/>
          <w:szCs w:val="24"/>
        </w:rPr>
        <w:tab/>
      </w:r>
      <w:r w:rsidRPr="00EF6DCF">
        <w:rPr>
          <w:sz w:val="24"/>
          <w:szCs w:val="24"/>
        </w:rPr>
        <w:tab/>
      </w:r>
      <w:r w:rsidRPr="00EF6DCF">
        <w:rPr>
          <w:sz w:val="24"/>
          <w:szCs w:val="24"/>
        </w:rPr>
        <w:tab/>
      </w:r>
      <w:r w:rsidRPr="00EF6DCF">
        <w:rPr>
          <w:sz w:val="24"/>
          <w:szCs w:val="24"/>
        </w:rPr>
        <w:tab/>
      </w:r>
      <w:r w:rsidRPr="00EF6DCF">
        <w:rPr>
          <w:sz w:val="24"/>
          <w:szCs w:val="24"/>
        </w:rPr>
        <w:tab/>
      </w:r>
      <w:r w:rsidRPr="00EF6DCF">
        <w:rPr>
          <w:sz w:val="24"/>
          <w:szCs w:val="24"/>
        </w:rPr>
        <w:tab/>
        <w:t>_________________________________</w:t>
      </w:r>
    </w:p>
    <w:p w:rsidR="00267E69" w:rsidRPr="00EF6DCF" w:rsidRDefault="00267E69" w:rsidP="00267E69">
      <w:pPr>
        <w:rPr>
          <w:sz w:val="24"/>
          <w:szCs w:val="24"/>
        </w:rPr>
      </w:pPr>
    </w:p>
    <w:p w:rsidR="00267E69" w:rsidRPr="00EF6DCF" w:rsidRDefault="00267E69" w:rsidP="00267E69">
      <w:pPr>
        <w:widowControl w:val="0"/>
        <w:rPr>
          <w:sz w:val="24"/>
          <w:szCs w:val="24"/>
        </w:rPr>
      </w:pPr>
      <w:r w:rsidRPr="00EF6DCF">
        <w:rPr>
          <w:sz w:val="24"/>
          <w:szCs w:val="24"/>
        </w:rPr>
        <w:tab/>
      </w:r>
      <w:r w:rsidRPr="00EF6DCF">
        <w:rPr>
          <w:sz w:val="24"/>
          <w:szCs w:val="24"/>
        </w:rPr>
        <w:tab/>
      </w:r>
      <w:r w:rsidRPr="00EF6DCF">
        <w:rPr>
          <w:sz w:val="24"/>
          <w:szCs w:val="24"/>
        </w:rPr>
        <w:tab/>
      </w:r>
      <w:r w:rsidRPr="00EF6DCF">
        <w:rPr>
          <w:sz w:val="24"/>
          <w:szCs w:val="24"/>
        </w:rPr>
        <w:tab/>
      </w:r>
      <w:r w:rsidRPr="00EF6DCF">
        <w:rPr>
          <w:sz w:val="24"/>
          <w:szCs w:val="24"/>
        </w:rPr>
        <w:tab/>
      </w:r>
      <w:r w:rsidRPr="00EF6DCF">
        <w:rPr>
          <w:sz w:val="24"/>
          <w:szCs w:val="24"/>
        </w:rPr>
        <w:tab/>
      </w:r>
      <w:r w:rsidRPr="00EF6DCF">
        <w:rPr>
          <w:sz w:val="24"/>
          <w:szCs w:val="24"/>
        </w:rPr>
        <w:tab/>
        <w:t>_________________________________</w:t>
      </w:r>
    </w:p>
    <w:p w:rsidR="00267E69" w:rsidRPr="00EF6DCF" w:rsidRDefault="00267E69" w:rsidP="00267E69">
      <w:pPr>
        <w:widowControl w:val="0"/>
        <w:rPr>
          <w:sz w:val="24"/>
          <w:szCs w:val="24"/>
          <w:u w:val="single"/>
        </w:rPr>
      </w:pPr>
    </w:p>
    <w:p w:rsidR="00267E69" w:rsidRPr="00EF6DCF" w:rsidRDefault="00267E69" w:rsidP="00267E69">
      <w:pPr>
        <w:widowControl w:val="0"/>
        <w:rPr>
          <w:sz w:val="24"/>
          <w:szCs w:val="24"/>
        </w:rPr>
      </w:pPr>
      <w:r w:rsidRPr="00EF6DCF">
        <w:rPr>
          <w:sz w:val="24"/>
          <w:szCs w:val="24"/>
        </w:rPr>
        <w:tab/>
      </w:r>
      <w:r w:rsidRPr="00EF6DCF">
        <w:rPr>
          <w:sz w:val="24"/>
          <w:szCs w:val="24"/>
        </w:rPr>
        <w:tab/>
      </w:r>
      <w:r w:rsidRPr="00EF6DCF">
        <w:rPr>
          <w:sz w:val="24"/>
          <w:szCs w:val="24"/>
        </w:rPr>
        <w:tab/>
      </w:r>
      <w:r w:rsidRPr="00EF6DCF">
        <w:rPr>
          <w:sz w:val="24"/>
          <w:szCs w:val="24"/>
        </w:rPr>
        <w:tab/>
      </w:r>
      <w:r w:rsidRPr="00EF6DCF">
        <w:rPr>
          <w:sz w:val="24"/>
          <w:szCs w:val="24"/>
        </w:rPr>
        <w:tab/>
      </w:r>
      <w:r w:rsidRPr="00EF6DCF">
        <w:rPr>
          <w:sz w:val="24"/>
          <w:szCs w:val="24"/>
        </w:rPr>
        <w:tab/>
      </w:r>
      <w:r w:rsidRPr="00EF6DCF">
        <w:rPr>
          <w:sz w:val="24"/>
          <w:szCs w:val="24"/>
        </w:rPr>
        <w:tab/>
        <w:t>_________________________________</w:t>
      </w:r>
    </w:p>
    <w:p w:rsidR="00267E69" w:rsidRPr="00EF6DCF" w:rsidRDefault="00267E69" w:rsidP="00267E69">
      <w:pPr>
        <w:widowControl w:val="0"/>
        <w:rPr>
          <w:sz w:val="24"/>
          <w:szCs w:val="24"/>
        </w:rPr>
      </w:pPr>
    </w:p>
    <w:p w:rsidR="00267E69" w:rsidRPr="00EF6DCF" w:rsidRDefault="00267E69" w:rsidP="00267E69">
      <w:pPr>
        <w:widowControl w:val="0"/>
        <w:rPr>
          <w:sz w:val="24"/>
          <w:szCs w:val="24"/>
        </w:rPr>
      </w:pPr>
    </w:p>
    <w:p w:rsidR="00267E69" w:rsidRPr="00EF6DCF" w:rsidRDefault="00267E69" w:rsidP="00267E69">
      <w:pPr>
        <w:rPr>
          <w:sz w:val="24"/>
          <w:szCs w:val="24"/>
        </w:rPr>
        <w:sectPr w:rsidR="00267E69" w:rsidRPr="00EF6DCF">
          <w:pgSz w:w="12240" w:h="15840"/>
          <w:pgMar w:top="1440" w:right="1440" w:bottom="1440" w:left="1440" w:header="720" w:footer="720" w:gutter="0"/>
          <w:cols w:space="720"/>
        </w:sectPr>
      </w:pPr>
    </w:p>
    <w:p w:rsidR="00BF6F1D" w:rsidRPr="0097310D" w:rsidRDefault="00BF6F1D" w:rsidP="00BF6F1D">
      <w:pPr>
        <w:contextualSpacing/>
        <w:rPr>
          <w:sz w:val="24"/>
        </w:rPr>
      </w:pPr>
      <w:r w:rsidRPr="0097310D">
        <w:rPr>
          <w:b/>
          <w:sz w:val="24"/>
          <w:u w:val="single"/>
        </w:rPr>
        <w:lastRenderedPageBreak/>
        <w:t>R-2017-2586783 - PA PUBLIC UTILITY COMMISSION v. PHILADELPHIA GAS WORKS</w:t>
      </w:r>
      <w:r w:rsidRPr="0097310D">
        <w:rPr>
          <w:b/>
          <w:sz w:val="24"/>
          <w:u w:val="single"/>
        </w:rPr>
        <w:cr/>
      </w:r>
      <w:r w:rsidRPr="0097310D">
        <w:rPr>
          <w:sz w:val="24"/>
        </w:rPr>
        <w:cr/>
      </w:r>
    </w:p>
    <w:p w:rsidR="0097310D" w:rsidRPr="0097310D" w:rsidRDefault="0097310D" w:rsidP="00BF6F1D">
      <w:pPr>
        <w:contextualSpacing/>
        <w:rPr>
          <w:sz w:val="24"/>
        </w:rPr>
      </w:pPr>
    </w:p>
    <w:p w:rsidR="0097310D" w:rsidRPr="0097310D" w:rsidRDefault="0097310D" w:rsidP="00BF6F1D">
      <w:pPr>
        <w:contextualSpacing/>
        <w:rPr>
          <w:sz w:val="24"/>
        </w:rPr>
        <w:sectPr w:rsidR="0097310D" w:rsidRPr="0097310D" w:rsidSect="00972907">
          <w:pgSz w:w="12240" w:h="15840"/>
          <w:pgMar w:top="720" w:right="720" w:bottom="720" w:left="720" w:header="720" w:footer="720" w:gutter="0"/>
          <w:cols w:space="720"/>
          <w:docGrid w:linePitch="360"/>
        </w:sectPr>
      </w:pPr>
    </w:p>
    <w:p w:rsidR="00BF6F1D" w:rsidRPr="0097310D" w:rsidRDefault="00BF6F1D" w:rsidP="00BF6F1D">
      <w:pPr>
        <w:contextualSpacing/>
        <w:rPr>
          <w:sz w:val="24"/>
        </w:rPr>
      </w:pPr>
      <w:r w:rsidRPr="0097310D">
        <w:rPr>
          <w:sz w:val="24"/>
        </w:rPr>
        <w:t>DANIEL CLEARFIELD ESQUIRE</w:t>
      </w:r>
    </w:p>
    <w:p w:rsidR="00BF6F1D" w:rsidRPr="0097310D" w:rsidRDefault="00BF6F1D" w:rsidP="00BF6F1D">
      <w:pPr>
        <w:contextualSpacing/>
        <w:rPr>
          <w:b/>
          <w:sz w:val="24"/>
        </w:rPr>
      </w:pPr>
      <w:r w:rsidRPr="0097310D">
        <w:rPr>
          <w:sz w:val="24"/>
        </w:rPr>
        <w:t>DEANNE M O’DELL ESQUIRE</w:t>
      </w:r>
      <w:r w:rsidRPr="0097310D">
        <w:rPr>
          <w:sz w:val="24"/>
        </w:rPr>
        <w:cr/>
        <w:t>ECKERT SEAMANS</w:t>
      </w:r>
      <w:r w:rsidRPr="0097310D">
        <w:rPr>
          <w:sz w:val="24"/>
        </w:rPr>
        <w:cr/>
        <w:t>213 MARKET STREET</w:t>
      </w:r>
      <w:r w:rsidRPr="0097310D">
        <w:rPr>
          <w:sz w:val="24"/>
        </w:rPr>
        <w:cr/>
        <w:t>HARRISBURG PA  17101</w:t>
      </w:r>
      <w:r w:rsidRPr="0097310D">
        <w:rPr>
          <w:sz w:val="24"/>
        </w:rPr>
        <w:cr/>
      </w:r>
      <w:r w:rsidRPr="0097310D">
        <w:rPr>
          <w:b/>
          <w:sz w:val="24"/>
        </w:rPr>
        <w:t>717.237.7173</w:t>
      </w:r>
    </w:p>
    <w:p w:rsidR="00BF6F1D" w:rsidRPr="0097310D" w:rsidRDefault="00BF6F1D" w:rsidP="00BF6F1D">
      <w:pPr>
        <w:contextualSpacing/>
        <w:rPr>
          <w:b/>
          <w:i/>
          <w:sz w:val="24"/>
          <w:u w:val="single"/>
        </w:rPr>
      </w:pPr>
      <w:r w:rsidRPr="0097310D">
        <w:rPr>
          <w:b/>
          <w:i/>
          <w:sz w:val="24"/>
          <w:u w:val="single"/>
        </w:rPr>
        <w:t>Accepts e-Service</w:t>
      </w:r>
    </w:p>
    <w:p w:rsidR="00BF6F1D" w:rsidRPr="0097310D" w:rsidRDefault="00BF6F1D" w:rsidP="00BF6F1D">
      <w:pPr>
        <w:contextualSpacing/>
        <w:rPr>
          <w:i/>
          <w:sz w:val="24"/>
        </w:rPr>
      </w:pPr>
      <w:r w:rsidRPr="0097310D">
        <w:rPr>
          <w:i/>
          <w:sz w:val="24"/>
        </w:rPr>
        <w:t>(For Philadelphia Gas Works)</w:t>
      </w:r>
    </w:p>
    <w:p w:rsidR="00BF6F1D" w:rsidRPr="0097310D" w:rsidRDefault="00BF6F1D" w:rsidP="00BF6F1D">
      <w:pPr>
        <w:contextualSpacing/>
        <w:rPr>
          <w:i/>
          <w:sz w:val="24"/>
        </w:rPr>
      </w:pPr>
    </w:p>
    <w:p w:rsidR="00BF6F1D" w:rsidRPr="0097310D" w:rsidRDefault="00BF6F1D" w:rsidP="00BF6F1D">
      <w:pPr>
        <w:contextualSpacing/>
        <w:rPr>
          <w:b/>
          <w:sz w:val="24"/>
        </w:rPr>
      </w:pPr>
      <w:r w:rsidRPr="0097310D">
        <w:rPr>
          <w:sz w:val="24"/>
        </w:rPr>
        <w:t>BRANDON J PIERCE</w:t>
      </w:r>
      <w:r w:rsidRPr="0097310D">
        <w:rPr>
          <w:sz w:val="24"/>
        </w:rPr>
        <w:cr/>
        <w:t>PHILADELPHIA GAS WORKS</w:t>
      </w:r>
      <w:r w:rsidRPr="0097310D">
        <w:rPr>
          <w:sz w:val="24"/>
        </w:rPr>
        <w:cr/>
        <w:t>800 WEST MONTGOMERY AVENUE</w:t>
      </w:r>
      <w:r w:rsidRPr="0097310D">
        <w:rPr>
          <w:sz w:val="24"/>
        </w:rPr>
        <w:cr/>
        <w:t>LEGAL 4</w:t>
      </w:r>
      <w:r w:rsidRPr="0097310D">
        <w:rPr>
          <w:sz w:val="24"/>
          <w:vertAlign w:val="superscript"/>
        </w:rPr>
        <w:t>TH</w:t>
      </w:r>
      <w:r w:rsidRPr="0097310D">
        <w:rPr>
          <w:sz w:val="24"/>
        </w:rPr>
        <w:t xml:space="preserve"> FLOOR</w:t>
      </w:r>
      <w:r w:rsidRPr="0097310D">
        <w:rPr>
          <w:sz w:val="24"/>
        </w:rPr>
        <w:cr/>
        <w:t>PHILADELPHIA PA  19122</w:t>
      </w:r>
      <w:r w:rsidRPr="0097310D">
        <w:rPr>
          <w:sz w:val="24"/>
        </w:rPr>
        <w:cr/>
      </w:r>
      <w:r w:rsidRPr="0097310D">
        <w:rPr>
          <w:b/>
          <w:sz w:val="24"/>
        </w:rPr>
        <w:t>215.684.6219</w:t>
      </w:r>
    </w:p>
    <w:p w:rsidR="00BF6F1D" w:rsidRPr="0097310D" w:rsidRDefault="00BF6F1D" w:rsidP="00BF6F1D">
      <w:pPr>
        <w:contextualSpacing/>
        <w:rPr>
          <w:b/>
          <w:i/>
          <w:sz w:val="24"/>
          <w:u w:val="single"/>
        </w:rPr>
      </w:pPr>
      <w:r w:rsidRPr="0097310D">
        <w:rPr>
          <w:b/>
          <w:i/>
          <w:sz w:val="24"/>
          <w:u w:val="single"/>
        </w:rPr>
        <w:t>Accepts e-Service</w:t>
      </w:r>
    </w:p>
    <w:p w:rsidR="00BF6F1D" w:rsidRPr="0097310D" w:rsidRDefault="00BF6F1D" w:rsidP="00BF6F1D">
      <w:pPr>
        <w:contextualSpacing/>
        <w:rPr>
          <w:i/>
          <w:sz w:val="24"/>
        </w:rPr>
      </w:pPr>
      <w:r w:rsidRPr="0097310D">
        <w:rPr>
          <w:i/>
          <w:sz w:val="24"/>
        </w:rPr>
        <w:t>(For Philadelphia Gas Works)</w:t>
      </w:r>
    </w:p>
    <w:p w:rsidR="00BF6F1D" w:rsidRPr="0097310D" w:rsidRDefault="00BF6F1D" w:rsidP="00BF6F1D">
      <w:pPr>
        <w:contextualSpacing/>
        <w:rPr>
          <w:b/>
          <w:sz w:val="24"/>
        </w:rPr>
      </w:pPr>
      <w:r w:rsidRPr="0097310D">
        <w:rPr>
          <w:b/>
          <w:sz w:val="24"/>
          <w:u w:val="single"/>
        </w:rPr>
        <w:cr/>
      </w:r>
      <w:r w:rsidRPr="0097310D">
        <w:rPr>
          <w:sz w:val="24"/>
        </w:rPr>
        <w:t>KRISTINE E</w:t>
      </w:r>
      <w:bookmarkStart w:id="0" w:name="_GoBack"/>
      <w:bookmarkEnd w:id="0"/>
      <w:r w:rsidRPr="0097310D">
        <w:rPr>
          <w:sz w:val="24"/>
        </w:rPr>
        <w:t xml:space="preserve"> MARSILIO ESQUIRE</w:t>
      </w:r>
      <w:r w:rsidRPr="0097310D">
        <w:rPr>
          <w:sz w:val="24"/>
        </w:rPr>
        <w:cr/>
        <w:t>HARRISON W BREITMAN ESQUIRE</w:t>
      </w:r>
    </w:p>
    <w:p w:rsidR="00BF6F1D" w:rsidRPr="0097310D" w:rsidRDefault="00BF6F1D" w:rsidP="00BF6F1D">
      <w:pPr>
        <w:contextualSpacing/>
        <w:rPr>
          <w:b/>
          <w:sz w:val="24"/>
        </w:rPr>
      </w:pPr>
      <w:r w:rsidRPr="0097310D">
        <w:rPr>
          <w:sz w:val="24"/>
        </w:rPr>
        <w:t>DARRYL A LAWRENCE ESQUIRE</w:t>
      </w:r>
    </w:p>
    <w:p w:rsidR="00BF6F1D" w:rsidRPr="0097310D" w:rsidRDefault="00BF6F1D" w:rsidP="00BF6F1D">
      <w:pPr>
        <w:contextualSpacing/>
        <w:rPr>
          <w:sz w:val="24"/>
        </w:rPr>
      </w:pPr>
      <w:r w:rsidRPr="0097310D">
        <w:rPr>
          <w:sz w:val="24"/>
        </w:rPr>
        <w:t>CHRISTY APPLEBY ESQUIRE</w:t>
      </w:r>
    </w:p>
    <w:p w:rsidR="00BF6F1D" w:rsidRPr="0097310D" w:rsidRDefault="00BF6F1D" w:rsidP="00BF6F1D">
      <w:pPr>
        <w:contextualSpacing/>
        <w:rPr>
          <w:b/>
          <w:sz w:val="24"/>
        </w:rPr>
      </w:pPr>
      <w:r w:rsidRPr="0097310D">
        <w:rPr>
          <w:sz w:val="24"/>
        </w:rPr>
        <w:t>OFFICE OF SMALL BUSINESS ADVOCATE</w:t>
      </w:r>
    </w:p>
    <w:p w:rsidR="00BF6F1D" w:rsidRPr="0097310D" w:rsidRDefault="00BF6F1D" w:rsidP="00BF6F1D">
      <w:pPr>
        <w:contextualSpacing/>
        <w:rPr>
          <w:b/>
          <w:i/>
          <w:sz w:val="24"/>
          <w:u w:val="single"/>
        </w:rPr>
      </w:pPr>
      <w:r w:rsidRPr="0097310D">
        <w:rPr>
          <w:sz w:val="24"/>
        </w:rPr>
        <w:t>555 WALNUT ST 5TH FL FORUM PLACE</w:t>
      </w:r>
      <w:r w:rsidRPr="0097310D">
        <w:rPr>
          <w:sz w:val="24"/>
        </w:rPr>
        <w:cr/>
        <w:t>HARRISBURG PA  17101-1923</w:t>
      </w:r>
      <w:r w:rsidRPr="0097310D">
        <w:rPr>
          <w:sz w:val="24"/>
        </w:rPr>
        <w:cr/>
      </w:r>
      <w:r w:rsidRPr="0097310D">
        <w:rPr>
          <w:b/>
          <w:sz w:val="24"/>
        </w:rPr>
        <w:t>717.783.5048</w:t>
      </w:r>
      <w:r w:rsidRPr="0097310D">
        <w:rPr>
          <w:sz w:val="24"/>
        </w:rPr>
        <w:cr/>
      </w:r>
      <w:r w:rsidRPr="0097310D">
        <w:rPr>
          <w:b/>
          <w:i/>
          <w:sz w:val="24"/>
          <w:u w:val="single"/>
        </w:rPr>
        <w:t>Accepts e-Service</w:t>
      </w:r>
    </w:p>
    <w:p w:rsidR="00BF6F1D" w:rsidRPr="0097310D" w:rsidRDefault="00BF6F1D" w:rsidP="00BF6F1D">
      <w:pPr>
        <w:contextualSpacing/>
        <w:rPr>
          <w:sz w:val="24"/>
        </w:rPr>
      </w:pPr>
      <w:r w:rsidRPr="0097310D">
        <w:rPr>
          <w:b/>
          <w:sz w:val="24"/>
        </w:rPr>
        <w:t>C-2017-2592092</w:t>
      </w:r>
    </w:p>
    <w:p w:rsidR="00BF6F1D" w:rsidRPr="0097310D" w:rsidRDefault="00BF6F1D" w:rsidP="00BF6F1D">
      <w:pPr>
        <w:contextualSpacing/>
        <w:rPr>
          <w:i/>
          <w:sz w:val="24"/>
        </w:rPr>
      </w:pPr>
    </w:p>
    <w:p w:rsidR="00BF6F1D" w:rsidRPr="0097310D" w:rsidRDefault="00BF6F1D" w:rsidP="00BF6F1D">
      <w:pPr>
        <w:contextualSpacing/>
        <w:rPr>
          <w:sz w:val="24"/>
        </w:rPr>
      </w:pPr>
      <w:r w:rsidRPr="0097310D">
        <w:rPr>
          <w:sz w:val="24"/>
        </w:rPr>
        <w:t>SHARON WEBB ESQUIRE</w:t>
      </w:r>
      <w:r w:rsidRPr="0097310D">
        <w:rPr>
          <w:sz w:val="24"/>
        </w:rPr>
        <w:cr/>
        <w:t>OFFICE OF SMALL BUSINESS ADVOCATE</w:t>
      </w:r>
    </w:p>
    <w:p w:rsidR="00BF6F1D" w:rsidRPr="0097310D" w:rsidRDefault="00BF6F1D" w:rsidP="00BF6F1D">
      <w:pPr>
        <w:contextualSpacing/>
        <w:rPr>
          <w:b/>
          <w:sz w:val="24"/>
        </w:rPr>
      </w:pPr>
      <w:r w:rsidRPr="0097310D">
        <w:rPr>
          <w:sz w:val="24"/>
        </w:rPr>
        <w:t>300 N SECOND STREET SUITE 202</w:t>
      </w:r>
      <w:r w:rsidRPr="0097310D">
        <w:rPr>
          <w:sz w:val="24"/>
        </w:rPr>
        <w:cr/>
        <w:t>HARRISBURG PA  17101</w:t>
      </w:r>
      <w:r w:rsidRPr="0097310D">
        <w:rPr>
          <w:sz w:val="24"/>
        </w:rPr>
        <w:cr/>
      </w:r>
      <w:r w:rsidRPr="0097310D">
        <w:rPr>
          <w:b/>
          <w:sz w:val="24"/>
        </w:rPr>
        <w:t>717.783.2525</w:t>
      </w:r>
    </w:p>
    <w:p w:rsidR="00BF6F1D" w:rsidRPr="0097310D" w:rsidRDefault="00BF6F1D" w:rsidP="00BF6F1D">
      <w:pPr>
        <w:contextualSpacing/>
        <w:rPr>
          <w:sz w:val="24"/>
        </w:rPr>
      </w:pPr>
      <w:r w:rsidRPr="0097310D">
        <w:rPr>
          <w:b/>
          <w:sz w:val="24"/>
        </w:rPr>
        <w:t>C-2017-2593497</w:t>
      </w:r>
      <w:r w:rsidRPr="0097310D">
        <w:rPr>
          <w:b/>
          <w:sz w:val="24"/>
        </w:rPr>
        <w:cr/>
      </w:r>
    </w:p>
    <w:p w:rsidR="00BF6F1D" w:rsidRPr="0097310D" w:rsidRDefault="00BF6F1D" w:rsidP="00BF6F1D">
      <w:pPr>
        <w:contextualSpacing/>
        <w:rPr>
          <w:sz w:val="24"/>
        </w:rPr>
      </w:pPr>
      <w:r w:rsidRPr="0097310D">
        <w:rPr>
          <w:sz w:val="24"/>
        </w:rPr>
        <w:t>CARRIE B WRIGHT ESQUIRE</w:t>
      </w:r>
      <w:r w:rsidRPr="0097310D">
        <w:rPr>
          <w:sz w:val="24"/>
        </w:rPr>
        <w:cr/>
        <w:t>PA PUBLIC UTILITY COMMISSION</w:t>
      </w:r>
    </w:p>
    <w:p w:rsidR="00BF6F1D" w:rsidRPr="0097310D" w:rsidRDefault="00BF6F1D" w:rsidP="00BF6F1D">
      <w:pPr>
        <w:contextualSpacing/>
        <w:rPr>
          <w:sz w:val="24"/>
        </w:rPr>
      </w:pPr>
      <w:r w:rsidRPr="0097310D">
        <w:rPr>
          <w:sz w:val="24"/>
        </w:rPr>
        <w:t>BUREAU OF INVESTIGATION &amp; ENFORCEMENT</w:t>
      </w:r>
    </w:p>
    <w:p w:rsidR="00BF6F1D" w:rsidRPr="0097310D" w:rsidRDefault="00BF6F1D" w:rsidP="00BF6F1D">
      <w:pPr>
        <w:contextualSpacing/>
        <w:rPr>
          <w:b/>
          <w:i/>
          <w:sz w:val="24"/>
          <w:szCs w:val="24"/>
          <w:u w:val="single"/>
        </w:rPr>
      </w:pPr>
      <w:r w:rsidRPr="0097310D">
        <w:rPr>
          <w:sz w:val="24"/>
        </w:rPr>
        <w:t>SECOND FLOOR WEST</w:t>
      </w:r>
      <w:r w:rsidRPr="0097310D">
        <w:rPr>
          <w:sz w:val="24"/>
        </w:rPr>
        <w:cr/>
        <w:t>400 NORTH STREET</w:t>
      </w:r>
      <w:r w:rsidRPr="0097310D">
        <w:rPr>
          <w:sz w:val="24"/>
        </w:rPr>
        <w:cr/>
        <w:t>HARRISBURG PA  17120</w:t>
      </w:r>
      <w:r w:rsidRPr="0097310D">
        <w:rPr>
          <w:sz w:val="24"/>
        </w:rPr>
        <w:cr/>
      </w:r>
      <w:r w:rsidRPr="0097310D">
        <w:rPr>
          <w:b/>
          <w:sz w:val="24"/>
        </w:rPr>
        <w:t>717.783.6156</w:t>
      </w:r>
      <w:r w:rsidRPr="0097310D">
        <w:rPr>
          <w:sz w:val="24"/>
        </w:rPr>
        <w:cr/>
      </w:r>
      <w:r w:rsidRPr="0097310D">
        <w:rPr>
          <w:b/>
          <w:i/>
          <w:sz w:val="24"/>
          <w:szCs w:val="24"/>
          <w:u w:val="single"/>
        </w:rPr>
        <w:t>Accepts e-Service</w:t>
      </w:r>
    </w:p>
    <w:p w:rsidR="00BF6F1D" w:rsidRPr="0097310D" w:rsidRDefault="00BF6F1D" w:rsidP="00BF6F1D">
      <w:pPr>
        <w:contextualSpacing/>
        <w:rPr>
          <w:i/>
          <w:sz w:val="24"/>
          <w:szCs w:val="24"/>
        </w:rPr>
      </w:pPr>
    </w:p>
    <w:p w:rsidR="00BF6F1D" w:rsidRPr="0097310D" w:rsidRDefault="00BF6F1D" w:rsidP="00BF6F1D">
      <w:pPr>
        <w:rPr>
          <w:caps/>
          <w:sz w:val="24"/>
          <w:szCs w:val="24"/>
        </w:rPr>
      </w:pPr>
    </w:p>
    <w:p w:rsidR="00BF6F1D" w:rsidRPr="0097310D" w:rsidRDefault="00BF6F1D" w:rsidP="00BF6F1D">
      <w:pPr>
        <w:rPr>
          <w:caps/>
          <w:sz w:val="24"/>
          <w:szCs w:val="24"/>
        </w:rPr>
      </w:pPr>
    </w:p>
    <w:p w:rsidR="00BF6F1D" w:rsidRPr="0097310D" w:rsidRDefault="00BF6F1D" w:rsidP="00BF6F1D">
      <w:pPr>
        <w:rPr>
          <w:caps/>
          <w:sz w:val="24"/>
          <w:szCs w:val="24"/>
        </w:rPr>
      </w:pPr>
      <w:r w:rsidRPr="0097310D">
        <w:rPr>
          <w:caps/>
          <w:sz w:val="24"/>
          <w:szCs w:val="24"/>
        </w:rPr>
        <w:t>Todd S Stewart Esquire</w:t>
      </w:r>
    </w:p>
    <w:p w:rsidR="00BF6F1D" w:rsidRPr="0097310D" w:rsidRDefault="00BF6F1D" w:rsidP="00BF6F1D">
      <w:pPr>
        <w:rPr>
          <w:caps/>
          <w:sz w:val="24"/>
          <w:szCs w:val="24"/>
        </w:rPr>
      </w:pPr>
      <w:r w:rsidRPr="0097310D">
        <w:rPr>
          <w:caps/>
          <w:sz w:val="24"/>
          <w:szCs w:val="24"/>
        </w:rPr>
        <w:t>Hawke McKeon &amp; Sniscak LLP</w:t>
      </w:r>
    </w:p>
    <w:p w:rsidR="00BF6F1D" w:rsidRPr="0097310D" w:rsidRDefault="00BF6F1D" w:rsidP="00BF6F1D">
      <w:pPr>
        <w:rPr>
          <w:caps/>
          <w:sz w:val="24"/>
          <w:szCs w:val="24"/>
        </w:rPr>
      </w:pPr>
      <w:r w:rsidRPr="0097310D">
        <w:rPr>
          <w:caps/>
          <w:sz w:val="24"/>
          <w:szCs w:val="24"/>
        </w:rPr>
        <w:t>100 North Tenth Street</w:t>
      </w:r>
    </w:p>
    <w:p w:rsidR="00BF6F1D" w:rsidRPr="0097310D" w:rsidRDefault="00BF6F1D" w:rsidP="00BF6F1D">
      <w:pPr>
        <w:rPr>
          <w:sz w:val="24"/>
          <w:szCs w:val="24"/>
        </w:rPr>
      </w:pPr>
      <w:r w:rsidRPr="0097310D">
        <w:rPr>
          <w:caps/>
          <w:sz w:val="24"/>
          <w:szCs w:val="24"/>
        </w:rPr>
        <w:t>Harrisburg PA</w:t>
      </w:r>
      <w:r w:rsidRPr="0097310D">
        <w:rPr>
          <w:sz w:val="24"/>
          <w:szCs w:val="24"/>
        </w:rPr>
        <w:t xml:space="preserve">  17101</w:t>
      </w:r>
    </w:p>
    <w:p w:rsidR="00BF6F1D" w:rsidRPr="0097310D" w:rsidRDefault="00BF6F1D" w:rsidP="00BF6F1D">
      <w:pPr>
        <w:rPr>
          <w:sz w:val="24"/>
          <w:szCs w:val="24"/>
        </w:rPr>
      </w:pPr>
      <w:r w:rsidRPr="0097310D">
        <w:rPr>
          <w:b/>
          <w:sz w:val="24"/>
          <w:szCs w:val="24"/>
        </w:rPr>
        <w:t>717.236.1300</w:t>
      </w:r>
    </w:p>
    <w:p w:rsidR="00BF6F1D" w:rsidRPr="0097310D" w:rsidRDefault="00BF6F1D" w:rsidP="00BF6F1D">
      <w:pPr>
        <w:rPr>
          <w:b/>
          <w:i/>
          <w:sz w:val="24"/>
          <w:szCs w:val="24"/>
          <w:u w:val="single"/>
        </w:rPr>
      </w:pPr>
      <w:r w:rsidRPr="0097310D">
        <w:rPr>
          <w:b/>
          <w:i/>
          <w:sz w:val="24"/>
          <w:szCs w:val="24"/>
          <w:u w:val="single"/>
        </w:rPr>
        <w:t>Accepts e-Service</w:t>
      </w:r>
    </w:p>
    <w:p w:rsidR="00BF6F1D" w:rsidRPr="0097310D" w:rsidRDefault="00BF6F1D" w:rsidP="00BF6F1D">
      <w:pPr>
        <w:rPr>
          <w:i/>
          <w:sz w:val="24"/>
          <w:szCs w:val="24"/>
        </w:rPr>
      </w:pPr>
      <w:r w:rsidRPr="0097310D">
        <w:rPr>
          <w:i/>
          <w:sz w:val="24"/>
          <w:szCs w:val="24"/>
        </w:rPr>
        <w:t>(For Retail Energy Supply Association)</w:t>
      </w:r>
    </w:p>
    <w:p w:rsidR="00BF6F1D" w:rsidRPr="0097310D" w:rsidRDefault="00BF6F1D" w:rsidP="00BF6F1D">
      <w:pPr>
        <w:rPr>
          <w:sz w:val="24"/>
          <w:szCs w:val="24"/>
        </w:rPr>
      </w:pPr>
    </w:p>
    <w:p w:rsidR="00BF6F1D" w:rsidRPr="0097310D" w:rsidRDefault="00BF6F1D" w:rsidP="00BF6F1D">
      <w:pPr>
        <w:rPr>
          <w:caps/>
          <w:sz w:val="24"/>
          <w:szCs w:val="24"/>
        </w:rPr>
      </w:pPr>
      <w:r w:rsidRPr="0097310D">
        <w:rPr>
          <w:caps/>
          <w:sz w:val="24"/>
          <w:szCs w:val="24"/>
        </w:rPr>
        <w:t>Charis Mincavage Esquire</w:t>
      </w:r>
    </w:p>
    <w:p w:rsidR="00BF6F1D" w:rsidRPr="0097310D" w:rsidRDefault="00BF6F1D" w:rsidP="00BF6F1D">
      <w:pPr>
        <w:rPr>
          <w:caps/>
          <w:sz w:val="24"/>
          <w:szCs w:val="24"/>
        </w:rPr>
      </w:pPr>
      <w:r w:rsidRPr="0097310D">
        <w:rPr>
          <w:caps/>
          <w:sz w:val="24"/>
          <w:szCs w:val="24"/>
        </w:rPr>
        <w:t>Adeolu Bakare Esquire</w:t>
      </w:r>
    </w:p>
    <w:p w:rsidR="00BF6F1D" w:rsidRPr="0097310D" w:rsidRDefault="00BF6F1D" w:rsidP="00BF6F1D">
      <w:pPr>
        <w:rPr>
          <w:caps/>
          <w:sz w:val="24"/>
          <w:szCs w:val="24"/>
        </w:rPr>
      </w:pPr>
      <w:r w:rsidRPr="0097310D">
        <w:rPr>
          <w:caps/>
          <w:sz w:val="24"/>
          <w:szCs w:val="24"/>
        </w:rPr>
        <w:t>Allessandra L Hylander Esquire</w:t>
      </w:r>
    </w:p>
    <w:p w:rsidR="00BF6F1D" w:rsidRPr="0097310D" w:rsidRDefault="00BF6F1D" w:rsidP="00BF6F1D">
      <w:pPr>
        <w:rPr>
          <w:caps/>
          <w:sz w:val="24"/>
          <w:szCs w:val="24"/>
        </w:rPr>
      </w:pPr>
      <w:r w:rsidRPr="0097310D">
        <w:rPr>
          <w:caps/>
          <w:sz w:val="24"/>
          <w:szCs w:val="24"/>
        </w:rPr>
        <w:t>McNees Wallace &amp; Nurick LLC</w:t>
      </w:r>
    </w:p>
    <w:p w:rsidR="00BF6F1D" w:rsidRPr="0097310D" w:rsidRDefault="00BF6F1D" w:rsidP="00BF6F1D">
      <w:pPr>
        <w:rPr>
          <w:caps/>
          <w:sz w:val="24"/>
          <w:szCs w:val="24"/>
        </w:rPr>
      </w:pPr>
      <w:r w:rsidRPr="0097310D">
        <w:rPr>
          <w:caps/>
          <w:sz w:val="24"/>
          <w:szCs w:val="24"/>
        </w:rPr>
        <w:t>100 Pine Street</w:t>
      </w:r>
    </w:p>
    <w:p w:rsidR="00BF6F1D" w:rsidRPr="0097310D" w:rsidRDefault="00BF6F1D" w:rsidP="00BF6F1D">
      <w:pPr>
        <w:rPr>
          <w:caps/>
          <w:sz w:val="24"/>
          <w:szCs w:val="24"/>
        </w:rPr>
      </w:pPr>
      <w:r w:rsidRPr="0097310D">
        <w:rPr>
          <w:caps/>
          <w:sz w:val="24"/>
          <w:szCs w:val="24"/>
        </w:rPr>
        <w:t>PO Box 1166</w:t>
      </w:r>
    </w:p>
    <w:p w:rsidR="00BF6F1D" w:rsidRPr="0097310D" w:rsidRDefault="00BF6F1D" w:rsidP="00BF6F1D">
      <w:pPr>
        <w:rPr>
          <w:caps/>
          <w:sz w:val="24"/>
          <w:szCs w:val="24"/>
        </w:rPr>
      </w:pPr>
      <w:r w:rsidRPr="0097310D">
        <w:rPr>
          <w:caps/>
          <w:sz w:val="24"/>
          <w:szCs w:val="24"/>
        </w:rPr>
        <w:t>Harrisburg PA  17108-1166</w:t>
      </w:r>
    </w:p>
    <w:p w:rsidR="00BF6F1D" w:rsidRPr="0097310D" w:rsidRDefault="00BF6F1D" w:rsidP="00BF6F1D">
      <w:pPr>
        <w:rPr>
          <w:b/>
          <w:i/>
          <w:caps/>
          <w:sz w:val="24"/>
          <w:szCs w:val="24"/>
          <w:u w:val="single"/>
        </w:rPr>
      </w:pPr>
      <w:r w:rsidRPr="0097310D">
        <w:rPr>
          <w:b/>
          <w:i/>
          <w:sz w:val="24"/>
          <w:szCs w:val="24"/>
          <w:u w:val="single"/>
        </w:rPr>
        <w:t>Accepts e-Service</w:t>
      </w:r>
    </w:p>
    <w:p w:rsidR="00BF6F1D" w:rsidRPr="0097310D" w:rsidRDefault="00BF6F1D" w:rsidP="00BF6F1D">
      <w:pPr>
        <w:rPr>
          <w:sz w:val="24"/>
          <w:szCs w:val="24"/>
        </w:rPr>
      </w:pPr>
      <w:r w:rsidRPr="0097310D">
        <w:rPr>
          <w:i/>
          <w:sz w:val="24"/>
          <w:szCs w:val="24"/>
        </w:rPr>
        <w:t>(For Philadelphia Industrial and Commercial Gas Users Group)</w:t>
      </w:r>
    </w:p>
    <w:p w:rsidR="00BF6F1D" w:rsidRPr="0097310D" w:rsidRDefault="00BF6F1D" w:rsidP="00BF6F1D">
      <w:pPr>
        <w:rPr>
          <w:sz w:val="24"/>
          <w:szCs w:val="24"/>
        </w:rPr>
      </w:pPr>
    </w:p>
    <w:p w:rsidR="00BF6F1D" w:rsidRPr="0097310D" w:rsidRDefault="00BF6F1D" w:rsidP="00BF6F1D">
      <w:pPr>
        <w:rPr>
          <w:caps/>
          <w:sz w:val="24"/>
          <w:szCs w:val="24"/>
        </w:rPr>
      </w:pPr>
      <w:r w:rsidRPr="0097310D">
        <w:rPr>
          <w:caps/>
          <w:sz w:val="24"/>
          <w:szCs w:val="24"/>
        </w:rPr>
        <w:t>Robert W Ballenger Esquire</w:t>
      </w:r>
    </w:p>
    <w:p w:rsidR="00BF6F1D" w:rsidRPr="0097310D" w:rsidRDefault="00BF6F1D" w:rsidP="00BF6F1D">
      <w:pPr>
        <w:rPr>
          <w:caps/>
          <w:sz w:val="24"/>
          <w:szCs w:val="24"/>
        </w:rPr>
      </w:pPr>
      <w:r w:rsidRPr="0097310D">
        <w:rPr>
          <w:caps/>
          <w:sz w:val="24"/>
          <w:szCs w:val="24"/>
        </w:rPr>
        <w:t>Josie B H Pickens Esquire</w:t>
      </w:r>
    </w:p>
    <w:p w:rsidR="00BF6F1D" w:rsidRPr="0097310D" w:rsidRDefault="00BF6F1D" w:rsidP="00BF6F1D">
      <w:pPr>
        <w:rPr>
          <w:caps/>
          <w:sz w:val="24"/>
          <w:szCs w:val="24"/>
        </w:rPr>
      </w:pPr>
      <w:r w:rsidRPr="0097310D">
        <w:rPr>
          <w:caps/>
          <w:sz w:val="24"/>
          <w:szCs w:val="24"/>
        </w:rPr>
        <w:t>Jennifer Collins Esquire</w:t>
      </w:r>
    </w:p>
    <w:p w:rsidR="00BF6F1D" w:rsidRPr="0097310D" w:rsidRDefault="00BF6F1D" w:rsidP="00BF6F1D">
      <w:pPr>
        <w:rPr>
          <w:caps/>
          <w:sz w:val="24"/>
          <w:szCs w:val="24"/>
        </w:rPr>
      </w:pPr>
      <w:r w:rsidRPr="0097310D">
        <w:rPr>
          <w:caps/>
          <w:sz w:val="24"/>
          <w:szCs w:val="24"/>
        </w:rPr>
        <w:t>Community Legal Services Inc</w:t>
      </w:r>
    </w:p>
    <w:p w:rsidR="00BF6F1D" w:rsidRPr="0097310D" w:rsidRDefault="00BF6F1D" w:rsidP="00BF6F1D">
      <w:pPr>
        <w:rPr>
          <w:caps/>
          <w:sz w:val="24"/>
          <w:szCs w:val="24"/>
        </w:rPr>
      </w:pPr>
      <w:r w:rsidRPr="0097310D">
        <w:rPr>
          <w:caps/>
          <w:sz w:val="24"/>
          <w:szCs w:val="24"/>
        </w:rPr>
        <w:t>1424 Chestnut Street</w:t>
      </w:r>
    </w:p>
    <w:p w:rsidR="00BF6F1D" w:rsidRPr="0097310D" w:rsidRDefault="00BF6F1D" w:rsidP="00BF6F1D">
      <w:pPr>
        <w:rPr>
          <w:caps/>
          <w:sz w:val="24"/>
          <w:szCs w:val="24"/>
        </w:rPr>
      </w:pPr>
      <w:r w:rsidRPr="0097310D">
        <w:rPr>
          <w:caps/>
          <w:sz w:val="24"/>
          <w:szCs w:val="24"/>
        </w:rPr>
        <w:t>Philadelphia PA  19102</w:t>
      </w:r>
    </w:p>
    <w:p w:rsidR="00BF6F1D" w:rsidRPr="0097310D" w:rsidRDefault="00BF6F1D" w:rsidP="00BF6F1D">
      <w:pPr>
        <w:rPr>
          <w:b/>
          <w:i/>
          <w:caps/>
          <w:sz w:val="24"/>
          <w:szCs w:val="24"/>
          <w:u w:val="single"/>
        </w:rPr>
      </w:pPr>
      <w:r w:rsidRPr="0097310D">
        <w:rPr>
          <w:b/>
          <w:i/>
          <w:sz w:val="24"/>
          <w:szCs w:val="24"/>
          <w:u w:val="single"/>
        </w:rPr>
        <w:t>Accepts e-Service</w:t>
      </w:r>
    </w:p>
    <w:p w:rsidR="00BF6F1D" w:rsidRPr="0097310D" w:rsidRDefault="00BF6F1D" w:rsidP="00BF6F1D">
      <w:pPr>
        <w:rPr>
          <w:i/>
          <w:sz w:val="24"/>
          <w:szCs w:val="24"/>
        </w:rPr>
      </w:pPr>
      <w:r w:rsidRPr="0097310D">
        <w:rPr>
          <w:i/>
          <w:sz w:val="24"/>
          <w:szCs w:val="24"/>
        </w:rPr>
        <w:t xml:space="preserve">(For </w:t>
      </w:r>
      <w:r w:rsidRPr="0097310D">
        <w:rPr>
          <w:i/>
          <w:sz w:val="24"/>
        </w:rPr>
        <w:t>Tenant Union Representative Network and Action Alliance of Senior Citizens of Greater Philadelphia)</w:t>
      </w:r>
    </w:p>
    <w:p w:rsidR="00BF6F1D" w:rsidRPr="0097310D" w:rsidRDefault="00BF6F1D" w:rsidP="00BF6F1D">
      <w:pPr>
        <w:rPr>
          <w:sz w:val="24"/>
          <w:szCs w:val="24"/>
        </w:rPr>
      </w:pPr>
    </w:p>
    <w:p w:rsidR="00BF6F1D" w:rsidRPr="0097310D" w:rsidRDefault="00BF6F1D" w:rsidP="00BF6F1D">
      <w:pPr>
        <w:rPr>
          <w:caps/>
          <w:sz w:val="24"/>
          <w:szCs w:val="24"/>
        </w:rPr>
      </w:pPr>
      <w:r w:rsidRPr="0097310D">
        <w:rPr>
          <w:caps/>
          <w:sz w:val="24"/>
          <w:szCs w:val="24"/>
        </w:rPr>
        <w:t>Patrick M Cicero Esquire</w:t>
      </w:r>
    </w:p>
    <w:p w:rsidR="00BF6F1D" w:rsidRPr="0097310D" w:rsidRDefault="00BF6F1D" w:rsidP="00BF6F1D">
      <w:pPr>
        <w:rPr>
          <w:caps/>
          <w:sz w:val="24"/>
          <w:szCs w:val="24"/>
        </w:rPr>
      </w:pPr>
      <w:r w:rsidRPr="0097310D">
        <w:rPr>
          <w:caps/>
          <w:sz w:val="24"/>
          <w:szCs w:val="24"/>
        </w:rPr>
        <w:t>Elizabeth R Marx Esquire</w:t>
      </w:r>
    </w:p>
    <w:p w:rsidR="00BF6F1D" w:rsidRPr="0097310D" w:rsidRDefault="00BF6F1D" w:rsidP="00BF6F1D">
      <w:pPr>
        <w:rPr>
          <w:caps/>
          <w:sz w:val="24"/>
          <w:szCs w:val="24"/>
        </w:rPr>
      </w:pPr>
      <w:r w:rsidRPr="0097310D">
        <w:rPr>
          <w:caps/>
          <w:sz w:val="24"/>
          <w:szCs w:val="24"/>
        </w:rPr>
        <w:t>Pennsylvania Utility Law Project</w:t>
      </w:r>
    </w:p>
    <w:p w:rsidR="00BF6F1D" w:rsidRPr="0097310D" w:rsidRDefault="00BF6F1D" w:rsidP="00BF6F1D">
      <w:pPr>
        <w:rPr>
          <w:caps/>
          <w:sz w:val="24"/>
          <w:szCs w:val="24"/>
        </w:rPr>
      </w:pPr>
      <w:r w:rsidRPr="0097310D">
        <w:rPr>
          <w:caps/>
          <w:sz w:val="24"/>
          <w:szCs w:val="24"/>
        </w:rPr>
        <w:t>118 Locust Street</w:t>
      </w:r>
    </w:p>
    <w:p w:rsidR="00BF6F1D" w:rsidRPr="0097310D" w:rsidRDefault="00BF6F1D" w:rsidP="00BF6F1D">
      <w:pPr>
        <w:rPr>
          <w:caps/>
          <w:sz w:val="24"/>
          <w:szCs w:val="24"/>
        </w:rPr>
      </w:pPr>
      <w:r w:rsidRPr="0097310D">
        <w:rPr>
          <w:caps/>
          <w:sz w:val="24"/>
          <w:szCs w:val="24"/>
        </w:rPr>
        <w:t>Harrisburg PA  17101</w:t>
      </w:r>
    </w:p>
    <w:p w:rsidR="00BF6F1D" w:rsidRPr="0097310D" w:rsidRDefault="00BF6F1D" w:rsidP="00BF6F1D">
      <w:pPr>
        <w:rPr>
          <w:b/>
          <w:i/>
          <w:caps/>
          <w:sz w:val="24"/>
          <w:szCs w:val="24"/>
          <w:u w:val="single"/>
        </w:rPr>
      </w:pPr>
      <w:r w:rsidRPr="0097310D">
        <w:rPr>
          <w:b/>
          <w:i/>
          <w:sz w:val="24"/>
          <w:szCs w:val="24"/>
          <w:u w:val="single"/>
        </w:rPr>
        <w:t>Accepts e-Service</w:t>
      </w:r>
    </w:p>
    <w:p w:rsidR="00BF6F1D" w:rsidRPr="0097310D" w:rsidRDefault="00BF6F1D" w:rsidP="00BF6F1D">
      <w:pPr>
        <w:rPr>
          <w:i/>
          <w:sz w:val="24"/>
          <w:szCs w:val="24"/>
        </w:rPr>
      </w:pPr>
      <w:r w:rsidRPr="0097310D">
        <w:rPr>
          <w:i/>
          <w:sz w:val="24"/>
          <w:szCs w:val="24"/>
        </w:rPr>
        <w:t xml:space="preserve">(For </w:t>
      </w:r>
      <w:r w:rsidRPr="0097310D">
        <w:rPr>
          <w:i/>
          <w:sz w:val="24"/>
        </w:rPr>
        <w:t>Coalition for Affordable Utility Services and Energy Efficiency in Pennsylvania)</w:t>
      </w:r>
    </w:p>
    <w:p w:rsidR="00BF6F1D" w:rsidRPr="0097310D" w:rsidRDefault="00BF6F1D" w:rsidP="00BF6F1D">
      <w:pPr>
        <w:rPr>
          <w:sz w:val="24"/>
          <w:szCs w:val="24"/>
        </w:rPr>
      </w:pPr>
    </w:p>
    <w:p w:rsidR="00BF6F1D" w:rsidRPr="0097310D" w:rsidRDefault="00BF6F1D" w:rsidP="00BF6F1D">
      <w:pPr>
        <w:rPr>
          <w:caps/>
          <w:sz w:val="24"/>
          <w:szCs w:val="24"/>
        </w:rPr>
      </w:pPr>
      <w:r w:rsidRPr="0097310D">
        <w:rPr>
          <w:caps/>
          <w:sz w:val="24"/>
          <w:szCs w:val="24"/>
        </w:rPr>
        <w:t>William Dingfelder</w:t>
      </w:r>
    </w:p>
    <w:p w:rsidR="00BF6F1D" w:rsidRPr="0097310D" w:rsidRDefault="00BF6F1D" w:rsidP="00BF6F1D">
      <w:pPr>
        <w:rPr>
          <w:caps/>
          <w:sz w:val="24"/>
          <w:szCs w:val="24"/>
        </w:rPr>
      </w:pPr>
      <w:r w:rsidRPr="0097310D">
        <w:rPr>
          <w:caps/>
          <w:sz w:val="24"/>
          <w:szCs w:val="24"/>
        </w:rPr>
        <w:t>645 W Sedgwick Street</w:t>
      </w:r>
    </w:p>
    <w:p w:rsidR="00BF6F1D" w:rsidRPr="0097310D" w:rsidRDefault="00BF6F1D" w:rsidP="00BF6F1D">
      <w:pPr>
        <w:rPr>
          <w:sz w:val="24"/>
          <w:szCs w:val="24"/>
        </w:rPr>
      </w:pPr>
      <w:r w:rsidRPr="0097310D">
        <w:rPr>
          <w:caps/>
          <w:sz w:val="24"/>
          <w:szCs w:val="24"/>
        </w:rPr>
        <w:t>Philadelphia PA</w:t>
      </w:r>
      <w:r w:rsidRPr="0097310D">
        <w:rPr>
          <w:sz w:val="24"/>
          <w:szCs w:val="24"/>
        </w:rPr>
        <w:t xml:space="preserve">  19119-3442</w:t>
      </w:r>
    </w:p>
    <w:p w:rsidR="00BF6F1D" w:rsidRPr="0097310D" w:rsidRDefault="00BF6F1D" w:rsidP="00BF6F1D">
      <w:pPr>
        <w:rPr>
          <w:b/>
          <w:sz w:val="24"/>
          <w:szCs w:val="24"/>
        </w:rPr>
      </w:pPr>
      <w:r w:rsidRPr="0097310D">
        <w:rPr>
          <w:b/>
          <w:sz w:val="24"/>
          <w:szCs w:val="24"/>
        </w:rPr>
        <w:t>C-2017-2593903</w:t>
      </w:r>
    </w:p>
    <w:p w:rsidR="00BF6F1D" w:rsidRPr="0097310D" w:rsidRDefault="00BF6F1D" w:rsidP="00BF6F1D">
      <w:pPr>
        <w:contextualSpacing/>
        <w:rPr>
          <w:sz w:val="24"/>
          <w:szCs w:val="24"/>
        </w:rPr>
      </w:pPr>
    </w:p>
    <w:p w:rsidR="00BF6F1D" w:rsidRPr="0097310D" w:rsidRDefault="00BF6F1D" w:rsidP="00BF6F1D">
      <w:pPr>
        <w:rPr>
          <w:sz w:val="24"/>
          <w:szCs w:val="24"/>
        </w:rPr>
      </w:pPr>
    </w:p>
    <w:p w:rsidR="00994AA3" w:rsidRPr="0097310D" w:rsidRDefault="00994AA3" w:rsidP="00B17FE4">
      <w:pPr>
        <w:rPr>
          <w:sz w:val="24"/>
          <w:szCs w:val="24"/>
        </w:rPr>
      </w:pPr>
    </w:p>
    <w:sectPr w:rsidR="00994AA3" w:rsidRPr="0097310D" w:rsidSect="00972907">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18A" w:rsidRDefault="0032218A" w:rsidP="00082941">
      <w:r>
        <w:separator/>
      </w:r>
    </w:p>
  </w:endnote>
  <w:endnote w:type="continuationSeparator" w:id="0">
    <w:p w:rsidR="0032218A" w:rsidRDefault="0032218A" w:rsidP="0008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18A" w:rsidRDefault="0032218A" w:rsidP="00082941">
      <w:r>
        <w:separator/>
      </w:r>
    </w:p>
  </w:footnote>
  <w:footnote w:type="continuationSeparator" w:id="0">
    <w:p w:rsidR="0032218A" w:rsidRDefault="0032218A" w:rsidP="00082941">
      <w:r>
        <w:continuationSeparator/>
      </w:r>
    </w:p>
  </w:footnote>
  <w:footnote w:id="1">
    <w:p w:rsidR="00082941" w:rsidRPr="00EF6DCF" w:rsidRDefault="00082941" w:rsidP="00082941">
      <w:pPr>
        <w:pStyle w:val="FootnoteText"/>
        <w:ind w:left="720" w:hanging="720"/>
      </w:pPr>
      <w:r w:rsidRPr="00EF6DCF">
        <w:rPr>
          <w:rStyle w:val="FootnoteReference"/>
        </w:rPr>
        <w:footnoteRef/>
      </w:r>
      <w:r w:rsidRPr="00EF6DCF">
        <w:t xml:space="preserve"> </w:t>
      </w:r>
      <w:r w:rsidRPr="00EF6DCF">
        <w:tab/>
        <w:t xml:space="preserve">We note that joining in the Partial Settlement will only limit your ability to file exceptions to our Recommended Decision as it applies to the Partial Settlement.  If you decide to join in the Partial Settlement, you will still be able to file exceptions to the portion of our decision dealing with the litigated issues.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69"/>
    <w:rsid w:val="00014888"/>
    <w:rsid w:val="00082941"/>
    <w:rsid w:val="00185435"/>
    <w:rsid w:val="00267E69"/>
    <w:rsid w:val="0032218A"/>
    <w:rsid w:val="00360A35"/>
    <w:rsid w:val="00431649"/>
    <w:rsid w:val="00451D06"/>
    <w:rsid w:val="005B1B2F"/>
    <w:rsid w:val="0097310D"/>
    <w:rsid w:val="00994AA3"/>
    <w:rsid w:val="00AA4012"/>
    <w:rsid w:val="00B17FE4"/>
    <w:rsid w:val="00BF6F1D"/>
    <w:rsid w:val="00E51C14"/>
    <w:rsid w:val="00EF6DCF"/>
    <w:rsid w:val="00F34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2C63EF5"/>
  <w15:chartTrackingRefBased/>
  <w15:docId w15:val="{A8DCCECD-10BE-427A-861B-530BF914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67E69"/>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267E69"/>
    <w:pPr>
      <w:keepNext/>
      <w:widowControl w:val="0"/>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67E69"/>
    <w:rPr>
      <w:rFonts w:ascii="Times New Roman" w:eastAsia="Times New Roman" w:hAnsi="Times New Roman" w:cs="Times New Roman"/>
      <w:sz w:val="26"/>
      <w:szCs w:val="20"/>
    </w:rPr>
  </w:style>
  <w:style w:type="paragraph" w:styleId="Footer">
    <w:name w:val="footer"/>
    <w:basedOn w:val="Normal"/>
    <w:link w:val="FooterChar"/>
    <w:semiHidden/>
    <w:unhideWhenUsed/>
    <w:rsid w:val="00267E69"/>
    <w:pPr>
      <w:tabs>
        <w:tab w:val="center" w:pos="4320"/>
        <w:tab w:val="right" w:pos="8640"/>
      </w:tabs>
    </w:pPr>
  </w:style>
  <w:style w:type="character" w:customStyle="1" w:styleId="FooterChar">
    <w:name w:val="Footer Char"/>
    <w:basedOn w:val="DefaultParagraphFont"/>
    <w:link w:val="Footer"/>
    <w:semiHidden/>
    <w:rsid w:val="00267E69"/>
    <w:rPr>
      <w:rFonts w:ascii="Times New Roman" w:eastAsia="Times New Roman" w:hAnsi="Times New Roman" w:cs="Times New Roman"/>
      <w:sz w:val="20"/>
      <w:szCs w:val="20"/>
    </w:rPr>
  </w:style>
  <w:style w:type="paragraph" w:styleId="BodyText2">
    <w:name w:val="Body Text 2"/>
    <w:basedOn w:val="Normal"/>
    <w:link w:val="BodyText2Char"/>
    <w:semiHidden/>
    <w:unhideWhenUsed/>
    <w:rsid w:val="00267E69"/>
    <w:pPr>
      <w:widowControl w:val="0"/>
      <w:spacing w:line="360" w:lineRule="auto"/>
      <w:ind w:firstLine="1440"/>
    </w:pPr>
    <w:rPr>
      <w:sz w:val="26"/>
    </w:rPr>
  </w:style>
  <w:style w:type="character" w:customStyle="1" w:styleId="BodyText2Char">
    <w:name w:val="Body Text 2 Char"/>
    <w:basedOn w:val="DefaultParagraphFont"/>
    <w:link w:val="BodyText2"/>
    <w:semiHidden/>
    <w:rsid w:val="00267E69"/>
    <w:rPr>
      <w:rFonts w:ascii="Times New Roman" w:eastAsia="Times New Roman" w:hAnsi="Times New Roman" w:cs="Times New Roman"/>
      <w:sz w:val="26"/>
      <w:szCs w:val="20"/>
    </w:rPr>
  </w:style>
  <w:style w:type="character" w:styleId="Hyperlink">
    <w:name w:val="Hyperlink"/>
    <w:uiPriority w:val="99"/>
    <w:semiHidden/>
    <w:unhideWhenUsed/>
    <w:rsid w:val="00267E69"/>
    <w:rPr>
      <w:color w:val="0000FF"/>
      <w:u w:val="single"/>
    </w:rPr>
  </w:style>
  <w:style w:type="paragraph" w:styleId="FootnoteText">
    <w:name w:val="footnote text"/>
    <w:basedOn w:val="Normal"/>
    <w:link w:val="FootnoteTextChar"/>
    <w:uiPriority w:val="99"/>
    <w:semiHidden/>
    <w:unhideWhenUsed/>
    <w:rsid w:val="00082941"/>
  </w:style>
  <w:style w:type="character" w:customStyle="1" w:styleId="FootnoteTextChar">
    <w:name w:val="Footnote Text Char"/>
    <w:basedOn w:val="DefaultParagraphFont"/>
    <w:link w:val="FootnoteText"/>
    <w:uiPriority w:val="99"/>
    <w:semiHidden/>
    <w:rsid w:val="0008294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82941"/>
    <w:rPr>
      <w:vertAlign w:val="superscript"/>
    </w:rPr>
  </w:style>
  <w:style w:type="character" w:styleId="CommentReference">
    <w:name w:val="annotation reference"/>
    <w:basedOn w:val="DefaultParagraphFont"/>
    <w:uiPriority w:val="99"/>
    <w:semiHidden/>
    <w:unhideWhenUsed/>
    <w:rsid w:val="00082941"/>
    <w:rPr>
      <w:sz w:val="16"/>
      <w:szCs w:val="16"/>
    </w:rPr>
  </w:style>
  <w:style w:type="paragraph" w:styleId="CommentText">
    <w:name w:val="annotation text"/>
    <w:basedOn w:val="Normal"/>
    <w:link w:val="CommentTextChar"/>
    <w:uiPriority w:val="99"/>
    <w:semiHidden/>
    <w:unhideWhenUsed/>
    <w:rsid w:val="00082941"/>
  </w:style>
  <w:style w:type="character" w:customStyle="1" w:styleId="CommentTextChar">
    <w:name w:val="Comment Text Char"/>
    <w:basedOn w:val="DefaultParagraphFont"/>
    <w:link w:val="CommentText"/>
    <w:uiPriority w:val="99"/>
    <w:semiHidden/>
    <w:rsid w:val="000829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2941"/>
    <w:rPr>
      <w:b/>
      <w:bCs/>
    </w:rPr>
  </w:style>
  <w:style w:type="character" w:customStyle="1" w:styleId="CommentSubjectChar">
    <w:name w:val="Comment Subject Char"/>
    <w:basedOn w:val="CommentTextChar"/>
    <w:link w:val="CommentSubject"/>
    <w:uiPriority w:val="99"/>
    <w:semiHidden/>
    <w:rsid w:val="0008294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82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94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426531">
      <w:bodyDiv w:val="1"/>
      <w:marLeft w:val="0"/>
      <w:marRight w:val="0"/>
      <w:marTop w:val="0"/>
      <w:marBottom w:val="0"/>
      <w:divBdr>
        <w:top w:val="none" w:sz="0" w:space="0" w:color="auto"/>
        <w:left w:val="none" w:sz="0" w:space="0" w:color="auto"/>
        <w:bottom w:val="none" w:sz="0" w:space="0" w:color="auto"/>
        <w:right w:val="none" w:sz="0" w:space="0" w:color="auto"/>
      </w:divBdr>
    </w:div>
    <w:div w:id="1260210532">
      <w:bodyDiv w:val="1"/>
      <w:marLeft w:val="0"/>
      <w:marRight w:val="0"/>
      <w:marTop w:val="0"/>
      <w:marBottom w:val="0"/>
      <w:divBdr>
        <w:top w:val="none" w:sz="0" w:space="0" w:color="auto"/>
        <w:left w:val="none" w:sz="0" w:space="0" w:color="auto"/>
        <w:bottom w:val="none" w:sz="0" w:space="0" w:color="auto"/>
        <w:right w:val="none" w:sz="0" w:space="0" w:color="auto"/>
      </w:divBdr>
    </w:div>
    <w:div w:id="1742828200">
      <w:bodyDiv w:val="1"/>
      <w:marLeft w:val="0"/>
      <w:marRight w:val="0"/>
      <w:marTop w:val="0"/>
      <w:marBottom w:val="0"/>
      <w:divBdr>
        <w:top w:val="none" w:sz="0" w:space="0" w:color="auto"/>
        <w:left w:val="none" w:sz="0" w:space="0" w:color="auto"/>
        <w:bottom w:val="none" w:sz="0" w:space="0" w:color="auto"/>
        <w:right w:val="none" w:sz="0" w:space="0" w:color="auto"/>
      </w:divBdr>
    </w:div>
    <w:div w:id="177347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04741-0DF9-4E3F-9F5F-E0C1713C0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Guhl, Marta</dc:creator>
  <cp:keywords/>
  <dc:description/>
  <cp:lastModifiedBy>Stokes, Natasha</cp:lastModifiedBy>
  <cp:revision>2</cp:revision>
  <dcterms:created xsi:type="dcterms:W3CDTF">2017-08-03T18:55:00Z</dcterms:created>
  <dcterms:modified xsi:type="dcterms:W3CDTF">2017-08-03T18:55:00Z</dcterms:modified>
</cp:coreProperties>
</file>