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AC4380">
        <w:trPr>
          <w:trHeight w:val="990"/>
        </w:trPr>
        <w:tc>
          <w:tcPr>
            <w:tcW w:w="1363" w:type="dxa"/>
          </w:tcPr>
          <w:p w:rsidR="00B62B94" w:rsidRDefault="00B62B94" w:rsidP="00AC438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AC43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AC43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AC43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AC43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024A9" w:rsidRPr="008813EB" w:rsidRDefault="00AC4380" w:rsidP="00AC438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8813EB">
              <w:rPr>
                <w:rFonts w:ascii="Arial" w:hAnsi="Arial"/>
                <w:b/>
                <w:sz w:val="16"/>
                <w:szCs w:val="16"/>
              </w:rPr>
              <w:t>C</w:t>
            </w:r>
            <w:r w:rsidR="00B460A4" w:rsidRPr="008813EB">
              <w:rPr>
                <w:rFonts w:ascii="Arial" w:hAnsi="Arial"/>
                <w:b/>
                <w:sz w:val="16"/>
                <w:szCs w:val="16"/>
              </w:rPr>
              <w:t>-201</w:t>
            </w:r>
            <w:r w:rsidRPr="008813EB">
              <w:rPr>
                <w:rFonts w:ascii="Arial" w:hAnsi="Arial"/>
                <w:b/>
                <w:sz w:val="16"/>
                <w:szCs w:val="16"/>
              </w:rPr>
              <w:t>7</w:t>
            </w:r>
            <w:r w:rsidR="00B460A4" w:rsidRPr="008813EB">
              <w:rPr>
                <w:rFonts w:ascii="Arial" w:hAnsi="Arial"/>
                <w:b/>
                <w:sz w:val="16"/>
                <w:szCs w:val="16"/>
              </w:rPr>
              <w:t>-</w:t>
            </w:r>
            <w:r w:rsidRPr="008813EB">
              <w:rPr>
                <w:rFonts w:ascii="Arial" w:hAnsi="Arial"/>
                <w:b/>
                <w:sz w:val="16"/>
                <w:szCs w:val="16"/>
              </w:rPr>
              <w:t>2589346</w:t>
            </w:r>
          </w:p>
        </w:tc>
      </w:tr>
    </w:tbl>
    <w:p w:rsidR="00B62B94" w:rsidRDefault="00545AEA" w:rsidP="009A5A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August 4, 2017</w:t>
      </w:r>
    </w:p>
    <w:p w:rsidR="00AC4380" w:rsidRDefault="00AC4380" w:rsidP="009A5A34">
      <w:pPr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62B94" w:rsidRDefault="00B62B94" w:rsidP="000D5F21">
      <w:pPr>
        <w:ind w:left="720" w:right="576" w:hanging="720"/>
        <w:rPr>
          <w:b/>
          <w:sz w:val="26"/>
          <w:szCs w:val="26"/>
        </w:rPr>
      </w:pPr>
      <w:r w:rsidRPr="008813EB">
        <w:rPr>
          <w:b/>
          <w:sz w:val="26"/>
          <w:szCs w:val="26"/>
        </w:rPr>
        <w:t>Re:</w:t>
      </w:r>
      <w:r w:rsidRPr="008813EB">
        <w:rPr>
          <w:b/>
          <w:sz w:val="26"/>
          <w:szCs w:val="26"/>
        </w:rPr>
        <w:tab/>
      </w:r>
      <w:r w:rsidR="00AC4380">
        <w:rPr>
          <w:b/>
          <w:sz w:val="26"/>
          <w:szCs w:val="26"/>
        </w:rPr>
        <w:t xml:space="preserve">West Goshen Township v. Sunoco Pipeline L.P. </w:t>
      </w:r>
      <w:r w:rsidR="00775E44">
        <w:rPr>
          <w:b/>
          <w:sz w:val="26"/>
          <w:szCs w:val="26"/>
        </w:rPr>
        <w:t>(</w:t>
      </w:r>
      <w:r w:rsidR="008A4754">
        <w:rPr>
          <w:b/>
          <w:sz w:val="26"/>
          <w:szCs w:val="26"/>
        </w:rPr>
        <w:t xml:space="preserve">Interim Emergency </w:t>
      </w:r>
      <w:r w:rsidR="00EB582B">
        <w:rPr>
          <w:b/>
          <w:sz w:val="26"/>
          <w:szCs w:val="26"/>
        </w:rPr>
        <w:t>Order</w:t>
      </w:r>
      <w:r w:rsidR="008A4754">
        <w:rPr>
          <w:b/>
          <w:sz w:val="26"/>
          <w:szCs w:val="26"/>
        </w:rPr>
        <w:t xml:space="preserve"> and Certifi</w:t>
      </w:r>
      <w:r w:rsidR="00EB582B">
        <w:rPr>
          <w:b/>
          <w:sz w:val="26"/>
          <w:szCs w:val="26"/>
        </w:rPr>
        <w:t xml:space="preserve">cation of </w:t>
      </w:r>
      <w:r w:rsidRPr="000E3737">
        <w:rPr>
          <w:b/>
          <w:sz w:val="26"/>
          <w:szCs w:val="26"/>
        </w:rPr>
        <w:t>Material Question</w:t>
      </w:r>
      <w:r w:rsidR="00775E44">
        <w:rPr>
          <w:b/>
          <w:sz w:val="26"/>
          <w:szCs w:val="26"/>
        </w:rPr>
        <w:t>)</w:t>
      </w:r>
    </w:p>
    <w:p w:rsidR="00775E44" w:rsidRPr="000E3737" w:rsidRDefault="001D7DAE" w:rsidP="00775E44">
      <w:pPr>
        <w:ind w:left="720" w:right="57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Docket No. </w:t>
      </w:r>
      <w:r w:rsidR="00AC4380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-201</w:t>
      </w:r>
      <w:r w:rsidR="00AC438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</w:t>
      </w:r>
      <w:r w:rsidR="00AC4380">
        <w:rPr>
          <w:b/>
          <w:sz w:val="26"/>
          <w:szCs w:val="26"/>
        </w:rPr>
        <w:t>2589346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Pr="00337F83" w:rsidRDefault="00B62B94" w:rsidP="00B62B94">
      <w:pPr>
        <w:rPr>
          <w:sz w:val="26"/>
          <w:szCs w:val="26"/>
        </w:rPr>
      </w:pPr>
      <w:r w:rsidRPr="00337F83">
        <w:rPr>
          <w:sz w:val="26"/>
          <w:szCs w:val="26"/>
        </w:rPr>
        <w:t>TO ALL PARTIES:</w:t>
      </w:r>
    </w:p>
    <w:p w:rsidR="00B62B94" w:rsidRPr="00337F83" w:rsidRDefault="00B62B94" w:rsidP="00B62B94">
      <w:pPr>
        <w:rPr>
          <w:sz w:val="26"/>
          <w:szCs w:val="26"/>
        </w:rPr>
      </w:pPr>
    </w:p>
    <w:p w:rsidR="008E7ABC" w:rsidRDefault="00B62B94" w:rsidP="00337F83">
      <w:pPr>
        <w:ind w:firstLine="1440"/>
        <w:rPr>
          <w:sz w:val="26"/>
          <w:szCs w:val="26"/>
        </w:rPr>
      </w:pPr>
      <w:r w:rsidRPr="00337F83">
        <w:rPr>
          <w:sz w:val="26"/>
          <w:szCs w:val="26"/>
        </w:rPr>
        <w:t xml:space="preserve">On </w:t>
      </w:r>
      <w:r w:rsidR="004C39F3" w:rsidRPr="00337F83">
        <w:rPr>
          <w:sz w:val="26"/>
          <w:szCs w:val="26"/>
        </w:rPr>
        <w:t xml:space="preserve">July </w:t>
      </w:r>
      <w:r w:rsidR="00AC4380" w:rsidRPr="00337F83">
        <w:rPr>
          <w:sz w:val="26"/>
          <w:szCs w:val="26"/>
        </w:rPr>
        <w:t>24</w:t>
      </w:r>
      <w:r w:rsidR="00D20790" w:rsidRPr="00337F83">
        <w:rPr>
          <w:sz w:val="26"/>
          <w:szCs w:val="26"/>
        </w:rPr>
        <w:t>, 201</w:t>
      </w:r>
      <w:r w:rsidR="00AC4380" w:rsidRPr="00337F83">
        <w:rPr>
          <w:sz w:val="26"/>
          <w:szCs w:val="26"/>
        </w:rPr>
        <w:t>7</w:t>
      </w:r>
      <w:r w:rsidR="002F7C76" w:rsidRPr="00337F83">
        <w:rPr>
          <w:sz w:val="26"/>
          <w:szCs w:val="26"/>
        </w:rPr>
        <w:t xml:space="preserve">, </w:t>
      </w:r>
      <w:r w:rsidR="00D20790" w:rsidRPr="00337F83">
        <w:rPr>
          <w:sz w:val="26"/>
          <w:szCs w:val="26"/>
        </w:rPr>
        <w:t>the Commission issued Administrative Law Judge</w:t>
      </w:r>
      <w:r w:rsidR="00600B4D" w:rsidRPr="00337F83">
        <w:rPr>
          <w:sz w:val="26"/>
          <w:szCs w:val="26"/>
        </w:rPr>
        <w:t xml:space="preserve"> (ALJ)</w:t>
      </w:r>
      <w:r w:rsidR="00D20790" w:rsidRPr="00337F83">
        <w:rPr>
          <w:sz w:val="26"/>
          <w:szCs w:val="26"/>
        </w:rPr>
        <w:t xml:space="preserve"> </w:t>
      </w:r>
      <w:r w:rsidR="00EB582B" w:rsidRPr="00337F83">
        <w:rPr>
          <w:sz w:val="26"/>
          <w:szCs w:val="26"/>
        </w:rPr>
        <w:t>Elizabeth Barnes’</w:t>
      </w:r>
      <w:r w:rsidR="00D20790" w:rsidRPr="00337F83">
        <w:rPr>
          <w:sz w:val="26"/>
          <w:szCs w:val="26"/>
        </w:rPr>
        <w:t xml:space="preserve"> Interim Emergency </w:t>
      </w:r>
      <w:r w:rsidR="00EB582B" w:rsidRPr="00337F83">
        <w:rPr>
          <w:sz w:val="26"/>
          <w:szCs w:val="26"/>
        </w:rPr>
        <w:t>Order</w:t>
      </w:r>
      <w:r w:rsidR="00D20790" w:rsidRPr="00337F83">
        <w:rPr>
          <w:sz w:val="26"/>
          <w:szCs w:val="26"/>
        </w:rPr>
        <w:t xml:space="preserve"> and Certifi</w:t>
      </w:r>
      <w:r w:rsidR="00EB582B" w:rsidRPr="00337F83">
        <w:rPr>
          <w:sz w:val="26"/>
          <w:szCs w:val="26"/>
        </w:rPr>
        <w:t>cation of</w:t>
      </w:r>
      <w:r w:rsidR="00D20790" w:rsidRPr="00337F83">
        <w:rPr>
          <w:sz w:val="26"/>
          <w:szCs w:val="26"/>
        </w:rPr>
        <w:t xml:space="preserve"> Material Question</w:t>
      </w:r>
      <w:r w:rsidR="009D7150" w:rsidRPr="00337F83">
        <w:rPr>
          <w:sz w:val="26"/>
          <w:szCs w:val="26"/>
        </w:rPr>
        <w:t xml:space="preserve"> (</w:t>
      </w:r>
      <w:r w:rsidR="008268CE" w:rsidRPr="00337F83">
        <w:rPr>
          <w:sz w:val="26"/>
          <w:szCs w:val="26"/>
        </w:rPr>
        <w:t>Interim Emergency Order</w:t>
      </w:r>
      <w:r w:rsidR="009D7150" w:rsidRPr="00337F83">
        <w:rPr>
          <w:sz w:val="26"/>
          <w:szCs w:val="26"/>
        </w:rPr>
        <w:t>)</w:t>
      </w:r>
      <w:r w:rsidR="00D20790" w:rsidRPr="00337F83">
        <w:rPr>
          <w:sz w:val="26"/>
          <w:szCs w:val="26"/>
        </w:rPr>
        <w:t>.</w:t>
      </w:r>
      <w:r w:rsidR="009D7150" w:rsidRPr="00337F83">
        <w:rPr>
          <w:sz w:val="26"/>
          <w:szCs w:val="26"/>
        </w:rPr>
        <w:t xml:space="preserve">  </w:t>
      </w:r>
      <w:r w:rsidR="008268CE" w:rsidRPr="00337F83">
        <w:rPr>
          <w:sz w:val="26"/>
          <w:szCs w:val="26"/>
        </w:rPr>
        <w:t xml:space="preserve">In the Interim Emergency Order, the ALJ granted </w:t>
      </w:r>
      <w:r w:rsidR="00337F83">
        <w:rPr>
          <w:sz w:val="26"/>
          <w:szCs w:val="26"/>
        </w:rPr>
        <w:t xml:space="preserve">the </w:t>
      </w:r>
      <w:r w:rsidR="008268CE" w:rsidRPr="00337F83">
        <w:rPr>
          <w:sz w:val="26"/>
          <w:szCs w:val="26"/>
        </w:rPr>
        <w:t xml:space="preserve">Petition for Interim Emergency Relief, </w:t>
      </w:r>
      <w:r w:rsidR="00337F83" w:rsidRPr="00337F83">
        <w:rPr>
          <w:sz w:val="26"/>
          <w:szCs w:val="26"/>
        </w:rPr>
        <w:t xml:space="preserve">filed </w:t>
      </w:r>
      <w:r w:rsidR="00337F83">
        <w:rPr>
          <w:sz w:val="26"/>
          <w:szCs w:val="26"/>
        </w:rPr>
        <w:t xml:space="preserve">by West Goshen Township (Township) </w:t>
      </w:r>
      <w:r w:rsidR="00337F83" w:rsidRPr="00337F83">
        <w:rPr>
          <w:sz w:val="26"/>
          <w:szCs w:val="26"/>
        </w:rPr>
        <w:t>on July 10, 2017.  The ALJ order</w:t>
      </w:r>
      <w:r w:rsidR="007B47BB">
        <w:rPr>
          <w:sz w:val="26"/>
          <w:szCs w:val="26"/>
        </w:rPr>
        <w:t>ed</w:t>
      </w:r>
      <w:r w:rsidR="00337F83" w:rsidRPr="00337F83">
        <w:rPr>
          <w:sz w:val="26"/>
          <w:szCs w:val="26"/>
        </w:rPr>
        <w:t xml:space="preserve"> the following:  </w:t>
      </w:r>
    </w:p>
    <w:p w:rsidR="008E7ABC" w:rsidRDefault="008E7ABC" w:rsidP="00337F83">
      <w:pPr>
        <w:ind w:firstLine="1440"/>
        <w:rPr>
          <w:sz w:val="26"/>
          <w:szCs w:val="26"/>
        </w:rPr>
      </w:pPr>
    </w:p>
    <w:p w:rsidR="007B47BB" w:rsidRDefault="00337F83" w:rsidP="008E7ABC">
      <w:pPr>
        <w:ind w:left="1440" w:right="1440"/>
        <w:rPr>
          <w:sz w:val="26"/>
          <w:szCs w:val="26"/>
        </w:rPr>
      </w:pPr>
      <w:r w:rsidRPr="00337F83">
        <w:rPr>
          <w:sz w:val="26"/>
          <w:szCs w:val="26"/>
        </w:rPr>
        <w:t xml:space="preserve">That Sunoco Pipeline L.P. is enjoined from beginning and shall cease and desist all current construction, including: </w:t>
      </w:r>
      <w:r w:rsidR="007B47BB">
        <w:rPr>
          <w:sz w:val="26"/>
          <w:szCs w:val="26"/>
        </w:rPr>
        <w:t xml:space="preserve"> </w:t>
      </w:r>
    </w:p>
    <w:p w:rsidR="00337F83" w:rsidRPr="00337F83" w:rsidRDefault="00337F83" w:rsidP="008E7ABC">
      <w:pPr>
        <w:ind w:left="1440" w:right="1440"/>
        <w:rPr>
          <w:rFonts w:eastAsia="Calibri"/>
          <w:sz w:val="26"/>
          <w:szCs w:val="26"/>
        </w:rPr>
      </w:pPr>
      <w:r w:rsidRPr="00337F83">
        <w:rPr>
          <w:rFonts w:eastAsia="Calibri"/>
          <w:sz w:val="26"/>
          <w:szCs w:val="26"/>
        </w:rPr>
        <w:t>1)</w:t>
      </w:r>
      <w:r w:rsidR="008813EB">
        <w:rPr>
          <w:rFonts w:eastAsia="Calibri"/>
          <w:sz w:val="26"/>
          <w:szCs w:val="26"/>
        </w:rPr>
        <w:t> </w:t>
      </w:r>
      <w:r w:rsidRPr="00337F83">
        <w:rPr>
          <w:rFonts w:eastAsia="Calibri"/>
          <w:sz w:val="26"/>
          <w:szCs w:val="26"/>
        </w:rPr>
        <w:t>constructing Valve 344; 2) constructing appurtenant facilities to Valve 344; and 3) horizontal directional drilling activities on the Janiec 2 Tract in West Goshen Township until the entry of a final Commission Order ending the formal amended complaint proceeding at Docket No. C-2017-2589346.</w:t>
      </w:r>
    </w:p>
    <w:p w:rsidR="00337F83" w:rsidRPr="00337F83" w:rsidRDefault="00337F83" w:rsidP="00B62B94">
      <w:pPr>
        <w:ind w:firstLine="1440"/>
        <w:rPr>
          <w:sz w:val="26"/>
          <w:szCs w:val="26"/>
        </w:rPr>
      </w:pPr>
    </w:p>
    <w:p w:rsidR="009D7150" w:rsidRPr="00337F83" w:rsidRDefault="008E7ABC" w:rsidP="008E7ABC">
      <w:pPr>
        <w:rPr>
          <w:sz w:val="26"/>
          <w:szCs w:val="26"/>
        </w:rPr>
      </w:pPr>
      <w:r>
        <w:rPr>
          <w:sz w:val="26"/>
          <w:szCs w:val="26"/>
        </w:rPr>
        <w:t xml:space="preserve">Interim Emergency Order at 10.  The ALJ’s decision to </w:t>
      </w:r>
      <w:r w:rsidR="004130E6" w:rsidRPr="00337F83">
        <w:rPr>
          <w:sz w:val="26"/>
          <w:szCs w:val="26"/>
        </w:rPr>
        <w:t xml:space="preserve">grant interim emergency relief </w:t>
      </w:r>
      <w:r>
        <w:rPr>
          <w:sz w:val="26"/>
          <w:szCs w:val="26"/>
        </w:rPr>
        <w:t>was</w:t>
      </w:r>
      <w:r w:rsidR="004130E6" w:rsidRPr="00337F83">
        <w:rPr>
          <w:sz w:val="26"/>
          <w:szCs w:val="26"/>
        </w:rPr>
        <w:t xml:space="preserve"> certified to the Commission as a material question</w:t>
      </w:r>
      <w:r>
        <w:rPr>
          <w:sz w:val="26"/>
          <w:szCs w:val="26"/>
        </w:rPr>
        <w:t xml:space="preserve"> requiring interlocutory review</w:t>
      </w:r>
      <w:r w:rsidR="004130E6" w:rsidRPr="00337F83">
        <w:rPr>
          <w:sz w:val="26"/>
          <w:szCs w:val="26"/>
        </w:rPr>
        <w:t xml:space="preserve">, to be processed in </w:t>
      </w:r>
      <w:r>
        <w:rPr>
          <w:sz w:val="26"/>
          <w:szCs w:val="26"/>
        </w:rPr>
        <w:t xml:space="preserve">accordance with </w:t>
      </w:r>
      <w:r w:rsidR="004130E6" w:rsidRPr="00337F83">
        <w:rPr>
          <w:sz w:val="26"/>
          <w:szCs w:val="26"/>
        </w:rPr>
        <w:t>the Commission’s Regulation at 52 Pa. Code § 5.305.</w:t>
      </w:r>
    </w:p>
    <w:p w:rsidR="009D7150" w:rsidRPr="00337F83" w:rsidRDefault="009D7150" w:rsidP="00B62B94">
      <w:pPr>
        <w:ind w:firstLine="1440"/>
        <w:rPr>
          <w:sz w:val="26"/>
          <w:szCs w:val="26"/>
        </w:rPr>
      </w:pPr>
    </w:p>
    <w:p w:rsidR="00F96B0B" w:rsidRDefault="00EB582B" w:rsidP="00B62B94">
      <w:pPr>
        <w:ind w:firstLine="1440"/>
        <w:rPr>
          <w:sz w:val="26"/>
          <w:szCs w:val="26"/>
        </w:rPr>
      </w:pPr>
      <w:r w:rsidRPr="00337F83">
        <w:rPr>
          <w:sz w:val="26"/>
          <w:szCs w:val="26"/>
        </w:rPr>
        <w:t xml:space="preserve">On July 31, 2017, </w:t>
      </w:r>
      <w:r w:rsidR="008268CE" w:rsidRPr="00337F83">
        <w:rPr>
          <w:sz w:val="26"/>
          <w:szCs w:val="26"/>
        </w:rPr>
        <w:t xml:space="preserve">the </w:t>
      </w:r>
      <w:r w:rsidRPr="00337F83">
        <w:rPr>
          <w:sz w:val="26"/>
          <w:szCs w:val="26"/>
        </w:rPr>
        <w:t>Township</w:t>
      </w:r>
      <w:r w:rsidR="008268CE" w:rsidRPr="00337F83">
        <w:rPr>
          <w:sz w:val="26"/>
          <w:szCs w:val="26"/>
        </w:rPr>
        <w:t xml:space="preserve"> filed a Brief in Support</w:t>
      </w:r>
      <w:r w:rsidR="008268CE">
        <w:rPr>
          <w:sz w:val="26"/>
          <w:szCs w:val="26"/>
        </w:rPr>
        <w:t xml:space="preserve"> of the Interim Emergency Order, and Sunoco Pipeline, L.P. filed a Brief in Opposition to the Interim Emergency Order. </w:t>
      </w:r>
    </w:p>
    <w:p w:rsidR="00D20790" w:rsidRDefault="00D20790" w:rsidP="00B62B94">
      <w:pPr>
        <w:ind w:firstLine="1440"/>
        <w:rPr>
          <w:sz w:val="26"/>
          <w:szCs w:val="26"/>
        </w:rPr>
      </w:pPr>
    </w:p>
    <w:p w:rsidR="009D7150" w:rsidRDefault="00F96B0B" w:rsidP="00F96B0B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</w:t>
      </w:r>
      <w:r w:rsidR="009D7150">
        <w:rPr>
          <w:sz w:val="26"/>
          <w:szCs w:val="26"/>
        </w:rPr>
        <w:t>he Commission’s Regulation at § 5.305(e) states that the Commission is to rule on the certified question within thirty (30) days of receipt of the certified question.</w:t>
      </w:r>
    </w:p>
    <w:p w:rsidR="009D7150" w:rsidRDefault="009D7150" w:rsidP="00B62B94">
      <w:pPr>
        <w:ind w:firstLine="1440"/>
        <w:rPr>
          <w:sz w:val="26"/>
          <w:szCs w:val="26"/>
        </w:rPr>
      </w:pPr>
    </w:p>
    <w:p w:rsidR="003E727D" w:rsidRDefault="003D704E" w:rsidP="008813EB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</w:t>
      </w:r>
      <w:r w:rsidR="00B62B94" w:rsidRPr="00D12C93">
        <w:rPr>
          <w:sz w:val="26"/>
          <w:szCs w:val="26"/>
        </w:rPr>
        <w:t>n order to review</w:t>
      </w:r>
      <w:r w:rsidR="002F7C76">
        <w:rPr>
          <w:sz w:val="26"/>
          <w:szCs w:val="26"/>
        </w:rPr>
        <w:t xml:space="preserve"> the </w:t>
      </w:r>
      <w:r>
        <w:rPr>
          <w:sz w:val="26"/>
          <w:szCs w:val="26"/>
        </w:rPr>
        <w:t xml:space="preserve">Interim Emergency </w:t>
      </w:r>
      <w:r w:rsidR="009D7150">
        <w:rPr>
          <w:sz w:val="26"/>
          <w:szCs w:val="26"/>
        </w:rPr>
        <w:t xml:space="preserve">Order </w:t>
      </w:r>
      <w:r w:rsidR="006D4094">
        <w:rPr>
          <w:sz w:val="26"/>
          <w:szCs w:val="26"/>
        </w:rPr>
        <w:t>and the Briefs</w:t>
      </w:r>
      <w:r w:rsidR="002F7C76">
        <w:rPr>
          <w:sz w:val="26"/>
          <w:szCs w:val="26"/>
        </w:rPr>
        <w:t xml:space="preserve"> t</w:t>
      </w:r>
      <w:r w:rsidR="00B62B94" w:rsidRPr="00D12C93">
        <w:rPr>
          <w:sz w:val="26"/>
          <w:szCs w:val="26"/>
        </w:rPr>
        <w:t xml:space="preserve">horoughly, we </w:t>
      </w:r>
      <w:r w:rsidR="00B62B94" w:rsidRPr="00D12C93">
        <w:rPr>
          <w:b/>
          <w:sz w:val="26"/>
          <w:szCs w:val="26"/>
        </w:rPr>
        <w:t>waive</w:t>
      </w:r>
      <w:r w:rsidR="00B62B94" w:rsidRPr="00D12C93">
        <w:rPr>
          <w:sz w:val="26"/>
          <w:szCs w:val="26"/>
        </w:rPr>
        <w:t xml:space="preserve"> the </w:t>
      </w:r>
      <w:r>
        <w:rPr>
          <w:sz w:val="26"/>
          <w:szCs w:val="26"/>
        </w:rPr>
        <w:t>thirty</w:t>
      </w:r>
      <w:r w:rsidR="00B62B94" w:rsidRPr="00D12C93">
        <w:rPr>
          <w:sz w:val="26"/>
          <w:szCs w:val="26"/>
        </w:rPr>
        <w:t xml:space="preserve">-day period for consideration </w:t>
      </w:r>
      <w:r w:rsidR="002F7C76">
        <w:rPr>
          <w:sz w:val="26"/>
          <w:szCs w:val="26"/>
        </w:rPr>
        <w:t>of these matters,</w:t>
      </w:r>
      <w:r w:rsidR="003E727D">
        <w:rPr>
          <w:sz w:val="26"/>
          <w:szCs w:val="26"/>
        </w:rPr>
        <w:t xml:space="preserve"> as set forth in 52</w:t>
      </w:r>
      <w:r w:rsidR="008813EB">
        <w:rPr>
          <w:sz w:val="26"/>
          <w:szCs w:val="26"/>
        </w:rPr>
        <w:t> </w:t>
      </w:r>
      <w:r w:rsidR="003E727D">
        <w:rPr>
          <w:sz w:val="26"/>
          <w:szCs w:val="26"/>
        </w:rPr>
        <w:t>Pa.</w:t>
      </w:r>
      <w:r w:rsidR="008813EB">
        <w:rPr>
          <w:sz w:val="26"/>
          <w:szCs w:val="26"/>
        </w:rPr>
        <w:t> </w:t>
      </w:r>
      <w:r w:rsidR="003E727D">
        <w:rPr>
          <w:sz w:val="26"/>
          <w:szCs w:val="26"/>
        </w:rPr>
        <w:t>Code § 5.305(e)</w:t>
      </w:r>
      <w:r w:rsidR="00B62B94" w:rsidRPr="00D12C93">
        <w:rPr>
          <w:sz w:val="26"/>
          <w:szCs w:val="26"/>
        </w:rPr>
        <w:t xml:space="preserve"> and, thereby, extend </w:t>
      </w:r>
      <w:r w:rsidR="008813EB">
        <w:rPr>
          <w:sz w:val="26"/>
          <w:szCs w:val="26"/>
        </w:rPr>
        <w:t xml:space="preserve">the </w:t>
      </w:r>
      <w:r w:rsidR="00B62B94" w:rsidRPr="00D12C93">
        <w:rPr>
          <w:sz w:val="26"/>
          <w:szCs w:val="26"/>
        </w:rPr>
        <w:t xml:space="preserve">consideration </w:t>
      </w:r>
      <w:r w:rsidR="00273B30">
        <w:rPr>
          <w:sz w:val="26"/>
          <w:szCs w:val="26"/>
        </w:rPr>
        <w:t xml:space="preserve">period </w:t>
      </w:r>
      <w:r w:rsidR="00B62B94" w:rsidRPr="00D12C93">
        <w:rPr>
          <w:sz w:val="26"/>
          <w:szCs w:val="26"/>
        </w:rPr>
        <w:t xml:space="preserve">to </w:t>
      </w:r>
      <w:r w:rsidR="008813EB">
        <w:rPr>
          <w:sz w:val="26"/>
          <w:szCs w:val="26"/>
        </w:rPr>
        <w:t xml:space="preserve">provide us </w:t>
      </w:r>
      <w:r w:rsidR="008813EB">
        <w:rPr>
          <w:sz w:val="26"/>
          <w:szCs w:val="26"/>
        </w:rPr>
        <w:lastRenderedPageBreak/>
        <w:t xml:space="preserve">adequate </w:t>
      </w:r>
      <w:r w:rsidR="00B62B94" w:rsidRPr="00D12C93">
        <w:rPr>
          <w:sz w:val="26"/>
          <w:szCs w:val="26"/>
        </w:rPr>
        <w:t>time to address the question</w:t>
      </w:r>
      <w:r w:rsidR="002F7C76">
        <w:rPr>
          <w:sz w:val="26"/>
          <w:szCs w:val="26"/>
        </w:rPr>
        <w:t>s</w:t>
      </w:r>
      <w:r w:rsidR="00B62B94" w:rsidRPr="00D12C93">
        <w:rPr>
          <w:sz w:val="26"/>
          <w:szCs w:val="26"/>
        </w:rPr>
        <w:t xml:space="preserve"> raised.  </w:t>
      </w:r>
      <w:r w:rsidR="00B62B94" w:rsidRPr="00D12C93">
        <w:rPr>
          <w:i/>
          <w:sz w:val="26"/>
          <w:szCs w:val="26"/>
        </w:rPr>
        <w:t>See</w:t>
      </w:r>
      <w:r w:rsidR="0080258C">
        <w:rPr>
          <w:i/>
          <w:sz w:val="26"/>
          <w:szCs w:val="26"/>
        </w:rPr>
        <w:t>,</w:t>
      </w:r>
      <w:r w:rsidR="00B62B94" w:rsidRPr="00D12C93">
        <w:rPr>
          <w:sz w:val="26"/>
          <w:szCs w:val="26"/>
        </w:rPr>
        <w:t xml:space="preserve"> 52 Pa. Code § 1.2(c); </w:t>
      </w:r>
      <w:r w:rsidR="00B62B94"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="00B62B94" w:rsidRPr="00D12C93">
        <w:rPr>
          <w:sz w:val="26"/>
          <w:szCs w:val="26"/>
        </w:rPr>
        <w:t xml:space="preserve"> </w:t>
      </w:r>
      <w:r w:rsidR="00B62B94" w:rsidRPr="00D12C93">
        <w:rPr>
          <w:i/>
          <w:sz w:val="26"/>
          <w:szCs w:val="26"/>
        </w:rPr>
        <w:t>C.S. Warthman Funeral Home, et al. v. GTE North, Incorporated</w:t>
      </w:r>
      <w:r w:rsidR="00B62B94" w:rsidRPr="00D12C93">
        <w:rPr>
          <w:sz w:val="26"/>
          <w:szCs w:val="26"/>
        </w:rPr>
        <w:t>, Docket No. C</w:t>
      </w:r>
      <w:r w:rsidR="00D44476">
        <w:rPr>
          <w:sz w:val="26"/>
          <w:szCs w:val="26"/>
        </w:rPr>
        <w:noBreakHyphen/>
      </w:r>
      <w:r w:rsidR="00B62B94" w:rsidRPr="00D12C93">
        <w:rPr>
          <w:sz w:val="26"/>
          <w:szCs w:val="26"/>
        </w:rPr>
        <w:t>00924416 (June 4, 1993).</w:t>
      </w:r>
      <w:r w:rsidR="00B62B94">
        <w:rPr>
          <w:sz w:val="26"/>
          <w:szCs w:val="26"/>
        </w:rPr>
        <w:t xml:space="preserve">  Accordingly, the </w:t>
      </w:r>
      <w:r>
        <w:rPr>
          <w:sz w:val="26"/>
          <w:szCs w:val="26"/>
        </w:rPr>
        <w:t>Interim Emergency Order</w:t>
      </w:r>
      <w:r w:rsidR="006D4094">
        <w:rPr>
          <w:sz w:val="26"/>
          <w:szCs w:val="26"/>
        </w:rPr>
        <w:t xml:space="preserve"> and the Briefs </w:t>
      </w:r>
      <w:r w:rsidR="00B62B94">
        <w:rPr>
          <w:sz w:val="26"/>
          <w:szCs w:val="26"/>
        </w:rPr>
        <w:t>will be addressed at a forthcoming Public Meeting.</w:t>
      </w:r>
    </w:p>
    <w:p w:rsidR="003E727D" w:rsidRDefault="003E727D" w:rsidP="00E46D6D">
      <w:pPr>
        <w:ind w:firstLine="1440"/>
        <w:rPr>
          <w:sz w:val="26"/>
          <w:szCs w:val="26"/>
        </w:rPr>
      </w:pPr>
    </w:p>
    <w:p w:rsidR="00FD2933" w:rsidRDefault="00FD2933" w:rsidP="00FD2933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Director.  Please direct your inquiry to Jaime McClintock, Esq., at (717) 346-2615 or </w:t>
      </w:r>
      <w:hyperlink r:id="rId9" w:history="1">
        <w:r w:rsidRPr="000C7137">
          <w:rPr>
            <w:rStyle w:val="Hyperlink"/>
            <w:sz w:val="26"/>
            <w:szCs w:val="26"/>
          </w:rPr>
          <w:t>jmcclintoc@pa.gov</w:t>
        </w:r>
      </w:hyperlink>
      <w:r>
        <w:rPr>
          <w:sz w:val="26"/>
          <w:szCs w:val="26"/>
        </w:rPr>
        <w:t>.</w:t>
      </w:r>
    </w:p>
    <w:p w:rsidR="006F3E97" w:rsidRDefault="006F3E97" w:rsidP="00B62B94">
      <w:pPr>
        <w:rPr>
          <w:sz w:val="26"/>
          <w:szCs w:val="26"/>
        </w:rPr>
      </w:pPr>
    </w:p>
    <w:p w:rsidR="00C27F18" w:rsidRDefault="00C27F18" w:rsidP="00B62B94">
      <w:pPr>
        <w:rPr>
          <w:sz w:val="26"/>
          <w:szCs w:val="26"/>
        </w:rPr>
      </w:pPr>
    </w:p>
    <w:p w:rsidR="00B62B94" w:rsidRPr="00D12C93" w:rsidRDefault="00545AEA" w:rsidP="00E46D6D">
      <w:pPr>
        <w:ind w:firstLine="576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B02135" wp14:editId="66F6BB21">
            <wp:simplePos x="0" y="0"/>
            <wp:positionH relativeFrom="column">
              <wp:posOffset>3143250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C27F18" w:rsidRDefault="00C27F18" w:rsidP="00B62B94">
      <w:pPr>
        <w:rPr>
          <w:sz w:val="26"/>
          <w:szCs w:val="26"/>
        </w:rPr>
      </w:pPr>
    </w:p>
    <w:p w:rsidR="00587CCC" w:rsidRDefault="00587CCC" w:rsidP="00B62B94">
      <w:pPr>
        <w:rPr>
          <w:sz w:val="26"/>
          <w:szCs w:val="26"/>
        </w:rPr>
      </w:pP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C27F18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30" w:rsidRDefault="00734030" w:rsidP="00BC1AA8">
      <w:r>
        <w:separator/>
      </w:r>
    </w:p>
  </w:endnote>
  <w:endnote w:type="continuationSeparator" w:id="0">
    <w:p w:rsidR="00734030" w:rsidRDefault="00734030" w:rsidP="00BC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94355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170474" w:rsidRPr="0088148C" w:rsidRDefault="00170474">
        <w:pPr>
          <w:pStyle w:val="Footer"/>
          <w:jc w:val="center"/>
          <w:rPr>
            <w:sz w:val="26"/>
            <w:szCs w:val="26"/>
          </w:rPr>
        </w:pPr>
        <w:r w:rsidRPr="0088148C">
          <w:rPr>
            <w:sz w:val="26"/>
            <w:szCs w:val="26"/>
          </w:rPr>
          <w:fldChar w:fldCharType="begin"/>
        </w:r>
        <w:r w:rsidRPr="0088148C">
          <w:rPr>
            <w:sz w:val="26"/>
            <w:szCs w:val="26"/>
          </w:rPr>
          <w:instrText xml:space="preserve"> PAGE   \* MERGEFORMAT </w:instrText>
        </w:r>
        <w:r w:rsidRPr="0088148C">
          <w:rPr>
            <w:sz w:val="26"/>
            <w:szCs w:val="26"/>
          </w:rPr>
          <w:fldChar w:fldCharType="separate"/>
        </w:r>
        <w:r w:rsidR="00545AEA">
          <w:rPr>
            <w:noProof/>
            <w:sz w:val="26"/>
            <w:szCs w:val="26"/>
          </w:rPr>
          <w:t>2</w:t>
        </w:r>
        <w:r w:rsidRPr="0088148C">
          <w:rPr>
            <w:noProof/>
            <w:sz w:val="26"/>
            <w:szCs w:val="26"/>
          </w:rPr>
          <w:fldChar w:fldCharType="end"/>
        </w:r>
      </w:p>
    </w:sdtContent>
  </w:sdt>
  <w:p w:rsidR="00170474" w:rsidRDefault="00170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30" w:rsidRDefault="00734030" w:rsidP="00BC1AA8">
      <w:r>
        <w:separator/>
      </w:r>
    </w:p>
  </w:footnote>
  <w:footnote w:type="continuationSeparator" w:id="0">
    <w:p w:rsidR="00734030" w:rsidRDefault="00734030" w:rsidP="00BC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5587"/>
    <w:multiLevelType w:val="hybridMultilevel"/>
    <w:tmpl w:val="6FE88ED8"/>
    <w:lvl w:ilvl="0" w:tplc="7D48A9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94"/>
    <w:rsid w:val="00053821"/>
    <w:rsid w:val="00056DE2"/>
    <w:rsid w:val="0006217B"/>
    <w:rsid w:val="00065FA5"/>
    <w:rsid w:val="00087996"/>
    <w:rsid w:val="000977EC"/>
    <w:rsid w:val="000B2C5A"/>
    <w:rsid w:val="000D5F21"/>
    <w:rsid w:val="000E1A1C"/>
    <w:rsid w:val="001013DB"/>
    <w:rsid w:val="00104F92"/>
    <w:rsid w:val="00170474"/>
    <w:rsid w:val="00181AC7"/>
    <w:rsid w:val="00185D09"/>
    <w:rsid w:val="001907B1"/>
    <w:rsid w:val="0019345D"/>
    <w:rsid w:val="001C46D9"/>
    <w:rsid w:val="001C702D"/>
    <w:rsid w:val="001D7DAE"/>
    <w:rsid w:val="00204AD0"/>
    <w:rsid w:val="00232901"/>
    <w:rsid w:val="00236F6A"/>
    <w:rsid w:val="0025560C"/>
    <w:rsid w:val="002715E6"/>
    <w:rsid w:val="00273B30"/>
    <w:rsid w:val="002920AD"/>
    <w:rsid w:val="00296BB6"/>
    <w:rsid w:val="002B44F3"/>
    <w:rsid w:val="002F7C76"/>
    <w:rsid w:val="00316B44"/>
    <w:rsid w:val="00320FE4"/>
    <w:rsid w:val="00322D60"/>
    <w:rsid w:val="00337F83"/>
    <w:rsid w:val="0034202A"/>
    <w:rsid w:val="00354A97"/>
    <w:rsid w:val="003606EB"/>
    <w:rsid w:val="00366356"/>
    <w:rsid w:val="003851F7"/>
    <w:rsid w:val="00395BA6"/>
    <w:rsid w:val="003C4D0D"/>
    <w:rsid w:val="003D704E"/>
    <w:rsid w:val="003E727D"/>
    <w:rsid w:val="003F4A94"/>
    <w:rsid w:val="004024A9"/>
    <w:rsid w:val="004130E6"/>
    <w:rsid w:val="00420717"/>
    <w:rsid w:val="00455E5B"/>
    <w:rsid w:val="004569EA"/>
    <w:rsid w:val="00475994"/>
    <w:rsid w:val="00480C28"/>
    <w:rsid w:val="00483258"/>
    <w:rsid w:val="00497915"/>
    <w:rsid w:val="004B0328"/>
    <w:rsid w:val="004B6344"/>
    <w:rsid w:val="004C3587"/>
    <w:rsid w:val="004C39F3"/>
    <w:rsid w:val="004C69AE"/>
    <w:rsid w:val="004F0C27"/>
    <w:rsid w:val="004F2157"/>
    <w:rsid w:val="004F569A"/>
    <w:rsid w:val="00545AEA"/>
    <w:rsid w:val="00546B89"/>
    <w:rsid w:val="00581438"/>
    <w:rsid w:val="00582241"/>
    <w:rsid w:val="00587CCC"/>
    <w:rsid w:val="005917D1"/>
    <w:rsid w:val="005A124F"/>
    <w:rsid w:val="005B3AAC"/>
    <w:rsid w:val="005B4CAE"/>
    <w:rsid w:val="005C6C54"/>
    <w:rsid w:val="005E0820"/>
    <w:rsid w:val="005F341F"/>
    <w:rsid w:val="005F4487"/>
    <w:rsid w:val="005F7FE0"/>
    <w:rsid w:val="00600B4D"/>
    <w:rsid w:val="006261E7"/>
    <w:rsid w:val="00644289"/>
    <w:rsid w:val="00651182"/>
    <w:rsid w:val="006541DB"/>
    <w:rsid w:val="00675C0E"/>
    <w:rsid w:val="00683B07"/>
    <w:rsid w:val="006926E0"/>
    <w:rsid w:val="006B7E55"/>
    <w:rsid w:val="006C681E"/>
    <w:rsid w:val="006D4094"/>
    <w:rsid w:val="006E7430"/>
    <w:rsid w:val="006F2853"/>
    <w:rsid w:val="006F3E97"/>
    <w:rsid w:val="00700D70"/>
    <w:rsid w:val="00734030"/>
    <w:rsid w:val="00736D36"/>
    <w:rsid w:val="00747180"/>
    <w:rsid w:val="007633D9"/>
    <w:rsid w:val="0076747D"/>
    <w:rsid w:val="007756C1"/>
    <w:rsid w:val="00775E44"/>
    <w:rsid w:val="00777D0F"/>
    <w:rsid w:val="007B47BB"/>
    <w:rsid w:val="007D0FBD"/>
    <w:rsid w:val="007D4FD1"/>
    <w:rsid w:val="007E1DA2"/>
    <w:rsid w:val="007E4056"/>
    <w:rsid w:val="007F6B69"/>
    <w:rsid w:val="0080258C"/>
    <w:rsid w:val="008255D3"/>
    <w:rsid w:val="008268CE"/>
    <w:rsid w:val="00842EBF"/>
    <w:rsid w:val="0084444F"/>
    <w:rsid w:val="008531B4"/>
    <w:rsid w:val="008573FB"/>
    <w:rsid w:val="008644FD"/>
    <w:rsid w:val="008813EB"/>
    <w:rsid w:val="0088148C"/>
    <w:rsid w:val="00884366"/>
    <w:rsid w:val="00894B88"/>
    <w:rsid w:val="008A4754"/>
    <w:rsid w:val="008A6D58"/>
    <w:rsid w:val="008B4FCB"/>
    <w:rsid w:val="008C2CA5"/>
    <w:rsid w:val="008C4D35"/>
    <w:rsid w:val="008D6DF5"/>
    <w:rsid w:val="008E4D76"/>
    <w:rsid w:val="008E7ABC"/>
    <w:rsid w:val="0090073F"/>
    <w:rsid w:val="00920273"/>
    <w:rsid w:val="00950A70"/>
    <w:rsid w:val="009574B2"/>
    <w:rsid w:val="00965FFA"/>
    <w:rsid w:val="0096639B"/>
    <w:rsid w:val="00966B4A"/>
    <w:rsid w:val="00976256"/>
    <w:rsid w:val="009947C0"/>
    <w:rsid w:val="009A497B"/>
    <w:rsid w:val="009A5A34"/>
    <w:rsid w:val="009B2419"/>
    <w:rsid w:val="009C5F1C"/>
    <w:rsid w:val="009D22AF"/>
    <w:rsid w:val="009D7150"/>
    <w:rsid w:val="00A13778"/>
    <w:rsid w:val="00A33299"/>
    <w:rsid w:val="00A47424"/>
    <w:rsid w:val="00A53498"/>
    <w:rsid w:val="00A57EEC"/>
    <w:rsid w:val="00A6317B"/>
    <w:rsid w:val="00A701F5"/>
    <w:rsid w:val="00AA38E4"/>
    <w:rsid w:val="00AC4380"/>
    <w:rsid w:val="00AD48D2"/>
    <w:rsid w:val="00AE793E"/>
    <w:rsid w:val="00B00ABF"/>
    <w:rsid w:val="00B00BC8"/>
    <w:rsid w:val="00B2191B"/>
    <w:rsid w:val="00B22C59"/>
    <w:rsid w:val="00B30A45"/>
    <w:rsid w:val="00B460A4"/>
    <w:rsid w:val="00B62B94"/>
    <w:rsid w:val="00B91006"/>
    <w:rsid w:val="00BB370D"/>
    <w:rsid w:val="00BC12F1"/>
    <w:rsid w:val="00BC1AA8"/>
    <w:rsid w:val="00BC3B04"/>
    <w:rsid w:val="00BC7403"/>
    <w:rsid w:val="00C04137"/>
    <w:rsid w:val="00C04CFD"/>
    <w:rsid w:val="00C27F18"/>
    <w:rsid w:val="00C3274E"/>
    <w:rsid w:val="00C33A94"/>
    <w:rsid w:val="00C52EB6"/>
    <w:rsid w:val="00C56DB9"/>
    <w:rsid w:val="00C5796F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00ED6"/>
    <w:rsid w:val="00D13E53"/>
    <w:rsid w:val="00D20790"/>
    <w:rsid w:val="00D27E7A"/>
    <w:rsid w:val="00D44476"/>
    <w:rsid w:val="00D61CBA"/>
    <w:rsid w:val="00D672BA"/>
    <w:rsid w:val="00D8388F"/>
    <w:rsid w:val="00D95D9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06DB"/>
    <w:rsid w:val="00E963BE"/>
    <w:rsid w:val="00EA73F7"/>
    <w:rsid w:val="00EB582B"/>
    <w:rsid w:val="00F2058A"/>
    <w:rsid w:val="00F212F8"/>
    <w:rsid w:val="00F60D14"/>
    <w:rsid w:val="00F816E8"/>
    <w:rsid w:val="00F96B0B"/>
    <w:rsid w:val="00FD2933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62985DD"/>
  <w15:docId w15:val="{6ACB6743-BE59-4CF4-B191-5D869C65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A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AA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72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4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4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4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7F83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mcclinto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A61A-BEB0-4270-B502-CB2F210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3</cp:revision>
  <cp:lastPrinted>2017-08-04T14:02:00Z</cp:lastPrinted>
  <dcterms:created xsi:type="dcterms:W3CDTF">2017-08-04T13:43:00Z</dcterms:created>
  <dcterms:modified xsi:type="dcterms:W3CDTF">2017-08-04T14:02:00Z</dcterms:modified>
</cp:coreProperties>
</file>