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1B0" w:rsidRPr="007B3BCC" w:rsidRDefault="009361B0" w:rsidP="009361B0">
      <w:pPr>
        <w:autoSpaceDE w:val="0"/>
        <w:autoSpaceDN w:val="0"/>
        <w:adjustRightInd w:val="0"/>
        <w:spacing w:after="0"/>
        <w:jc w:val="center"/>
        <w:rPr>
          <w:rFonts w:eastAsiaTheme="minorHAnsi" w:cstheme="minorBidi"/>
          <w:b/>
        </w:rPr>
      </w:pPr>
      <w:r w:rsidRPr="007B3BCC">
        <w:rPr>
          <w:rFonts w:eastAsiaTheme="minorHAnsi" w:cstheme="minorBidi"/>
          <w:b/>
          <w:lang w:val="en-CA"/>
        </w:rPr>
        <w:fldChar w:fldCharType="begin"/>
      </w:r>
      <w:r w:rsidRPr="007B3BCC">
        <w:rPr>
          <w:rFonts w:eastAsiaTheme="minorHAnsi" w:cstheme="minorBidi"/>
          <w:b/>
          <w:lang w:val="en-CA"/>
        </w:rPr>
        <w:instrText xml:space="preserve"> SEQ CHAPTER \h \r 1</w:instrText>
      </w:r>
      <w:r w:rsidRPr="007B3BCC">
        <w:rPr>
          <w:rFonts w:eastAsiaTheme="minorHAnsi" w:cstheme="minorBidi"/>
          <w:b/>
          <w:lang w:val="en-CA"/>
        </w:rPr>
        <w:fldChar w:fldCharType="end"/>
      </w:r>
      <w:r w:rsidRPr="007B3BCC">
        <w:rPr>
          <w:rFonts w:eastAsiaTheme="minorHAnsi" w:cstheme="minorBidi"/>
          <w:b/>
          <w:lang w:val="en-CA"/>
        </w:rPr>
        <w:t>B</w:t>
      </w:r>
      <w:r w:rsidRPr="007B3BCC">
        <w:rPr>
          <w:rFonts w:eastAsiaTheme="minorHAnsi" w:cstheme="minorBidi"/>
          <w:b/>
        </w:rPr>
        <w:t>EFORE THE</w:t>
      </w:r>
    </w:p>
    <w:p w:rsidR="009361B0" w:rsidRPr="007B3BCC" w:rsidRDefault="009361B0" w:rsidP="009361B0">
      <w:pPr>
        <w:autoSpaceDE w:val="0"/>
        <w:autoSpaceDN w:val="0"/>
        <w:adjustRightInd w:val="0"/>
        <w:spacing w:after="0"/>
        <w:jc w:val="center"/>
        <w:rPr>
          <w:rFonts w:eastAsiaTheme="minorHAnsi" w:cstheme="minorBidi"/>
          <w:b/>
        </w:rPr>
      </w:pPr>
      <w:r w:rsidRPr="007B3BCC">
        <w:rPr>
          <w:rFonts w:eastAsiaTheme="minorHAnsi" w:cstheme="minorBidi"/>
          <w:b/>
        </w:rPr>
        <w:t>PENNSYLVANIA PUBLIC UTILITY COMMISSION</w:t>
      </w:r>
    </w:p>
    <w:p w:rsidR="009361B0" w:rsidRPr="00FF1D19" w:rsidRDefault="009361B0" w:rsidP="009361B0">
      <w:pPr>
        <w:autoSpaceDE w:val="0"/>
        <w:autoSpaceDN w:val="0"/>
        <w:adjustRightInd w:val="0"/>
        <w:spacing w:after="0"/>
        <w:jc w:val="both"/>
        <w:rPr>
          <w:rFonts w:eastAsiaTheme="minorHAnsi" w:cstheme="minorBidi"/>
        </w:rPr>
      </w:pPr>
      <w:bookmarkStart w:id="0" w:name="_GoBack"/>
      <w:bookmarkEnd w:id="0"/>
    </w:p>
    <w:p w:rsidR="009361B0" w:rsidRDefault="009361B0" w:rsidP="009361B0">
      <w:pPr>
        <w:autoSpaceDE w:val="0"/>
        <w:autoSpaceDN w:val="0"/>
        <w:adjustRightInd w:val="0"/>
        <w:spacing w:after="0"/>
        <w:jc w:val="both"/>
        <w:rPr>
          <w:rFonts w:eastAsiaTheme="minorHAnsi" w:cstheme="minorBidi"/>
          <w:highlight w:val="white"/>
        </w:rPr>
      </w:pPr>
    </w:p>
    <w:p w:rsidR="00A404BB" w:rsidRPr="00FF1D19" w:rsidRDefault="00A404BB" w:rsidP="009361B0">
      <w:pPr>
        <w:autoSpaceDE w:val="0"/>
        <w:autoSpaceDN w:val="0"/>
        <w:adjustRightInd w:val="0"/>
        <w:spacing w:after="0"/>
        <w:jc w:val="both"/>
        <w:rPr>
          <w:rFonts w:eastAsiaTheme="minorHAnsi" w:cstheme="minorBidi"/>
          <w:highlight w:val="white"/>
        </w:rPr>
      </w:pPr>
    </w:p>
    <w:p w:rsidR="009361B0" w:rsidRPr="00FF1D19" w:rsidRDefault="009361B0" w:rsidP="009361B0">
      <w:pPr>
        <w:spacing w:after="0"/>
      </w:pPr>
      <w:r w:rsidRPr="00FF1D19">
        <w:t xml:space="preserve">Harry Larry </w:t>
      </w:r>
      <w:proofErr w:type="spellStart"/>
      <w:r w:rsidRPr="00FF1D19">
        <w:t>Bierley</w:t>
      </w:r>
      <w:proofErr w:type="spellEnd"/>
      <w:r w:rsidRPr="00FF1D19">
        <w:t xml:space="preserve">              </w:t>
      </w:r>
      <w:r w:rsidRPr="00FF1D19">
        <w:tab/>
      </w:r>
      <w:r w:rsidRPr="00FF1D19">
        <w:tab/>
      </w:r>
      <w:r>
        <w:tab/>
      </w:r>
      <w:r w:rsidR="0042033D">
        <w:tab/>
      </w:r>
      <w:r w:rsidRPr="00FF1D19">
        <w:t>:</w:t>
      </w:r>
    </w:p>
    <w:p w:rsidR="009361B0" w:rsidRPr="00FF1D19" w:rsidRDefault="009361B0" w:rsidP="009361B0">
      <w:pPr>
        <w:spacing w:after="0"/>
        <w:jc w:val="both"/>
      </w:pPr>
      <w:r w:rsidRPr="00FF1D19">
        <w:tab/>
      </w:r>
      <w:r w:rsidRPr="00FF1D19">
        <w:tab/>
      </w:r>
      <w:r w:rsidRPr="00FF1D19">
        <w:tab/>
      </w:r>
      <w:r w:rsidRPr="00FF1D19">
        <w:tab/>
      </w:r>
      <w:r w:rsidRPr="00FF1D19">
        <w:tab/>
      </w:r>
      <w:r w:rsidRPr="00FF1D19">
        <w:tab/>
      </w:r>
      <w:r w:rsidR="0042033D">
        <w:tab/>
      </w:r>
      <w:r w:rsidRPr="00FF1D19">
        <w:t>:</w:t>
      </w:r>
    </w:p>
    <w:p w:rsidR="009361B0" w:rsidRPr="00FF1D19" w:rsidRDefault="00A404BB" w:rsidP="009361B0">
      <w:pPr>
        <w:spacing w:after="0"/>
        <w:jc w:val="both"/>
      </w:pPr>
      <w:r>
        <w:tab/>
      </w:r>
      <w:r w:rsidR="009361B0" w:rsidRPr="00FF1D19">
        <w:t>v.</w:t>
      </w:r>
      <w:r w:rsidR="009361B0" w:rsidRPr="00FF1D19">
        <w:tab/>
      </w:r>
      <w:r w:rsidR="009361B0" w:rsidRPr="00FF1D19">
        <w:tab/>
      </w:r>
      <w:r w:rsidR="009361B0" w:rsidRPr="00FF1D19">
        <w:tab/>
      </w:r>
      <w:r w:rsidR="009361B0" w:rsidRPr="00FF1D19">
        <w:tab/>
      </w:r>
      <w:r>
        <w:tab/>
      </w:r>
      <w:r w:rsidR="0042033D">
        <w:tab/>
      </w:r>
      <w:r w:rsidR="009361B0" w:rsidRPr="00FF1D19">
        <w:t>:</w:t>
      </w:r>
      <w:r w:rsidR="009361B0" w:rsidRPr="00FF1D19">
        <w:tab/>
      </w:r>
      <w:r w:rsidR="009361B0" w:rsidRPr="00FF1D19">
        <w:tab/>
        <w:t>C-2016-2553988</w:t>
      </w:r>
    </w:p>
    <w:p w:rsidR="009361B0" w:rsidRPr="00FF1D19" w:rsidRDefault="009361B0" w:rsidP="009361B0">
      <w:pPr>
        <w:spacing w:after="0"/>
        <w:jc w:val="both"/>
      </w:pPr>
      <w:r w:rsidRPr="00FF1D19">
        <w:tab/>
      </w:r>
      <w:r w:rsidRPr="00FF1D19">
        <w:tab/>
      </w:r>
      <w:r w:rsidRPr="00FF1D19">
        <w:tab/>
      </w:r>
      <w:r w:rsidRPr="00FF1D19">
        <w:tab/>
      </w:r>
      <w:r w:rsidRPr="00FF1D19">
        <w:tab/>
      </w:r>
      <w:r w:rsidRPr="00FF1D19">
        <w:tab/>
      </w:r>
      <w:r w:rsidR="0042033D">
        <w:tab/>
      </w:r>
      <w:r w:rsidRPr="00FF1D19">
        <w:t>:</w:t>
      </w:r>
    </w:p>
    <w:p w:rsidR="009361B0" w:rsidRPr="00FF1D19" w:rsidRDefault="009361B0" w:rsidP="009361B0">
      <w:pPr>
        <w:spacing w:after="0"/>
        <w:jc w:val="both"/>
      </w:pPr>
      <w:r w:rsidRPr="00FF1D19">
        <w:t xml:space="preserve">National Fuel Gas       </w:t>
      </w:r>
      <w:r w:rsidRPr="00FF1D19">
        <w:tab/>
      </w:r>
      <w:r w:rsidRPr="00FF1D19">
        <w:tab/>
      </w:r>
      <w:r w:rsidRPr="00FF1D19">
        <w:tab/>
      </w:r>
      <w:r w:rsidR="0042033D">
        <w:tab/>
      </w:r>
      <w:r w:rsidRPr="00FF1D19">
        <w:t>:</w:t>
      </w:r>
    </w:p>
    <w:p w:rsidR="009361B0" w:rsidRPr="00FF1D19" w:rsidRDefault="009361B0" w:rsidP="00A404BB">
      <w:pPr>
        <w:spacing w:after="0"/>
        <w:jc w:val="both"/>
      </w:pPr>
      <w:r w:rsidRPr="00FF1D19">
        <w:t>Distr</w:t>
      </w:r>
      <w:r w:rsidR="00A404BB">
        <w:t>i</w:t>
      </w:r>
      <w:r w:rsidRPr="00FF1D19">
        <w:t>bution Corporation</w:t>
      </w:r>
      <w:r w:rsidRPr="00FF1D19">
        <w:tab/>
      </w:r>
      <w:r w:rsidRPr="00FF1D19">
        <w:tab/>
      </w:r>
      <w:r w:rsidRPr="00FF1D19">
        <w:tab/>
      </w:r>
      <w:r w:rsidR="0042033D">
        <w:tab/>
      </w:r>
      <w:r w:rsidRPr="00FF1D19">
        <w:t>:</w:t>
      </w:r>
    </w:p>
    <w:p w:rsidR="009361B0" w:rsidRPr="00FF1D19" w:rsidRDefault="009361B0" w:rsidP="00A404BB">
      <w:pPr>
        <w:autoSpaceDE w:val="0"/>
        <w:autoSpaceDN w:val="0"/>
        <w:adjustRightInd w:val="0"/>
        <w:spacing w:after="0"/>
        <w:jc w:val="both"/>
        <w:rPr>
          <w:rFonts w:eastAsiaTheme="minorHAnsi" w:cstheme="minorBidi"/>
        </w:rPr>
      </w:pPr>
    </w:p>
    <w:p w:rsidR="009361B0" w:rsidRPr="00F0685D" w:rsidRDefault="009361B0" w:rsidP="00A404BB">
      <w:pPr>
        <w:autoSpaceDE w:val="0"/>
        <w:autoSpaceDN w:val="0"/>
        <w:adjustRightInd w:val="0"/>
        <w:spacing w:after="0"/>
        <w:jc w:val="both"/>
        <w:rPr>
          <w:rFonts w:eastAsiaTheme="minorHAnsi" w:cstheme="minorBidi"/>
          <w:b/>
        </w:rPr>
      </w:pPr>
    </w:p>
    <w:p w:rsidR="009361B0" w:rsidRPr="00F0685D" w:rsidRDefault="009361B0" w:rsidP="00A404BB">
      <w:pPr>
        <w:autoSpaceDE w:val="0"/>
        <w:autoSpaceDN w:val="0"/>
        <w:adjustRightInd w:val="0"/>
        <w:spacing w:after="0"/>
        <w:jc w:val="both"/>
        <w:rPr>
          <w:rFonts w:eastAsiaTheme="minorHAnsi" w:cstheme="minorBidi"/>
        </w:rPr>
      </w:pPr>
    </w:p>
    <w:p w:rsidR="00915AD6" w:rsidRPr="00915AD6" w:rsidRDefault="009361B0" w:rsidP="00A404BB">
      <w:pPr>
        <w:autoSpaceDE w:val="0"/>
        <w:autoSpaceDN w:val="0"/>
        <w:adjustRightInd w:val="0"/>
        <w:spacing w:after="0"/>
        <w:jc w:val="center"/>
        <w:rPr>
          <w:rFonts w:eastAsiaTheme="minorHAnsi" w:cstheme="minorBidi"/>
          <w:b/>
        </w:rPr>
      </w:pPr>
      <w:r w:rsidRPr="00915AD6">
        <w:rPr>
          <w:rFonts w:eastAsiaTheme="minorHAnsi" w:cstheme="minorBidi"/>
          <w:b/>
        </w:rPr>
        <w:t>INTERIM ORDER</w:t>
      </w:r>
    </w:p>
    <w:p w:rsidR="009361B0" w:rsidRPr="00915AD6" w:rsidRDefault="009361B0" w:rsidP="00A404BB">
      <w:pPr>
        <w:autoSpaceDE w:val="0"/>
        <w:autoSpaceDN w:val="0"/>
        <w:adjustRightInd w:val="0"/>
        <w:spacing w:after="0"/>
        <w:jc w:val="center"/>
        <w:rPr>
          <w:rFonts w:eastAsiaTheme="minorHAnsi" w:cstheme="minorBidi"/>
          <w:b/>
          <w:u w:val="single"/>
        </w:rPr>
      </w:pPr>
      <w:r w:rsidRPr="00915AD6">
        <w:rPr>
          <w:rFonts w:eastAsiaTheme="minorHAnsi" w:cstheme="minorBidi"/>
          <w:b/>
          <w:u w:val="single"/>
        </w:rPr>
        <w:t>CLOSING THE HEARING RECORD</w:t>
      </w:r>
    </w:p>
    <w:p w:rsidR="009361B0" w:rsidRPr="00F0685D" w:rsidRDefault="009361B0" w:rsidP="009361B0">
      <w:pPr>
        <w:keepNext/>
        <w:keepLines/>
        <w:tabs>
          <w:tab w:val="left" w:pos="-720"/>
        </w:tabs>
        <w:suppressAutoHyphens/>
        <w:autoSpaceDE w:val="0"/>
        <w:autoSpaceDN w:val="0"/>
        <w:adjustRightInd w:val="0"/>
        <w:spacing w:after="0"/>
        <w:jc w:val="both"/>
        <w:rPr>
          <w:rFonts w:eastAsiaTheme="minorHAnsi" w:cstheme="minorBidi"/>
          <w:b/>
        </w:rPr>
      </w:pPr>
    </w:p>
    <w:p w:rsidR="009361B0" w:rsidRPr="00F0685D" w:rsidRDefault="009361B0" w:rsidP="009361B0">
      <w:pPr>
        <w:widowControl w:val="0"/>
        <w:autoSpaceDE w:val="0"/>
        <w:autoSpaceDN w:val="0"/>
        <w:adjustRightInd w:val="0"/>
        <w:spacing w:after="0"/>
        <w:jc w:val="both"/>
        <w:rPr>
          <w:rFonts w:eastAsiaTheme="minorHAnsi" w:cstheme="minorBidi"/>
          <w:szCs w:val="20"/>
        </w:rPr>
      </w:pPr>
    </w:p>
    <w:p w:rsidR="009361B0" w:rsidRDefault="009361B0" w:rsidP="00406779">
      <w:pPr>
        <w:pStyle w:val="BodyNS"/>
        <w:spacing w:line="360" w:lineRule="auto"/>
        <w:ind w:firstLine="1440"/>
        <w:jc w:val="left"/>
      </w:pPr>
      <w:r>
        <w:t xml:space="preserve">On June 27, 2016, </w:t>
      </w:r>
      <w:r w:rsidRPr="00FF1D19">
        <w:t xml:space="preserve">Harry Larry </w:t>
      </w:r>
      <w:proofErr w:type="spellStart"/>
      <w:r w:rsidRPr="00FF1D19">
        <w:t>Bierley</w:t>
      </w:r>
      <w:proofErr w:type="spellEnd"/>
      <w:r>
        <w:t xml:space="preserve"> (Complainant or Mr. </w:t>
      </w:r>
      <w:proofErr w:type="spellStart"/>
      <w:r>
        <w:t>Bierley</w:t>
      </w:r>
      <w:proofErr w:type="spellEnd"/>
      <w:r>
        <w:t xml:space="preserve">) filed a Formal Complaint (Complaint) with the Pennsylvania Public Utility Commission (Commission) against </w:t>
      </w:r>
      <w:r w:rsidRPr="00FF1D19">
        <w:t>National Fuel Gas Distr</w:t>
      </w:r>
      <w:r w:rsidR="00BD102F">
        <w:t>i</w:t>
      </w:r>
      <w:r w:rsidRPr="00FF1D19">
        <w:t>bution Corporation</w:t>
      </w:r>
      <w:r>
        <w:t xml:space="preserve"> (National Fuel, NFG or the Company) alleging he received a high gas bill at 242 East 32</w:t>
      </w:r>
      <w:r w:rsidRPr="008D5B69">
        <w:rPr>
          <w:vertAlign w:val="superscript"/>
        </w:rPr>
        <w:t>nd</w:t>
      </w:r>
      <w:r>
        <w:t xml:space="preserve"> Street, Erie, Pennsylvania (Service Location or Service Address). </w:t>
      </w:r>
    </w:p>
    <w:p w:rsidR="00406779" w:rsidRDefault="00406779" w:rsidP="00406779">
      <w:pPr>
        <w:pStyle w:val="BodyNS"/>
        <w:spacing w:line="360" w:lineRule="auto"/>
        <w:ind w:firstLine="1440"/>
        <w:jc w:val="left"/>
      </w:pPr>
    </w:p>
    <w:p w:rsidR="009361B0" w:rsidRDefault="00406779" w:rsidP="00406779">
      <w:pPr>
        <w:pStyle w:val="BodyNS"/>
        <w:spacing w:line="360" w:lineRule="auto"/>
        <w:jc w:val="left"/>
      </w:pPr>
      <w:r>
        <w:tab/>
      </w:r>
      <w:r w:rsidR="009361B0">
        <w:t xml:space="preserve">On July 20, 2016, the Company filed an Answer admitting in part and denying in part the material allegations set forth in the Complaint along with New Matter.  </w:t>
      </w:r>
    </w:p>
    <w:p w:rsidR="00406779" w:rsidRDefault="00406779" w:rsidP="00406779">
      <w:pPr>
        <w:pStyle w:val="BodyNS"/>
        <w:spacing w:line="360" w:lineRule="auto"/>
        <w:jc w:val="left"/>
      </w:pPr>
    </w:p>
    <w:p w:rsidR="009361B0" w:rsidRDefault="00406779" w:rsidP="00406779">
      <w:pPr>
        <w:pStyle w:val="BodyNS"/>
        <w:spacing w:line="360" w:lineRule="auto"/>
        <w:jc w:val="left"/>
      </w:pPr>
      <w:r>
        <w:tab/>
      </w:r>
      <w:r w:rsidR="009361B0">
        <w:t>On September 12, 2016, Complainant filed a Reply to the Company’s Answer and New Matter.</w:t>
      </w:r>
    </w:p>
    <w:p w:rsidR="00406779" w:rsidRDefault="00406779" w:rsidP="00406779">
      <w:pPr>
        <w:pStyle w:val="BodyNS"/>
        <w:spacing w:line="360" w:lineRule="auto"/>
        <w:jc w:val="left"/>
      </w:pPr>
    </w:p>
    <w:p w:rsidR="009361B0" w:rsidRDefault="00406779" w:rsidP="00406779">
      <w:pPr>
        <w:pStyle w:val="BodyNS"/>
        <w:spacing w:line="360" w:lineRule="auto"/>
        <w:jc w:val="left"/>
      </w:pPr>
      <w:r>
        <w:tab/>
      </w:r>
      <w:r w:rsidR="009361B0">
        <w:t>On September 22, 2016, the Company filed Preliminary Objections to the Reply of Complainant.</w:t>
      </w:r>
    </w:p>
    <w:p w:rsidR="00406779" w:rsidRDefault="00406779" w:rsidP="00406779">
      <w:pPr>
        <w:pStyle w:val="BodyNS"/>
        <w:spacing w:line="360" w:lineRule="auto"/>
        <w:jc w:val="left"/>
      </w:pPr>
    </w:p>
    <w:p w:rsidR="009361B0" w:rsidRDefault="00406779" w:rsidP="00406779">
      <w:pPr>
        <w:pStyle w:val="BodyNS"/>
        <w:spacing w:line="360" w:lineRule="auto"/>
        <w:jc w:val="left"/>
      </w:pPr>
      <w:r>
        <w:tab/>
      </w:r>
      <w:r w:rsidR="009361B0">
        <w:t>On October 4, 2016, Complainant filed an Answer to the Company’s Preliminary Objections.</w:t>
      </w:r>
    </w:p>
    <w:p w:rsidR="009361B0" w:rsidRDefault="00406779" w:rsidP="00406779">
      <w:pPr>
        <w:pStyle w:val="BodyNS"/>
        <w:spacing w:line="360" w:lineRule="auto"/>
        <w:jc w:val="left"/>
      </w:pPr>
      <w:r>
        <w:lastRenderedPageBreak/>
        <w:tab/>
      </w:r>
      <w:r w:rsidR="009361B0">
        <w:t>On March 21, 2017, a Notice was issued by the Commission scheduling the matter for hearing on April 24, 2017 before the undersigned Presiding Officer.  A Prehearing Order was also entered on March 21, 2017.</w:t>
      </w:r>
    </w:p>
    <w:p w:rsidR="00406779" w:rsidRDefault="00406779" w:rsidP="00406779">
      <w:pPr>
        <w:pStyle w:val="BodyNS"/>
        <w:spacing w:line="360" w:lineRule="auto"/>
        <w:jc w:val="left"/>
      </w:pPr>
    </w:p>
    <w:p w:rsidR="009361B0" w:rsidRDefault="00406779" w:rsidP="00406779">
      <w:pPr>
        <w:pStyle w:val="BodyNS"/>
        <w:spacing w:line="360" w:lineRule="auto"/>
        <w:jc w:val="left"/>
      </w:pPr>
      <w:r>
        <w:tab/>
      </w:r>
      <w:r w:rsidR="009361B0">
        <w:t xml:space="preserve">On March 23, 2017 an Interim Order was entered </w:t>
      </w:r>
      <w:proofErr w:type="gramStart"/>
      <w:r w:rsidR="009361B0">
        <w:t>Granting</w:t>
      </w:r>
      <w:proofErr w:type="gramEnd"/>
      <w:r w:rsidR="009361B0">
        <w:t xml:space="preserve"> in Part and Denying in Part the Preliminary Objections of Respondent.  </w:t>
      </w:r>
    </w:p>
    <w:p w:rsidR="00406779" w:rsidRDefault="00406779" w:rsidP="00406779">
      <w:pPr>
        <w:pStyle w:val="BodyNS"/>
        <w:spacing w:line="360" w:lineRule="auto"/>
        <w:jc w:val="left"/>
      </w:pPr>
    </w:p>
    <w:p w:rsidR="009361B0" w:rsidRDefault="00406779" w:rsidP="00406779">
      <w:pPr>
        <w:pStyle w:val="BodyNS"/>
        <w:spacing w:line="360" w:lineRule="auto"/>
        <w:jc w:val="left"/>
      </w:pPr>
      <w:r>
        <w:tab/>
      </w:r>
      <w:r w:rsidR="009361B0">
        <w:t xml:space="preserve">An evidentiary hearing was held in this matter on May 18, 2017.  The Complainant </w:t>
      </w:r>
      <w:proofErr w:type="gramStart"/>
      <w:r w:rsidR="009361B0">
        <w:t xml:space="preserve">appeared  </w:t>
      </w:r>
      <w:r w:rsidR="009361B0" w:rsidRPr="006043B4">
        <w:rPr>
          <w:i/>
        </w:rPr>
        <w:t>pro</w:t>
      </w:r>
      <w:proofErr w:type="gramEnd"/>
      <w:r w:rsidR="009361B0">
        <w:t xml:space="preserve"> </w:t>
      </w:r>
      <w:r w:rsidR="009361B0" w:rsidRPr="006043B4">
        <w:rPr>
          <w:i/>
        </w:rPr>
        <w:t>se</w:t>
      </w:r>
      <w:r w:rsidR="009361B0">
        <w:rPr>
          <w:i/>
        </w:rPr>
        <w:t xml:space="preserve"> </w:t>
      </w:r>
      <w:r w:rsidR="009361B0" w:rsidRPr="00436C16">
        <w:t>and testified in support of his claims.</w:t>
      </w:r>
      <w:r w:rsidR="00BD102F">
        <w:rPr>
          <w:i/>
        </w:rPr>
        <w:t xml:space="preserve"> </w:t>
      </w:r>
      <w:r w:rsidR="009361B0">
        <w:t xml:space="preserve"> Complainant offered Complainant Exhibits A through C, which were admitted into evidence.  Respondent was represented by Kathleen A. Ryan, Esquire.  Respondent presented testimony from two witnesses and offered Respondent Exhibits one through eight which were admitted into evidence.  </w:t>
      </w:r>
    </w:p>
    <w:p w:rsidR="00406779" w:rsidRDefault="00406779" w:rsidP="00406779">
      <w:pPr>
        <w:pStyle w:val="BodyNS"/>
        <w:spacing w:line="360" w:lineRule="auto"/>
        <w:jc w:val="left"/>
      </w:pPr>
    </w:p>
    <w:p w:rsidR="00BD102F" w:rsidRDefault="00BD102F" w:rsidP="00BD102F">
      <w:pPr>
        <w:pStyle w:val="BodyNS"/>
        <w:spacing w:line="360" w:lineRule="auto"/>
        <w:jc w:val="left"/>
      </w:pPr>
      <w:r>
        <w:tab/>
      </w:r>
      <w:r>
        <w:t>On May 19, 2017, an Interim Order Setting Briefing Schedule (Briefing Order) was entered.</w:t>
      </w:r>
    </w:p>
    <w:p w:rsidR="00BD102F" w:rsidRDefault="00BD102F" w:rsidP="00BD102F">
      <w:pPr>
        <w:pStyle w:val="BodyNS"/>
        <w:spacing w:line="360" w:lineRule="auto"/>
        <w:jc w:val="left"/>
      </w:pPr>
    </w:p>
    <w:p w:rsidR="00BD102F" w:rsidRDefault="00BD102F" w:rsidP="00BD102F">
      <w:pPr>
        <w:pStyle w:val="BodyNS"/>
        <w:spacing w:line="360" w:lineRule="auto"/>
        <w:jc w:val="left"/>
      </w:pPr>
      <w:r>
        <w:tab/>
      </w:r>
      <w:r>
        <w:t xml:space="preserve">The Company timely filed its brief on July 17, 2017.  Complainant timely provided a copy of his brief to the undersigned Presiding Officer on July 18, 2017.  </w:t>
      </w:r>
    </w:p>
    <w:p w:rsidR="00BD102F" w:rsidRDefault="00BD102F" w:rsidP="00406779">
      <w:pPr>
        <w:pStyle w:val="BodyNS"/>
        <w:spacing w:line="360" w:lineRule="auto"/>
        <w:jc w:val="left"/>
      </w:pPr>
    </w:p>
    <w:p w:rsidR="009361B0" w:rsidRDefault="00406779" w:rsidP="00406779">
      <w:pPr>
        <w:pStyle w:val="BodyNS"/>
        <w:spacing w:line="360" w:lineRule="auto"/>
        <w:jc w:val="left"/>
      </w:pPr>
      <w:r>
        <w:tab/>
      </w:r>
      <w:r w:rsidR="009361B0">
        <w:t>A transcript of the hearing record consisting of 101 pages was received on July</w:t>
      </w:r>
      <w:r>
        <w:t> </w:t>
      </w:r>
      <w:r w:rsidR="009361B0">
        <w:t>19, 2017.</w:t>
      </w:r>
    </w:p>
    <w:p w:rsidR="00406779" w:rsidRDefault="00406779" w:rsidP="00406779">
      <w:pPr>
        <w:pStyle w:val="BodyNS"/>
        <w:spacing w:line="360" w:lineRule="auto"/>
        <w:jc w:val="left"/>
      </w:pPr>
      <w:r>
        <w:tab/>
      </w:r>
    </w:p>
    <w:p w:rsidR="009361B0" w:rsidRPr="00636CA5" w:rsidRDefault="00406779" w:rsidP="009361B0">
      <w:pPr>
        <w:spacing w:after="0" w:line="360" w:lineRule="auto"/>
        <w:ind w:firstLine="720"/>
      </w:pPr>
      <w:r>
        <w:tab/>
      </w:r>
      <w:r w:rsidR="009361B0" w:rsidRPr="00636CA5">
        <w:t>The matter is ripe for disposition.</w:t>
      </w:r>
    </w:p>
    <w:p w:rsidR="009361B0" w:rsidRPr="00636CA5" w:rsidRDefault="009361B0" w:rsidP="009361B0"/>
    <w:p w:rsidR="009361B0" w:rsidRPr="00636CA5" w:rsidRDefault="009361B0" w:rsidP="009361B0">
      <w:pPr>
        <w:suppressAutoHyphens/>
        <w:spacing w:after="0" w:line="360" w:lineRule="auto"/>
        <w:ind w:firstLine="1440"/>
      </w:pPr>
      <w:r w:rsidRPr="00636CA5">
        <w:t>THEREFORE,</w:t>
      </w:r>
    </w:p>
    <w:p w:rsidR="009361B0" w:rsidRPr="00636CA5" w:rsidRDefault="009361B0" w:rsidP="009361B0">
      <w:pPr>
        <w:suppressAutoHyphens/>
        <w:spacing w:after="0" w:line="360" w:lineRule="auto"/>
        <w:ind w:firstLine="1440"/>
      </w:pPr>
    </w:p>
    <w:p w:rsidR="009361B0" w:rsidRPr="00636CA5" w:rsidRDefault="009361B0" w:rsidP="009361B0">
      <w:pPr>
        <w:spacing w:after="0" w:line="360" w:lineRule="auto"/>
        <w:ind w:left="720" w:firstLine="720"/>
      </w:pPr>
      <w:r w:rsidRPr="00636CA5">
        <w:t>IT IS ORDERED:</w:t>
      </w:r>
    </w:p>
    <w:p w:rsidR="009361B0" w:rsidRPr="00636CA5" w:rsidRDefault="009361B0" w:rsidP="009361B0">
      <w:pPr>
        <w:spacing w:after="0" w:line="360" w:lineRule="auto"/>
      </w:pPr>
    </w:p>
    <w:p w:rsidR="009361B0" w:rsidRPr="00636CA5" w:rsidRDefault="009361B0" w:rsidP="009361B0">
      <w:pPr>
        <w:spacing w:after="0" w:line="360" w:lineRule="auto"/>
        <w:ind w:firstLine="1440"/>
        <w:textAlignment w:val="baseline"/>
      </w:pPr>
      <w:r w:rsidRPr="00636CA5">
        <w:t>1.</w:t>
      </w:r>
      <w:r w:rsidRPr="00636CA5">
        <w:tab/>
        <w:t>That the record in the above-captioned matter filed at C-201</w:t>
      </w:r>
      <w:r>
        <w:t>6</w:t>
      </w:r>
      <w:r w:rsidRPr="00636CA5">
        <w:t>-2</w:t>
      </w:r>
      <w:r>
        <w:t>553988</w:t>
      </w:r>
      <w:r w:rsidRPr="00636CA5">
        <w:t xml:space="preserve"> is closed.</w:t>
      </w:r>
    </w:p>
    <w:p w:rsidR="009361B0" w:rsidRPr="00636CA5" w:rsidRDefault="009361B0" w:rsidP="009361B0">
      <w:pPr>
        <w:spacing w:after="0"/>
        <w:ind w:left="1440"/>
        <w:contextualSpacing/>
      </w:pPr>
    </w:p>
    <w:p w:rsidR="009361B0" w:rsidRPr="00636CA5" w:rsidRDefault="009361B0" w:rsidP="009361B0">
      <w:pPr>
        <w:tabs>
          <w:tab w:val="left" w:pos="1440"/>
        </w:tabs>
        <w:spacing w:after="0" w:line="360" w:lineRule="auto"/>
        <w:ind w:left="1440"/>
      </w:pPr>
      <w:r w:rsidRPr="00636CA5">
        <w:lastRenderedPageBreak/>
        <w:t>2.</w:t>
      </w:r>
      <w:r w:rsidRPr="00636CA5">
        <w:tab/>
        <w:t>That an Initial Decision shall be prepared in this matter.</w:t>
      </w:r>
    </w:p>
    <w:p w:rsidR="009361B0" w:rsidRPr="00636CA5" w:rsidRDefault="009361B0" w:rsidP="009361B0">
      <w:pPr>
        <w:tabs>
          <w:tab w:val="left" w:pos="1440"/>
        </w:tabs>
        <w:spacing w:after="0" w:line="360" w:lineRule="auto"/>
        <w:ind w:left="1440"/>
      </w:pPr>
    </w:p>
    <w:p w:rsidR="009361B0" w:rsidRPr="00636CA5" w:rsidRDefault="009361B0" w:rsidP="009361B0">
      <w:pPr>
        <w:spacing w:after="0"/>
        <w:ind w:left="1440"/>
        <w:contextualSpacing/>
      </w:pPr>
    </w:p>
    <w:p w:rsidR="009361B0" w:rsidRPr="00636CA5" w:rsidRDefault="009361B0" w:rsidP="009361B0">
      <w:pPr>
        <w:spacing w:after="0"/>
        <w:ind w:left="1800"/>
        <w:contextualSpacing/>
      </w:pPr>
    </w:p>
    <w:p w:rsidR="009361B0" w:rsidRPr="00636CA5" w:rsidRDefault="009361B0" w:rsidP="009361B0">
      <w:pPr>
        <w:spacing w:after="0"/>
      </w:pPr>
      <w:r w:rsidRPr="00636CA5">
        <w:t xml:space="preserve">Date:  </w:t>
      </w:r>
      <w:r w:rsidRPr="00636CA5">
        <w:rPr>
          <w:u w:val="single"/>
        </w:rPr>
        <w:t>A</w:t>
      </w:r>
      <w:r>
        <w:rPr>
          <w:u w:val="single"/>
        </w:rPr>
        <w:t>ugust 9</w:t>
      </w:r>
      <w:r w:rsidR="00D46280">
        <w:rPr>
          <w:u w:val="single"/>
        </w:rPr>
        <w:t>,</w:t>
      </w:r>
      <w:r>
        <w:rPr>
          <w:u w:val="single"/>
        </w:rPr>
        <w:t xml:space="preserve"> </w:t>
      </w:r>
      <w:r w:rsidRPr="00636CA5">
        <w:rPr>
          <w:u w:val="single"/>
        </w:rPr>
        <w:t>2017</w:t>
      </w:r>
      <w:r w:rsidRPr="00636CA5">
        <w:t xml:space="preserve">                                                </w:t>
      </w:r>
      <w:r w:rsidRPr="00636CA5">
        <w:tab/>
      </w:r>
      <w:r w:rsidRPr="00636CA5">
        <w:tab/>
        <w:t xml:space="preserve"> _____________________________</w:t>
      </w:r>
    </w:p>
    <w:p w:rsidR="009361B0" w:rsidRPr="00636CA5" w:rsidRDefault="009361B0" w:rsidP="009361B0">
      <w:pPr>
        <w:spacing w:after="0"/>
      </w:pPr>
      <w:r w:rsidRPr="00636CA5">
        <w:tab/>
      </w:r>
      <w:r w:rsidRPr="00636CA5">
        <w:tab/>
      </w:r>
      <w:r w:rsidRPr="00636CA5">
        <w:tab/>
      </w:r>
      <w:r w:rsidRPr="00636CA5">
        <w:tab/>
      </w:r>
      <w:r w:rsidRPr="00636CA5">
        <w:tab/>
      </w:r>
      <w:r w:rsidRPr="00636CA5">
        <w:tab/>
      </w:r>
      <w:r w:rsidRPr="00636CA5">
        <w:tab/>
      </w:r>
      <w:r w:rsidRPr="00636CA5">
        <w:tab/>
        <w:t>Jeffrey A. Watson</w:t>
      </w:r>
    </w:p>
    <w:p w:rsidR="009361B0" w:rsidRPr="00636CA5" w:rsidRDefault="009361B0" w:rsidP="009361B0">
      <w:pPr>
        <w:spacing w:after="0"/>
      </w:pPr>
      <w:r w:rsidRPr="00636CA5">
        <w:tab/>
      </w:r>
      <w:r w:rsidRPr="00636CA5">
        <w:tab/>
      </w:r>
      <w:r w:rsidRPr="00636CA5">
        <w:tab/>
      </w:r>
      <w:r w:rsidRPr="00636CA5">
        <w:tab/>
      </w:r>
      <w:r w:rsidRPr="00636CA5">
        <w:tab/>
      </w:r>
      <w:r w:rsidRPr="00636CA5">
        <w:tab/>
      </w:r>
      <w:r w:rsidRPr="00636CA5">
        <w:tab/>
      </w:r>
      <w:r w:rsidRPr="00636CA5">
        <w:tab/>
        <w:t>Administrative Law Judge</w:t>
      </w:r>
    </w:p>
    <w:p w:rsidR="009361B0" w:rsidRPr="00636CA5" w:rsidRDefault="009361B0" w:rsidP="009361B0"/>
    <w:p w:rsidR="009361B0" w:rsidRPr="00636CA5" w:rsidRDefault="009361B0" w:rsidP="009361B0"/>
    <w:p w:rsidR="009B0A48" w:rsidRDefault="009B0A48">
      <w:pPr>
        <w:sectPr w:rsidR="009B0A48" w:rsidSect="00554A7C">
          <w:footerReference w:type="default" r:id="rId7"/>
          <w:pgSz w:w="12240" w:h="15840"/>
          <w:pgMar w:top="1440" w:right="1440" w:bottom="1440" w:left="1440" w:header="720" w:footer="720" w:gutter="0"/>
          <w:cols w:space="720"/>
          <w:titlePg/>
          <w:docGrid w:linePitch="360"/>
        </w:sectPr>
      </w:pPr>
    </w:p>
    <w:p w:rsidR="0015760C" w:rsidRPr="004E4AB7" w:rsidRDefault="0015760C" w:rsidP="0015760C">
      <w:pPr>
        <w:spacing w:after="0"/>
        <w:rPr>
          <w:rFonts w:ascii="Microsoft Sans Serif" w:hAnsi="Microsoft Sans Serif" w:cs="Microsoft Sans Serif"/>
          <w:b/>
          <w:u w:val="single"/>
        </w:rPr>
      </w:pPr>
      <w:r w:rsidRPr="004E4AB7">
        <w:rPr>
          <w:rFonts w:ascii="Microsoft Sans Serif" w:hAnsi="Microsoft Sans Serif" w:cs="Microsoft Sans Serif"/>
          <w:b/>
          <w:u w:val="single"/>
        </w:rPr>
        <w:lastRenderedPageBreak/>
        <w:t xml:space="preserve">C-2016-2553988 - HARRY LARRY BIERLEY v. NATIONAL FUEL GAS DISTRIBUTION CORPORATION  </w:t>
      </w:r>
    </w:p>
    <w:p w:rsidR="0015760C" w:rsidRPr="005970FD" w:rsidRDefault="0015760C" w:rsidP="0015760C">
      <w:pPr>
        <w:spacing w:after="0"/>
        <w:rPr>
          <w:rFonts w:ascii="Microsoft Sans Serif" w:hAnsi="Microsoft Sans Serif" w:cs="Microsoft Sans Serif"/>
        </w:rPr>
      </w:pPr>
    </w:p>
    <w:p w:rsidR="0015760C" w:rsidRDefault="0015760C" w:rsidP="0015760C">
      <w:pPr>
        <w:spacing w:after="0"/>
        <w:rPr>
          <w:rFonts w:ascii="Microsoft Sans Serif" w:hAnsi="Microsoft Sans Serif" w:cs="Microsoft Sans Serif"/>
        </w:rPr>
      </w:pPr>
    </w:p>
    <w:p w:rsidR="0015760C" w:rsidRPr="005970FD" w:rsidRDefault="0015760C" w:rsidP="0015760C">
      <w:pPr>
        <w:spacing w:after="0"/>
        <w:rPr>
          <w:rFonts w:ascii="Microsoft Sans Serif" w:hAnsi="Microsoft Sans Serif" w:cs="Microsoft Sans Serif"/>
        </w:rPr>
      </w:pPr>
      <w:r w:rsidRPr="005970FD">
        <w:rPr>
          <w:rFonts w:ascii="Microsoft Sans Serif" w:hAnsi="Microsoft Sans Serif" w:cs="Microsoft Sans Serif"/>
        </w:rPr>
        <w:t xml:space="preserve">HARRY LARRY BIERLEY </w:t>
      </w:r>
    </w:p>
    <w:p w:rsidR="0015760C" w:rsidRPr="005970FD" w:rsidRDefault="0015760C" w:rsidP="0015760C">
      <w:pPr>
        <w:spacing w:after="0"/>
        <w:rPr>
          <w:rFonts w:ascii="Microsoft Sans Serif" w:hAnsi="Microsoft Sans Serif" w:cs="Microsoft Sans Serif"/>
        </w:rPr>
      </w:pPr>
      <w:r w:rsidRPr="005970FD">
        <w:rPr>
          <w:rFonts w:ascii="Microsoft Sans Serif" w:hAnsi="Microsoft Sans Serif" w:cs="Microsoft Sans Serif"/>
        </w:rPr>
        <w:t xml:space="preserve">242 EAST 32ND STREET </w:t>
      </w:r>
    </w:p>
    <w:p w:rsidR="0015760C" w:rsidRPr="005970FD" w:rsidRDefault="0015760C" w:rsidP="0015760C">
      <w:pPr>
        <w:spacing w:after="0"/>
        <w:rPr>
          <w:rFonts w:ascii="Microsoft Sans Serif" w:hAnsi="Microsoft Sans Serif" w:cs="Microsoft Sans Serif"/>
        </w:rPr>
      </w:pPr>
      <w:r w:rsidRPr="005970FD">
        <w:rPr>
          <w:rFonts w:ascii="Microsoft Sans Serif" w:hAnsi="Microsoft Sans Serif" w:cs="Microsoft Sans Serif"/>
        </w:rPr>
        <w:t xml:space="preserve">ERIE PA  16504-1547 </w:t>
      </w:r>
    </w:p>
    <w:p w:rsidR="0015760C" w:rsidRPr="005970FD" w:rsidRDefault="0015760C" w:rsidP="0015760C">
      <w:pPr>
        <w:spacing w:after="0"/>
        <w:rPr>
          <w:rFonts w:ascii="Microsoft Sans Serif" w:hAnsi="Microsoft Sans Serif" w:cs="Microsoft Sans Serif"/>
          <w:b/>
        </w:rPr>
      </w:pPr>
      <w:r w:rsidRPr="005970FD">
        <w:rPr>
          <w:rFonts w:ascii="Microsoft Sans Serif" w:hAnsi="Microsoft Sans Serif" w:cs="Microsoft Sans Serif"/>
          <w:b/>
        </w:rPr>
        <w:t xml:space="preserve">814.454.2550  </w:t>
      </w:r>
    </w:p>
    <w:p w:rsidR="0015760C" w:rsidRDefault="0015760C" w:rsidP="0015760C">
      <w:pPr>
        <w:spacing w:after="0"/>
        <w:rPr>
          <w:rFonts w:ascii="Microsoft Sans Serif" w:hAnsi="Microsoft Sans Serif" w:cs="Microsoft Sans Serif"/>
        </w:rPr>
      </w:pPr>
    </w:p>
    <w:p w:rsidR="0015760C" w:rsidRPr="005970FD" w:rsidRDefault="0015760C" w:rsidP="0015760C">
      <w:pPr>
        <w:spacing w:after="0"/>
        <w:rPr>
          <w:rFonts w:ascii="Microsoft Sans Serif" w:hAnsi="Microsoft Sans Serif" w:cs="Microsoft Sans Serif"/>
        </w:rPr>
      </w:pPr>
      <w:r w:rsidRPr="005970FD">
        <w:rPr>
          <w:rFonts w:ascii="Microsoft Sans Serif" w:hAnsi="Microsoft Sans Serif" w:cs="Microsoft Sans Serif"/>
        </w:rPr>
        <w:t xml:space="preserve">KATHLEEN RYAN ESQUIRE </w:t>
      </w:r>
    </w:p>
    <w:p w:rsidR="0015760C" w:rsidRPr="005970FD" w:rsidRDefault="0015760C" w:rsidP="0015760C">
      <w:pPr>
        <w:spacing w:after="0"/>
        <w:rPr>
          <w:rFonts w:ascii="Microsoft Sans Serif" w:hAnsi="Microsoft Sans Serif" w:cs="Microsoft Sans Serif"/>
        </w:rPr>
      </w:pPr>
      <w:r w:rsidRPr="005970FD">
        <w:rPr>
          <w:rFonts w:ascii="Microsoft Sans Serif" w:hAnsi="Microsoft Sans Serif" w:cs="Microsoft Sans Serif"/>
        </w:rPr>
        <w:t xml:space="preserve">BUCHANAN INGERSOLL &amp; ROONEY </w:t>
      </w:r>
    </w:p>
    <w:p w:rsidR="0015760C" w:rsidRPr="005970FD" w:rsidRDefault="0015760C" w:rsidP="0015760C">
      <w:pPr>
        <w:spacing w:after="0"/>
        <w:rPr>
          <w:rFonts w:ascii="Microsoft Sans Serif" w:hAnsi="Microsoft Sans Serif" w:cs="Microsoft Sans Serif"/>
        </w:rPr>
      </w:pPr>
      <w:r w:rsidRPr="005970FD">
        <w:rPr>
          <w:rFonts w:ascii="Microsoft Sans Serif" w:hAnsi="Microsoft Sans Serif" w:cs="Microsoft Sans Serif"/>
        </w:rPr>
        <w:t xml:space="preserve">409 N SECOND STREET </w:t>
      </w:r>
      <w:proofErr w:type="gramStart"/>
      <w:r w:rsidRPr="005970FD">
        <w:rPr>
          <w:rFonts w:ascii="Microsoft Sans Serif" w:hAnsi="Microsoft Sans Serif" w:cs="Microsoft Sans Serif"/>
        </w:rPr>
        <w:t>SUITE</w:t>
      </w:r>
      <w:proofErr w:type="gramEnd"/>
      <w:r w:rsidRPr="005970FD">
        <w:rPr>
          <w:rFonts w:ascii="Microsoft Sans Serif" w:hAnsi="Microsoft Sans Serif" w:cs="Microsoft Sans Serif"/>
        </w:rPr>
        <w:t xml:space="preserve"> 500 </w:t>
      </w:r>
    </w:p>
    <w:p w:rsidR="0015760C" w:rsidRPr="005970FD" w:rsidRDefault="0015760C" w:rsidP="0015760C">
      <w:pPr>
        <w:spacing w:after="0"/>
        <w:rPr>
          <w:rFonts w:ascii="Microsoft Sans Serif" w:hAnsi="Microsoft Sans Serif" w:cs="Microsoft Sans Serif"/>
        </w:rPr>
      </w:pPr>
      <w:r w:rsidRPr="005970FD">
        <w:rPr>
          <w:rFonts w:ascii="Microsoft Sans Serif" w:hAnsi="Microsoft Sans Serif" w:cs="Microsoft Sans Serif"/>
        </w:rPr>
        <w:t xml:space="preserve">HARRISBURG PA  17101 </w:t>
      </w:r>
    </w:p>
    <w:p w:rsidR="0015760C" w:rsidRDefault="0015760C" w:rsidP="0015760C">
      <w:pPr>
        <w:spacing w:after="0"/>
        <w:rPr>
          <w:rFonts w:ascii="Microsoft Sans Serif" w:hAnsi="Microsoft Sans Serif" w:cs="Microsoft Sans Serif"/>
          <w:b/>
        </w:rPr>
      </w:pPr>
      <w:r>
        <w:rPr>
          <w:rFonts w:ascii="Microsoft Sans Serif" w:hAnsi="Microsoft Sans Serif" w:cs="Microsoft Sans Serif"/>
          <w:b/>
        </w:rPr>
        <w:t>717.237.4904</w:t>
      </w:r>
    </w:p>
    <w:p w:rsidR="0015760C" w:rsidRPr="005970FD" w:rsidRDefault="0015760C" w:rsidP="0015760C">
      <w:pPr>
        <w:spacing w:after="0"/>
        <w:rPr>
          <w:rFonts w:ascii="Microsoft Sans Serif" w:hAnsi="Microsoft Sans Serif" w:cs="Microsoft Sans Serif"/>
          <w:b/>
          <w:i/>
        </w:rPr>
      </w:pPr>
      <w:r w:rsidRPr="005970FD">
        <w:rPr>
          <w:rFonts w:ascii="Microsoft Sans Serif" w:hAnsi="Microsoft Sans Serif" w:cs="Microsoft Sans Serif"/>
          <w:b/>
          <w:i/>
        </w:rPr>
        <w:t>Accepts Eservice</w:t>
      </w:r>
    </w:p>
    <w:p w:rsidR="0015760C" w:rsidRPr="005970FD" w:rsidRDefault="0015760C" w:rsidP="0015760C">
      <w:pPr>
        <w:spacing w:after="0"/>
        <w:rPr>
          <w:rFonts w:ascii="Microsoft Sans Serif" w:hAnsi="Microsoft Sans Serif" w:cs="Microsoft Sans Serif"/>
        </w:rPr>
      </w:pPr>
    </w:p>
    <w:p w:rsidR="00DC28A6" w:rsidRDefault="00965586"/>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586" w:rsidRDefault="00965586" w:rsidP="00554A7C">
      <w:pPr>
        <w:spacing w:after="0"/>
      </w:pPr>
      <w:r>
        <w:separator/>
      </w:r>
    </w:p>
  </w:endnote>
  <w:endnote w:type="continuationSeparator" w:id="0">
    <w:p w:rsidR="00965586" w:rsidRDefault="00965586" w:rsidP="00554A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285144"/>
      <w:docPartObj>
        <w:docPartGallery w:val="Page Numbers (Bottom of Page)"/>
        <w:docPartUnique/>
      </w:docPartObj>
    </w:sdtPr>
    <w:sdtEndPr>
      <w:rPr>
        <w:noProof/>
      </w:rPr>
    </w:sdtEndPr>
    <w:sdtContent>
      <w:p w:rsidR="00554A7C" w:rsidRDefault="00554A7C">
        <w:pPr>
          <w:pStyle w:val="Footer"/>
          <w:jc w:val="center"/>
        </w:pPr>
        <w:r>
          <w:fldChar w:fldCharType="begin"/>
        </w:r>
        <w:r>
          <w:instrText xml:space="preserve"> PAGE   \* MERGEFORMAT </w:instrText>
        </w:r>
        <w:r>
          <w:fldChar w:fldCharType="separate"/>
        </w:r>
        <w:r w:rsidR="007B3BCC">
          <w:rPr>
            <w:noProof/>
          </w:rPr>
          <w:t>3</w:t>
        </w:r>
        <w:r>
          <w:rPr>
            <w:noProof/>
          </w:rPr>
          <w:fldChar w:fldCharType="end"/>
        </w:r>
      </w:p>
    </w:sdtContent>
  </w:sdt>
  <w:p w:rsidR="00554A7C" w:rsidRDefault="00554A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60C" w:rsidRDefault="0015760C">
    <w:pPr>
      <w:pStyle w:val="Footer"/>
      <w:jc w:val="center"/>
    </w:pPr>
  </w:p>
  <w:p w:rsidR="0015760C" w:rsidRDefault="00157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586" w:rsidRDefault="00965586" w:rsidP="00554A7C">
      <w:pPr>
        <w:spacing w:after="0"/>
      </w:pPr>
      <w:r>
        <w:separator/>
      </w:r>
    </w:p>
  </w:footnote>
  <w:footnote w:type="continuationSeparator" w:id="0">
    <w:p w:rsidR="00965586" w:rsidRDefault="00965586" w:rsidP="00554A7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1B0"/>
    <w:rsid w:val="0015760C"/>
    <w:rsid w:val="00406779"/>
    <w:rsid w:val="0042033D"/>
    <w:rsid w:val="00554A7C"/>
    <w:rsid w:val="007B3BCC"/>
    <w:rsid w:val="007B5C79"/>
    <w:rsid w:val="00915AD6"/>
    <w:rsid w:val="00923C26"/>
    <w:rsid w:val="009361B0"/>
    <w:rsid w:val="00965586"/>
    <w:rsid w:val="009B0A48"/>
    <w:rsid w:val="00A404BB"/>
    <w:rsid w:val="00A67E96"/>
    <w:rsid w:val="00BC4FBE"/>
    <w:rsid w:val="00BD102F"/>
    <w:rsid w:val="00BD64DB"/>
    <w:rsid w:val="00C56D57"/>
    <w:rsid w:val="00D46280"/>
    <w:rsid w:val="00EA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1B0"/>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NS">
    <w:name w:val="Body NS"/>
    <w:basedOn w:val="Normal"/>
    <w:link w:val="BodyNSChar"/>
    <w:uiPriority w:val="2"/>
    <w:rsid w:val="009361B0"/>
    <w:pPr>
      <w:spacing w:after="0" w:line="480" w:lineRule="auto"/>
      <w:ind w:firstLine="720"/>
      <w:jc w:val="both"/>
    </w:pPr>
  </w:style>
  <w:style w:type="character" w:customStyle="1" w:styleId="BodyNSChar">
    <w:name w:val="Body NS Char"/>
    <w:basedOn w:val="DefaultParagraphFont"/>
    <w:link w:val="BodyNS"/>
    <w:uiPriority w:val="2"/>
    <w:rsid w:val="009361B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4A7C"/>
    <w:pPr>
      <w:tabs>
        <w:tab w:val="center" w:pos="4680"/>
        <w:tab w:val="right" w:pos="9360"/>
      </w:tabs>
      <w:spacing w:after="0"/>
    </w:pPr>
  </w:style>
  <w:style w:type="character" w:customStyle="1" w:styleId="HeaderChar">
    <w:name w:val="Header Char"/>
    <w:basedOn w:val="DefaultParagraphFont"/>
    <w:link w:val="Header"/>
    <w:uiPriority w:val="99"/>
    <w:rsid w:val="00554A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4A7C"/>
    <w:pPr>
      <w:tabs>
        <w:tab w:val="center" w:pos="4680"/>
        <w:tab w:val="right" w:pos="9360"/>
      </w:tabs>
      <w:spacing w:after="0"/>
    </w:pPr>
  </w:style>
  <w:style w:type="character" w:customStyle="1" w:styleId="FooterChar">
    <w:name w:val="Footer Char"/>
    <w:basedOn w:val="DefaultParagraphFont"/>
    <w:link w:val="Footer"/>
    <w:uiPriority w:val="99"/>
    <w:rsid w:val="00554A7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1B0"/>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NS">
    <w:name w:val="Body NS"/>
    <w:basedOn w:val="Normal"/>
    <w:link w:val="BodyNSChar"/>
    <w:uiPriority w:val="2"/>
    <w:rsid w:val="009361B0"/>
    <w:pPr>
      <w:spacing w:after="0" w:line="480" w:lineRule="auto"/>
      <w:ind w:firstLine="720"/>
      <w:jc w:val="both"/>
    </w:pPr>
  </w:style>
  <w:style w:type="character" w:customStyle="1" w:styleId="BodyNSChar">
    <w:name w:val="Body NS Char"/>
    <w:basedOn w:val="DefaultParagraphFont"/>
    <w:link w:val="BodyNS"/>
    <w:uiPriority w:val="2"/>
    <w:rsid w:val="009361B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4A7C"/>
    <w:pPr>
      <w:tabs>
        <w:tab w:val="center" w:pos="4680"/>
        <w:tab w:val="right" w:pos="9360"/>
      </w:tabs>
      <w:spacing w:after="0"/>
    </w:pPr>
  </w:style>
  <w:style w:type="character" w:customStyle="1" w:styleId="HeaderChar">
    <w:name w:val="Header Char"/>
    <w:basedOn w:val="DefaultParagraphFont"/>
    <w:link w:val="Header"/>
    <w:uiPriority w:val="99"/>
    <w:rsid w:val="00554A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4A7C"/>
    <w:pPr>
      <w:tabs>
        <w:tab w:val="center" w:pos="4680"/>
        <w:tab w:val="right" w:pos="9360"/>
      </w:tabs>
      <w:spacing w:after="0"/>
    </w:pPr>
  </w:style>
  <w:style w:type="character" w:customStyle="1" w:styleId="FooterChar">
    <w:name w:val="Footer Char"/>
    <w:basedOn w:val="DefaultParagraphFont"/>
    <w:link w:val="Footer"/>
    <w:uiPriority w:val="99"/>
    <w:rsid w:val="00554A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dc:creator>
  <cp:lastModifiedBy>sandra elizabeth oldynski</cp:lastModifiedBy>
  <cp:revision>15</cp:revision>
  <cp:lastPrinted>2017-08-09T17:39:00Z</cp:lastPrinted>
  <dcterms:created xsi:type="dcterms:W3CDTF">2017-08-09T16:36:00Z</dcterms:created>
  <dcterms:modified xsi:type="dcterms:W3CDTF">2017-08-09T17:42:00Z</dcterms:modified>
</cp:coreProperties>
</file>