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CB4A85" w:rsidP="00560DC5">
      <w:pPr>
        <w:tabs>
          <w:tab w:val="left" w:pos="0"/>
        </w:tabs>
        <w:spacing w:line="233" w:lineRule="auto"/>
        <w:jc w:val="both"/>
        <w:rPr>
          <w:b/>
          <w:sz w:val="24"/>
        </w:rPr>
      </w:pPr>
      <w:r w:rsidRPr="00CB4A85">
        <w:rPr>
          <w:sz w:val="24"/>
        </w:rPr>
        <w:t xml:space="preserve">Scott </w:t>
      </w:r>
      <w:proofErr w:type="spellStart"/>
      <w:r w:rsidRPr="00CB4A85">
        <w:rPr>
          <w:sz w:val="24"/>
        </w:rPr>
        <w:t>Balog</w:t>
      </w:r>
      <w:proofErr w:type="spellEnd"/>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CB4A85" w:rsidRPr="00CB4A85">
        <w:rPr>
          <w:sz w:val="24"/>
        </w:rPr>
        <w:t>F-2017-2614017</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CB4A85" w:rsidP="00560DC5">
      <w:pPr>
        <w:tabs>
          <w:tab w:val="left" w:pos="0"/>
        </w:tabs>
        <w:spacing w:line="233" w:lineRule="auto"/>
        <w:jc w:val="both"/>
        <w:rPr>
          <w:sz w:val="24"/>
        </w:rPr>
      </w:pPr>
      <w:r w:rsidRPr="00CB4A85">
        <w:rPr>
          <w:sz w:val="24"/>
        </w:rPr>
        <w:t>Duquesne Light Company</w:t>
      </w:r>
      <w:r w:rsidR="00332CA0">
        <w:rPr>
          <w:sz w:val="24"/>
        </w:rPr>
        <w:tab/>
      </w:r>
      <w:r w:rsidR="00606687">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CB4A85">
        <w:rPr>
          <w:sz w:val="24"/>
        </w:rPr>
        <w:t>Wednes</w:t>
      </w:r>
      <w:r w:rsidR="00D31785">
        <w:rPr>
          <w:sz w:val="24"/>
        </w:rPr>
        <w:t>day</w:t>
      </w:r>
      <w:r w:rsidR="00B13F13">
        <w:rPr>
          <w:sz w:val="24"/>
        </w:rPr>
        <w:t xml:space="preserve">, </w:t>
      </w:r>
      <w:r w:rsidR="00CB4A85">
        <w:rPr>
          <w:sz w:val="24"/>
        </w:rPr>
        <w:t>October 11, 2017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76BBB">
        <w:rPr>
          <w:sz w:val="24"/>
        </w:rPr>
        <w:t xml:space="preserve">  52 Pa.</w:t>
      </w:r>
      <w:r w:rsidRPr="0080557F">
        <w:rPr>
          <w:sz w:val="24"/>
        </w:rPr>
        <w:t>Code §</w:t>
      </w:r>
      <w:r w:rsidR="00976BBB">
        <w:rPr>
          <w:sz w:val="24"/>
        </w:rPr>
        <w:t xml:space="preserve"> </w:t>
      </w:r>
      <w:r w:rsidRPr="0080557F">
        <w:rPr>
          <w:sz w:val="24"/>
        </w:rPr>
        <w:t xml:space="preserve">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976BBB" w:rsidP="00452B25">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p>
    <w:p w:rsidR="00452B25" w:rsidRPr="00452B25" w:rsidRDefault="00452B25" w:rsidP="00452B25">
      <w:pPr>
        <w:pStyle w:val="ListParagraph"/>
        <w:numPr>
          <w:ilvl w:val="0"/>
          <w:numId w:val="2"/>
        </w:numPr>
        <w:tabs>
          <w:tab w:val="clear" w:pos="2160"/>
          <w:tab w:val="num" w:pos="0"/>
        </w:tabs>
        <w:spacing w:line="360" w:lineRule="auto"/>
        <w:ind w:left="0" w:firstLine="1440"/>
        <w:rPr>
          <w:sz w:val="24"/>
        </w:rPr>
      </w:pPr>
      <w:r w:rsidRPr="00452B25">
        <w:rPr>
          <w:sz w:val="24"/>
        </w:rPr>
        <w:lastRenderedPageBreak/>
        <w:t xml:space="preserve">The utility must prepare and submit the following documents at least one week before the hearing: (a) an account statement, showing the history of the account for a minimum of </w:t>
      </w:r>
      <w:r w:rsidR="00851A87">
        <w:rPr>
          <w:sz w:val="24"/>
        </w:rPr>
        <w:t>36</w:t>
      </w:r>
      <w:r w:rsidRPr="00452B25">
        <w:rPr>
          <w:sz w:val="24"/>
        </w:rPr>
        <w:t xml:space="preserve">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452B25" w:rsidRDefault="00452B25" w:rsidP="00452B25">
      <w:pPr>
        <w:spacing w:line="360" w:lineRule="auto"/>
        <w:ind w:left="1440"/>
        <w:rPr>
          <w:sz w:val="24"/>
        </w:rPr>
      </w:pPr>
    </w:p>
    <w:p w:rsidR="00052E32" w:rsidRDefault="00AD0EFA" w:rsidP="00452B25">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w:t>
      </w:r>
      <w:proofErr w:type="gramStart"/>
      <w:r w:rsidR="001601CE">
        <w:rPr>
          <w:sz w:val="24"/>
        </w:rPr>
        <w:t xml:space="preserve">. </w:t>
      </w:r>
      <w:proofErr w:type="gramEnd"/>
      <w:r w:rsidR="001601CE">
        <w:rPr>
          <w:sz w:val="24"/>
        </w:rPr>
        <w:t>§</w:t>
      </w:r>
      <w:r w:rsidR="00976BBB">
        <w:rPr>
          <w:sz w:val="24"/>
        </w:rPr>
        <w:t xml:space="preserve"> </w:t>
      </w:r>
      <w:r w:rsidR="001601CE">
        <w:rPr>
          <w:sz w:val="24"/>
        </w:rPr>
        <w:t>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851A87">
        <w:rPr>
          <w:sz w:val="24"/>
          <w:u w:val="single"/>
        </w:rPr>
        <w:t>August 15, 2017</w:t>
      </w:r>
      <w:r w:rsidR="0082264A">
        <w:rPr>
          <w:sz w:val="24"/>
        </w:rPr>
        <w:tab/>
      </w:r>
      <w:r w:rsidR="00CA0AAF">
        <w:rPr>
          <w:sz w:val="24"/>
        </w:rPr>
        <w:tab/>
      </w:r>
      <w:r w:rsidR="00CA0AAF">
        <w:rPr>
          <w:sz w:val="24"/>
        </w:rPr>
        <w:tab/>
      </w:r>
      <w:r w:rsidR="00CA0AAF">
        <w:rPr>
          <w:sz w:val="24"/>
        </w:rPr>
        <w:tab/>
      </w:r>
      <w:r w:rsidR="00976BBB" w:rsidRPr="00976BBB">
        <w:rPr>
          <w:sz w:val="24"/>
        </w:rPr>
        <w:t>_</w:t>
      </w:r>
      <w:r w:rsidR="00976BBB">
        <w:rPr>
          <w:sz w:val="24"/>
        </w:rPr>
        <w:t>_</w:t>
      </w:r>
      <w:r w:rsidR="00976BBB" w:rsidRPr="00976BBB">
        <w:rPr>
          <w:sz w:val="24"/>
        </w:rPr>
        <w:t>__</w:t>
      </w:r>
      <w:r w:rsidR="00CA0AAF">
        <w:rPr>
          <w:sz w:val="24"/>
        </w:rPr>
        <w:t>________________________</w:t>
      </w:r>
      <w:r w:rsidR="00142E78">
        <w:rPr>
          <w:sz w:val="24"/>
        </w:rPr>
        <w:t>___</w:t>
      </w:r>
      <w:r w:rsidR="00976BBB">
        <w:rPr>
          <w:sz w:val="24"/>
        </w:rPr>
        <w:t>____</w:t>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02029">
        <w:rPr>
          <w:sz w:val="24"/>
        </w:rPr>
        <w:t>Mary D. Long</w:t>
      </w:r>
    </w:p>
    <w:p w:rsidR="00332CA0" w:rsidRDefault="00976BBB"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CA0AAF">
        <w:rPr>
          <w:sz w:val="24"/>
        </w:rPr>
        <w:t>Administrative Law Judge</w:t>
      </w:r>
      <w:r w:rsidR="00332CA0">
        <w:rPr>
          <w:sz w:val="24"/>
        </w:rPr>
        <w:tab/>
      </w:r>
      <w:r w:rsidR="00452E18">
        <w:rPr>
          <w:sz w:val="24"/>
        </w:rPr>
        <w:tab/>
      </w:r>
    </w:p>
    <w:p w:rsidR="00851A87" w:rsidRDefault="00851A87" w:rsidP="00C016A2">
      <w:pPr>
        <w:tabs>
          <w:tab w:val="left" w:pos="0"/>
        </w:tabs>
        <w:jc w:val="both"/>
        <w:rPr>
          <w:b/>
          <w:sz w:val="24"/>
          <w:szCs w:val="24"/>
        </w:rPr>
      </w:pPr>
    </w:p>
    <w:p w:rsidR="00851A87" w:rsidRDefault="00851A87">
      <w:pPr>
        <w:rPr>
          <w:b/>
          <w:sz w:val="24"/>
          <w:szCs w:val="24"/>
        </w:rPr>
      </w:pPr>
      <w:r>
        <w:rPr>
          <w:b/>
          <w:sz w:val="24"/>
          <w:szCs w:val="24"/>
        </w:rPr>
        <w:br w:type="page"/>
      </w:r>
    </w:p>
    <w:p w:rsidR="00851A87" w:rsidRDefault="00851A87" w:rsidP="00C016A2">
      <w:pPr>
        <w:tabs>
          <w:tab w:val="left" w:pos="0"/>
        </w:tabs>
        <w:jc w:val="both"/>
        <w:rPr>
          <w:b/>
          <w:sz w:val="24"/>
          <w:szCs w:val="24"/>
        </w:rPr>
        <w:sectPr w:rsidR="00851A87" w:rsidSect="006F0E2E">
          <w:footerReference w:type="even" r:id="rId9"/>
          <w:footerReference w:type="default" r:id="rId10"/>
          <w:pgSz w:w="12240" w:h="15840"/>
          <w:pgMar w:top="1296" w:right="1296" w:bottom="1296" w:left="1296" w:header="720" w:footer="720" w:gutter="0"/>
          <w:pgNumType w:start="1"/>
          <w:cols w:space="720"/>
          <w:titlePg/>
          <w:docGrid w:linePitch="360"/>
        </w:sectPr>
      </w:pPr>
    </w:p>
    <w:p w:rsidR="00851A87" w:rsidRPr="00851A87" w:rsidRDefault="00851A87" w:rsidP="00851A87">
      <w:pPr>
        <w:contextualSpacing/>
        <w:rPr>
          <w:rFonts w:ascii="Microsoft Sans Serif" w:hAnsi="Calibri"/>
          <w:sz w:val="24"/>
          <w:szCs w:val="22"/>
        </w:rPr>
      </w:pPr>
      <w:r w:rsidRPr="00851A87">
        <w:rPr>
          <w:rFonts w:ascii="Microsoft Sans Serif" w:hAnsi="Calibri"/>
          <w:b/>
          <w:sz w:val="24"/>
          <w:szCs w:val="22"/>
          <w:u w:val="single"/>
        </w:rPr>
        <w:lastRenderedPageBreak/>
        <w:t xml:space="preserve">F-2017-2614017 - SCOTT T </w:t>
      </w:r>
      <w:proofErr w:type="spellStart"/>
      <w:r w:rsidRPr="00851A87">
        <w:rPr>
          <w:rFonts w:ascii="Microsoft Sans Serif" w:hAnsi="Calibri"/>
          <w:b/>
          <w:sz w:val="24"/>
          <w:szCs w:val="22"/>
          <w:u w:val="single"/>
        </w:rPr>
        <w:t>BALOG</w:t>
      </w:r>
      <w:proofErr w:type="spellEnd"/>
      <w:r w:rsidRPr="00851A87">
        <w:rPr>
          <w:rFonts w:ascii="Microsoft Sans Serif" w:hAnsi="Calibri"/>
          <w:b/>
          <w:sz w:val="24"/>
          <w:szCs w:val="22"/>
          <w:u w:val="single"/>
        </w:rPr>
        <w:t xml:space="preserve"> v. DUQUESNE LIGHT COMPANY</w:t>
      </w:r>
      <w:r w:rsidRPr="00851A87">
        <w:rPr>
          <w:rFonts w:ascii="Microsoft Sans Serif" w:hAnsi="Calibri"/>
          <w:b/>
          <w:sz w:val="24"/>
          <w:szCs w:val="22"/>
          <w:u w:val="single"/>
        </w:rPr>
        <w:cr/>
      </w:r>
      <w:r w:rsidRPr="00851A87">
        <w:rPr>
          <w:rFonts w:ascii="Microsoft Sans Serif" w:hAnsi="Calibri"/>
          <w:b/>
          <w:sz w:val="24"/>
          <w:szCs w:val="22"/>
          <w:u w:val="single"/>
        </w:rPr>
        <w:cr/>
      </w:r>
      <w:r w:rsidRPr="00851A87">
        <w:rPr>
          <w:rFonts w:ascii="Microsoft Sans Serif" w:hAnsi="Calibri"/>
          <w:sz w:val="24"/>
          <w:szCs w:val="22"/>
        </w:rPr>
        <w:t xml:space="preserve">SCOTT T </w:t>
      </w:r>
      <w:proofErr w:type="spellStart"/>
      <w:r w:rsidRPr="00851A87">
        <w:rPr>
          <w:rFonts w:ascii="Microsoft Sans Serif" w:hAnsi="Calibri"/>
          <w:sz w:val="24"/>
          <w:szCs w:val="22"/>
        </w:rPr>
        <w:t>BALOG</w:t>
      </w:r>
      <w:proofErr w:type="spellEnd"/>
      <w:r w:rsidRPr="00851A87">
        <w:rPr>
          <w:rFonts w:ascii="Microsoft Sans Serif" w:hAnsi="Calibri"/>
          <w:sz w:val="24"/>
          <w:szCs w:val="22"/>
        </w:rPr>
        <w:cr/>
        <w:t xml:space="preserve">625 </w:t>
      </w:r>
      <w:proofErr w:type="spellStart"/>
      <w:r w:rsidRPr="00851A87">
        <w:rPr>
          <w:rFonts w:ascii="Microsoft Sans Serif" w:hAnsi="Calibri"/>
          <w:sz w:val="24"/>
          <w:szCs w:val="22"/>
        </w:rPr>
        <w:t>STANWIX</w:t>
      </w:r>
      <w:proofErr w:type="spellEnd"/>
      <w:r w:rsidRPr="00851A87">
        <w:rPr>
          <w:rFonts w:ascii="Microsoft Sans Serif" w:hAnsi="Calibri"/>
          <w:sz w:val="24"/>
          <w:szCs w:val="22"/>
        </w:rPr>
        <w:t xml:space="preserve"> STREET APT 2106</w:t>
      </w:r>
      <w:r w:rsidRPr="00851A87">
        <w:rPr>
          <w:rFonts w:ascii="Microsoft Sans Serif" w:hAnsi="Calibri"/>
          <w:sz w:val="24"/>
          <w:szCs w:val="22"/>
        </w:rPr>
        <w:cr/>
        <w:t>PITTSBURGH PA  15222</w:t>
      </w:r>
      <w:r w:rsidRPr="00851A87">
        <w:rPr>
          <w:rFonts w:ascii="Microsoft Sans Serif" w:hAnsi="Calibri"/>
          <w:sz w:val="24"/>
          <w:szCs w:val="22"/>
        </w:rPr>
        <w:cr/>
        <w:t>412.904.4476</w:t>
      </w:r>
      <w:r w:rsidRPr="00851A87">
        <w:rPr>
          <w:rFonts w:ascii="Microsoft Sans Serif" w:hAnsi="Calibri"/>
          <w:sz w:val="24"/>
          <w:szCs w:val="22"/>
        </w:rPr>
        <w:cr/>
      </w:r>
    </w:p>
    <w:p w:rsidR="00851A87" w:rsidRPr="00851A87" w:rsidRDefault="00851A87" w:rsidP="00851A87">
      <w:pPr>
        <w:contextualSpacing/>
        <w:rPr>
          <w:rFonts w:ascii="Microsoft Sans Serif" w:hAnsi="Calibri"/>
          <w:sz w:val="24"/>
          <w:szCs w:val="22"/>
        </w:rPr>
      </w:pPr>
      <w:r w:rsidRPr="00851A87">
        <w:rPr>
          <w:rFonts w:ascii="Microsoft Sans Serif" w:hAnsi="Calibri"/>
          <w:sz w:val="24"/>
          <w:szCs w:val="22"/>
        </w:rPr>
        <w:t xml:space="preserve">PAUL SHANE MILLER ESQUIRE </w:t>
      </w:r>
    </w:p>
    <w:p w:rsidR="00851A87" w:rsidRPr="00851A87" w:rsidRDefault="00851A87" w:rsidP="00851A87">
      <w:pPr>
        <w:contextualSpacing/>
        <w:rPr>
          <w:rFonts w:ascii="Microsoft Sans Serif" w:hAnsi="Calibri"/>
          <w:sz w:val="24"/>
          <w:szCs w:val="22"/>
        </w:rPr>
      </w:pPr>
      <w:r w:rsidRPr="00851A87">
        <w:rPr>
          <w:rFonts w:ascii="Microsoft Sans Serif" w:hAnsi="Calibri"/>
          <w:sz w:val="24"/>
          <w:szCs w:val="22"/>
        </w:rPr>
        <w:t>JEREMY V FARRELL ESQUIRE</w:t>
      </w:r>
      <w:r w:rsidRPr="00851A87">
        <w:rPr>
          <w:rFonts w:ascii="Microsoft Sans Serif" w:hAnsi="Calibri"/>
          <w:sz w:val="24"/>
          <w:szCs w:val="22"/>
        </w:rPr>
        <w:cr/>
        <w:t xml:space="preserve">TUCKER </w:t>
      </w:r>
      <w:proofErr w:type="spellStart"/>
      <w:r w:rsidRPr="00851A87">
        <w:rPr>
          <w:rFonts w:ascii="Microsoft Sans Serif" w:hAnsi="Calibri"/>
          <w:sz w:val="24"/>
          <w:szCs w:val="22"/>
        </w:rPr>
        <w:t>ARENSBERG</w:t>
      </w:r>
      <w:proofErr w:type="spellEnd"/>
      <w:r w:rsidRPr="00851A87">
        <w:rPr>
          <w:rFonts w:ascii="Microsoft Sans Serif" w:hAnsi="Calibri"/>
          <w:sz w:val="24"/>
          <w:szCs w:val="22"/>
        </w:rPr>
        <w:t xml:space="preserve"> PC</w:t>
      </w:r>
      <w:r w:rsidRPr="00851A87">
        <w:rPr>
          <w:rFonts w:ascii="Microsoft Sans Serif" w:hAnsi="Calibri"/>
          <w:sz w:val="24"/>
          <w:szCs w:val="22"/>
        </w:rPr>
        <w:cr/>
        <w:t>1500 ONE PPG PLACE</w:t>
      </w:r>
    </w:p>
    <w:p w:rsidR="00851A87" w:rsidRPr="00851A87" w:rsidRDefault="00851A87" w:rsidP="00851A87">
      <w:pPr>
        <w:contextualSpacing/>
        <w:rPr>
          <w:rFonts w:ascii="Microsoft Sans Serif" w:hAnsi="Calibri"/>
          <w:sz w:val="24"/>
          <w:szCs w:val="22"/>
        </w:rPr>
      </w:pPr>
      <w:r w:rsidRPr="00851A87">
        <w:rPr>
          <w:rFonts w:ascii="Microsoft Sans Serif" w:hAnsi="Calibri"/>
          <w:sz w:val="24"/>
          <w:szCs w:val="22"/>
        </w:rPr>
        <w:t>PITTSBURGH PA  15222</w:t>
      </w:r>
    </w:p>
    <w:p w:rsidR="00851A87" w:rsidRPr="00851A87" w:rsidRDefault="00851A87" w:rsidP="00851A87">
      <w:pPr>
        <w:contextualSpacing/>
        <w:rPr>
          <w:rFonts w:ascii="Calibri" w:hAnsi="Calibri"/>
          <w:b/>
          <w:i/>
          <w:sz w:val="22"/>
          <w:szCs w:val="22"/>
          <w:u w:val="single"/>
        </w:rPr>
      </w:pPr>
      <w:r w:rsidRPr="00851A87">
        <w:rPr>
          <w:rFonts w:ascii="Microsoft Sans Serif" w:hAnsi="Calibri"/>
          <w:sz w:val="24"/>
          <w:szCs w:val="22"/>
        </w:rPr>
        <w:t>412.594.5503</w:t>
      </w:r>
      <w:r w:rsidRPr="00851A87">
        <w:rPr>
          <w:rFonts w:ascii="Microsoft Sans Serif" w:hAnsi="Calibri"/>
          <w:sz w:val="24"/>
          <w:szCs w:val="22"/>
        </w:rPr>
        <w:cr/>
        <w:t>412.594.3938</w:t>
      </w:r>
      <w:r w:rsidRPr="00851A87">
        <w:rPr>
          <w:rFonts w:ascii="Microsoft Sans Serif" w:hAnsi="Calibri"/>
          <w:sz w:val="24"/>
          <w:szCs w:val="22"/>
        </w:rPr>
        <w:cr/>
      </w:r>
      <w:r w:rsidRPr="00851A87">
        <w:rPr>
          <w:rFonts w:ascii="Microsoft Sans Serif" w:hAnsi="Calibri"/>
          <w:b/>
          <w:i/>
          <w:sz w:val="24"/>
          <w:szCs w:val="22"/>
          <w:u w:val="single"/>
        </w:rPr>
        <w:t>-</w:t>
      </w:r>
      <w:proofErr w:type="spellStart"/>
      <w:r w:rsidRPr="00851A87">
        <w:rPr>
          <w:rFonts w:ascii="Microsoft Sans Serif" w:hAnsi="Calibri"/>
          <w:b/>
          <w:i/>
          <w:sz w:val="24"/>
          <w:szCs w:val="22"/>
          <w:u w:val="single"/>
        </w:rPr>
        <w:t>E_SERVE</w:t>
      </w:r>
      <w:proofErr w:type="spellEnd"/>
      <w:r w:rsidRPr="00851A87">
        <w:rPr>
          <w:rFonts w:ascii="Microsoft Sans Serif" w:hAnsi="Calibri"/>
          <w:b/>
          <w:i/>
          <w:sz w:val="24"/>
          <w:szCs w:val="22"/>
          <w:u w:val="single"/>
        </w:rPr>
        <w:t>-</w:t>
      </w:r>
    </w:p>
    <w:p w:rsidR="00FD0374" w:rsidRPr="00C016A2" w:rsidRDefault="00FD0374" w:rsidP="00C016A2">
      <w:pPr>
        <w:tabs>
          <w:tab w:val="left" w:pos="0"/>
        </w:tabs>
        <w:jc w:val="both"/>
        <w:rPr>
          <w:b/>
          <w:sz w:val="24"/>
          <w:szCs w:val="24"/>
        </w:rPr>
      </w:pPr>
      <w:bookmarkStart w:id="0" w:name="_GoBack"/>
      <w:bookmarkEnd w:id="0"/>
    </w:p>
    <w:sectPr w:rsidR="00FD0374" w:rsidRPr="00C016A2" w:rsidSect="00851A87">
      <w:type w:val="continuous"/>
      <w:pgSz w:w="12240" w:h="15840"/>
      <w:pgMar w:top="1296" w:right="1296" w:bottom="1296" w:left="1296"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9E0" w:rsidRDefault="004F49E0">
      <w:r>
        <w:separator/>
      </w:r>
    </w:p>
  </w:endnote>
  <w:endnote w:type="continuationSeparator" w:id="0">
    <w:p w:rsidR="004F49E0" w:rsidRDefault="004F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6F0E2E" w:rsidRDefault="007D3DD3">
    <w:pPr>
      <w:pStyle w:val="Footer"/>
      <w:framePr w:wrap="around" w:vAnchor="text" w:hAnchor="margin" w:xAlign="center" w:y="1"/>
      <w:rPr>
        <w:rStyle w:val="PageNumber"/>
      </w:rPr>
    </w:pPr>
    <w:r w:rsidRPr="006F0E2E">
      <w:rPr>
        <w:rStyle w:val="PageNumber"/>
      </w:rPr>
      <w:fldChar w:fldCharType="begin"/>
    </w:r>
    <w:r w:rsidR="00A13B55" w:rsidRPr="006F0E2E">
      <w:rPr>
        <w:rStyle w:val="PageNumber"/>
      </w:rPr>
      <w:instrText xml:space="preserve">PAGE  </w:instrText>
    </w:r>
    <w:r w:rsidRPr="006F0E2E">
      <w:rPr>
        <w:rStyle w:val="PageNumber"/>
      </w:rPr>
      <w:fldChar w:fldCharType="separate"/>
    </w:r>
    <w:r w:rsidR="00851A87">
      <w:rPr>
        <w:rStyle w:val="PageNumber"/>
        <w:noProof/>
      </w:rPr>
      <w:t>4</w:t>
    </w:r>
    <w:r w:rsidRPr="006F0E2E">
      <w:rPr>
        <w:rStyle w:val="PageNumber"/>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9E0" w:rsidRDefault="004F49E0">
      <w:r>
        <w:separator/>
      </w:r>
    </w:p>
  </w:footnote>
  <w:footnote w:type="continuationSeparator" w:id="0">
    <w:p w:rsidR="004F49E0" w:rsidRDefault="004F49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A3AF6"/>
    <w:rsid w:val="000E6C11"/>
    <w:rsid w:val="000E7CCF"/>
    <w:rsid w:val="00142E78"/>
    <w:rsid w:val="001449DB"/>
    <w:rsid w:val="001601CE"/>
    <w:rsid w:val="0017554E"/>
    <w:rsid w:val="001A00E0"/>
    <w:rsid w:val="001C766B"/>
    <w:rsid w:val="001E59B9"/>
    <w:rsid w:val="002329B0"/>
    <w:rsid w:val="00244AAF"/>
    <w:rsid w:val="00247900"/>
    <w:rsid w:val="00256B89"/>
    <w:rsid w:val="0026268C"/>
    <w:rsid w:val="00273ABB"/>
    <w:rsid w:val="00280A2C"/>
    <w:rsid w:val="002D1A1E"/>
    <w:rsid w:val="002E673F"/>
    <w:rsid w:val="00332CA0"/>
    <w:rsid w:val="00341E99"/>
    <w:rsid w:val="00355E73"/>
    <w:rsid w:val="00374FC2"/>
    <w:rsid w:val="00384FD4"/>
    <w:rsid w:val="003A42CE"/>
    <w:rsid w:val="003B279A"/>
    <w:rsid w:val="003B401B"/>
    <w:rsid w:val="003F6959"/>
    <w:rsid w:val="003F7D6D"/>
    <w:rsid w:val="004024E6"/>
    <w:rsid w:val="004058C5"/>
    <w:rsid w:val="00412B85"/>
    <w:rsid w:val="0044702F"/>
    <w:rsid w:val="00452B25"/>
    <w:rsid w:val="00452E18"/>
    <w:rsid w:val="00490D32"/>
    <w:rsid w:val="004D22DE"/>
    <w:rsid w:val="004E477C"/>
    <w:rsid w:val="004E66DF"/>
    <w:rsid w:val="004F49E0"/>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A47DF"/>
    <w:rsid w:val="007B66FF"/>
    <w:rsid w:val="007C0A7A"/>
    <w:rsid w:val="007D3DD3"/>
    <w:rsid w:val="007E2C68"/>
    <w:rsid w:val="0080557F"/>
    <w:rsid w:val="00814878"/>
    <w:rsid w:val="0082264A"/>
    <w:rsid w:val="0083338F"/>
    <w:rsid w:val="00844F99"/>
    <w:rsid w:val="00845FB1"/>
    <w:rsid w:val="00850454"/>
    <w:rsid w:val="00851A87"/>
    <w:rsid w:val="0085369A"/>
    <w:rsid w:val="008621C6"/>
    <w:rsid w:val="00870DEB"/>
    <w:rsid w:val="00876C44"/>
    <w:rsid w:val="008C3295"/>
    <w:rsid w:val="008D0F3D"/>
    <w:rsid w:val="008D6D8C"/>
    <w:rsid w:val="00902029"/>
    <w:rsid w:val="00940474"/>
    <w:rsid w:val="0094162A"/>
    <w:rsid w:val="0097397A"/>
    <w:rsid w:val="00975788"/>
    <w:rsid w:val="00976BBB"/>
    <w:rsid w:val="0099058C"/>
    <w:rsid w:val="00996C29"/>
    <w:rsid w:val="009A7B6A"/>
    <w:rsid w:val="009B2DA0"/>
    <w:rsid w:val="009F2D6D"/>
    <w:rsid w:val="00A06A3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B4A85"/>
    <w:rsid w:val="00CC206F"/>
    <w:rsid w:val="00CD5DCC"/>
    <w:rsid w:val="00D16169"/>
    <w:rsid w:val="00D31785"/>
    <w:rsid w:val="00D329E3"/>
    <w:rsid w:val="00D50D08"/>
    <w:rsid w:val="00D558B2"/>
    <w:rsid w:val="00D64EDE"/>
    <w:rsid w:val="00D64EFD"/>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C46DA"/>
    <w:rsid w:val="00EE07A5"/>
    <w:rsid w:val="00EE3C6D"/>
    <w:rsid w:val="00F10D22"/>
    <w:rsid w:val="00F26619"/>
    <w:rsid w:val="00F331A9"/>
    <w:rsid w:val="00F34985"/>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8BA72-EF26-4855-8C26-956CB61E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3</cp:revision>
  <cp:lastPrinted>2017-08-15T15:25:00Z</cp:lastPrinted>
  <dcterms:created xsi:type="dcterms:W3CDTF">2017-08-14T14:13:00Z</dcterms:created>
  <dcterms:modified xsi:type="dcterms:W3CDTF">2017-08-15T15:25:00Z</dcterms:modified>
</cp:coreProperties>
</file>