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B3" w:rsidRDefault="00D55CB3" w:rsidP="007C0AD2">
      <w:pPr>
        <w:tabs>
          <w:tab w:val="center" w:pos="4680"/>
        </w:tabs>
        <w:suppressAutoHyphens/>
        <w:jc w:val="center"/>
        <w:rPr>
          <w:rFonts w:ascii="Times New Roman" w:hAnsi="Times New Roman" w:cs="Times New Roman"/>
          <w:b/>
          <w:bCs/>
          <w:spacing w:val="-3"/>
        </w:rPr>
      </w:pPr>
    </w:p>
    <w:p w:rsidR="0070396E" w:rsidRDefault="0070396E" w:rsidP="0070396E">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BEFORE THE</w:t>
      </w:r>
    </w:p>
    <w:p w:rsidR="0070396E" w:rsidRDefault="0070396E" w:rsidP="0070396E">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R-2017-2598203</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C-2017-2614985</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C-2017-2615248</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C-2017-2614724</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Columbia Water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p>
    <w:p w:rsidR="0070396E" w:rsidRDefault="0070396E" w:rsidP="0070396E">
      <w:pPr>
        <w:tabs>
          <w:tab w:val="left" w:pos="-720"/>
        </w:tabs>
        <w:suppressAutoHyphens/>
        <w:rPr>
          <w:rFonts w:ascii="Times New Roman" w:hAnsi="Times New Roman" w:cs="Times New Roman"/>
          <w:spacing w:val="-3"/>
        </w:rPr>
      </w:pPr>
    </w:p>
    <w:p w:rsidR="0070396E" w:rsidRDefault="0070396E" w:rsidP="0070396E">
      <w:pPr>
        <w:tabs>
          <w:tab w:val="left" w:pos="-720"/>
        </w:tabs>
        <w:suppressAutoHyphens/>
        <w:rPr>
          <w:rFonts w:ascii="Times New Roman" w:hAnsi="Times New Roman" w:cs="Times New Roman"/>
          <w:spacing w:val="-3"/>
        </w:rPr>
      </w:pPr>
    </w:p>
    <w:p w:rsidR="0070396E" w:rsidRDefault="0070396E" w:rsidP="0070396E">
      <w:pPr>
        <w:tabs>
          <w:tab w:val="left" w:pos="-720"/>
        </w:tabs>
        <w:suppressAutoHyphens/>
        <w:rPr>
          <w:rFonts w:ascii="Times New Roman" w:hAnsi="Times New Roman" w:cs="Times New Roman"/>
          <w:spacing w:val="-3"/>
        </w:rPr>
      </w:pPr>
    </w:p>
    <w:p w:rsidR="0070396E" w:rsidRDefault="00F90362" w:rsidP="0070396E">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SCHEDULING </w:t>
      </w:r>
      <w:r w:rsidR="0070396E">
        <w:rPr>
          <w:rFonts w:ascii="Times New Roman" w:hAnsi="Times New Roman" w:cs="Times New Roman"/>
          <w:b/>
          <w:bCs/>
          <w:spacing w:val="-3"/>
          <w:u w:val="single"/>
        </w:rPr>
        <w:t>ORDER</w:t>
      </w:r>
    </w:p>
    <w:p w:rsidR="0070396E" w:rsidRDefault="0070396E" w:rsidP="0070396E">
      <w:pPr>
        <w:tabs>
          <w:tab w:val="center" w:pos="4680"/>
        </w:tabs>
        <w:suppressAutoHyphens/>
        <w:jc w:val="center"/>
        <w:rPr>
          <w:rFonts w:ascii="Times New Roman" w:hAnsi="Times New Roman" w:cs="Times New Roman"/>
          <w:b/>
          <w:bCs/>
          <w:spacing w:val="-3"/>
          <w:u w:val="single"/>
        </w:rPr>
      </w:pP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color w:val="000000"/>
        </w:rPr>
        <w:t xml:space="preserve">On June 27, 2017, Columbia Water Company, Utility Code 210540, filed Supplement No. 86 To Tariff - </w:t>
      </w:r>
      <w:r>
        <w:rPr>
          <w:rFonts w:ascii="Times New Roman" w:hAnsi="Times New Roman" w:cs="Times New Roman"/>
        </w:rPr>
        <w:t>Water Pa. P.U.C. No. 7 to become effective August 29, 2017.  The subject tariff will increase Columbia Water Company’s total annual operating revenues by approximately $923,668, or 17.80%, above the level of pro forma revenues for the future test year ending December 31, 2017.  The subject tariff also consolidates Columbia Water Company’s two divisions, the Columbia and Marietta Divisions, into one division, and makes other changes to existing rules and regulations.</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rPr>
        <w:t xml:space="preserve">On July 19, 2017, the Office of Consumer Advocate </w:t>
      </w:r>
      <w:r w:rsidR="006E74CB">
        <w:rPr>
          <w:rFonts w:ascii="Times New Roman" w:hAnsi="Times New Roman" w:cs="Times New Roman"/>
        </w:rPr>
        <w:t xml:space="preserve">(OCA) </w:t>
      </w:r>
      <w:r>
        <w:rPr>
          <w:rFonts w:ascii="Times New Roman" w:hAnsi="Times New Roman" w:cs="Times New Roman"/>
        </w:rPr>
        <w:t xml:space="preserve">filed a Formal Complaint at Docket No. C-2017-2614985 and the Office of Small Business Advocate </w:t>
      </w:r>
      <w:r w:rsidR="006E74CB">
        <w:rPr>
          <w:rFonts w:ascii="Times New Roman" w:hAnsi="Times New Roman" w:cs="Times New Roman"/>
        </w:rPr>
        <w:t xml:space="preserve">(OSBA) </w:t>
      </w:r>
      <w:r>
        <w:rPr>
          <w:rFonts w:ascii="Times New Roman" w:hAnsi="Times New Roman" w:cs="Times New Roman"/>
        </w:rPr>
        <w:t xml:space="preserve">filed a Formal Complaint at Docket No. C-2017-2615248.  Another formal complaint was also filed by a Columbia customer at Docket No. C-2017-2614724.  </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rPr>
        <w:t xml:space="preserve">Pursuant to the Public Utility Code, 66 Pa. C.S. § 1308(d), the tariff filings were suspended by Commission Order dated August 3, 2017, unless permitted by Commission Order to become effective at an earlier date.  In the Order, the Commission concluded that investigation and analysis of the proposed tariff filings and the supporting data indicated that the proposed changes in rates, rules, and regulations may be unlawful, unjust, unreasonable, and contrary to public interest.  Accordingly, the Commission ordered that this matter be assigned to the Office of Administrative Law Judge for the prompt scheduling of such hearings as may be necessary </w:t>
      </w:r>
      <w:proofErr w:type="gramStart"/>
      <w:r>
        <w:rPr>
          <w:rFonts w:ascii="Times New Roman" w:hAnsi="Times New Roman" w:cs="Times New Roman"/>
        </w:rPr>
        <w:t xml:space="preserve">in </w:t>
      </w:r>
      <w:r>
        <w:rPr>
          <w:rFonts w:ascii="Times New Roman" w:hAnsi="Times New Roman" w:cs="Times New Roman"/>
        </w:rPr>
        <w:lastRenderedPageBreak/>
        <w:t>order to</w:t>
      </w:r>
      <w:proofErr w:type="gramEnd"/>
      <w:r>
        <w:rPr>
          <w:rFonts w:ascii="Times New Roman" w:hAnsi="Times New Roman" w:cs="Times New Roman"/>
        </w:rPr>
        <w:t xml:space="preserve"> issue a Recommended Decision to the Commission, giving consideration to the reasonableness of the Respondents’ existing rates, rules, and regulations.</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Default="0070396E" w:rsidP="0070396E">
      <w:pPr>
        <w:tabs>
          <w:tab w:val="left" w:pos="-720"/>
        </w:tabs>
        <w:suppressAutoHyphens/>
        <w:spacing w:line="360" w:lineRule="auto"/>
        <w:ind w:firstLine="1440"/>
        <w:rPr>
          <w:rFonts w:ascii="Times New Roman" w:hAnsi="Times New Roman" w:cs="Times New Roman"/>
        </w:rPr>
      </w:pPr>
      <w:r>
        <w:t xml:space="preserve">By Notice dated August 4, 2017, the Office of Administrative Law Judge scheduled </w:t>
      </w:r>
      <w:r>
        <w:rPr>
          <w:rFonts w:ascii="Times New Roman" w:hAnsi="Times New Roman" w:cs="Times New Roman"/>
        </w:rPr>
        <w:t xml:space="preserve">an Initial Prehearing Conference for Friday, August 25, 2017, at 2:00 p.m. in Hearing Room 2 of the Commonwealth Keystone Building, 400 North Street, Harrisburg, PA 17120 before Administrative Law Judges Joel H. Cheskis and Andrew M. Calvelli. </w:t>
      </w:r>
    </w:p>
    <w:p w:rsidR="0070396E" w:rsidRDefault="0070396E" w:rsidP="0070396E">
      <w:pPr>
        <w:tabs>
          <w:tab w:val="left" w:pos="-720"/>
        </w:tabs>
        <w:suppressAutoHyphens/>
        <w:spacing w:line="360" w:lineRule="auto"/>
        <w:ind w:firstLine="1440"/>
        <w:rPr>
          <w:rFonts w:ascii="Times New Roman" w:hAnsi="Times New Roman" w:cs="Times New Roman"/>
        </w:rPr>
      </w:pPr>
    </w:p>
    <w:p w:rsidR="0070396E" w:rsidRDefault="006E74CB" w:rsidP="0070396E">
      <w:pPr>
        <w:pStyle w:val="BodyTextIndent"/>
        <w:rPr>
          <w:rFonts w:ascii="Times New Roman" w:hAnsi="Times New Roman"/>
          <w:sz w:val="24"/>
          <w:szCs w:val="24"/>
        </w:rPr>
      </w:pPr>
      <w:r>
        <w:rPr>
          <w:rFonts w:ascii="Times New Roman" w:hAnsi="Times New Roman"/>
          <w:sz w:val="24"/>
          <w:szCs w:val="24"/>
        </w:rPr>
        <w:t xml:space="preserve">The </w:t>
      </w:r>
      <w:r w:rsidR="0070396E">
        <w:rPr>
          <w:rFonts w:ascii="Times New Roman" w:hAnsi="Times New Roman"/>
          <w:sz w:val="24"/>
          <w:szCs w:val="24"/>
        </w:rPr>
        <w:t xml:space="preserve">Prehearing </w:t>
      </w:r>
      <w:r w:rsidR="004A6AF0">
        <w:rPr>
          <w:rFonts w:ascii="Times New Roman" w:hAnsi="Times New Roman"/>
          <w:sz w:val="24"/>
          <w:szCs w:val="24"/>
        </w:rPr>
        <w:t xml:space="preserve">Conference </w:t>
      </w:r>
      <w:r>
        <w:rPr>
          <w:rFonts w:ascii="Times New Roman" w:hAnsi="Times New Roman"/>
          <w:sz w:val="24"/>
          <w:szCs w:val="24"/>
        </w:rPr>
        <w:t>was held a</w:t>
      </w:r>
      <w:r w:rsidR="004A6AF0">
        <w:rPr>
          <w:rFonts w:ascii="Times New Roman" w:hAnsi="Times New Roman"/>
          <w:sz w:val="24"/>
          <w:szCs w:val="24"/>
        </w:rPr>
        <w:t>s scheduled, with the OCA, OSBA, the Commission’s Bureau of Investigation and Enforcement (I&amp;E) and Columbia Water appearing through their legal counsel.</w:t>
      </w:r>
      <w:r>
        <w:rPr>
          <w:rFonts w:ascii="Times New Roman" w:hAnsi="Times New Roman"/>
          <w:sz w:val="24"/>
          <w:szCs w:val="24"/>
        </w:rPr>
        <w:t xml:space="preserve"> </w:t>
      </w:r>
    </w:p>
    <w:p w:rsidR="00F90362" w:rsidRDefault="00F90362" w:rsidP="0070396E">
      <w:pPr>
        <w:pStyle w:val="BodyTextIndent"/>
        <w:rPr>
          <w:rFonts w:ascii="Times New Roman" w:hAnsi="Times New Roman"/>
          <w:sz w:val="24"/>
          <w:szCs w:val="24"/>
        </w:rPr>
      </w:pPr>
    </w:p>
    <w:p w:rsidR="00E51844" w:rsidRDefault="004A6AF0" w:rsidP="002E0B0E">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 xml:space="preserve">As a preliminary matter, Columbia Water’s rate filing and the </w:t>
      </w:r>
      <w:r w:rsidR="00AD0352">
        <w:rPr>
          <w:rFonts w:ascii="Times New Roman" w:hAnsi="Times New Roman" w:cs="Times New Roman"/>
        </w:rPr>
        <w:t>associated</w:t>
      </w:r>
      <w:r w:rsidR="00E55CBA">
        <w:rPr>
          <w:rFonts w:ascii="Times New Roman" w:hAnsi="Times New Roman" w:cs="Times New Roman"/>
        </w:rPr>
        <w:t xml:space="preserve"> </w:t>
      </w:r>
      <w:r w:rsidR="00AD0352">
        <w:rPr>
          <w:rFonts w:ascii="Times New Roman" w:hAnsi="Times New Roman" w:cs="Times New Roman"/>
        </w:rPr>
        <w:t>complaints</w:t>
      </w:r>
      <w:r>
        <w:rPr>
          <w:rFonts w:ascii="Times New Roman" w:hAnsi="Times New Roman" w:cs="Times New Roman"/>
        </w:rPr>
        <w:t xml:space="preserve"> </w:t>
      </w:r>
      <w:r w:rsidR="00AD0352">
        <w:rPr>
          <w:rFonts w:ascii="Times New Roman" w:hAnsi="Times New Roman" w:cs="Times New Roman"/>
        </w:rPr>
        <w:t xml:space="preserve">were formally consolidated for purposes of hearing and decision.  </w:t>
      </w:r>
      <w:r w:rsidR="00BC14AF">
        <w:rPr>
          <w:rFonts w:ascii="Times New Roman" w:hAnsi="Times New Roman" w:cs="Times New Roman"/>
        </w:rPr>
        <w:t xml:space="preserve">Additionally, </w:t>
      </w:r>
      <w:r w:rsidR="00E51844">
        <w:rPr>
          <w:rFonts w:ascii="Times New Roman" w:hAnsi="Times New Roman" w:cs="Times New Roman"/>
        </w:rPr>
        <w:t>the following procedural schedule was agreed upon:</w:t>
      </w:r>
    </w:p>
    <w:p w:rsidR="00671DCA" w:rsidRDefault="00671DCA" w:rsidP="002E0B0E">
      <w:pPr>
        <w:tabs>
          <w:tab w:val="left" w:pos="-720"/>
        </w:tabs>
        <w:suppressAutoHyphens/>
        <w:spacing w:line="360" w:lineRule="auto"/>
        <w:ind w:firstLine="1440"/>
        <w:rPr>
          <w:rFonts w:ascii="Times New Roman" w:hAnsi="Times New Roman" w:cs="Times New Roman"/>
        </w:rPr>
      </w:pPr>
    </w:p>
    <w:tbl>
      <w:tblPr>
        <w:tblStyle w:val="TableGrid"/>
        <w:tblW w:w="0" w:type="auto"/>
        <w:jc w:val="center"/>
        <w:tblLook w:val="04A0" w:firstRow="1" w:lastRow="0" w:firstColumn="1" w:lastColumn="0" w:noHBand="0" w:noVBand="1"/>
      </w:tblPr>
      <w:tblGrid>
        <w:gridCol w:w="3420"/>
        <w:gridCol w:w="3420"/>
      </w:tblGrid>
      <w:tr w:rsidR="00E51844" w:rsidRPr="00884CFF" w:rsidTr="00C13BF3">
        <w:trPr>
          <w:trHeight w:val="404"/>
          <w:jc w:val="center"/>
        </w:trPr>
        <w:tc>
          <w:tcPr>
            <w:tcW w:w="3420" w:type="dxa"/>
          </w:tcPr>
          <w:p w:rsidR="00E51844" w:rsidRPr="00884CFF" w:rsidRDefault="00671DCA" w:rsidP="00C13BF3">
            <w:pPr>
              <w:rPr>
                <w:rFonts w:ascii="Times New Roman" w:hAnsi="Times New Roman" w:cs="Times New Roman"/>
              </w:rPr>
            </w:pPr>
            <w:r>
              <w:rPr>
                <w:rFonts w:ascii="Times New Roman" w:hAnsi="Times New Roman" w:cs="Times New Roman"/>
              </w:rPr>
              <w:t xml:space="preserve">Columbia </w:t>
            </w:r>
            <w:r w:rsidR="00E51844" w:rsidRPr="00884CFF">
              <w:rPr>
                <w:rFonts w:ascii="Times New Roman" w:hAnsi="Times New Roman" w:cs="Times New Roman"/>
              </w:rPr>
              <w:t>Direct Testimony</w:t>
            </w:r>
          </w:p>
        </w:tc>
        <w:tc>
          <w:tcPr>
            <w:tcW w:w="3420" w:type="dxa"/>
          </w:tcPr>
          <w:p w:rsidR="00E51844" w:rsidRPr="00884CFF" w:rsidRDefault="00671DCA" w:rsidP="00E51844">
            <w:pPr>
              <w:spacing w:line="360" w:lineRule="auto"/>
              <w:rPr>
                <w:rFonts w:ascii="Times New Roman" w:hAnsi="Times New Roman" w:cs="Times New Roman"/>
              </w:rPr>
            </w:pPr>
            <w:r>
              <w:rPr>
                <w:rFonts w:ascii="Times New Roman" w:hAnsi="Times New Roman" w:cs="Times New Roman"/>
              </w:rPr>
              <w:t>September 8, 2017</w:t>
            </w:r>
          </w:p>
        </w:tc>
      </w:tr>
      <w:tr w:rsidR="00E51844" w:rsidRPr="00884CFF" w:rsidTr="00E51844">
        <w:trPr>
          <w:jc w:val="center"/>
        </w:trPr>
        <w:tc>
          <w:tcPr>
            <w:tcW w:w="3420" w:type="dxa"/>
          </w:tcPr>
          <w:p w:rsidR="00E51844" w:rsidRPr="00884CFF" w:rsidRDefault="00671DCA" w:rsidP="000E5D3E">
            <w:pPr>
              <w:rPr>
                <w:rFonts w:ascii="Times New Roman" w:hAnsi="Times New Roman" w:cs="Times New Roman"/>
              </w:rPr>
            </w:pPr>
            <w:r>
              <w:rPr>
                <w:rFonts w:ascii="Times New Roman" w:hAnsi="Times New Roman" w:cs="Times New Roman"/>
              </w:rPr>
              <w:t xml:space="preserve">Other Parties’ </w:t>
            </w:r>
            <w:r w:rsidR="000E5D3E">
              <w:rPr>
                <w:rFonts w:ascii="Times New Roman" w:hAnsi="Times New Roman" w:cs="Times New Roman"/>
              </w:rPr>
              <w:t xml:space="preserve">Direct </w:t>
            </w:r>
            <w:r w:rsidR="00E51844">
              <w:rPr>
                <w:rFonts w:ascii="Times New Roman" w:hAnsi="Times New Roman" w:cs="Times New Roman"/>
              </w:rPr>
              <w:t>Testimony</w:t>
            </w:r>
          </w:p>
        </w:tc>
        <w:tc>
          <w:tcPr>
            <w:tcW w:w="3420" w:type="dxa"/>
          </w:tcPr>
          <w:p w:rsidR="00E51844" w:rsidRPr="00884CFF" w:rsidRDefault="00671DCA" w:rsidP="00E51844">
            <w:pPr>
              <w:spacing w:line="360" w:lineRule="auto"/>
              <w:rPr>
                <w:rFonts w:ascii="Times New Roman" w:hAnsi="Times New Roman" w:cs="Times New Roman"/>
              </w:rPr>
            </w:pPr>
            <w:r>
              <w:rPr>
                <w:rFonts w:ascii="Times New Roman" w:hAnsi="Times New Roman" w:cs="Times New Roman"/>
              </w:rPr>
              <w:t>October 6, 2017</w:t>
            </w:r>
          </w:p>
        </w:tc>
      </w:tr>
      <w:tr w:rsidR="00E51844" w:rsidRPr="00884CFF" w:rsidTr="00E51844">
        <w:trPr>
          <w:jc w:val="center"/>
        </w:trPr>
        <w:tc>
          <w:tcPr>
            <w:tcW w:w="3420" w:type="dxa"/>
          </w:tcPr>
          <w:p w:rsidR="00E51844" w:rsidRPr="00884CFF" w:rsidRDefault="001C3904" w:rsidP="00837161">
            <w:pPr>
              <w:spacing w:line="360" w:lineRule="auto"/>
              <w:rPr>
                <w:rFonts w:ascii="Times New Roman" w:hAnsi="Times New Roman" w:cs="Times New Roman"/>
              </w:rPr>
            </w:pPr>
            <w:r>
              <w:rPr>
                <w:rFonts w:ascii="Times New Roman" w:hAnsi="Times New Roman" w:cs="Times New Roman"/>
              </w:rPr>
              <w:t xml:space="preserve">All Parties’ </w:t>
            </w:r>
            <w:r w:rsidR="00E51844">
              <w:rPr>
                <w:rFonts w:ascii="Times New Roman" w:hAnsi="Times New Roman" w:cs="Times New Roman"/>
              </w:rPr>
              <w:t>Rebuttal Testimony</w:t>
            </w:r>
          </w:p>
        </w:tc>
        <w:tc>
          <w:tcPr>
            <w:tcW w:w="3420" w:type="dxa"/>
          </w:tcPr>
          <w:p w:rsidR="00E51844" w:rsidRPr="00884CFF" w:rsidRDefault="00671DCA" w:rsidP="00837161">
            <w:pPr>
              <w:spacing w:line="360" w:lineRule="auto"/>
              <w:rPr>
                <w:rFonts w:ascii="Times New Roman" w:hAnsi="Times New Roman" w:cs="Times New Roman"/>
              </w:rPr>
            </w:pPr>
            <w:r>
              <w:rPr>
                <w:rFonts w:ascii="Times New Roman" w:hAnsi="Times New Roman" w:cs="Times New Roman"/>
              </w:rPr>
              <w:t>October 20, 2017</w:t>
            </w:r>
          </w:p>
        </w:tc>
      </w:tr>
      <w:tr w:rsidR="00E51844" w:rsidRPr="00884CFF" w:rsidTr="00E51844">
        <w:trPr>
          <w:jc w:val="center"/>
        </w:trPr>
        <w:tc>
          <w:tcPr>
            <w:tcW w:w="3420" w:type="dxa"/>
          </w:tcPr>
          <w:p w:rsidR="00E51844" w:rsidRPr="00884CFF" w:rsidRDefault="001C3904" w:rsidP="006D7D2C">
            <w:pPr>
              <w:rPr>
                <w:rFonts w:ascii="Times New Roman" w:hAnsi="Times New Roman" w:cs="Times New Roman"/>
              </w:rPr>
            </w:pPr>
            <w:r>
              <w:rPr>
                <w:rFonts w:ascii="Times New Roman" w:hAnsi="Times New Roman" w:cs="Times New Roman"/>
              </w:rPr>
              <w:t xml:space="preserve">All Parties’ </w:t>
            </w:r>
            <w:r w:rsidR="006D7D2C">
              <w:rPr>
                <w:rFonts w:ascii="Times New Roman" w:hAnsi="Times New Roman" w:cs="Times New Roman"/>
              </w:rPr>
              <w:t xml:space="preserve">Surrebuttal Testimony </w:t>
            </w:r>
          </w:p>
        </w:tc>
        <w:tc>
          <w:tcPr>
            <w:tcW w:w="3420" w:type="dxa"/>
          </w:tcPr>
          <w:p w:rsidR="00E51844" w:rsidRDefault="00671DCA" w:rsidP="00837161">
            <w:pPr>
              <w:spacing w:line="360" w:lineRule="auto"/>
              <w:rPr>
                <w:rFonts w:ascii="Times New Roman" w:hAnsi="Times New Roman" w:cs="Times New Roman"/>
              </w:rPr>
            </w:pPr>
            <w:r>
              <w:rPr>
                <w:rFonts w:ascii="Times New Roman" w:hAnsi="Times New Roman" w:cs="Times New Roman"/>
              </w:rPr>
              <w:t>October 30, 2017</w:t>
            </w:r>
          </w:p>
        </w:tc>
      </w:tr>
      <w:tr w:rsidR="00BA05E3" w:rsidRPr="00884CFF" w:rsidTr="00E51844">
        <w:trPr>
          <w:jc w:val="center"/>
        </w:trPr>
        <w:tc>
          <w:tcPr>
            <w:tcW w:w="3420" w:type="dxa"/>
          </w:tcPr>
          <w:p w:rsidR="00BA05E3" w:rsidRDefault="001C3904" w:rsidP="00C13BF3">
            <w:pPr>
              <w:rPr>
                <w:rFonts w:ascii="Times New Roman" w:hAnsi="Times New Roman" w:cs="Times New Roman"/>
              </w:rPr>
            </w:pPr>
            <w:r>
              <w:rPr>
                <w:rFonts w:ascii="Times New Roman" w:hAnsi="Times New Roman" w:cs="Times New Roman"/>
              </w:rPr>
              <w:t>Co</w:t>
            </w:r>
            <w:r w:rsidR="00671DCA">
              <w:rPr>
                <w:rFonts w:ascii="Times New Roman" w:hAnsi="Times New Roman" w:cs="Times New Roman"/>
              </w:rPr>
              <w:t xml:space="preserve">lumbia’s </w:t>
            </w:r>
            <w:r w:rsidR="000E5D3E">
              <w:rPr>
                <w:rFonts w:ascii="Times New Roman" w:hAnsi="Times New Roman" w:cs="Times New Roman"/>
              </w:rPr>
              <w:t>Oral Rejoinder Outline</w:t>
            </w:r>
          </w:p>
        </w:tc>
        <w:tc>
          <w:tcPr>
            <w:tcW w:w="3420" w:type="dxa"/>
          </w:tcPr>
          <w:p w:rsidR="00BA05E3" w:rsidRDefault="00671DCA" w:rsidP="00837161">
            <w:pPr>
              <w:spacing w:line="360" w:lineRule="auto"/>
              <w:rPr>
                <w:rFonts w:ascii="Times New Roman" w:hAnsi="Times New Roman" w:cs="Times New Roman"/>
              </w:rPr>
            </w:pPr>
            <w:r>
              <w:rPr>
                <w:rFonts w:ascii="Times New Roman" w:hAnsi="Times New Roman" w:cs="Times New Roman"/>
              </w:rPr>
              <w:t>November 1, 2017</w:t>
            </w:r>
          </w:p>
        </w:tc>
      </w:tr>
      <w:tr w:rsidR="000E5D3E" w:rsidRPr="00884CFF" w:rsidTr="00E51844">
        <w:trPr>
          <w:jc w:val="center"/>
        </w:trPr>
        <w:tc>
          <w:tcPr>
            <w:tcW w:w="3420" w:type="dxa"/>
          </w:tcPr>
          <w:p w:rsidR="000E5D3E" w:rsidRDefault="000E5D3E" w:rsidP="000E5D3E">
            <w:pPr>
              <w:rPr>
                <w:rFonts w:ascii="Times New Roman" w:hAnsi="Times New Roman" w:cs="Times New Roman"/>
              </w:rPr>
            </w:pPr>
            <w:r>
              <w:rPr>
                <w:rFonts w:ascii="Times New Roman" w:hAnsi="Times New Roman" w:cs="Times New Roman"/>
              </w:rPr>
              <w:t>Hearings</w:t>
            </w:r>
          </w:p>
        </w:tc>
        <w:tc>
          <w:tcPr>
            <w:tcW w:w="3420" w:type="dxa"/>
          </w:tcPr>
          <w:p w:rsidR="000E5D3E" w:rsidRDefault="00671DCA" w:rsidP="000E5D3E">
            <w:pPr>
              <w:rPr>
                <w:rFonts w:ascii="Times New Roman" w:hAnsi="Times New Roman" w:cs="Times New Roman"/>
              </w:rPr>
            </w:pPr>
            <w:r>
              <w:rPr>
                <w:rFonts w:ascii="Times New Roman" w:hAnsi="Times New Roman" w:cs="Times New Roman"/>
              </w:rPr>
              <w:t>No</w:t>
            </w:r>
            <w:r w:rsidR="00DC5328">
              <w:rPr>
                <w:rFonts w:ascii="Times New Roman" w:hAnsi="Times New Roman" w:cs="Times New Roman"/>
              </w:rPr>
              <w:t>vember 3 and November 6, 2017</w:t>
            </w:r>
            <w:r w:rsidR="00DC5328">
              <w:rPr>
                <w:rStyle w:val="FootnoteReference"/>
                <w:rFonts w:ascii="Times New Roman" w:hAnsi="Times New Roman" w:cs="Times New Roman"/>
              </w:rPr>
              <w:footnoteReference w:id="1"/>
            </w:r>
          </w:p>
        </w:tc>
      </w:tr>
      <w:tr w:rsidR="00E51844" w:rsidRPr="00884CFF" w:rsidTr="00E51844">
        <w:trPr>
          <w:jc w:val="center"/>
        </w:trPr>
        <w:tc>
          <w:tcPr>
            <w:tcW w:w="3420" w:type="dxa"/>
          </w:tcPr>
          <w:p w:rsidR="00E51844" w:rsidRPr="00884CFF" w:rsidRDefault="00D35460" w:rsidP="00837161">
            <w:pPr>
              <w:spacing w:line="360" w:lineRule="auto"/>
              <w:rPr>
                <w:rFonts w:ascii="Times New Roman" w:hAnsi="Times New Roman" w:cs="Times New Roman"/>
              </w:rPr>
            </w:pPr>
            <w:r>
              <w:rPr>
                <w:rFonts w:ascii="Times New Roman" w:hAnsi="Times New Roman" w:cs="Times New Roman"/>
              </w:rPr>
              <w:t xml:space="preserve">Main Brief </w:t>
            </w:r>
          </w:p>
        </w:tc>
        <w:tc>
          <w:tcPr>
            <w:tcW w:w="3420" w:type="dxa"/>
          </w:tcPr>
          <w:p w:rsidR="00E51844" w:rsidRDefault="00671DCA" w:rsidP="00837161">
            <w:pPr>
              <w:spacing w:line="360" w:lineRule="auto"/>
              <w:rPr>
                <w:rFonts w:ascii="Times New Roman" w:hAnsi="Times New Roman" w:cs="Times New Roman"/>
              </w:rPr>
            </w:pPr>
            <w:r>
              <w:rPr>
                <w:rFonts w:ascii="Times New Roman" w:hAnsi="Times New Roman" w:cs="Times New Roman"/>
              </w:rPr>
              <w:t>November 30, 2017</w:t>
            </w:r>
          </w:p>
        </w:tc>
      </w:tr>
      <w:tr w:rsidR="00E51844" w:rsidRPr="00884CFF" w:rsidTr="00E51844">
        <w:trPr>
          <w:jc w:val="center"/>
        </w:trPr>
        <w:tc>
          <w:tcPr>
            <w:tcW w:w="3420" w:type="dxa"/>
          </w:tcPr>
          <w:p w:rsidR="00E51844" w:rsidRPr="00884CFF" w:rsidRDefault="00D35460" w:rsidP="00837161">
            <w:pPr>
              <w:spacing w:line="360" w:lineRule="auto"/>
              <w:rPr>
                <w:rFonts w:ascii="Times New Roman" w:hAnsi="Times New Roman" w:cs="Times New Roman"/>
              </w:rPr>
            </w:pPr>
            <w:r>
              <w:rPr>
                <w:rFonts w:ascii="Times New Roman" w:hAnsi="Times New Roman" w:cs="Times New Roman"/>
              </w:rPr>
              <w:t>Reply Brief</w:t>
            </w:r>
          </w:p>
        </w:tc>
        <w:tc>
          <w:tcPr>
            <w:tcW w:w="3420" w:type="dxa"/>
          </w:tcPr>
          <w:p w:rsidR="00E51844" w:rsidRDefault="00671DCA" w:rsidP="00837161">
            <w:pPr>
              <w:spacing w:line="360" w:lineRule="auto"/>
              <w:rPr>
                <w:rFonts w:ascii="Times New Roman" w:hAnsi="Times New Roman" w:cs="Times New Roman"/>
              </w:rPr>
            </w:pPr>
            <w:r>
              <w:rPr>
                <w:rFonts w:ascii="Times New Roman" w:hAnsi="Times New Roman" w:cs="Times New Roman"/>
              </w:rPr>
              <w:t>December 8, 2017</w:t>
            </w:r>
          </w:p>
        </w:tc>
      </w:tr>
    </w:tbl>
    <w:p w:rsidR="00E51844" w:rsidRDefault="00E51844" w:rsidP="00671DCA">
      <w:pPr>
        <w:tabs>
          <w:tab w:val="left" w:pos="-720"/>
        </w:tabs>
        <w:suppressAutoHyphens/>
        <w:ind w:firstLine="1440"/>
        <w:rPr>
          <w:rFonts w:ascii="Times New Roman" w:hAnsi="Times New Roman" w:cs="Times New Roman"/>
        </w:rPr>
      </w:pPr>
    </w:p>
    <w:p w:rsidR="00671DCA" w:rsidRDefault="00671DCA" w:rsidP="00671DCA">
      <w:pPr>
        <w:tabs>
          <w:tab w:val="left" w:pos="-720"/>
        </w:tabs>
        <w:suppressAutoHyphens/>
        <w:ind w:firstLine="1440"/>
        <w:rPr>
          <w:rFonts w:ascii="Times New Roman" w:hAnsi="Times New Roman" w:cs="Times New Roman"/>
        </w:rPr>
      </w:pPr>
    </w:p>
    <w:p w:rsidR="000E5D3E" w:rsidRDefault="00DA4AC6" w:rsidP="00C13BF3">
      <w:pPr>
        <w:tabs>
          <w:tab w:val="left" w:pos="-720"/>
        </w:tabs>
        <w:suppressAutoHyphens/>
        <w:spacing w:line="360" w:lineRule="auto"/>
        <w:rPr>
          <w:rFonts w:ascii="Times New Roman" w:hAnsi="Times New Roman" w:cs="Times New Roman"/>
        </w:rPr>
      </w:pPr>
      <w:r>
        <w:rPr>
          <w:rFonts w:ascii="Times New Roman" w:hAnsi="Times New Roman" w:cs="Times New Roman"/>
        </w:rPr>
        <w:t xml:space="preserve">The hearings will be held in Harrisburg and </w:t>
      </w:r>
      <w:r w:rsidR="00C13BF3">
        <w:rPr>
          <w:rFonts w:ascii="Times New Roman" w:hAnsi="Times New Roman" w:cs="Times New Roman"/>
        </w:rPr>
        <w:t xml:space="preserve">will </w:t>
      </w:r>
      <w:r>
        <w:rPr>
          <w:rFonts w:ascii="Times New Roman" w:hAnsi="Times New Roman" w:cs="Times New Roman"/>
        </w:rPr>
        <w:t>begin at 10:00 a.m.</w:t>
      </w:r>
    </w:p>
    <w:p w:rsidR="00C13BF3" w:rsidRDefault="00C13BF3" w:rsidP="00C13BF3">
      <w:pPr>
        <w:tabs>
          <w:tab w:val="left" w:pos="-720"/>
        </w:tabs>
        <w:suppressAutoHyphens/>
        <w:spacing w:line="360" w:lineRule="auto"/>
        <w:rPr>
          <w:rFonts w:ascii="Times New Roman" w:hAnsi="Times New Roman" w:cs="Times New Roman"/>
        </w:rPr>
      </w:pPr>
    </w:p>
    <w:p w:rsidR="00D35460" w:rsidRDefault="00671DCA" w:rsidP="00D35460">
      <w:pPr>
        <w:spacing w:line="360" w:lineRule="auto"/>
        <w:rPr>
          <w:rFonts w:ascii="Times New Roman" w:hAnsi="Times New Roman" w:cs="Times New Roman"/>
        </w:rPr>
      </w:pPr>
      <w:r>
        <w:rPr>
          <w:rFonts w:ascii="Times New Roman" w:hAnsi="Times New Roman" w:cs="Times New Roman"/>
        </w:rPr>
        <w:lastRenderedPageBreak/>
        <w:t>In addition to the above</w:t>
      </w:r>
      <w:r w:rsidR="00DA4AC6">
        <w:rPr>
          <w:rFonts w:ascii="Times New Roman" w:hAnsi="Times New Roman" w:cs="Times New Roman"/>
        </w:rPr>
        <w:t xml:space="preserve">, </w:t>
      </w:r>
      <w:r w:rsidR="00393552">
        <w:rPr>
          <w:rFonts w:ascii="Times New Roman" w:hAnsi="Times New Roman" w:cs="Times New Roman"/>
        </w:rPr>
        <w:t xml:space="preserve">the </w:t>
      </w:r>
      <w:r w:rsidR="00D35460">
        <w:rPr>
          <w:rFonts w:ascii="Times New Roman" w:hAnsi="Times New Roman" w:cs="Times New Roman"/>
        </w:rPr>
        <w:t>following discovery modifications were agreed to:</w:t>
      </w:r>
    </w:p>
    <w:p w:rsidR="00BA05E3" w:rsidRDefault="00BA05E3" w:rsidP="00BA05E3">
      <w:pPr>
        <w:spacing w:line="360" w:lineRule="auto"/>
        <w:rPr>
          <w:rFonts w:ascii="Times New Roman" w:hAnsi="Times New Roman" w:cs="Times New Roman"/>
        </w:rPr>
      </w:pPr>
    </w:p>
    <w:p w:rsidR="00BA05E3" w:rsidRPr="00BA05E3" w:rsidRDefault="00BA05E3" w:rsidP="00BA05E3">
      <w:pPr>
        <w:ind w:left="1440"/>
        <w:rPr>
          <w:rFonts w:ascii="Times New Roman" w:hAnsi="Times New Roman" w:cs="Times New Roman"/>
        </w:rPr>
      </w:pPr>
      <w:r w:rsidRPr="00BA05E3">
        <w:rPr>
          <w:rFonts w:ascii="Times New Roman" w:hAnsi="Times New Roman" w:cs="Times New Roman"/>
        </w:rPr>
        <w:t>a.</w:t>
      </w:r>
      <w:r w:rsidRPr="00BA05E3">
        <w:rPr>
          <w:rFonts w:ascii="Times New Roman" w:hAnsi="Times New Roman" w:cs="Times New Roman"/>
        </w:rPr>
        <w:tab/>
        <w:t>Answers to written interrogatories shall be served in-hand within ten (10) calendar days of service</w:t>
      </w:r>
      <w:r w:rsidR="00EC6699">
        <w:rPr>
          <w:rFonts w:ascii="Times New Roman" w:hAnsi="Times New Roman" w:cs="Times New Roman"/>
        </w:rPr>
        <w:t xml:space="preserve"> of the interrogatories.</w:t>
      </w:r>
    </w:p>
    <w:p w:rsidR="00BA05E3" w:rsidRPr="00BA05E3" w:rsidRDefault="00BA05E3" w:rsidP="00BA05E3">
      <w:pPr>
        <w:ind w:left="720"/>
        <w:rPr>
          <w:rFonts w:ascii="Times New Roman" w:hAnsi="Times New Roman" w:cs="Times New Roman"/>
        </w:rPr>
      </w:pPr>
    </w:p>
    <w:p w:rsidR="00BA05E3" w:rsidRPr="00BA05E3" w:rsidRDefault="00BA05E3" w:rsidP="00BA05E3">
      <w:pPr>
        <w:ind w:left="1440"/>
        <w:rPr>
          <w:rFonts w:ascii="Times New Roman" w:hAnsi="Times New Roman" w:cs="Times New Roman"/>
        </w:rPr>
      </w:pPr>
      <w:r w:rsidRPr="00BA05E3">
        <w:rPr>
          <w:rFonts w:ascii="Times New Roman" w:hAnsi="Times New Roman" w:cs="Times New Roman"/>
        </w:rPr>
        <w:t>b.</w:t>
      </w:r>
      <w:r w:rsidRPr="00BA05E3">
        <w:rPr>
          <w:rFonts w:ascii="Times New Roman" w:hAnsi="Times New Roman" w:cs="Times New Roman"/>
        </w:rPr>
        <w:tab/>
        <w:t>Objections to interrogatories shall be communicated orally within three (3) calendar days of service</w:t>
      </w:r>
      <w:r w:rsidR="00EC6699">
        <w:rPr>
          <w:rFonts w:ascii="Times New Roman" w:hAnsi="Times New Roman" w:cs="Times New Roman"/>
        </w:rPr>
        <w:t xml:space="preserve"> of the interrogatories</w:t>
      </w:r>
      <w:r w:rsidRPr="00BA05E3">
        <w:rPr>
          <w:rFonts w:ascii="Times New Roman" w:hAnsi="Times New Roman" w:cs="Times New Roman"/>
        </w:rPr>
        <w:t xml:space="preserve">; </w:t>
      </w:r>
      <w:r w:rsidR="00EC6699">
        <w:rPr>
          <w:rFonts w:ascii="Times New Roman" w:hAnsi="Times New Roman" w:cs="Times New Roman"/>
        </w:rPr>
        <w:t xml:space="preserve">written objections will be served </w:t>
      </w:r>
      <w:r w:rsidRPr="00BA05E3">
        <w:rPr>
          <w:rFonts w:ascii="Times New Roman" w:hAnsi="Times New Roman" w:cs="Times New Roman"/>
        </w:rPr>
        <w:t xml:space="preserve">within five (5) </w:t>
      </w:r>
      <w:r w:rsidR="00EC6699">
        <w:rPr>
          <w:rFonts w:ascii="Times New Roman" w:hAnsi="Times New Roman" w:cs="Times New Roman"/>
        </w:rPr>
        <w:t xml:space="preserve">calendar </w:t>
      </w:r>
      <w:r w:rsidRPr="00BA05E3">
        <w:rPr>
          <w:rFonts w:ascii="Times New Roman" w:hAnsi="Times New Roman" w:cs="Times New Roman"/>
        </w:rPr>
        <w:t xml:space="preserve">days of service </w:t>
      </w:r>
      <w:r w:rsidR="00EC6699">
        <w:rPr>
          <w:rFonts w:ascii="Times New Roman" w:hAnsi="Times New Roman" w:cs="Times New Roman"/>
        </w:rPr>
        <w:t xml:space="preserve">of </w:t>
      </w:r>
      <w:r w:rsidRPr="00BA05E3">
        <w:rPr>
          <w:rFonts w:ascii="Times New Roman" w:hAnsi="Times New Roman" w:cs="Times New Roman"/>
        </w:rPr>
        <w:t>the interrogatories.</w:t>
      </w:r>
    </w:p>
    <w:p w:rsidR="00BA05E3" w:rsidRPr="00BA05E3" w:rsidRDefault="00BA05E3" w:rsidP="00BA05E3">
      <w:pPr>
        <w:ind w:left="720"/>
        <w:rPr>
          <w:rFonts w:ascii="Times New Roman" w:hAnsi="Times New Roman" w:cs="Times New Roman"/>
        </w:rPr>
      </w:pPr>
    </w:p>
    <w:p w:rsidR="00BA05E3" w:rsidRDefault="00BA05E3" w:rsidP="00BA05E3">
      <w:pPr>
        <w:ind w:left="1440"/>
        <w:rPr>
          <w:rFonts w:ascii="Times New Roman" w:hAnsi="Times New Roman" w:cs="Times New Roman"/>
        </w:rPr>
      </w:pPr>
      <w:r w:rsidRPr="00BA05E3">
        <w:rPr>
          <w:rFonts w:ascii="Times New Roman" w:hAnsi="Times New Roman" w:cs="Times New Roman"/>
        </w:rPr>
        <w:t>c.</w:t>
      </w:r>
      <w:r w:rsidRPr="00BA05E3">
        <w:rPr>
          <w:rFonts w:ascii="Times New Roman" w:hAnsi="Times New Roman" w:cs="Times New Roman"/>
        </w:rPr>
        <w:tab/>
        <w:t>Motions to dismiss objections and/or direct the answering of interrogatories shall be filed within three (3) calendar days of service of the written objections.</w:t>
      </w:r>
    </w:p>
    <w:p w:rsidR="00EC504B" w:rsidRPr="00BA05E3" w:rsidRDefault="00EC504B" w:rsidP="00BA05E3">
      <w:pPr>
        <w:ind w:left="1440"/>
        <w:rPr>
          <w:rFonts w:ascii="Times New Roman" w:hAnsi="Times New Roman" w:cs="Times New Roman"/>
        </w:rPr>
      </w:pPr>
    </w:p>
    <w:p w:rsidR="00BA05E3" w:rsidRPr="00BA05E3" w:rsidRDefault="00BA05E3" w:rsidP="00BA05E3">
      <w:pPr>
        <w:ind w:left="1440"/>
        <w:rPr>
          <w:rFonts w:ascii="Times New Roman" w:hAnsi="Times New Roman" w:cs="Times New Roman"/>
        </w:rPr>
      </w:pPr>
      <w:r w:rsidRPr="00BA05E3">
        <w:rPr>
          <w:rFonts w:ascii="Times New Roman" w:hAnsi="Times New Roman" w:cs="Times New Roman"/>
        </w:rPr>
        <w:t>d.</w:t>
      </w:r>
      <w:r w:rsidRPr="00BA05E3">
        <w:rPr>
          <w:rFonts w:ascii="Times New Roman" w:hAnsi="Times New Roman" w:cs="Times New Roman"/>
        </w:rPr>
        <w:tab/>
        <w:t>Answers to motions to dismiss objections and/or direct the answering of interrogatories shall be filed within three (3) calendar days of service of such motions.</w:t>
      </w:r>
    </w:p>
    <w:p w:rsidR="00BA05E3" w:rsidRPr="00BA05E3" w:rsidRDefault="00BA05E3" w:rsidP="00BA05E3">
      <w:pPr>
        <w:ind w:left="720"/>
        <w:rPr>
          <w:rFonts w:ascii="Times New Roman" w:hAnsi="Times New Roman" w:cs="Times New Roman"/>
        </w:rPr>
      </w:pPr>
    </w:p>
    <w:p w:rsidR="00BA05E3" w:rsidRDefault="00BA05E3" w:rsidP="00EC6699">
      <w:pPr>
        <w:ind w:left="1440"/>
        <w:rPr>
          <w:rFonts w:ascii="Times New Roman" w:hAnsi="Times New Roman" w:cs="Times New Roman"/>
        </w:rPr>
      </w:pPr>
      <w:r w:rsidRPr="00BA05E3">
        <w:rPr>
          <w:rFonts w:ascii="Times New Roman" w:hAnsi="Times New Roman" w:cs="Times New Roman"/>
        </w:rPr>
        <w:t>e.</w:t>
      </w:r>
      <w:r w:rsidRPr="00BA05E3">
        <w:rPr>
          <w:rFonts w:ascii="Times New Roman" w:hAnsi="Times New Roman" w:cs="Times New Roman"/>
        </w:rPr>
        <w:tab/>
      </w:r>
      <w:r w:rsidR="00EC6699">
        <w:rPr>
          <w:rFonts w:ascii="Times New Roman" w:hAnsi="Times New Roman" w:cs="Times New Roman"/>
        </w:rPr>
        <w:t>Answers to on-the-record data requests will be served in-hand within three (3) calendar days of the request.</w:t>
      </w:r>
    </w:p>
    <w:p w:rsidR="00BA05E3" w:rsidRPr="00BA05E3" w:rsidRDefault="00BA05E3" w:rsidP="00BA05E3">
      <w:pPr>
        <w:ind w:left="1440"/>
        <w:rPr>
          <w:rFonts w:ascii="Times New Roman" w:hAnsi="Times New Roman" w:cs="Times New Roman"/>
        </w:rPr>
      </w:pPr>
    </w:p>
    <w:p w:rsidR="00BA05E3" w:rsidRDefault="00EC6699" w:rsidP="000E5D3E">
      <w:pPr>
        <w:tabs>
          <w:tab w:val="left" w:pos="2160"/>
        </w:tabs>
        <w:ind w:left="1440"/>
        <w:rPr>
          <w:rFonts w:ascii="Times New Roman" w:hAnsi="Times New Roman" w:cs="Times New Roman"/>
          <w:color w:val="000000"/>
        </w:rPr>
      </w:pPr>
      <w:r>
        <w:rPr>
          <w:rFonts w:ascii="Times New Roman" w:hAnsi="Times New Roman" w:cs="Times New Roman"/>
        </w:rPr>
        <w:t>f</w:t>
      </w:r>
      <w:r w:rsidR="00BA05E3" w:rsidRPr="00BA05E3">
        <w:rPr>
          <w:rFonts w:ascii="Times New Roman" w:hAnsi="Times New Roman" w:cs="Times New Roman"/>
        </w:rPr>
        <w:t>.</w:t>
      </w:r>
      <w:r w:rsidR="00BA05E3" w:rsidRPr="00BA05E3">
        <w:rPr>
          <w:rFonts w:ascii="Times New Roman" w:hAnsi="Times New Roman" w:cs="Times New Roman"/>
          <w:color w:val="000000"/>
        </w:rPr>
        <w:t>        Any discovery</w:t>
      </w:r>
      <w:r w:rsidR="00BA05E3" w:rsidRPr="00BA05E3">
        <w:rPr>
          <w:rFonts w:ascii="Times New Roman" w:hAnsi="Times New Roman" w:cs="Times New Roman"/>
        </w:rPr>
        <w:t>-related pleading such as objections, motions, or answers</w:t>
      </w:r>
      <w:r w:rsidR="00BA05E3" w:rsidRPr="00BA05E3">
        <w:rPr>
          <w:rFonts w:ascii="Times New Roman" w:hAnsi="Times New Roman" w:cs="Times New Roman"/>
          <w:color w:val="000000"/>
        </w:rPr>
        <w:t xml:space="preserve"> served on a Friday or the day before a holiday recognized by the Commission will be deemed to have been served on the following business day for purposes of tracking due dates.</w:t>
      </w:r>
    </w:p>
    <w:p w:rsidR="000E5D3E" w:rsidRDefault="000E5D3E" w:rsidP="000E5D3E">
      <w:pPr>
        <w:tabs>
          <w:tab w:val="left" w:pos="2160"/>
        </w:tabs>
        <w:ind w:left="1440"/>
        <w:rPr>
          <w:rFonts w:ascii="Times New Roman" w:hAnsi="Times New Roman" w:cs="Times New Roman"/>
          <w:color w:val="000000"/>
        </w:rPr>
      </w:pPr>
    </w:p>
    <w:p w:rsidR="000E5D3E" w:rsidRDefault="000E5D3E" w:rsidP="000E5D3E">
      <w:pPr>
        <w:tabs>
          <w:tab w:val="left" w:pos="2160"/>
        </w:tabs>
        <w:ind w:left="1440"/>
        <w:rPr>
          <w:rFonts w:ascii="Times New Roman" w:hAnsi="Times New Roman" w:cs="Times New Roman"/>
          <w:color w:val="000000"/>
        </w:rPr>
      </w:pPr>
    </w:p>
    <w:p w:rsidR="00DC5328" w:rsidRDefault="00E55CBA" w:rsidP="00C13BF3">
      <w:pPr>
        <w:tabs>
          <w:tab w:val="left" w:pos="-720"/>
          <w:tab w:val="left" w:pos="1260"/>
          <w:tab w:val="left" w:pos="2070"/>
        </w:tabs>
        <w:suppressAutoHyphens/>
        <w:spacing w:line="360" w:lineRule="auto"/>
        <w:ind w:firstLine="1440"/>
        <w:rPr>
          <w:rFonts w:ascii="Times New Roman" w:hAnsi="Times New Roman" w:cs="Times New Roman"/>
        </w:rPr>
      </w:pPr>
      <w:proofErr w:type="gramStart"/>
      <w:r>
        <w:rPr>
          <w:rFonts w:ascii="Times New Roman" w:hAnsi="Times New Roman" w:cs="Times New Roman"/>
        </w:rPr>
        <w:t>At this time</w:t>
      </w:r>
      <w:proofErr w:type="gramEnd"/>
      <w:r>
        <w:rPr>
          <w:rFonts w:ascii="Times New Roman" w:hAnsi="Times New Roman" w:cs="Times New Roman"/>
        </w:rPr>
        <w:t xml:space="preserve">, the </w:t>
      </w:r>
      <w:r w:rsidR="00EC6699">
        <w:rPr>
          <w:rFonts w:ascii="Times New Roman" w:hAnsi="Times New Roman" w:cs="Times New Roman"/>
        </w:rPr>
        <w:t xml:space="preserve">OCA has requested </w:t>
      </w:r>
      <w:r>
        <w:rPr>
          <w:rFonts w:ascii="Times New Roman" w:hAnsi="Times New Roman" w:cs="Times New Roman"/>
        </w:rPr>
        <w:t>public</w:t>
      </w:r>
      <w:r w:rsidR="00DC5328">
        <w:rPr>
          <w:rFonts w:ascii="Times New Roman" w:hAnsi="Times New Roman" w:cs="Times New Roman"/>
        </w:rPr>
        <w:t xml:space="preserve"> input hearings.  OCA shall review dates and other specifics of such hearings and follow up with the presiding officers and the parties to th</w:t>
      </w:r>
      <w:r w:rsidR="009F6D80">
        <w:rPr>
          <w:rFonts w:ascii="Times New Roman" w:hAnsi="Times New Roman" w:cs="Times New Roman"/>
        </w:rPr>
        <w:t>i</w:t>
      </w:r>
      <w:r w:rsidR="00DC5328">
        <w:rPr>
          <w:rFonts w:ascii="Times New Roman" w:hAnsi="Times New Roman" w:cs="Times New Roman"/>
        </w:rPr>
        <w:t>s proceeding.  OCA is advised to provide this information as soon as possible so that such hearings may be scheduled in a timely fashion.</w:t>
      </w:r>
    </w:p>
    <w:p w:rsidR="00DC5328" w:rsidRDefault="00DC5328" w:rsidP="00C13BF3">
      <w:pPr>
        <w:tabs>
          <w:tab w:val="left" w:pos="-720"/>
          <w:tab w:val="left" w:pos="1260"/>
          <w:tab w:val="left" w:pos="2070"/>
        </w:tabs>
        <w:suppressAutoHyphens/>
        <w:spacing w:line="360" w:lineRule="auto"/>
        <w:ind w:firstLine="1440"/>
        <w:rPr>
          <w:rFonts w:ascii="Times New Roman" w:hAnsi="Times New Roman" w:cs="Times New Roman"/>
        </w:rPr>
      </w:pPr>
    </w:p>
    <w:p w:rsidR="00E55CBA" w:rsidRDefault="00DC5328" w:rsidP="00C13BF3">
      <w:pPr>
        <w:tabs>
          <w:tab w:val="left" w:pos="-720"/>
          <w:tab w:val="left" w:pos="1260"/>
          <w:tab w:val="left" w:pos="2070"/>
        </w:tabs>
        <w:suppressAutoHyphens/>
        <w:spacing w:line="360" w:lineRule="auto"/>
        <w:ind w:firstLine="1440"/>
        <w:rPr>
          <w:rFonts w:ascii="Times New Roman" w:hAnsi="Times New Roman" w:cs="Times New Roman"/>
        </w:rPr>
      </w:pPr>
      <w:r>
        <w:rPr>
          <w:rFonts w:ascii="Times New Roman" w:hAnsi="Times New Roman" w:cs="Times New Roman"/>
        </w:rPr>
        <w:t>I</w:t>
      </w:r>
      <w:r w:rsidR="00E55CBA">
        <w:rPr>
          <w:rFonts w:ascii="Times New Roman" w:hAnsi="Times New Roman" w:cs="Times New Roman"/>
        </w:rPr>
        <w:t>n addition, a discussion was held regarding the need for a Protective Order</w:t>
      </w:r>
      <w:r w:rsidR="00EC6699">
        <w:rPr>
          <w:rFonts w:ascii="Times New Roman" w:hAnsi="Times New Roman" w:cs="Times New Roman"/>
        </w:rPr>
        <w:t xml:space="preserve">.  Although the parties did not believe there was such a need at this point in the proceeding, the Presiding Officers </w:t>
      </w:r>
      <w:proofErr w:type="gramStart"/>
      <w:r w:rsidR="00EC6699">
        <w:rPr>
          <w:rFonts w:ascii="Times New Roman" w:hAnsi="Times New Roman" w:cs="Times New Roman"/>
        </w:rPr>
        <w:t>were of the opinion that</w:t>
      </w:r>
      <w:proofErr w:type="gramEnd"/>
      <w:r w:rsidR="00EC6699">
        <w:rPr>
          <w:rFonts w:ascii="Times New Roman" w:hAnsi="Times New Roman" w:cs="Times New Roman"/>
        </w:rPr>
        <w:t xml:space="preserve"> the parties should file a formal motion for a </w:t>
      </w:r>
      <w:r w:rsidR="00415A21">
        <w:rPr>
          <w:rFonts w:ascii="Times New Roman" w:hAnsi="Times New Roman" w:cs="Times New Roman"/>
        </w:rPr>
        <w:t>protective order in this matter, and directed the parties to file the motion.</w:t>
      </w:r>
    </w:p>
    <w:p w:rsidR="00DC5328" w:rsidRDefault="00DC5328" w:rsidP="00C13BF3">
      <w:pPr>
        <w:tabs>
          <w:tab w:val="left" w:pos="-720"/>
          <w:tab w:val="left" w:pos="1260"/>
          <w:tab w:val="left" w:pos="2070"/>
        </w:tabs>
        <w:suppressAutoHyphens/>
        <w:spacing w:line="360" w:lineRule="auto"/>
        <w:ind w:firstLine="1440"/>
        <w:rPr>
          <w:rFonts w:ascii="Times New Roman" w:hAnsi="Times New Roman" w:cs="Times New Roman"/>
        </w:rPr>
      </w:pPr>
    </w:p>
    <w:p w:rsidR="00F90362" w:rsidRDefault="00D35460" w:rsidP="00C13BF3">
      <w:pPr>
        <w:tabs>
          <w:tab w:val="left" w:pos="-720"/>
          <w:tab w:val="left" w:pos="1260"/>
          <w:tab w:val="left" w:pos="2070"/>
        </w:tabs>
        <w:suppressAutoHyphens/>
        <w:spacing w:line="360" w:lineRule="auto"/>
        <w:ind w:firstLine="1440"/>
        <w:rPr>
          <w:rFonts w:ascii="Times New Roman" w:hAnsi="Times New Roman" w:cs="Times New Roman"/>
        </w:rPr>
      </w:pPr>
      <w:r>
        <w:rPr>
          <w:rFonts w:ascii="Times New Roman" w:hAnsi="Times New Roman" w:cs="Times New Roman"/>
        </w:rPr>
        <w:t>Finally, t</w:t>
      </w:r>
      <w:r w:rsidRPr="00884CFF">
        <w:rPr>
          <w:rFonts w:ascii="Times New Roman" w:hAnsi="Times New Roman" w:cs="Times New Roman"/>
        </w:rPr>
        <w:t xml:space="preserve">he parties were reminded that Commission policy promotes settlements.  52 Pa. Code §5.231(a).  The parties are encouraged to commence settlement discussions as early as possible.  Even if the parties are unable to settle this case, they may still resolve some of the </w:t>
      </w:r>
      <w:r w:rsidRPr="00884CFF">
        <w:rPr>
          <w:rFonts w:ascii="Times New Roman" w:hAnsi="Times New Roman" w:cs="Times New Roman"/>
        </w:rPr>
        <w:lastRenderedPageBreak/>
        <w:t>questions or issues during their discussions.  If the parties reach an agreement on all issues, a formal hearing will not be necessary and the scheduled hearing will be cancelled.  The parties are reminded, however, that decisions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rsidR="00F90362" w:rsidRDefault="00F90362" w:rsidP="00C13BF3">
      <w:pPr>
        <w:tabs>
          <w:tab w:val="left" w:pos="-720"/>
          <w:tab w:val="left" w:pos="1260"/>
          <w:tab w:val="left" w:pos="2070"/>
        </w:tabs>
        <w:suppressAutoHyphens/>
        <w:spacing w:line="360" w:lineRule="auto"/>
        <w:ind w:firstLine="1440"/>
        <w:rPr>
          <w:rFonts w:ascii="Times New Roman" w:hAnsi="Times New Roman" w:cs="Times New Roman"/>
        </w:rPr>
      </w:pPr>
    </w:p>
    <w:p w:rsidR="000E5D3E" w:rsidRPr="000E5D3E" w:rsidRDefault="000E5D3E" w:rsidP="001370A4">
      <w:pPr>
        <w:jc w:val="center"/>
        <w:rPr>
          <w:rFonts w:ascii="Times New Roman" w:hAnsi="Times New Roman" w:cs="Times New Roman"/>
          <w:u w:val="single"/>
        </w:rPr>
      </w:pPr>
      <w:r w:rsidRPr="000E5D3E">
        <w:rPr>
          <w:rFonts w:ascii="Times New Roman" w:hAnsi="Times New Roman" w:cs="Times New Roman"/>
          <w:u w:val="single"/>
        </w:rPr>
        <w:t>ORDER</w:t>
      </w:r>
    </w:p>
    <w:p w:rsidR="000E5D3E" w:rsidRDefault="000E5D3E" w:rsidP="001370A4">
      <w:pPr>
        <w:rPr>
          <w:rFonts w:ascii="Times New Roman" w:hAnsi="Times New Roman" w:cs="Times New Roman"/>
        </w:rPr>
      </w:pPr>
    </w:p>
    <w:p w:rsidR="001370A4" w:rsidRPr="000E5D3E" w:rsidRDefault="001370A4" w:rsidP="001370A4">
      <w:pPr>
        <w:rPr>
          <w:rFonts w:ascii="Times New Roman" w:hAnsi="Times New Roman" w:cs="Times New Roman"/>
        </w:rPr>
      </w:pPr>
    </w:p>
    <w:p w:rsidR="000E5D3E" w:rsidRPr="000E5D3E" w:rsidRDefault="000E5D3E" w:rsidP="000E5D3E">
      <w:pPr>
        <w:spacing w:line="360" w:lineRule="auto"/>
        <w:ind w:firstLine="1440"/>
        <w:rPr>
          <w:rFonts w:ascii="Times New Roman" w:hAnsi="Times New Roman" w:cs="Times New Roman"/>
          <w:bCs/>
        </w:rPr>
      </w:pPr>
      <w:r w:rsidRPr="000E5D3E">
        <w:rPr>
          <w:rFonts w:ascii="Times New Roman" w:hAnsi="Times New Roman" w:cs="Times New Roman"/>
          <w:bCs/>
        </w:rPr>
        <w:t>THEREFORE,</w:t>
      </w:r>
    </w:p>
    <w:p w:rsidR="000E5D3E" w:rsidRPr="000E5D3E" w:rsidRDefault="000E5D3E" w:rsidP="000E5D3E">
      <w:pPr>
        <w:spacing w:line="360" w:lineRule="auto"/>
        <w:ind w:firstLine="1440"/>
        <w:rPr>
          <w:rFonts w:ascii="Times New Roman" w:hAnsi="Times New Roman" w:cs="Times New Roman"/>
        </w:rPr>
      </w:pPr>
    </w:p>
    <w:p w:rsidR="000E5D3E" w:rsidRPr="000E5D3E" w:rsidRDefault="000E5D3E" w:rsidP="000E5D3E">
      <w:pPr>
        <w:spacing w:line="360" w:lineRule="auto"/>
        <w:ind w:firstLine="1440"/>
        <w:rPr>
          <w:rFonts w:ascii="Times New Roman" w:hAnsi="Times New Roman" w:cs="Times New Roman"/>
          <w:bCs/>
        </w:rPr>
      </w:pPr>
      <w:r w:rsidRPr="000E5D3E">
        <w:rPr>
          <w:rFonts w:ascii="Times New Roman" w:hAnsi="Times New Roman" w:cs="Times New Roman"/>
          <w:bCs/>
        </w:rPr>
        <w:t>IT IS ORDERED:</w:t>
      </w:r>
    </w:p>
    <w:p w:rsidR="000E5D3E" w:rsidRPr="000E5D3E" w:rsidRDefault="000E5D3E" w:rsidP="000E5D3E">
      <w:pPr>
        <w:spacing w:line="360" w:lineRule="auto"/>
        <w:ind w:firstLine="1440"/>
        <w:rPr>
          <w:rFonts w:ascii="Times New Roman" w:hAnsi="Times New Roman" w:cs="Times New Roman"/>
          <w:bCs/>
        </w:rPr>
      </w:pPr>
    </w:p>
    <w:p w:rsidR="00AD0352" w:rsidRDefault="000E5D3E" w:rsidP="00E17759">
      <w:pPr>
        <w:numPr>
          <w:ilvl w:val="0"/>
          <w:numId w:val="6"/>
        </w:numPr>
        <w:tabs>
          <w:tab w:val="left" w:pos="-720"/>
        </w:tabs>
        <w:suppressAutoHyphens/>
        <w:spacing w:line="360" w:lineRule="auto"/>
        <w:ind w:left="0" w:firstLine="1440"/>
        <w:rPr>
          <w:rFonts w:ascii="Times New Roman" w:hAnsi="Times New Roman" w:cs="Times New Roman"/>
        </w:rPr>
      </w:pPr>
      <w:r w:rsidRPr="00B92EF7">
        <w:rPr>
          <w:rFonts w:ascii="Times New Roman" w:hAnsi="Times New Roman" w:cs="Times New Roman"/>
        </w:rPr>
        <w:t>That</w:t>
      </w:r>
      <w:r w:rsidR="00AD0352" w:rsidRPr="00B92EF7">
        <w:rPr>
          <w:rFonts w:ascii="Times New Roman" w:hAnsi="Times New Roman" w:cs="Times New Roman"/>
        </w:rPr>
        <w:t xml:space="preserve"> </w:t>
      </w:r>
      <w:r w:rsidR="001B4B7B" w:rsidRPr="00B92EF7">
        <w:rPr>
          <w:rFonts w:ascii="Times New Roman" w:hAnsi="Times New Roman" w:cs="Times New Roman"/>
        </w:rPr>
        <w:t xml:space="preserve">the Columbia Water Company rate case proceeding at Docket </w:t>
      </w:r>
      <w:r w:rsidR="00415A21" w:rsidRPr="00B92EF7">
        <w:rPr>
          <w:rFonts w:ascii="Times New Roman" w:hAnsi="Times New Roman" w:cs="Times New Roman"/>
        </w:rPr>
        <w:t>No.</w:t>
      </w:r>
      <w:r w:rsidR="00415A21" w:rsidRPr="00B92EF7">
        <w:rPr>
          <w:rFonts w:ascii="Times New Roman" w:hAnsi="Times New Roman" w:cs="Times New Roman"/>
          <w:spacing w:val="-3"/>
        </w:rPr>
        <w:t xml:space="preserve"> R</w:t>
      </w:r>
      <w:r w:rsidR="001B4B7B" w:rsidRPr="00B92EF7">
        <w:rPr>
          <w:rFonts w:ascii="Times New Roman" w:hAnsi="Times New Roman" w:cs="Times New Roman"/>
          <w:spacing w:val="-3"/>
        </w:rPr>
        <w:t>-2017-2598203</w:t>
      </w:r>
      <w:r w:rsidR="00B92EF7" w:rsidRPr="00B92EF7">
        <w:rPr>
          <w:rFonts w:ascii="Times New Roman" w:hAnsi="Times New Roman" w:cs="Times New Roman"/>
          <w:spacing w:val="-3"/>
        </w:rPr>
        <w:t xml:space="preserve">, along with the associated complaints filed at Docket Nos. </w:t>
      </w:r>
      <w:r w:rsidR="001B4B7B" w:rsidRPr="00B92EF7">
        <w:rPr>
          <w:rFonts w:ascii="Times New Roman" w:hAnsi="Times New Roman" w:cs="Times New Roman"/>
          <w:spacing w:val="-3"/>
        </w:rPr>
        <w:t>C-2017-2614985</w:t>
      </w:r>
      <w:r w:rsidR="00B92EF7" w:rsidRPr="00B92EF7">
        <w:rPr>
          <w:rFonts w:ascii="Times New Roman" w:hAnsi="Times New Roman" w:cs="Times New Roman"/>
          <w:spacing w:val="-3"/>
        </w:rPr>
        <w:t xml:space="preserve">, </w:t>
      </w:r>
      <w:r w:rsidR="001B4B7B" w:rsidRPr="00B92EF7">
        <w:rPr>
          <w:rFonts w:ascii="Times New Roman" w:hAnsi="Times New Roman" w:cs="Times New Roman"/>
          <w:spacing w:val="-3"/>
        </w:rPr>
        <w:t>C-2017-2615248</w:t>
      </w:r>
      <w:r w:rsidR="00B92EF7" w:rsidRPr="00B92EF7">
        <w:rPr>
          <w:rFonts w:ascii="Times New Roman" w:hAnsi="Times New Roman" w:cs="Times New Roman"/>
          <w:spacing w:val="-3"/>
        </w:rPr>
        <w:t xml:space="preserve"> and </w:t>
      </w:r>
      <w:r w:rsidR="001B4B7B" w:rsidRPr="00B92EF7">
        <w:rPr>
          <w:rFonts w:ascii="Times New Roman" w:hAnsi="Times New Roman" w:cs="Times New Roman"/>
          <w:spacing w:val="-3"/>
        </w:rPr>
        <w:t>C-2017-2614724</w:t>
      </w:r>
      <w:r w:rsidR="00B92EF7" w:rsidRPr="00B92EF7">
        <w:rPr>
          <w:rFonts w:ascii="Times New Roman" w:hAnsi="Times New Roman" w:cs="Times New Roman"/>
          <w:spacing w:val="-3"/>
        </w:rPr>
        <w:t xml:space="preserve">, </w:t>
      </w:r>
      <w:r w:rsidR="00AD0352" w:rsidRPr="00B92EF7">
        <w:rPr>
          <w:rFonts w:ascii="Times New Roman" w:hAnsi="Times New Roman" w:cs="Times New Roman"/>
        </w:rPr>
        <w:t>are hereby consolidated.</w:t>
      </w:r>
    </w:p>
    <w:p w:rsidR="00B92EF7" w:rsidRDefault="00B92EF7" w:rsidP="00B92EF7">
      <w:pPr>
        <w:tabs>
          <w:tab w:val="left" w:pos="-720"/>
        </w:tabs>
        <w:suppressAutoHyphens/>
        <w:spacing w:line="360" w:lineRule="auto"/>
        <w:ind w:left="1440"/>
        <w:rPr>
          <w:rFonts w:ascii="Times New Roman" w:hAnsi="Times New Roman" w:cs="Times New Roman"/>
        </w:rPr>
      </w:pPr>
    </w:p>
    <w:p w:rsidR="000E5D3E" w:rsidRDefault="00415A21" w:rsidP="00C13BF3">
      <w:pPr>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Pr="000E5D3E">
        <w:rPr>
          <w:rFonts w:ascii="Times New Roman" w:hAnsi="Times New Roman" w:cs="Times New Roman"/>
        </w:rPr>
        <w:t>the</w:t>
      </w:r>
      <w:r w:rsidR="000E5D3E" w:rsidRPr="000E5D3E">
        <w:rPr>
          <w:rFonts w:ascii="Times New Roman" w:hAnsi="Times New Roman" w:cs="Times New Roman"/>
        </w:rPr>
        <w:t xml:space="preserve"> following schedule</w:t>
      </w:r>
      <w:r w:rsidR="00AD0352">
        <w:rPr>
          <w:rFonts w:ascii="Times New Roman" w:hAnsi="Times New Roman" w:cs="Times New Roman"/>
        </w:rPr>
        <w:t xml:space="preserve"> for this consolidated proceeding</w:t>
      </w:r>
      <w:r w:rsidR="000E5D3E" w:rsidRPr="000E5D3E">
        <w:rPr>
          <w:rFonts w:ascii="Times New Roman" w:hAnsi="Times New Roman" w:cs="Times New Roman"/>
        </w:rPr>
        <w:t xml:space="preserve"> is adopted:</w:t>
      </w:r>
    </w:p>
    <w:p w:rsidR="001B4B7B" w:rsidRDefault="001B4B7B" w:rsidP="001B4B7B">
      <w:pPr>
        <w:spacing w:line="360" w:lineRule="auto"/>
        <w:ind w:left="1440"/>
        <w:rPr>
          <w:rFonts w:ascii="Times New Roman" w:hAnsi="Times New Roman" w:cs="Times New Roman"/>
        </w:rPr>
      </w:pPr>
    </w:p>
    <w:tbl>
      <w:tblPr>
        <w:tblStyle w:val="TableGrid"/>
        <w:tblW w:w="0" w:type="auto"/>
        <w:jc w:val="center"/>
        <w:tblLook w:val="04A0" w:firstRow="1" w:lastRow="0" w:firstColumn="1" w:lastColumn="0" w:noHBand="0" w:noVBand="1"/>
      </w:tblPr>
      <w:tblGrid>
        <w:gridCol w:w="3420"/>
        <w:gridCol w:w="3420"/>
      </w:tblGrid>
      <w:tr w:rsidR="001B4B7B" w:rsidRPr="00884CFF" w:rsidTr="00831927">
        <w:trPr>
          <w:trHeight w:val="404"/>
          <w:jc w:val="center"/>
        </w:trPr>
        <w:tc>
          <w:tcPr>
            <w:tcW w:w="3420" w:type="dxa"/>
          </w:tcPr>
          <w:p w:rsidR="001B4B7B" w:rsidRPr="00884CFF" w:rsidRDefault="001B4B7B" w:rsidP="00831927">
            <w:pPr>
              <w:rPr>
                <w:rFonts w:ascii="Times New Roman" w:hAnsi="Times New Roman" w:cs="Times New Roman"/>
              </w:rPr>
            </w:pPr>
            <w:r>
              <w:rPr>
                <w:rFonts w:ascii="Times New Roman" w:hAnsi="Times New Roman" w:cs="Times New Roman"/>
              </w:rPr>
              <w:t xml:space="preserve">Columbia </w:t>
            </w:r>
            <w:r w:rsidRPr="00884CFF">
              <w:rPr>
                <w:rFonts w:ascii="Times New Roman" w:hAnsi="Times New Roman" w:cs="Times New Roman"/>
              </w:rPr>
              <w:t>Direct Testimony</w:t>
            </w:r>
          </w:p>
        </w:tc>
        <w:tc>
          <w:tcPr>
            <w:tcW w:w="3420" w:type="dxa"/>
          </w:tcPr>
          <w:p w:rsidR="001B4B7B" w:rsidRPr="00884CFF" w:rsidRDefault="001B4B7B" w:rsidP="00831927">
            <w:pPr>
              <w:spacing w:line="360" w:lineRule="auto"/>
              <w:rPr>
                <w:rFonts w:ascii="Times New Roman" w:hAnsi="Times New Roman" w:cs="Times New Roman"/>
              </w:rPr>
            </w:pPr>
            <w:r>
              <w:rPr>
                <w:rFonts w:ascii="Times New Roman" w:hAnsi="Times New Roman" w:cs="Times New Roman"/>
              </w:rPr>
              <w:t>September 8, 2017</w:t>
            </w:r>
          </w:p>
        </w:tc>
      </w:tr>
      <w:tr w:rsidR="001B4B7B" w:rsidRPr="00884CFF" w:rsidTr="00831927">
        <w:trPr>
          <w:jc w:val="center"/>
        </w:trPr>
        <w:tc>
          <w:tcPr>
            <w:tcW w:w="3420" w:type="dxa"/>
          </w:tcPr>
          <w:p w:rsidR="001B4B7B" w:rsidRPr="00884CFF" w:rsidRDefault="001B4B7B" w:rsidP="00831927">
            <w:pPr>
              <w:rPr>
                <w:rFonts w:ascii="Times New Roman" w:hAnsi="Times New Roman" w:cs="Times New Roman"/>
              </w:rPr>
            </w:pPr>
            <w:r>
              <w:rPr>
                <w:rFonts w:ascii="Times New Roman" w:hAnsi="Times New Roman" w:cs="Times New Roman"/>
              </w:rPr>
              <w:t>Other Parties’ Direct Testimony</w:t>
            </w:r>
          </w:p>
        </w:tc>
        <w:tc>
          <w:tcPr>
            <w:tcW w:w="3420" w:type="dxa"/>
          </w:tcPr>
          <w:p w:rsidR="00B92EF7" w:rsidRPr="00884CFF" w:rsidRDefault="001B4B7B" w:rsidP="00831927">
            <w:pPr>
              <w:spacing w:line="360" w:lineRule="auto"/>
              <w:rPr>
                <w:rFonts w:ascii="Times New Roman" w:hAnsi="Times New Roman" w:cs="Times New Roman"/>
              </w:rPr>
            </w:pPr>
            <w:r>
              <w:rPr>
                <w:rFonts w:ascii="Times New Roman" w:hAnsi="Times New Roman" w:cs="Times New Roman"/>
              </w:rPr>
              <w:t>October 6, 2017</w:t>
            </w:r>
          </w:p>
        </w:tc>
      </w:tr>
      <w:tr w:rsidR="001B4B7B" w:rsidRPr="00884CFF" w:rsidTr="00831927">
        <w:trPr>
          <w:jc w:val="center"/>
        </w:trPr>
        <w:tc>
          <w:tcPr>
            <w:tcW w:w="3420" w:type="dxa"/>
          </w:tcPr>
          <w:p w:rsidR="001B4B7B" w:rsidRPr="00884CFF" w:rsidRDefault="001B4B7B" w:rsidP="00831927">
            <w:pPr>
              <w:spacing w:line="360" w:lineRule="auto"/>
              <w:rPr>
                <w:rFonts w:ascii="Times New Roman" w:hAnsi="Times New Roman" w:cs="Times New Roman"/>
              </w:rPr>
            </w:pPr>
            <w:r>
              <w:rPr>
                <w:rFonts w:ascii="Times New Roman" w:hAnsi="Times New Roman" w:cs="Times New Roman"/>
              </w:rPr>
              <w:t>All Parties’ Rebuttal Testimony</w:t>
            </w:r>
          </w:p>
        </w:tc>
        <w:tc>
          <w:tcPr>
            <w:tcW w:w="3420" w:type="dxa"/>
          </w:tcPr>
          <w:p w:rsidR="001B4B7B" w:rsidRPr="00884CFF" w:rsidRDefault="001B4B7B" w:rsidP="00831927">
            <w:pPr>
              <w:spacing w:line="360" w:lineRule="auto"/>
              <w:rPr>
                <w:rFonts w:ascii="Times New Roman" w:hAnsi="Times New Roman" w:cs="Times New Roman"/>
              </w:rPr>
            </w:pPr>
            <w:r>
              <w:rPr>
                <w:rFonts w:ascii="Times New Roman" w:hAnsi="Times New Roman" w:cs="Times New Roman"/>
              </w:rPr>
              <w:t>October 20, 2017</w:t>
            </w:r>
          </w:p>
        </w:tc>
      </w:tr>
      <w:tr w:rsidR="001B4B7B" w:rsidRPr="00884CFF" w:rsidTr="00831927">
        <w:trPr>
          <w:jc w:val="center"/>
        </w:trPr>
        <w:tc>
          <w:tcPr>
            <w:tcW w:w="3420" w:type="dxa"/>
          </w:tcPr>
          <w:p w:rsidR="001B4B7B" w:rsidRPr="00884CFF" w:rsidRDefault="001B4B7B" w:rsidP="00831927">
            <w:pPr>
              <w:rPr>
                <w:rFonts w:ascii="Times New Roman" w:hAnsi="Times New Roman" w:cs="Times New Roman"/>
              </w:rPr>
            </w:pPr>
            <w:r>
              <w:rPr>
                <w:rFonts w:ascii="Times New Roman" w:hAnsi="Times New Roman" w:cs="Times New Roman"/>
              </w:rPr>
              <w:t xml:space="preserve">All Parties’ Surrebuttal Testimony </w:t>
            </w:r>
          </w:p>
        </w:tc>
        <w:tc>
          <w:tcPr>
            <w:tcW w:w="3420" w:type="dxa"/>
          </w:tcPr>
          <w:p w:rsidR="001B4B7B" w:rsidRDefault="001B4B7B" w:rsidP="00831927">
            <w:pPr>
              <w:spacing w:line="360" w:lineRule="auto"/>
              <w:rPr>
                <w:rFonts w:ascii="Times New Roman" w:hAnsi="Times New Roman" w:cs="Times New Roman"/>
              </w:rPr>
            </w:pPr>
            <w:r>
              <w:rPr>
                <w:rFonts w:ascii="Times New Roman" w:hAnsi="Times New Roman" w:cs="Times New Roman"/>
              </w:rPr>
              <w:t>October 30, 2017</w:t>
            </w:r>
          </w:p>
        </w:tc>
      </w:tr>
      <w:tr w:rsidR="001B4B7B" w:rsidRPr="00884CFF" w:rsidTr="00831927">
        <w:trPr>
          <w:jc w:val="center"/>
        </w:trPr>
        <w:tc>
          <w:tcPr>
            <w:tcW w:w="3420" w:type="dxa"/>
          </w:tcPr>
          <w:p w:rsidR="001B4B7B" w:rsidRDefault="001B4B7B" w:rsidP="00831927">
            <w:pPr>
              <w:rPr>
                <w:rFonts w:ascii="Times New Roman" w:hAnsi="Times New Roman" w:cs="Times New Roman"/>
              </w:rPr>
            </w:pPr>
            <w:r>
              <w:rPr>
                <w:rFonts w:ascii="Times New Roman" w:hAnsi="Times New Roman" w:cs="Times New Roman"/>
              </w:rPr>
              <w:t>Columbia’s Oral Rejoinder Outline</w:t>
            </w:r>
          </w:p>
        </w:tc>
        <w:tc>
          <w:tcPr>
            <w:tcW w:w="3420" w:type="dxa"/>
          </w:tcPr>
          <w:p w:rsidR="001B4B7B" w:rsidRDefault="001B4B7B" w:rsidP="00831927">
            <w:pPr>
              <w:spacing w:line="360" w:lineRule="auto"/>
              <w:rPr>
                <w:rFonts w:ascii="Times New Roman" w:hAnsi="Times New Roman" w:cs="Times New Roman"/>
              </w:rPr>
            </w:pPr>
            <w:r>
              <w:rPr>
                <w:rFonts w:ascii="Times New Roman" w:hAnsi="Times New Roman" w:cs="Times New Roman"/>
              </w:rPr>
              <w:t>November 1, 2017</w:t>
            </w:r>
          </w:p>
        </w:tc>
      </w:tr>
      <w:tr w:rsidR="001B4B7B" w:rsidRPr="00884CFF" w:rsidTr="00831927">
        <w:trPr>
          <w:jc w:val="center"/>
        </w:trPr>
        <w:tc>
          <w:tcPr>
            <w:tcW w:w="3420" w:type="dxa"/>
          </w:tcPr>
          <w:p w:rsidR="001B4B7B" w:rsidRDefault="001B4B7B" w:rsidP="00831927">
            <w:pPr>
              <w:rPr>
                <w:rFonts w:ascii="Times New Roman" w:hAnsi="Times New Roman" w:cs="Times New Roman"/>
              </w:rPr>
            </w:pPr>
            <w:r>
              <w:rPr>
                <w:rFonts w:ascii="Times New Roman" w:hAnsi="Times New Roman" w:cs="Times New Roman"/>
              </w:rPr>
              <w:t>Hearings</w:t>
            </w:r>
          </w:p>
        </w:tc>
        <w:tc>
          <w:tcPr>
            <w:tcW w:w="3420" w:type="dxa"/>
          </w:tcPr>
          <w:p w:rsidR="001B4B7B" w:rsidRDefault="001B4B7B" w:rsidP="00831927">
            <w:pPr>
              <w:rPr>
                <w:rFonts w:ascii="Times New Roman" w:hAnsi="Times New Roman" w:cs="Times New Roman"/>
              </w:rPr>
            </w:pPr>
            <w:r>
              <w:rPr>
                <w:rFonts w:ascii="Times New Roman" w:hAnsi="Times New Roman" w:cs="Times New Roman"/>
              </w:rPr>
              <w:t>November 3 and November 6, 2017</w:t>
            </w:r>
            <w:r w:rsidR="000B0E9B">
              <w:rPr>
                <w:rStyle w:val="FootnoteReference"/>
                <w:rFonts w:ascii="Times New Roman" w:hAnsi="Times New Roman" w:cs="Times New Roman"/>
              </w:rPr>
              <w:footnoteReference w:id="2"/>
            </w:r>
          </w:p>
        </w:tc>
      </w:tr>
      <w:tr w:rsidR="001B4B7B" w:rsidRPr="00884CFF" w:rsidTr="00831927">
        <w:trPr>
          <w:jc w:val="center"/>
        </w:trPr>
        <w:tc>
          <w:tcPr>
            <w:tcW w:w="3420" w:type="dxa"/>
          </w:tcPr>
          <w:p w:rsidR="001B4B7B" w:rsidRPr="00884CFF" w:rsidRDefault="001B4B7B" w:rsidP="00831927">
            <w:pPr>
              <w:spacing w:line="360" w:lineRule="auto"/>
              <w:rPr>
                <w:rFonts w:ascii="Times New Roman" w:hAnsi="Times New Roman" w:cs="Times New Roman"/>
              </w:rPr>
            </w:pPr>
            <w:r>
              <w:rPr>
                <w:rFonts w:ascii="Times New Roman" w:hAnsi="Times New Roman" w:cs="Times New Roman"/>
              </w:rPr>
              <w:t xml:space="preserve">Main Brief </w:t>
            </w:r>
          </w:p>
        </w:tc>
        <w:tc>
          <w:tcPr>
            <w:tcW w:w="3420" w:type="dxa"/>
          </w:tcPr>
          <w:p w:rsidR="001B4B7B" w:rsidRDefault="001B4B7B" w:rsidP="00831927">
            <w:pPr>
              <w:spacing w:line="360" w:lineRule="auto"/>
              <w:rPr>
                <w:rFonts w:ascii="Times New Roman" w:hAnsi="Times New Roman" w:cs="Times New Roman"/>
              </w:rPr>
            </w:pPr>
            <w:r>
              <w:rPr>
                <w:rFonts w:ascii="Times New Roman" w:hAnsi="Times New Roman" w:cs="Times New Roman"/>
              </w:rPr>
              <w:t>November 30, 2017</w:t>
            </w:r>
          </w:p>
        </w:tc>
      </w:tr>
      <w:tr w:rsidR="001B4B7B" w:rsidRPr="00884CFF" w:rsidTr="00831927">
        <w:trPr>
          <w:jc w:val="center"/>
        </w:trPr>
        <w:tc>
          <w:tcPr>
            <w:tcW w:w="3420" w:type="dxa"/>
          </w:tcPr>
          <w:p w:rsidR="001B4B7B" w:rsidRPr="00884CFF" w:rsidRDefault="001B4B7B" w:rsidP="00831927">
            <w:pPr>
              <w:spacing w:line="360" w:lineRule="auto"/>
              <w:rPr>
                <w:rFonts w:ascii="Times New Roman" w:hAnsi="Times New Roman" w:cs="Times New Roman"/>
              </w:rPr>
            </w:pPr>
            <w:r>
              <w:rPr>
                <w:rFonts w:ascii="Times New Roman" w:hAnsi="Times New Roman" w:cs="Times New Roman"/>
              </w:rPr>
              <w:t>Reply Brief</w:t>
            </w:r>
          </w:p>
        </w:tc>
        <w:tc>
          <w:tcPr>
            <w:tcW w:w="3420" w:type="dxa"/>
          </w:tcPr>
          <w:p w:rsidR="001B4B7B" w:rsidRDefault="001B4B7B" w:rsidP="00831927">
            <w:pPr>
              <w:spacing w:line="360" w:lineRule="auto"/>
              <w:rPr>
                <w:rFonts w:ascii="Times New Roman" w:hAnsi="Times New Roman" w:cs="Times New Roman"/>
              </w:rPr>
            </w:pPr>
            <w:r>
              <w:rPr>
                <w:rFonts w:ascii="Times New Roman" w:hAnsi="Times New Roman" w:cs="Times New Roman"/>
              </w:rPr>
              <w:t>December 8, 2017</w:t>
            </w:r>
          </w:p>
        </w:tc>
      </w:tr>
    </w:tbl>
    <w:p w:rsidR="001B4B7B" w:rsidRDefault="001B4B7B" w:rsidP="00DC2F78">
      <w:pPr>
        <w:pStyle w:val="ParaTab1"/>
        <w:tabs>
          <w:tab w:val="clear" w:pos="-720"/>
        </w:tabs>
        <w:rPr>
          <w:rFonts w:ascii="Times New Roman" w:hAnsi="Times New Roman" w:cs="Times New Roman"/>
        </w:rPr>
      </w:pPr>
    </w:p>
    <w:p w:rsidR="009C3FE7" w:rsidRPr="009C3FE7" w:rsidRDefault="00DC5328" w:rsidP="009C3FE7">
      <w:pPr>
        <w:numPr>
          <w:ilvl w:val="0"/>
          <w:numId w:val="6"/>
        </w:numPr>
        <w:spacing w:line="360" w:lineRule="auto"/>
        <w:ind w:left="0" w:firstLine="1440"/>
        <w:rPr>
          <w:rFonts w:ascii="Times New Roman" w:hAnsi="Times New Roman" w:cs="Times New Roman"/>
        </w:rPr>
      </w:pPr>
      <w:r>
        <w:rPr>
          <w:rFonts w:ascii="Times New Roman" w:hAnsi="Times New Roman" w:cs="Times New Roman"/>
        </w:rPr>
        <w:lastRenderedPageBreak/>
        <w:t xml:space="preserve">That the parties </w:t>
      </w:r>
      <w:r w:rsidR="009C3FE7" w:rsidRPr="009C3FE7">
        <w:rPr>
          <w:rFonts w:ascii="Times New Roman" w:hAnsi="Times New Roman" w:cs="Times New Roman"/>
        </w:rPr>
        <w:t xml:space="preserve">shall receive all documents and shall copy all other parties on documents they file with the Commission or serve on </w:t>
      </w:r>
      <w:r w:rsidR="00B92EF7">
        <w:rPr>
          <w:rFonts w:ascii="Times New Roman" w:hAnsi="Times New Roman" w:cs="Times New Roman"/>
        </w:rPr>
        <w:t>us</w:t>
      </w:r>
      <w:r w:rsidR="009C3FE7" w:rsidRPr="009C3FE7">
        <w:rPr>
          <w:rFonts w:ascii="Times New Roman" w:hAnsi="Times New Roman" w:cs="Times New Roman"/>
        </w:rPr>
        <w:t>.  The parties are expected to conduct discovery, attend hearings, or present or cross-examine witnesses, as appropriate.  T</w:t>
      </w:r>
      <w:r w:rsidR="009C3FE7" w:rsidRPr="009C3FE7">
        <w:rPr>
          <w:rFonts w:ascii="Times New Roman" w:hAnsi="Times New Roman" w:cs="Times New Roman"/>
          <w:spacing w:val="-3"/>
        </w:rPr>
        <w:t xml:space="preserve">he parties shall serve the documents listed above so that the documents are received in-hand by the parties and presiding officer no later than 4:30 p.m. on the dates listed.  Parties may serve the documents listed above via e-mail to meet this requirement, with hard copy to follow by regular first class mail, so long as the electronic version is Microsoft Word compatible and no larger than 5 MB per email.  Parties shall not file testimony with the Commission, but shall </w:t>
      </w:r>
      <w:r w:rsidR="009C3FE7">
        <w:rPr>
          <w:rFonts w:ascii="Times New Roman" w:hAnsi="Times New Roman" w:cs="Times New Roman"/>
          <w:spacing w:val="-3"/>
        </w:rPr>
        <w:t xml:space="preserve">file a certificate of service. </w:t>
      </w:r>
    </w:p>
    <w:p w:rsidR="009C3FE7" w:rsidRPr="009C3FE7" w:rsidRDefault="009C3FE7" w:rsidP="009C3FE7">
      <w:pPr>
        <w:spacing w:line="360" w:lineRule="auto"/>
        <w:ind w:left="1440"/>
        <w:rPr>
          <w:rFonts w:ascii="Times New Roman" w:hAnsi="Times New Roman" w:cs="Times New Roman"/>
        </w:rPr>
      </w:pPr>
    </w:p>
    <w:p w:rsidR="009C3FE7" w:rsidRDefault="009C3FE7" w:rsidP="009C3FE7">
      <w:pPr>
        <w:numPr>
          <w:ilvl w:val="0"/>
          <w:numId w:val="6"/>
        </w:numPr>
        <w:spacing w:line="360" w:lineRule="auto"/>
        <w:ind w:left="0" w:firstLine="1440"/>
        <w:rPr>
          <w:rFonts w:ascii="Times New Roman" w:hAnsi="Times New Roman" w:cs="Times New Roman"/>
        </w:rPr>
      </w:pPr>
      <w:r w:rsidRPr="009C3FE7">
        <w:rPr>
          <w:rFonts w:ascii="Times New Roman" w:hAnsi="Times New Roman" w:cs="Times New Roman"/>
        </w:rPr>
        <w:t xml:space="preserve">That written testimony shall comply with the requirements of 52 </w:t>
      </w:r>
      <w:r w:rsidR="00415A21" w:rsidRPr="009C3FE7">
        <w:rPr>
          <w:rFonts w:ascii="Times New Roman" w:hAnsi="Times New Roman" w:cs="Times New Roman"/>
        </w:rPr>
        <w:t>Pa. Code</w:t>
      </w:r>
      <w:r w:rsidRPr="009C3FE7">
        <w:rPr>
          <w:rFonts w:ascii="Times New Roman" w:hAnsi="Times New Roman" w:cs="Times New Roman"/>
        </w:rPr>
        <w:t xml:space="preserve"> §5.412 and shall be marked with numerical, sequential statement numbers.  Parties serving pre-served testimony pursuant to 52 </w:t>
      </w:r>
      <w:r w:rsidR="00415A21" w:rsidRPr="009C3FE7">
        <w:rPr>
          <w:rFonts w:ascii="Times New Roman" w:hAnsi="Times New Roman" w:cs="Times New Roman"/>
        </w:rPr>
        <w:t>Pa. Code</w:t>
      </w:r>
      <w:r w:rsidRPr="009C3FE7">
        <w:rPr>
          <w:rFonts w:ascii="Times New Roman" w:hAnsi="Times New Roman" w:cs="Times New Roman"/>
        </w:rPr>
        <w:t xml:space="preserve"> § 5.412(f) are required, within thirty (30) days after the final hearing, to either e</w:t>
      </w:r>
      <w:r w:rsidR="00B92EF7">
        <w:rPr>
          <w:rFonts w:ascii="Times New Roman" w:hAnsi="Times New Roman" w:cs="Times New Roman"/>
        </w:rPr>
        <w:t>-</w:t>
      </w:r>
      <w:r w:rsidRPr="009C3FE7">
        <w:rPr>
          <w:rFonts w:ascii="Times New Roman" w:hAnsi="Times New Roman" w:cs="Times New Roman"/>
        </w:rPr>
        <w:t>File with or provide to the Secretary’s Bureau a Compact Disc (CD) containing all testimony furnished to the court reporter during the proceeding, consistent with the Commission’s Implementation Order, dated January 10, 2013, at Docket No. M-2012-2331973.</w:t>
      </w:r>
    </w:p>
    <w:p w:rsidR="00E26B95" w:rsidRDefault="00E26B95" w:rsidP="00E26B95">
      <w:pPr>
        <w:spacing w:line="360" w:lineRule="auto"/>
        <w:ind w:left="1440"/>
        <w:rPr>
          <w:rFonts w:ascii="Times New Roman" w:hAnsi="Times New Roman" w:cs="Times New Roman"/>
        </w:rPr>
      </w:pPr>
    </w:p>
    <w:p w:rsidR="009C3FE7" w:rsidRDefault="009C3FE7" w:rsidP="007B64BF">
      <w:pPr>
        <w:numPr>
          <w:ilvl w:val="0"/>
          <w:numId w:val="6"/>
        </w:numPr>
        <w:spacing w:line="360" w:lineRule="auto"/>
        <w:ind w:left="0" w:firstLine="1440"/>
        <w:rPr>
          <w:rFonts w:ascii="Times New Roman" w:hAnsi="Times New Roman" w:cs="Times New Roman"/>
        </w:rPr>
      </w:pPr>
      <w:r w:rsidRPr="00E26B95">
        <w:rPr>
          <w:rFonts w:ascii="Times New Roman" w:hAnsi="Times New Roman" w:cs="Times New Roman"/>
        </w:rPr>
        <w:t xml:space="preserve">That all parties shall comply with the provisions of 52 </w:t>
      </w:r>
      <w:r w:rsidR="00415A21" w:rsidRPr="00E26B95">
        <w:rPr>
          <w:rFonts w:ascii="Times New Roman" w:hAnsi="Times New Roman" w:cs="Times New Roman"/>
        </w:rPr>
        <w:t>Pa. Code</w:t>
      </w:r>
      <w:r w:rsidRPr="00E26B95">
        <w:rPr>
          <w:rFonts w:ascii="Times New Roman" w:hAnsi="Times New Roman" w:cs="Times New Roman"/>
        </w:rPr>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E26B95" w:rsidRDefault="00E26B95" w:rsidP="00E26B95">
      <w:pPr>
        <w:spacing w:line="360" w:lineRule="auto"/>
        <w:ind w:left="1440"/>
        <w:rPr>
          <w:rFonts w:ascii="Times New Roman" w:hAnsi="Times New Roman" w:cs="Times New Roman"/>
        </w:rPr>
      </w:pPr>
    </w:p>
    <w:p w:rsidR="00B92EF7" w:rsidRDefault="009C3FE7" w:rsidP="009D07B8">
      <w:pPr>
        <w:numPr>
          <w:ilvl w:val="0"/>
          <w:numId w:val="6"/>
        </w:numPr>
        <w:spacing w:line="360" w:lineRule="auto"/>
        <w:ind w:left="0" w:firstLine="1440"/>
        <w:rPr>
          <w:rFonts w:ascii="Times New Roman" w:hAnsi="Times New Roman" w:cs="Times New Roman"/>
        </w:rPr>
      </w:pPr>
      <w:r w:rsidRPr="00E26B95">
        <w:rPr>
          <w:rFonts w:ascii="Times New Roman" w:hAnsi="Times New Roman" w:cs="Times New Roman"/>
        </w:rPr>
        <w:t xml:space="preserve">That the parties shall conduct discovery pursuant to 52 </w:t>
      </w:r>
      <w:r w:rsidR="00415A21" w:rsidRPr="00E26B95">
        <w:rPr>
          <w:rFonts w:ascii="Times New Roman" w:hAnsi="Times New Roman" w:cs="Times New Roman"/>
        </w:rPr>
        <w:t>Pa. Code</w:t>
      </w:r>
      <w:r w:rsidRPr="00E26B95">
        <w:rPr>
          <w:rFonts w:ascii="Times New Roman" w:hAnsi="Times New Roman" w:cs="Times New Roman"/>
        </w:rPr>
        <w:t xml:space="preserve"> §§5.321-5.373, subject to the below-listed modifications:</w:t>
      </w:r>
    </w:p>
    <w:p w:rsidR="00E26B95" w:rsidRDefault="00E26B95" w:rsidP="00E26B95">
      <w:pPr>
        <w:spacing w:line="360" w:lineRule="auto"/>
        <w:ind w:left="1440"/>
        <w:rPr>
          <w:rFonts w:ascii="Times New Roman" w:hAnsi="Times New Roman" w:cs="Times New Roman"/>
        </w:rPr>
      </w:pPr>
    </w:p>
    <w:p w:rsidR="00E26B95" w:rsidRPr="00E26B95" w:rsidRDefault="00E26B95" w:rsidP="00E26B95">
      <w:pPr>
        <w:pStyle w:val="ListParagraph"/>
        <w:ind w:left="1800"/>
        <w:rPr>
          <w:rFonts w:ascii="Times New Roman" w:hAnsi="Times New Roman" w:cs="Times New Roman"/>
        </w:rPr>
      </w:pPr>
      <w:r w:rsidRPr="00E26B95">
        <w:rPr>
          <w:rFonts w:ascii="Times New Roman" w:hAnsi="Times New Roman" w:cs="Times New Roman"/>
        </w:rPr>
        <w:t>a.</w:t>
      </w:r>
      <w:r w:rsidRPr="00E26B95">
        <w:rPr>
          <w:rFonts w:ascii="Times New Roman" w:hAnsi="Times New Roman" w:cs="Times New Roman"/>
        </w:rPr>
        <w:tab/>
        <w:t>Answers to written interrogatories shall be served in-hand within ten (10) calendar days of service of the interrogatories.</w:t>
      </w:r>
    </w:p>
    <w:p w:rsidR="00E26B95" w:rsidRPr="00E26B95" w:rsidRDefault="00E26B95" w:rsidP="00E26B95">
      <w:pPr>
        <w:rPr>
          <w:rFonts w:ascii="Times New Roman" w:hAnsi="Times New Roman" w:cs="Times New Roman"/>
        </w:rPr>
      </w:pPr>
    </w:p>
    <w:p w:rsidR="00E26B95" w:rsidRPr="00E26B95" w:rsidRDefault="00E26B95" w:rsidP="00E26B95">
      <w:pPr>
        <w:pStyle w:val="ListParagraph"/>
        <w:ind w:left="1800"/>
        <w:rPr>
          <w:rFonts w:ascii="Times New Roman" w:hAnsi="Times New Roman" w:cs="Times New Roman"/>
        </w:rPr>
      </w:pPr>
      <w:r w:rsidRPr="00E26B95">
        <w:rPr>
          <w:rFonts w:ascii="Times New Roman" w:hAnsi="Times New Roman" w:cs="Times New Roman"/>
        </w:rPr>
        <w:t>b.</w:t>
      </w:r>
      <w:r w:rsidRPr="00E26B95">
        <w:rPr>
          <w:rFonts w:ascii="Times New Roman" w:hAnsi="Times New Roman" w:cs="Times New Roman"/>
        </w:rPr>
        <w:tab/>
        <w:t>Objections to interrogatories shall be communicated orally within three (3) calendar days of service of the interrogatories; written objections will be served within five (5) calendar days of service of the interrogatories.</w:t>
      </w:r>
    </w:p>
    <w:p w:rsidR="00E26B95" w:rsidRPr="00E26B95" w:rsidRDefault="00E26B95" w:rsidP="00E26B95">
      <w:pPr>
        <w:pStyle w:val="ListParagraph"/>
        <w:ind w:left="1800"/>
        <w:rPr>
          <w:rFonts w:ascii="Times New Roman" w:hAnsi="Times New Roman" w:cs="Times New Roman"/>
        </w:rPr>
      </w:pPr>
    </w:p>
    <w:p w:rsidR="00E26B95" w:rsidRPr="00E26B95" w:rsidRDefault="00E26B95" w:rsidP="00E26B95">
      <w:pPr>
        <w:pStyle w:val="ListParagraph"/>
        <w:ind w:left="1800"/>
        <w:rPr>
          <w:rFonts w:ascii="Times New Roman" w:hAnsi="Times New Roman" w:cs="Times New Roman"/>
        </w:rPr>
      </w:pPr>
      <w:r w:rsidRPr="00E26B95">
        <w:rPr>
          <w:rFonts w:ascii="Times New Roman" w:hAnsi="Times New Roman" w:cs="Times New Roman"/>
        </w:rPr>
        <w:t>c.</w:t>
      </w:r>
      <w:r w:rsidRPr="00E26B95">
        <w:rPr>
          <w:rFonts w:ascii="Times New Roman" w:hAnsi="Times New Roman" w:cs="Times New Roman"/>
        </w:rPr>
        <w:tab/>
        <w:t>Motions to dismiss objections and/or direct the answering of interrogatories shall be filed within three (3) calendar days of service of the written objections.</w:t>
      </w:r>
    </w:p>
    <w:p w:rsidR="00E26B95" w:rsidRPr="00E26B95" w:rsidRDefault="00E26B95" w:rsidP="00E26B95">
      <w:pPr>
        <w:pStyle w:val="ListParagraph"/>
        <w:ind w:left="1800"/>
        <w:rPr>
          <w:rFonts w:ascii="Times New Roman" w:hAnsi="Times New Roman" w:cs="Times New Roman"/>
        </w:rPr>
      </w:pPr>
    </w:p>
    <w:p w:rsidR="00E26B95" w:rsidRPr="00E26B95" w:rsidRDefault="00E26B95" w:rsidP="00E26B95">
      <w:pPr>
        <w:pStyle w:val="ListParagraph"/>
        <w:ind w:left="1800"/>
        <w:rPr>
          <w:rFonts w:ascii="Times New Roman" w:hAnsi="Times New Roman" w:cs="Times New Roman"/>
        </w:rPr>
      </w:pPr>
      <w:r w:rsidRPr="00E26B95">
        <w:rPr>
          <w:rFonts w:ascii="Times New Roman" w:hAnsi="Times New Roman" w:cs="Times New Roman"/>
        </w:rPr>
        <w:t>d.</w:t>
      </w:r>
      <w:r w:rsidRPr="00E26B95">
        <w:rPr>
          <w:rFonts w:ascii="Times New Roman" w:hAnsi="Times New Roman" w:cs="Times New Roman"/>
        </w:rPr>
        <w:tab/>
        <w:t>Answers to motions to dismiss objections and/or direct the answering of interrogatories shall be filed within three (3) calendar days of service of such motions.</w:t>
      </w:r>
    </w:p>
    <w:p w:rsidR="00E26B95" w:rsidRPr="00E26B95" w:rsidRDefault="00E26B95" w:rsidP="00E26B95">
      <w:pPr>
        <w:pStyle w:val="ListParagraph"/>
        <w:ind w:left="1800"/>
        <w:rPr>
          <w:rFonts w:ascii="Times New Roman" w:hAnsi="Times New Roman" w:cs="Times New Roman"/>
        </w:rPr>
      </w:pPr>
    </w:p>
    <w:p w:rsidR="00E26B95" w:rsidRPr="00E26B95" w:rsidRDefault="00E26B95" w:rsidP="00E26B95">
      <w:pPr>
        <w:pStyle w:val="ListParagraph"/>
        <w:ind w:left="1800"/>
        <w:rPr>
          <w:rFonts w:ascii="Times New Roman" w:hAnsi="Times New Roman" w:cs="Times New Roman"/>
        </w:rPr>
      </w:pPr>
      <w:r w:rsidRPr="00E26B95">
        <w:rPr>
          <w:rFonts w:ascii="Times New Roman" w:hAnsi="Times New Roman" w:cs="Times New Roman"/>
        </w:rPr>
        <w:t>e.</w:t>
      </w:r>
      <w:r w:rsidRPr="00E26B95">
        <w:rPr>
          <w:rFonts w:ascii="Times New Roman" w:hAnsi="Times New Roman" w:cs="Times New Roman"/>
        </w:rPr>
        <w:tab/>
        <w:t>Answers to on-the-record data requests will be served in-hand within three (3) calendar days of the request.</w:t>
      </w:r>
    </w:p>
    <w:p w:rsidR="00E26B95" w:rsidRPr="00E26B95" w:rsidRDefault="00E26B95" w:rsidP="00E26B95">
      <w:pPr>
        <w:pStyle w:val="ListParagraph"/>
        <w:ind w:left="1800"/>
        <w:rPr>
          <w:rFonts w:ascii="Times New Roman" w:hAnsi="Times New Roman" w:cs="Times New Roman"/>
        </w:rPr>
      </w:pPr>
    </w:p>
    <w:p w:rsidR="00E26B95" w:rsidRPr="00E26B95" w:rsidRDefault="00E26B95" w:rsidP="00E26B95">
      <w:pPr>
        <w:pStyle w:val="ListParagraph"/>
        <w:tabs>
          <w:tab w:val="left" w:pos="2160"/>
        </w:tabs>
        <w:ind w:left="1800"/>
        <w:rPr>
          <w:rFonts w:ascii="Times New Roman" w:hAnsi="Times New Roman" w:cs="Times New Roman"/>
          <w:color w:val="000000"/>
        </w:rPr>
      </w:pPr>
      <w:r w:rsidRPr="00E26B95">
        <w:rPr>
          <w:rFonts w:ascii="Times New Roman" w:hAnsi="Times New Roman" w:cs="Times New Roman"/>
        </w:rPr>
        <w:t>f.</w:t>
      </w:r>
      <w:r w:rsidRPr="00E26B95">
        <w:rPr>
          <w:rFonts w:ascii="Times New Roman" w:hAnsi="Times New Roman" w:cs="Times New Roman"/>
          <w:color w:val="000000"/>
        </w:rPr>
        <w:t>        Any discovery</w:t>
      </w:r>
      <w:r w:rsidRPr="00E26B95">
        <w:rPr>
          <w:rFonts w:ascii="Times New Roman" w:hAnsi="Times New Roman" w:cs="Times New Roman"/>
        </w:rPr>
        <w:t>-related pleading such as objections, motions, or answers</w:t>
      </w:r>
      <w:r w:rsidRPr="00E26B95">
        <w:rPr>
          <w:rFonts w:ascii="Times New Roman" w:hAnsi="Times New Roman" w:cs="Times New Roman"/>
          <w:color w:val="000000"/>
        </w:rPr>
        <w:t xml:space="preserve"> served on a Friday or the day before a holiday recognized by the Commission will be deemed to have been served on</w:t>
      </w:r>
      <w:r>
        <w:rPr>
          <w:rFonts w:ascii="Times New Roman" w:hAnsi="Times New Roman" w:cs="Times New Roman"/>
          <w:color w:val="000000"/>
        </w:rPr>
        <w:t xml:space="preserve"> the following business day for </w:t>
      </w:r>
      <w:r w:rsidRPr="00E26B95">
        <w:rPr>
          <w:rFonts w:ascii="Times New Roman" w:hAnsi="Times New Roman" w:cs="Times New Roman"/>
          <w:color w:val="000000"/>
        </w:rPr>
        <w:t>purposes of tracking due dates.</w:t>
      </w:r>
    </w:p>
    <w:p w:rsidR="00E26B95" w:rsidRPr="00E26B95" w:rsidRDefault="00E26B95" w:rsidP="00E26B95">
      <w:pPr>
        <w:pStyle w:val="ListParagraph"/>
        <w:tabs>
          <w:tab w:val="left" w:pos="2160"/>
        </w:tabs>
        <w:ind w:left="1800"/>
        <w:rPr>
          <w:rFonts w:ascii="Times New Roman" w:hAnsi="Times New Roman" w:cs="Times New Roman"/>
          <w:color w:val="000000"/>
        </w:rPr>
      </w:pPr>
    </w:p>
    <w:p w:rsidR="00E26B95" w:rsidRPr="00E26B95" w:rsidRDefault="00E26B95" w:rsidP="00E26B95">
      <w:pPr>
        <w:pStyle w:val="ListParagraph"/>
        <w:tabs>
          <w:tab w:val="left" w:pos="2160"/>
        </w:tabs>
        <w:ind w:left="1800"/>
        <w:rPr>
          <w:rFonts w:ascii="Times New Roman" w:hAnsi="Times New Roman" w:cs="Times New Roman"/>
          <w:color w:val="000000"/>
        </w:rPr>
      </w:pPr>
    </w:p>
    <w:p w:rsidR="00E26B95" w:rsidRDefault="00E26B95" w:rsidP="00DC5328">
      <w:pPr>
        <w:spacing w:line="360" w:lineRule="auto"/>
        <w:rPr>
          <w:rFonts w:ascii="Times New Roman" w:hAnsi="Times New Roman" w:cs="Times New Roman"/>
        </w:rPr>
      </w:pPr>
      <w:r w:rsidRPr="00E26B95">
        <w:rPr>
          <w:rFonts w:ascii="Times New Roman" w:hAnsi="Times New Roman" w:cs="Times New Roman"/>
        </w:rPr>
        <w:t xml:space="preserve">The parties are encouraged to cooperate and exchange information on an informal basis.  The parties shall cooperate rather than engage in numerous or protracted discovery disagreements that require formal resolution.  </w:t>
      </w:r>
    </w:p>
    <w:p w:rsidR="00E26B95" w:rsidRDefault="00E26B95" w:rsidP="00E26B95">
      <w:pPr>
        <w:spacing w:line="360" w:lineRule="auto"/>
        <w:ind w:left="1440"/>
        <w:rPr>
          <w:rFonts w:ascii="Times New Roman" w:hAnsi="Times New Roman" w:cs="Times New Roman"/>
        </w:rPr>
      </w:pPr>
    </w:p>
    <w:p w:rsidR="009C3FE7" w:rsidRDefault="00B2637C" w:rsidP="00545174">
      <w:pPr>
        <w:numPr>
          <w:ilvl w:val="0"/>
          <w:numId w:val="6"/>
        </w:numPr>
        <w:spacing w:line="360" w:lineRule="auto"/>
        <w:ind w:left="0" w:firstLine="1440"/>
        <w:rPr>
          <w:rFonts w:ascii="Times New Roman" w:hAnsi="Times New Roman" w:cs="Times New Roman"/>
        </w:rPr>
      </w:pPr>
      <w:r w:rsidRPr="00DC5328">
        <w:rPr>
          <w:rFonts w:ascii="Times New Roman" w:hAnsi="Times New Roman" w:cs="Times New Roman"/>
        </w:rPr>
        <w:t>That a</w:t>
      </w:r>
      <w:r w:rsidR="009C3FE7" w:rsidRPr="00DC5328">
        <w:rPr>
          <w:rFonts w:ascii="Times New Roman" w:hAnsi="Times New Roman" w:cs="Times New Roman"/>
        </w:rPr>
        <w:t xml:space="preserve">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r w:rsidR="00415A21" w:rsidRPr="00DC5328">
        <w:rPr>
          <w:rFonts w:ascii="Times New Roman" w:hAnsi="Times New Roman" w:cs="Times New Roman"/>
        </w:rPr>
        <w:t>Pa. Code</w:t>
      </w:r>
      <w:r w:rsidR="009C3FE7" w:rsidRPr="00DC5328">
        <w:rPr>
          <w:rFonts w:ascii="Times New Roman" w:hAnsi="Times New Roman" w:cs="Times New Roman"/>
        </w:rPr>
        <w:t xml:space="preserve"> §§5.361, 5.371-5.372</w:t>
      </w:r>
    </w:p>
    <w:p w:rsidR="00DC5328" w:rsidRDefault="00DC5328" w:rsidP="00DC5328">
      <w:pPr>
        <w:spacing w:line="360" w:lineRule="auto"/>
        <w:ind w:left="1440"/>
        <w:rPr>
          <w:rFonts w:ascii="Times New Roman" w:hAnsi="Times New Roman" w:cs="Times New Roman"/>
        </w:rPr>
      </w:pPr>
    </w:p>
    <w:p w:rsidR="00DC5328" w:rsidRDefault="009C3FE7" w:rsidP="008C1F62">
      <w:pPr>
        <w:numPr>
          <w:ilvl w:val="0"/>
          <w:numId w:val="6"/>
        </w:numPr>
        <w:spacing w:line="360" w:lineRule="auto"/>
        <w:ind w:left="0" w:firstLine="1440"/>
        <w:rPr>
          <w:rFonts w:ascii="Times New Roman" w:hAnsi="Times New Roman" w:cs="Times New Roman"/>
          <w:spacing w:val="-3"/>
        </w:rPr>
      </w:pPr>
      <w:r w:rsidRPr="00DC5328">
        <w:rPr>
          <w:rFonts w:ascii="Times New Roman" w:hAnsi="Times New Roman" w:cs="Times New Roman"/>
        </w:rPr>
        <w:t xml:space="preserve">That the </w:t>
      </w:r>
      <w:r w:rsidRPr="00DC5328">
        <w:rPr>
          <w:rFonts w:ascii="Times New Roman" w:hAnsi="Times New Roman" w:cs="Times New Roman"/>
          <w:spacing w:val="-3"/>
        </w:rPr>
        <w:t xml:space="preserve">evidentiary hearing will be held in Harrisburg and will commence at 10:00 a.m. unless changed by the presiding officer. </w:t>
      </w:r>
    </w:p>
    <w:p w:rsidR="00DC5328" w:rsidRDefault="00DC5328" w:rsidP="00DC5328">
      <w:pPr>
        <w:spacing w:line="360" w:lineRule="auto"/>
        <w:ind w:left="1440"/>
        <w:rPr>
          <w:rFonts w:ascii="Times New Roman" w:hAnsi="Times New Roman" w:cs="Times New Roman"/>
          <w:spacing w:val="-3"/>
        </w:rPr>
      </w:pPr>
    </w:p>
    <w:p w:rsidR="009C3FE7" w:rsidRDefault="009C3FE7" w:rsidP="008C0A9E">
      <w:pPr>
        <w:numPr>
          <w:ilvl w:val="0"/>
          <w:numId w:val="6"/>
        </w:numPr>
        <w:spacing w:line="360" w:lineRule="auto"/>
        <w:ind w:left="0" w:firstLine="1440"/>
        <w:rPr>
          <w:rFonts w:ascii="Times New Roman" w:hAnsi="Times New Roman" w:cs="Times New Roman"/>
        </w:rPr>
      </w:pPr>
      <w:r w:rsidRPr="00DC5328">
        <w:rPr>
          <w:rFonts w:ascii="Times New Roman" w:hAnsi="Times New Roman" w:cs="Times New Roman"/>
        </w:rPr>
        <w:t xml:space="preserve">That the parties shall stipulate to any matters </w:t>
      </w:r>
      <w:r w:rsidR="00B2637C" w:rsidRPr="00DC5328">
        <w:rPr>
          <w:rFonts w:ascii="Times New Roman" w:hAnsi="Times New Roman" w:cs="Times New Roman"/>
        </w:rPr>
        <w:t>which they can r</w:t>
      </w:r>
      <w:r w:rsidRPr="00DC5328">
        <w:rPr>
          <w:rFonts w:ascii="Times New Roman" w:hAnsi="Times New Roman" w:cs="Times New Roman"/>
        </w:rPr>
        <w:t xml:space="preserve">easonably </w:t>
      </w:r>
      <w:r w:rsidR="00B2637C" w:rsidRPr="00DC5328">
        <w:rPr>
          <w:rFonts w:ascii="Times New Roman" w:hAnsi="Times New Roman" w:cs="Times New Roman"/>
        </w:rPr>
        <w:t xml:space="preserve">stipulate to, </w:t>
      </w:r>
      <w:proofErr w:type="gramStart"/>
      <w:r w:rsidR="00B2637C" w:rsidRPr="00DC5328">
        <w:rPr>
          <w:rFonts w:ascii="Times New Roman" w:hAnsi="Times New Roman" w:cs="Times New Roman"/>
        </w:rPr>
        <w:t>in order to</w:t>
      </w:r>
      <w:proofErr w:type="gramEnd"/>
      <w:r w:rsidR="00B2637C" w:rsidRPr="00DC5328">
        <w:rPr>
          <w:rFonts w:ascii="Times New Roman" w:hAnsi="Times New Roman" w:cs="Times New Roman"/>
        </w:rPr>
        <w:t xml:space="preserve"> </w:t>
      </w:r>
      <w:r w:rsidRPr="00DC5328">
        <w:rPr>
          <w:rFonts w:ascii="Times New Roman" w:hAnsi="Times New Roman" w:cs="Times New Roman"/>
        </w:rPr>
        <w:t>expedite this proceeding, lessen the burden</w:t>
      </w:r>
      <w:r w:rsidR="00B2637C" w:rsidRPr="00DC5328">
        <w:rPr>
          <w:rFonts w:ascii="Times New Roman" w:hAnsi="Times New Roman" w:cs="Times New Roman"/>
        </w:rPr>
        <w:t>s</w:t>
      </w:r>
      <w:r w:rsidRPr="00DC5328">
        <w:rPr>
          <w:rFonts w:ascii="Times New Roman" w:hAnsi="Times New Roman" w:cs="Times New Roman"/>
        </w:rPr>
        <w:t xml:space="preserve"> of time and expens</w:t>
      </w:r>
      <w:r w:rsidR="00B2637C" w:rsidRPr="00DC5328">
        <w:rPr>
          <w:rFonts w:ascii="Times New Roman" w:hAnsi="Times New Roman" w:cs="Times New Roman"/>
        </w:rPr>
        <w:t xml:space="preserve">e of </w:t>
      </w:r>
      <w:r w:rsidRPr="00DC5328">
        <w:rPr>
          <w:rFonts w:ascii="Times New Roman" w:hAnsi="Times New Roman" w:cs="Times New Roman"/>
        </w:rPr>
        <w:t xml:space="preserve">litigation on all parties and conserve administrative hearing resources.  52 </w:t>
      </w:r>
      <w:r w:rsidR="00415A21" w:rsidRPr="00DC5328">
        <w:rPr>
          <w:rFonts w:ascii="Times New Roman" w:hAnsi="Times New Roman" w:cs="Times New Roman"/>
        </w:rPr>
        <w:t>Pa. Code</w:t>
      </w:r>
      <w:r w:rsidRPr="00DC5328">
        <w:rPr>
          <w:rFonts w:ascii="Times New Roman" w:hAnsi="Times New Roman" w:cs="Times New Roman"/>
        </w:rPr>
        <w:t xml:space="preserve"> §§5.232 and 5.234</w:t>
      </w:r>
      <w:r w:rsidR="00C13BF3" w:rsidRPr="00DC5328">
        <w:rPr>
          <w:rFonts w:ascii="Times New Roman" w:hAnsi="Times New Roman" w:cs="Times New Roman"/>
        </w:rPr>
        <w:t>.</w:t>
      </w:r>
      <w:r w:rsidRPr="00DC5328">
        <w:rPr>
          <w:rFonts w:ascii="Times New Roman" w:hAnsi="Times New Roman" w:cs="Times New Roman"/>
        </w:rPr>
        <w:t xml:space="preserve">  </w:t>
      </w:r>
    </w:p>
    <w:p w:rsidR="00DC5328" w:rsidRDefault="00DC5328" w:rsidP="00DC5328">
      <w:pPr>
        <w:spacing w:line="360" w:lineRule="auto"/>
        <w:ind w:left="1440"/>
        <w:rPr>
          <w:rFonts w:ascii="Times New Roman" w:hAnsi="Times New Roman" w:cs="Times New Roman"/>
        </w:rPr>
      </w:pPr>
    </w:p>
    <w:p w:rsidR="009C3FE7" w:rsidRDefault="009C3FE7" w:rsidP="004B69C7">
      <w:pPr>
        <w:numPr>
          <w:ilvl w:val="0"/>
          <w:numId w:val="6"/>
        </w:numPr>
        <w:spacing w:line="360" w:lineRule="auto"/>
        <w:ind w:left="0" w:firstLine="1440"/>
        <w:rPr>
          <w:rFonts w:ascii="Times New Roman" w:hAnsi="Times New Roman" w:cs="Times New Roman"/>
        </w:rPr>
      </w:pPr>
      <w:r w:rsidRPr="00DC5328">
        <w:rPr>
          <w:rFonts w:ascii="Times New Roman" w:hAnsi="Times New Roman" w:cs="Times New Roman"/>
        </w:rPr>
        <w:t>That the evidentiary hearing in this matter constitute</w:t>
      </w:r>
      <w:r w:rsidR="00EC504B" w:rsidRPr="00DC5328">
        <w:rPr>
          <w:rFonts w:ascii="Times New Roman" w:hAnsi="Times New Roman" w:cs="Times New Roman"/>
        </w:rPr>
        <w:t>s</w:t>
      </w:r>
      <w:r w:rsidRPr="00DC5328">
        <w:rPr>
          <w:rFonts w:ascii="Times New Roman" w:hAnsi="Times New Roman" w:cs="Times New Roman"/>
        </w:rPr>
        <w:t xml:space="preserve"> a formal legal proceeding and will be conducted in accordance with the Commission’s Rules of Administrative Practice and Procedure, as well as the rules of evidence as applied to administrative hearings.</w:t>
      </w:r>
    </w:p>
    <w:p w:rsidR="00DC5328" w:rsidRDefault="00DC5328" w:rsidP="00DC5328">
      <w:pPr>
        <w:spacing w:line="360" w:lineRule="auto"/>
        <w:ind w:left="1440"/>
        <w:rPr>
          <w:rFonts w:ascii="Times New Roman" w:hAnsi="Times New Roman" w:cs="Times New Roman"/>
        </w:rPr>
      </w:pPr>
    </w:p>
    <w:p w:rsidR="009C3FE7" w:rsidRPr="00DC5328" w:rsidRDefault="009C3FE7" w:rsidP="00172C42">
      <w:pPr>
        <w:widowControl w:val="0"/>
        <w:numPr>
          <w:ilvl w:val="0"/>
          <w:numId w:val="6"/>
        </w:numPr>
        <w:spacing w:line="360" w:lineRule="auto"/>
        <w:ind w:left="0" w:firstLine="1440"/>
        <w:jc w:val="both"/>
        <w:rPr>
          <w:rFonts w:ascii="Times New Roman" w:hAnsi="Times New Roman" w:cs="Times New Roman"/>
          <w:szCs w:val="26"/>
        </w:rPr>
      </w:pPr>
      <w:r w:rsidRPr="00DC5328">
        <w:rPr>
          <w:rFonts w:ascii="Times New Roman" w:hAnsi="Times New Roman" w:cs="Times New Roman"/>
        </w:rPr>
        <w:lastRenderedPageBreak/>
        <w:t xml:space="preserve">That any provision of this order may be modified upon motion and good cause shown by any party in interest </w:t>
      </w:r>
      <w:r w:rsidRPr="00DC5328">
        <w:rPr>
          <w:rFonts w:ascii="Times New Roman" w:hAnsi="Times New Roman" w:cs="Times New Roman"/>
          <w:szCs w:val="26"/>
        </w:rPr>
        <w:t xml:space="preserve">in accordance with 52 </w:t>
      </w:r>
      <w:r w:rsidR="00415A21" w:rsidRPr="00DC5328">
        <w:rPr>
          <w:rFonts w:ascii="Times New Roman" w:hAnsi="Times New Roman" w:cs="Times New Roman"/>
          <w:szCs w:val="26"/>
        </w:rPr>
        <w:t>Pa. Code</w:t>
      </w:r>
      <w:r w:rsidRPr="00DC5328">
        <w:rPr>
          <w:rFonts w:ascii="Times New Roman" w:hAnsi="Times New Roman" w:cs="Times New Roman"/>
          <w:szCs w:val="26"/>
        </w:rPr>
        <w:t xml:space="preserve"> §5.223(a).</w:t>
      </w:r>
    </w:p>
    <w:p w:rsidR="000E5D3E" w:rsidRDefault="000E5D3E" w:rsidP="00DC2F78">
      <w:pPr>
        <w:pStyle w:val="ParaTab1"/>
        <w:tabs>
          <w:tab w:val="clear" w:pos="-720"/>
        </w:tabs>
        <w:rPr>
          <w:rFonts w:ascii="Times New Roman" w:hAnsi="Times New Roman" w:cs="Times New Roman"/>
        </w:rPr>
      </w:pPr>
    </w:p>
    <w:p w:rsidR="000E5D3E" w:rsidRDefault="000E5D3E" w:rsidP="00DC2F78">
      <w:pPr>
        <w:pStyle w:val="ParaTab1"/>
        <w:tabs>
          <w:tab w:val="clear" w:pos="-720"/>
        </w:tabs>
        <w:rPr>
          <w:rFonts w:ascii="Times New Roman" w:hAnsi="Times New Roman" w:cs="Times New Roman"/>
        </w:rPr>
      </w:pPr>
    </w:p>
    <w:p w:rsidR="00293D6B" w:rsidRDefault="00293D6B" w:rsidP="00293D6B">
      <w:pPr>
        <w:tabs>
          <w:tab w:val="left" w:pos="1440"/>
        </w:tabs>
        <w:spacing w:line="360" w:lineRule="auto"/>
        <w:ind w:firstLine="1440"/>
        <w:rPr>
          <w:rFonts w:ascii="Times New Roman" w:hAnsi="Times New Roman" w:cs="Times New Roman"/>
        </w:rPr>
      </w:pPr>
    </w:p>
    <w:p w:rsidR="00293D6B" w:rsidRPr="00CD7272" w:rsidRDefault="00293D6B" w:rsidP="00293D6B">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393552">
        <w:rPr>
          <w:rFonts w:ascii="Times New Roman" w:hAnsi="Times New Roman" w:cs="Times New Roman"/>
        </w:rPr>
        <w:t xml:space="preserve"> </w:t>
      </w:r>
      <w:r w:rsidR="00B92EF7">
        <w:rPr>
          <w:rFonts w:ascii="Times New Roman" w:hAnsi="Times New Roman" w:cs="Times New Roman"/>
          <w:u w:val="single"/>
        </w:rPr>
        <w:t>August 28, 2017</w:t>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rsidR="00293D6B" w:rsidRPr="00CD7272"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rsidR="00293D6B"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DC2F78" w:rsidRDefault="00DC2F78" w:rsidP="00293D6B">
      <w:pPr>
        <w:rPr>
          <w:rFonts w:ascii="Times New Roman" w:hAnsi="Times New Roman" w:cs="Times New Roman"/>
        </w:rPr>
        <w:sectPr w:rsidR="00DC2F78" w:rsidSect="00293D6B">
          <w:footerReference w:type="default" r:id="rId8"/>
          <w:type w:val="continuous"/>
          <w:pgSz w:w="12240" w:h="15840"/>
          <w:pgMar w:top="1440" w:right="1440" w:bottom="1440" w:left="1440" w:header="720" w:footer="720" w:gutter="0"/>
          <w:cols w:space="720"/>
          <w:titlePg/>
          <w:docGrid w:linePitch="360"/>
        </w:sectPr>
      </w:pPr>
    </w:p>
    <w:p w:rsidR="00DC2F78" w:rsidRDefault="00DC2F78" w:rsidP="00DC2F78">
      <w:pPr>
        <w:rPr>
          <w:rFonts w:ascii="Times New Roman" w:hAnsi="Times New Roman" w:cs="Times New Roman"/>
          <w:u w:val="single"/>
        </w:rPr>
      </w:pPr>
    </w:p>
    <w:p w:rsidR="00DC2F78" w:rsidRDefault="00DC2F78" w:rsidP="00DC2F78">
      <w:pPr>
        <w:rPr>
          <w:rFonts w:ascii="Times New Roman" w:hAnsi="Times New Roman" w:cs="Times New Roman"/>
          <w:u w:val="single"/>
        </w:rPr>
      </w:pPr>
    </w:p>
    <w:p w:rsidR="00922661" w:rsidRDefault="00DC2F78" w:rsidP="00DC2F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C2F78" w:rsidRPr="00CD7272" w:rsidRDefault="00922661" w:rsidP="00DC2F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2F78">
        <w:rPr>
          <w:rFonts w:ascii="Times New Roman" w:hAnsi="Times New Roman" w:cs="Times New Roman"/>
        </w:rPr>
        <w:tab/>
      </w:r>
      <w:r w:rsidR="00DC2F78" w:rsidRPr="00CD7272">
        <w:rPr>
          <w:rFonts w:ascii="Times New Roman" w:hAnsi="Times New Roman" w:cs="Times New Roman"/>
          <w:u w:val="single"/>
        </w:rPr>
        <w:tab/>
      </w:r>
      <w:r w:rsidR="00DC2F78" w:rsidRPr="00CD7272">
        <w:rPr>
          <w:rFonts w:ascii="Times New Roman" w:hAnsi="Times New Roman" w:cs="Times New Roman"/>
          <w:u w:val="single"/>
        </w:rPr>
        <w:tab/>
      </w:r>
      <w:r w:rsidR="00DC2F78" w:rsidRPr="00CD7272">
        <w:rPr>
          <w:rFonts w:ascii="Times New Roman" w:hAnsi="Times New Roman" w:cs="Times New Roman"/>
          <w:u w:val="single"/>
        </w:rPr>
        <w:tab/>
      </w:r>
      <w:r w:rsidR="00DC2F78" w:rsidRPr="00CD7272">
        <w:rPr>
          <w:rFonts w:ascii="Times New Roman" w:hAnsi="Times New Roman" w:cs="Times New Roman"/>
          <w:u w:val="single"/>
        </w:rPr>
        <w:tab/>
      </w:r>
      <w:r w:rsidR="00DC2F78" w:rsidRPr="00CD7272">
        <w:rPr>
          <w:rFonts w:ascii="Times New Roman" w:hAnsi="Times New Roman" w:cs="Times New Roman"/>
          <w:u w:val="single"/>
        </w:rPr>
        <w:tab/>
      </w:r>
      <w:r w:rsidR="00DC2F78" w:rsidRPr="00CD7272">
        <w:rPr>
          <w:rFonts w:ascii="Times New Roman" w:hAnsi="Times New Roman" w:cs="Times New Roman"/>
        </w:rPr>
        <w:tab/>
      </w:r>
      <w:r w:rsidR="00DC2F78">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Pr>
          <w:rFonts w:ascii="Times New Roman" w:hAnsi="Times New Roman" w:cs="Times New Roman"/>
        </w:rPr>
        <w:t>Andrew M. Calvelli</w:t>
      </w:r>
    </w:p>
    <w:p w:rsidR="00EA6874" w:rsidRDefault="00DC2F78">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1370A4" w:rsidRDefault="001370A4">
      <w:pPr>
        <w:rPr>
          <w:rFonts w:ascii="Times New Roman" w:hAnsi="Times New Roman" w:cs="Times New Roman"/>
        </w:rPr>
      </w:pPr>
    </w:p>
    <w:p w:rsidR="001370A4" w:rsidRDefault="001370A4">
      <w:pPr>
        <w:rPr>
          <w:rFonts w:ascii="Times New Roman" w:hAnsi="Times New Roman" w:cs="Times New Roman"/>
        </w:rPr>
        <w:sectPr w:rsidR="001370A4" w:rsidSect="00D471BF">
          <w:footerReference w:type="default" r:id="rId9"/>
          <w:type w:val="continuous"/>
          <w:pgSz w:w="12240" w:h="15840" w:code="1"/>
          <w:pgMar w:top="1440" w:right="1440" w:bottom="1440" w:left="1440" w:header="720" w:footer="1440" w:gutter="0"/>
          <w:cols w:space="720"/>
          <w:noEndnote/>
          <w:titlePg/>
        </w:sectPr>
      </w:pPr>
    </w:p>
    <w:p w:rsidR="001370A4" w:rsidRPr="00AB0210" w:rsidRDefault="001370A4" w:rsidP="001370A4">
      <w:pPr>
        <w:rPr>
          <w:rFonts w:ascii="Microsoft Sans Serif" w:hAnsi="Microsoft Sans Serif" w:cs="Microsoft Sans Serif"/>
          <w:b/>
          <w:color w:val="333333"/>
          <w:u w:val="single"/>
        </w:rPr>
      </w:pPr>
      <w:r w:rsidRPr="00AB0210">
        <w:rPr>
          <w:rFonts w:ascii="Microsoft Sans Serif" w:hAnsi="Microsoft Sans Serif" w:cs="Microsoft Sans Serif"/>
          <w:b/>
          <w:u w:val="single"/>
        </w:rPr>
        <w:lastRenderedPageBreak/>
        <w:t>R-2017-2598203</w:t>
      </w:r>
      <w:r w:rsidRPr="00AB0210">
        <w:rPr>
          <w:rFonts w:ascii="Microsoft Sans Serif" w:hAnsi="Microsoft Sans Serif" w:cs="Microsoft Sans Serif"/>
          <w:b/>
          <w:color w:val="333333"/>
          <w:u w:val="single"/>
        </w:rPr>
        <w:t xml:space="preserve"> - PENNSYLVANIA PUBLIC UTILITY COMMISSION v. </w:t>
      </w:r>
      <w:r w:rsidRPr="00AB0210">
        <w:rPr>
          <w:rFonts w:ascii="Microsoft Sans Serif" w:hAnsi="Microsoft Sans Serif" w:cs="Microsoft Sans Serif"/>
          <w:b/>
          <w:u w:val="single"/>
        </w:rPr>
        <w:t>COLUMBIA WATER COMPANY</w:t>
      </w:r>
    </w:p>
    <w:p w:rsidR="001370A4" w:rsidRPr="00AB0210" w:rsidRDefault="001370A4" w:rsidP="001370A4">
      <w:pPr>
        <w:rPr>
          <w:rFonts w:ascii="Microsoft Sans Serif" w:hAnsi="Microsoft Sans Serif" w:cs="Microsoft Sans Serif"/>
          <w:b/>
          <w:color w:val="333333"/>
          <w:u w:val="single"/>
        </w:rPr>
      </w:pPr>
    </w:p>
    <w:p w:rsidR="001370A4" w:rsidRPr="00AB0210" w:rsidRDefault="001370A4" w:rsidP="001370A4">
      <w:pPr>
        <w:rPr>
          <w:rFonts w:ascii="Microsoft Sans Serif" w:hAnsi="Microsoft Sans Serif" w:cs="Microsoft Sans Serif"/>
          <w:b/>
          <w:color w:val="333333"/>
          <w:u w:val="single"/>
        </w:rPr>
      </w:pP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THOMAS J SNISCAK</w:t>
      </w:r>
      <w:r w:rsidRPr="00AB0210">
        <w:rPr>
          <w:rFonts w:ascii="Microsoft Sans Serif" w:hAnsi="Microsoft Sans Serif" w:cs="Microsoft Sans Serif"/>
          <w:caps/>
        </w:rPr>
        <w:t xml:space="preserve"> ESQUIRE</w:t>
      </w:r>
    </w:p>
    <w:p w:rsidR="001370A4" w:rsidRDefault="001370A4" w:rsidP="001370A4">
      <w:pPr>
        <w:rPr>
          <w:rFonts w:ascii="Microsoft Sans Serif" w:hAnsi="Microsoft Sans Serif" w:cs="Microsoft Sans Serif"/>
          <w:caps/>
        </w:rPr>
      </w:pPr>
      <w:r>
        <w:rPr>
          <w:rFonts w:ascii="Microsoft Sans Serif" w:hAnsi="Microsoft Sans Serif" w:cs="Microsoft Sans Serif"/>
          <w:caps/>
          <w:noProof/>
        </w:rPr>
        <w:t>CHRISTOPHER M ARFAA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1370A4" w:rsidRPr="00AB0210" w:rsidRDefault="001370A4" w:rsidP="001370A4">
      <w:pPr>
        <w:rPr>
          <w:rFonts w:ascii="Microsoft Sans Serif" w:hAnsi="Microsoft Sans Serif" w:cs="Microsoft Sans Serif"/>
          <w:caps/>
        </w:rPr>
      </w:pPr>
      <w:r>
        <w:rPr>
          <w:rFonts w:ascii="Microsoft Sans Serif" w:hAnsi="Microsoft Sans Serif" w:cs="Microsoft Sans Serif"/>
          <w:caps/>
        </w:rPr>
        <w:t>wILLIAM E. LEHMAN ESQUIRE</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HAWKE McKEON AND SNISCAK LLP</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100 North Tenth Street</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1370A4" w:rsidRDefault="001370A4" w:rsidP="001370A4">
      <w:pPr>
        <w:rPr>
          <w:rFonts w:ascii="Microsoft Sans Serif" w:hAnsi="Microsoft Sans Serif" w:cs="Microsoft Sans Serif"/>
          <w:b/>
          <w:i/>
          <w:noProof/>
        </w:rPr>
      </w:pPr>
      <w:r w:rsidRPr="00AB0210">
        <w:rPr>
          <w:rFonts w:ascii="Microsoft Sans Serif" w:hAnsi="Microsoft Sans Serif" w:cs="Microsoft Sans Serif"/>
          <w:b/>
          <w:i/>
          <w:noProof/>
        </w:rPr>
        <w:t>Accepts E-Service</w:t>
      </w:r>
    </w:p>
    <w:p w:rsidR="001370A4" w:rsidRPr="00AB0210" w:rsidRDefault="001370A4" w:rsidP="001370A4">
      <w:pPr>
        <w:rPr>
          <w:rFonts w:ascii="Microsoft Sans Serif" w:hAnsi="Microsoft Sans Serif" w:cs="Microsoft Sans Serif"/>
          <w:i/>
          <w:caps/>
        </w:rPr>
      </w:pPr>
      <w:r>
        <w:rPr>
          <w:rFonts w:ascii="Microsoft Sans Serif" w:hAnsi="Microsoft Sans Serif" w:cs="Microsoft Sans Serif"/>
          <w:i/>
        </w:rPr>
        <w:t>For Columbia Water Company</w:t>
      </w:r>
    </w:p>
    <w:p w:rsidR="001370A4" w:rsidRPr="00AB0210" w:rsidRDefault="001370A4" w:rsidP="001370A4">
      <w:pPr>
        <w:rPr>
          <w:rFonts w:ascii="Microsoft Sans Serif" w:hAnsi="Microsoft Sans Serif" w:cs="Microsoft Sans Serif"/>
          <w:b/>
          <w:caps/>
        </w:rPr>
      </w:pP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*CHRISTINE M HOOVER</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*HARRISON W BREITMAN ESQUIRE</w:t>
      </w:r>
    </w:p>
    <w:p w:rsidR="001370A4" w:rsidRPr="00AB0210" w:rsidRDefault="001370A4" w:rsidP="001370A4">
      <w:pPr>
        <w:rPr>
          <w:rFonts w:ascii="Microsoft Sans Serif" w:hAnsi="Microsoft Sans Serif" w:cs="Microsoft Sans Serif"/>
          <w:caps/>
        </w:rPr>
      </w:pPr>
      <w:r>
        <w:rPr>
          <w:rFonts w:ascii="Microsoft Sans Serif" w:hAnsi="Microsoft Sans Serif" w:cs="Microsoft Sans Serif"/>
          <w:caps/>
        </w:rPr>
        <w:t>KRISTINE E MARSILIO ESQUIRE</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OFFICE OF CONSUMER ADVOCATE</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555 WALNUT STREET 5TH FLOOR</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1370A4" w:rsidRDefault="001370A4" w:rsidP="001370A4">
      <w:pPr>
        <w:rPr>
          <w:rFonts w:ascii="Microsoft Sans Serif" w:hAnsi="Microsoft Sans Serif" w:cs="Microsoft Sans Serif"/>
          <w:b/>
          <w:i/>
          <w:noProof/>
        </w:rPr>
      </w:pPr>
      <w:r>
        <w:rPr>
          <w:rFonts w:ascii="Microsoft Sans Serif" w:hAnsi="Microsoft Sans Serif" w:cs="Microsoft Sans Serif"/>
          <w:b/>
          <w:i/>
          <w:noProof/>
        </w:rPr>
        <w:t>*</w:t>
      </w:r>
      <w:r w:rsidRPr="00AB0210">
        <w:rPr>
          <w:rFonts w:ascii="Microsoft Sans Serif" w:hAnsi="Microsoft Sans Serif" w:cs="Microsoft Sans Serif"/>
          <w:b/>
          <w:i/>
          <w:noProof/>
        </w:rPr>
        <w:t>Accepts E-Service</w:t>
      </w:r>
    </w:p>
    <w:p w:rsidR="001370A4" w:rsidRPr="00AB0210" w:rsidRDefault="001370A4" w:rsidP="001370A4">
      <w:pPr>
        <w:rPr>
          <w:rFonts w:ascii="Microsoft Sans Serif" w:hAnsi="Microsoft Sans Serif" w:cs="Microsoft Sans Serif"/>
          <w:i/>
          <w:caps/>
        </w:rPr>
      </w:pP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Office Of Consumer Advocate</w:t>
      </w:r>
    </w:p>
    <w:p w:rsidR="001370A4" w:rsidRPr="00432CBB" w:rsidRDefault="001370A4" w:rsidP="001370A4">
      <w:pPr>
        <w:rPr>
          <w:rFonts w:ascii="Microsoft Sans Serif" w:hAnsi="Microsoft Sans Serif" w:cs="Microsoft Sans Serif"/>
          <w:b/>
          <w:caps/>
          <w:noProof/>
        </w:rPr>
      </w:pPr>
      <w:r w:rsidRPr="00432CBB">
        <w:rPr>
          <w:rFonts w:ascii="Microsoft Sans Serif" w:hAnsi="Microsoft Sans Serif" w:cs="Microsoft Sans Serif"/>
          <w:b/>
          <w:caps/>
          <w:noProof/>
        </w:rPr>
        <w:t>C-2017-2614985</w:t>
      </w:r>
    </w:p>
    <w:p w:rsidR="001370A4" w:rsidRPr="00AB0210" w:rsidRDefault="001370A4" w:rsidP="001370A4">
      <w:pPr>
        <w:rPr>
          <w:rFonts w:ascii="Microsoft Sans Serif" w:hAnsi="Microsoft Sans Serif" w:cs="Microsoft Sans Serif"/>
          <w:caps/>
          <w:noProof/>
        </w:rPr>
      </w:pPr>
    </w:p>
    <w:p w:rsidR="001370A4"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DANIEL G ASMUS</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OFFICE OF SMALL BUSINESS ADVOCATE</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 xml:space="preserve">300 NORTH </w:t>
      </w:r>
      <w:r>
        <w:rPr>
          <w:rFonts w:ascii="Microsoft Sans Serif" w:hAnsi="Microsoft Sans Serif" w:cs="Microsoft Sans Serif"/>
          <w:caps/>
          <w:noProof/>
        </w:rPr>
        <w:t>2</w:t>
      </w:r>
      <w:r w:rsidRPr="0040172D">
        <w:rPr>
          <w:rFonts w:ascii="Microsoft Sans Serif" w:hAnsi="Microsoft Sans Serif" w:cs="Microsoft Sans Serif"/>
          <w:caps/>
          <w:noProof/>
          <w:vertAlign w:val="superscript"/>
        </w:rPr>
        <w:t>ND</w:t>
      </w:r>
      <w:r>
        <w:rPr>
          <w:rFonts w:ascii="Microsoft Sans Serif" w:hAnsi="Microsoft Sans Serif" w:cs="Microsoft Sans Serif"/>
          <w:caps/>
          <w:noProof/>
        </w:rPr>
        <w:t xml:space="preserve"> </w:t>
      </w:r>
      <w:r w:rsidRPr="00AB0210">
        <w:rPr>
          <w:rFonts w:ascii="Microsoft Sans Serif" w:hAnsi="Microsoft Sans Serif" w:cs="Microsoft Sans Serif"/>
          <w:caps/>
          <w:noProof/>
        </w:rPr>
        <w:t>STREET SUITE 202</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1370A4" w:rsidRPr="00AB0210" w:rsidRDefault="001370A4" w:rsidP="001370A4">
      <w:pPr>
        <w:rPr>
          <w:rFonts w:ascii="Microsoft Sans Serif" w:hAnsi="Microsoft Sans Serif" w:cs="Microsoft Sans Serif"/>
          <w:i/>
          <w:caps/>
        </w:rPr>
      </w:pPr>
      <w:r w:rsidRPr="00AB0210">
        <w:rPr>
          <w:rFonts w:ascii="Microsoft Sans Serif" w:hAnsi="Microsoft Sans Serif" w:cs="Microsoft Sans Serif"/>
          <w:i/>
        </w:rPr>
        <w:t xml:space="preserve">For </w:t>
      </w:r>
      <w:r>
        <w:rPr>
          <w:rFonts w:ascii="Microsoft Sans Serif" w:hAnsi="Microsoft Sans Serif" w:cs="Microsoft Sans Serif"/>
          <w:i/>
          <w:noProof/>
        </w:rPr>
        <w:t>OSBA</w:t>
      </w:r>
    </w:p>
    <w:p w:rsidR="001370A4" w:rsidRDefault="001370A4" w:rsidP="001370A4">
      <w:pPr>
        <w:rPr>
          <w:rFonts w:ascii="Microsoft Sans Serif" w:hAnsi="Microsoft Sans Serif" w:cs="Microsoft Sans Serif"/>
          <w:b/>
          <w:caps/>
        </w:rPr>
      </w:pPr>
      <w:r>
        <w:rPr>
          <w:rFonts w:ascii="Microsoft Sans Serif" w:hAnsi="Microsoft Sans Serif" w:cs="Microsoft Sans Serif"/>
          <w:b/>
          <w:caps/>
        </w:rPr>
        <w:t>C-2017-2615248</w:t>
      </w:r>
    </w:p>
    <w:p w:rsidR="001370A4" w:rsidRPr="00AB0210" w:rsidRDefault="001370A4" w:rsidP="001370A4">
      <w:pPr>
        <w:rPr>
          <w:rFonts w:ascii="Microsoft Sans Serif" w:hAnsi="Microsoft Sans Serif" w:cs="Microsoft Sans Serif"/>
          <w:b/>
          <w:caps/>
        </w:rPr>
      </w:pP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ERIKA MCLAIN ESQUIRE</w:t>
      </w: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SCOTT B GRANGER ESQUIRE</w:t>
      </w: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PENNSYLVANIA pUBLIC UTILITY COMMISSION</w:t>
      </w:r>
    </w:p>
    <w:p w:rsidR="001370A4" w:rsidRPr="00AB0210" w:rsidRDefault="001370A4" w:rsidP="001370A4">
      <w:pPr>
        <w:rPr>
          <w:rFonts w:ascii="Microsoft Sans Serif" w:hAnsi="Microsoft Sans Serif" w:cs="Microsoft Sans Serif"/>
          <w:caps/>
        </w:rPr>
      </w:pPr>
      <w:r w:rsidRPr="00AB0210">
        <w:rPr>
          <w:rFonts w:ascii="Microsoft Sans Serif" w:hAnsi="Microsoft Sans Serif" w:cs="Microsoft Sans Serif"/>
          <w:caps/>
          <w:noProof/>
        </w:rPr>
        <w:t>BUREAU OF INVESTIGATION &amp; ENFORCEMENT</w:t>
      </w: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PO BOX 3265</w:t>
      </w:r>
    </w:p>
    <w:p w:rsidR="001370A4" w:rsidRDefault="001370A4" w:rsidP="001370A4">
      <w:pPr>
        <w:rPr>
          <w:rFonts w:ascii="Microsoft Sans Serif" w:hAnsi="Microsoft Sans Serif" w:cs="Microsoft Sans Serif"/>
          <w:caps/>
          <w:noProof/>
        </w:rPr>
      </w:pPr>
      <w:r>
        <w:rPr>
          <w:rFonts w:ascii="Microsoft Sans Serif" w:hAnsi="Microsoft Sans Serif" w:cs="Microsoft Sans Serif"/>
          <w:caps/>
          <w:noProof/>
        </w:rPr>
        <w:t>harrisburg pa  17105-3265</w:t>
      </w:r>
    </w:p>
    <w:p w:rsidR="001370A4" w:rsidRPr="00AB0210" w:rsidRDefault="001370A4" w:rsidP="001370A4">
      <w:pPr>
        <w:rPr>
          <w:rFonts w:ascii="Microsoft Sans Serif" w:hAnsi="Microsoft Sans Serif" w:cs="Microsoft Sans Serif"/>
          <w:caps/>
        </w:rPr>
      </w:pPr>
      <w:r>
        <w:rPr>
          <w:rFonts w:ascii="Microsoft Sans Serif" w:hAnsi="Microsoft Sans Serif" w:cs="Microsoft Sans Serif"/>
          <w:caps/>
          <w:noProof/>
        </w:rPr>
        <w:t>717.783.6170</w:t>
      </w:r>
    </w:p>
    <w:p w:rsidR="001370A4" w:rsidRPr="00AB0210" w:rsidRDefault="001370A4" w:rsidP="001370A4">
      <w:pPr>
        <w:rPr>
          <w:rFonts w:ascii="Microsoft Sans Serif" w:hAnsi="Microsoft Sans Serif" w:cs="Microsoft Sans Serif"/>
          <w:b/>
          <w:caps/>
        </w:rPr>
      </w:pPr>
      <w:r w:rsidRPr="00AB0210">
        <w:rPr>
          <w:rFonts w:ascii="Microsoft Sans Serif" w:hAnsi="Microsoft Sans Serif" w:cs="Microsoft Sans Serif"/>
          <w:b/>
          <w:i/>
          <w:noProof/>
        </w:rPr>
        <w:t>Accepts E-Service</w:t>
      </w:r>
    </w:p>
    <w:p w:rsidR="001370A4" w:rsidRDefault="001370A4" w:rsidP="001370A4">
      <w:pPr>
        <w:rPr>
          <w:rFonts w:ascii="Microsoft Sans Serif" w:hAnsi="Microsoft Sans Serif" w:cs="Microsoft Sans Serif"/>
          <w:i/>
        </w:rPr>
      </w:pP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Bureau Of Investigation &amp; Enforcement</w:t>
      </w:r>
      <w:r w:rsidRPr="00AB0210">
        <w:rPr>
          <w:rFonts w:ascii="Microsoft Sans Serif" w:hAnsi="Microsoft Sans Serif" w:cs="Microsoft Sans Serif"/>
          <w:i/>
        </w:rPr>
        <w:t>)</w:t>
      </w:r>
    </w:p>
    <w:p w:rsidR="001370A4" w:rsidRDefault="001370A4" w:rsidP="001370A4">
      <w:pPr>
        <w:rPr>
          <w:rFonts w:ascii="Microsoft Sans Serif" w:hAnsi="Microsoft Sans Serif" w:cs="Microsoft Sans Serif"/>
          <w:i/>
        </w:rPr>
      </w:pPr>
    </w:p>
    <w:p w:rsidR="001370A4" w:rsidRDefault="001370A4" w:rsidP="001370A4">
      <w:pPr>
        <w:rPr>
          <w:rFonts w:ascii="Microsoft Sans Serif" w:hAnsi="Microsoft Sans Serif" w:cs="Microsoft Sans Serif"/>
        </w:rPr>
      </w:pPr>
      <w:r>
        <w:rPr>
          <w:rFonts w:ascii="Microsoft Sans Serif" w:hAnsi="Microsoft Sans Serif" w:cs="Microsoft Sans Serif"/>
        </w:rPr>
        <w:t>DONNA HESS</w:t>
      </w:r>
    </w:p>
    <w:p w:rsidR="001370A4" w:rsidRDefault="001370A4" w:rsidP="001370A4">
      <w:pPr>
        <w:rPr>
          <w:rFonts w:ascii="Microsoft Sans Serif" w:hAnsi="Microsoft Sans Serif" w:cs="Microsoft Sans Serif"/>
        </w:rPr>
      </w:pPr>
      <w:r>
        <w:rPr>
          <w:rFonts w:ascii="Microsoft Sans Serif" w:hAnsi="Microsoft Sans Serif" w:cs="Microsoft Sans Serif"/>
        </w:rPr>
        <w:t>339 EAST WALNUT STREET</w:t>
      </w:r>
    </w:p>
    <w:p w:rsidR="001370A4" w:rsidRDefault="001370A4" w:rsidP="001370A4">
      <w:pPr>
        <w:rPr>
          <w:rFonts w:ascii="Microsoft Sans Serif" w:hAnsi="Microsoft Sans Serif" w:cs="Microsoft Sans Serif"/>
        </w:rPr>
      </w:pPr>
      <w:r>
        <w:rPr>
          <w:rFonts w:ascii="Microsoft Sans Serif" w:hAnsi="Microsoft Sans Serif" w:cs="Microsoft Sans Serif"/>
        </w:rPr>
        <w:t>MARIETTA PA  17547</w:t>
      </w:r>
    </w:p>
    <w:p w:rsidR="001370A4" w:rsidRDefault="001370A4" w:rsidP="001370A4">
      <w:pPr>
        <w:rPr>
          <w:rFonts w:ascii="Microsoft Sans Serif" w:hAnsi="Microsoft Sans Serif" w:cs="Microsoft Sans Serif"/>
          <w:b/>
          <w:caps/>
        </w:rPr>
      </w:pPr>
      <w:r w:rsidRPr="003F5F6D">
        <w:rPr>
          <w:rFonts w:ascii="Microsoft Sans Serif" w:hAnsi="Microsoft Sans Serif" w:cs="Microsoft Sans Serif"/>
          <w:b/>
        </w:rPr>
        <w:t>717.346.0359</w:t>
      </w:r>
    </w:p>
    <w:p w:rsidR="001370A4" w:rsidRDefault="001370A4" w:rsidP="001370A4">
      <w:r>
        <w:rPr>
          <w:rFonts w:ascii="Microsoft Sans Serif" w:hAnsi="Microsoft Sans Serif" w:cs="Microsoft Sans Serif"/>
          <w:b/>
          <w:caps/>
        </w:rPr>
        <w:t>c-2017-261472</w:t>
      </w:r>
    </w:p>
    <w:p w:rsidR="001370A4" w:rsidRPr="0054300C" w:rsidRDefault="001370A4">
      <w:pPr>
        <w:rPr>
          <w:rFonts w:ascii="Times New Roman" w:hAnsi="Times New Roman" w:cs="Times New Roman"/>
        </w:rPr>
      </w:pPr>
      <w:bookmarkStart w:id="0" w:name="_GoBack"/>
      <w:bookmarkEnd w:id="0"/>
    </w:p>
    <w:sectPr w:rsidR="001370A4" w:rsidRPr="005430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62" w:rsidRDefault="00CE0A62">
      <w:r>
        <w:separator/>
      </w:r>
    </w:p>
  </w:endnote>
  <w:endnote w:type="continuationSeparator" w:id="0">
    <w:p w:rsidR="00CE0A62" w:rsidRDefault="00CE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45979"/>
      <w:docPartObj>
        <w:docPartGallery w:val="Page Numbers (Bottom of Page)"/>
        <w:docPartUnique/>
      </w:docPartObj>
    </w:sdtPr>
    <w:sdtEndPr>
      <w:rPr>
        <w:rFonts w:ascii="Times New Roman" w:hAnsi="Times New Roman" w:cs="Times New Roman"/>
        <w:noProof/>
        <w:sz w:val="20"/>
        <w:szCs w:val="20"/>
      </w:rPr>
    </w:sdtEndPr>
    <w:sdtContent>
      <w:p w:rsidR="00293D6B" w:rsidRPr="001370A4" w:rsidRDefault="00293D6B">
        <w:pPr>
          <w:pStyle w:val="Footer"/>
          <w:jc w:val="center"/>
          <w:rPr>
            <w:rFonts w:ascii="Times New Roman" w:hAnsi="Times New Roman" w:cs="Times New Roman"/>
            <w:sz w:val="20"/>
            <w:szCs w:val="20"/>
          </w:rPr>
        </w:pPr>
        <w:r w:rsidRPr="001370A4">
          <w:rPr>
            <w:rFonts w:ascii="Times New Roman" w:hAnsi="Times New Roman" w:cs="Times New Roman"/>
            <w:sz w:val="20"/>
            <w:szCs w:val="20"/>
          </w:rPr>
          <w:fldChar w:fldCharType="begin"/>
        </w:r>
        <w:r w:rsidRPr="001370A4">
          <w:rPr>
            <w:rFonts w:ascii="Times New Roman" w:hAnsi="Times New Roman" w:cs="Times New Roman"/>
            <w:sz w:val="20"/>
            <w:szCs w:val="20"/>
          </w:rPr>
          <w:instrText xml:space="preserve"> PAGE   \* MERGEFORMAT </w:instrText>
        </w:r>
        <w:r w:rsidRPr="001370A4">
          <w:rPr>
            <w:rFonts w:ascii="Times New Roman" w:hAnsi="Times New Roman" w:cs="Times New Roman"/>
            <w:sz w:val="20"/>
            <w:szCs w:val="20"/>
          </w:rPr>
          <w:fldChar w:fldCharType="separate"/>
        </w:r>
        <w:r w:rsidR="001370A4">
          <w:rPr>
            <w:rFonts w:ascii="Times New Roman" w:hAnsi="Times New Roman" w:cs="Times New Roman"/>
            <w:noProof/>
            <w:sz w:val="20"/>
            <w:szCs w:val="20"/>
          </w:rPr>
          <w:t>7</w:t>
        </w:r>
        <w:r w:rsidRPr="001370A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19722"/>
      <w:docPartObj>
        <w:docPartGallery w:val="Page Numbers (Bottom of Page)"/>
        <w:docPartUnique/>
      </w:docPartObj>
    </w:sdtPr>
    <w:sdtEndPr>
      <w:rPr>
        <w:noProof/>
      </w:rPr>
    </w:sdtEndPr>
    <w:sdtContent>
      <w:p w:rsidR="00742209" w:rsidRDefault="00742209">
        <w:pPr>
          <w:pStyle w:val="Footer"/>
          <w:jc w:val="center"/>
        </w:pPr>
        <w:r>
          <w:fldChar w:fldCharType="begin"/>
        </w:r>
        <w:r>
          <w:instrText xml:space="preserve"> PAGE   \* MERGEFORMAT </w:instrText>
        </w:r>
        <w:r>
          <w:fldChar w:fldCharType="separate"/>
        </w:r>
        <w:r w:rsidR="001370A4">
          <w:rPr>
            <w:noProof/>
          </w:rPr>
          <w:t>8</w:t>
        </w:r>
        <w:r>
          <w:rPr>
            <w:noProof/>
          </w:rPr>
          <w:fldChar w:fldCharType="end"/>
        </w:r>
      </w:p>
    </w:sdtContent>
  </w:sdt>
  <w:p w:rsidR="00890F53" w:rsidRDefault="00CE0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A4" w:rsidRDefault="001370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62" w:rsidRDefault="00CE0A62">
      <w:r>
        <w:separator/>
      </w:r>
    </w:p>
  </w:footnote>
  <w:footnote w:type="continuationSeparator" w:id="0">
    <w:p w:rsidR="00CE0A62" w:rsidRDefault="00CE0A62">
      <w:r>
        <w:continuationSeparator/>
      </w:r>
    </w:p>
  </w:footnote>
  <w:footnote w:id="1">
    <w:p w:rsidR="00DC5328" w:rsidRDefault="00DC5328">
      <w:pPr>
        <w:pStyle w:val="FootnoteText"/>
      </w:pPr>
      <w:r>
        <w:rPr>
          <w:rStyle w:val="FootnoteReference"/>
        </w:rPr>
        <w:footnoteRef/>
      </w:r>
      <w:r>
        <w:t xml:space="preserve"> OSBA requested that its witness be permitted to testify by telephone.  There were no objections to allowing phone participation, and the presiding officers ruled that the OSBA witness shall be permitted to testify by telephone.</w:t>
      </w:r>
    </w:p>
  </w:footnote>
  <w:footnote w:id="2">
    <w:p w:rsidR="000B0E9B" w:rsidRDefault="000B0E9B">
      <w:pPr>
        <w:pStyle w:val="FootnoteText"/>
      </w:pPr>
      <w:r>
        <w:rPr>
          <w:rStyle w:val="FootnoteReference"/>
        </w:rPr>
        <w:footnoteRef/>
      </w:r>
      <w:r>
        <w:t xml:space="preserve"> The OSBA witness shall be permitted to testify via telephone.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D2"/>
    <w:rsid w:val="0001346C"/>
    <w:rsid w:val="0004738B"/>
    <w:rsid w:val="00066EB8"/>
    <w:rsid w:val="000B0E9B"/>
    <w:rsid w:val="000D6D2D"/>
    <w:rsid w:val="000E2DB1"/>
    <w:rsid w:val="000E5D3E"/>
    <w:rsid w:val="001207D8"/>
    <w:rsid w:val="001370A4"/>
    <w:rsid w:val="001572D5"/>
    <w:rsid w:val="00173629"/>
    <w:rsid w:val="001A31C1"/>
    <w:rsid w:val="001A7BA3"/>
    <w:rsid w:val="001B4B7B"/>
    <w:rsid w:val="001C3904"/>
    <w:rsid w:val="002350F7"/>
    <w:rsid w:val="00293D6B"/>
    <w:rsid w:val="002948DE"/>
    <w:rsid w:val="002C1C36"/>
    <w:rsid w:val="002E0B0E"/>
    <w:rsid w:val="0030414E"/>
    <w:rsid w:val="003048DD"/>
    <w:rsid w:val="003323A7"/>
    <w:rsid w:val="00393552"/>
    <w:rsid w:val="003A30B6"/>
    <w:rsid w:val="003B3231"/>
    <w:rsid w:val="003B63F6"/>
    <w:rsid w:val="00415A21"/>
    <w:rsid w:val="00417B55"/>
    <w:rsid w:val="00453289"/>
    <w:rsid w:val="004601AA"/>
    <w:rsid w:val="0046322C"/>
    <w:rsid w:val="004A1263"/>
    <w:rsid w:val="004A6AF0"/>
    <w:rsid w:val="004D3D6E"/>
    <w:rsid w:val="004F5351"/>
    <w:rsid w:val="00536A1A"/>
    <w:rsid w:val="0054300C"/>
    <w:rsid w:val="00575BA6"/>
    <w:rsid w:val="005A3550"/>
    <w:rsid w:val="006106B6"/>
    <w:rsid w:val="006157D6"/>
    <w:rsid w:val="006206BB"/>
    <w:rsid w:val="006218C5"/>
    <w:rsid w:val="006340BD"/>
    <w:rsid w:val="0063442F"/>
    <w:rsid w:val="00657485"/>
    <w:rsid w:val="00671DCA"/>
    <w:rsid w:val="006966EF"/>
    <w:rsid w:val="006C1DA1"/>
    <w:rsid w:val="006D7D2C"/>
    <w:rsid w:val="006E74CB"/>
    <w:rsid w:val="0070396E"/>
    <w:rsid w:val="0071107C"/>
    <w:rsid w:val="00713A4B"/>
    <w:rsid w:val="00736CA5"/>
    <w:rsid w:val="00742209"/>
    <w:rsid w:val="007456DC"/>
    <w:rsid w:val="007B6AD8"/>
    <w:rsid w:val="007C0AD2"/>
    <w:rsid w:val="007F7D3A"/>
    <w:rsid w:val="00813B64"/>
    <w:rsid w:val="00845B5C"/>
    <w:rsid w:val="00860939"/>
    <w:rsid w:val="00881AE0"/>
    <w:rsid w:val="008876B2"/>
    <w:rsid w:val="0090304D"/>
    <w:rsid w:val="00922661"/>
    <w:rsid w:val="00936B32"/>
    <w:rsid w:val="00943258"/>
    <w:rsid w:val="00980538"/>
    <w:rsid w:val="00982D56"/>
    <w:rsid w:val="009B1AA3"/>
    <w:rsid w:val="009C3FE7"/>
    <w:rsid w:val="009D0780"/>
    <w:rsid w:val="009D35E7"/>
    <w:rsid w:val="009F09D9"/>
    <w:rsid w:val="009F6D80"/>
    <w:rsid w:val="00A11998"/>
    <w:rsid w:val="00A17061"/>
    <w:rsid w:val="00A60F57"/>
    <w:rsid w:val="00A74A07"/>
    <w:rsid w:val="00A93D70"/>
    <w:rsid w:val="00AD0352"/>
    <w:rsid w:val="00AD777A"/>
    <w:rsid w:val="00AF5A22"/>
    <w:rsid w:val="00B2637C"/>
    <w:rsid w:val="00B50D49"/>
    <w:rsid w:val="00B911FE"/>
    <w:rsid w:val="00B92BC4"/>
    <w:rsid w:val="00B92EF7"/>
    <w:rsid w:val="00BA05E3"/>
    <w:rsid w:val="00BC14AF"/>
    <w:rsid w:val="00BC6CA2"/>
    <w:rsid w:val="00BE5E79"/>
    <w:rsid w:val="00C13BF3"/>
    <w:rsid w:val="00C4229D"/>
    <w:rsid w:val="00C436D4"/>
    <w:rsid w:val="00CA2AB1"/>
    <w:rsid w:val="00CE0A62"/>
    <w:rsid w:val="00D35460"/>
    <w:rsid w:val="00D51BD6"/>
    <w:rsid w:val="00D522D2"/>
    <w:rsid w:val="00D55CB3"/>
    <w:rsid w:val="00D8115F"/>
    <w:rsid w:val="00D95D80"/>
    <w:rsid w:val="00DA4AC6"/>
    <w:rsid w:val="00DB0759"/>
    <w:rsid w:val="00DC2F78"/>
    <w:rsid w:val="00DC5328"/>
    <w:rsid w:val="00DC6705"/>
    <w:rsid w:val="00E26B95"/>
    <w:rsid w:val="00E4741E"/>
    <w:rsid w:val="00E5143F"/>
    <w:rsid w:val="00E51844"/>
    <w:rsid w:val="00E55CBA"/>
    <w:rsid w:val="00E775D4"/>
    <w:rsid w:val="00E822EC"/>
    <w:rsid w:val="00EA6874"/>
    <w:rsid w:val="00EC504B"/>
    <w:rsid w:val="00EC6699"/>
    <w:rsid w:val="00EE713F"/>
    <w:rsid w:val="00EF0930"/>
    <w:rsid w:val="00EF3EC7"/>
    <w:rsid w:val="00F754D7"/>
    <w:rsid w:val="00F90362"/>
    <w:rsid w:val="00FA317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1621"/>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5328"/>
    <w:rPr>
      <w:sz w:val="20"/>
      <w:szCs w:val="20"/>
    </w:rPr>
  </w:style>
  <w:style w:type="character" w:customStyle="1" w:styleId="FootnoteTextChar">
    <w:name w:val="Footnote Text Char"/>
    <w:basedOn w:val="DefaultParagraphFont"/>
    <w:link w:val="FootnoteText"/>
    <w:uiPriority w:val="99"/>
    <w:semiHidden/>
    <w:rsid w:val="00DC5328"/>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C5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135E6-2807-445B-87C0-BAE0E760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2017-08-29T17:37:00Z</cp:lastPrinted>
  <dcterms:created xsi:type="dcterms:W3CDTF">2017-08-29T17:38:00Z</dcterms:created>
  <dcterms:modified xsi:type="dcterms:W3CDTF">2017-08-29T17:38:00Z</dcterms:modified>
</cp:coreProperties>
</file>