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7F26B3" w:rsidP="00160445">
      <w:pPr>
        <w:jc w:val="center"/>
        <w:rPr>
          <w:sz w:val="22"/>
          <w:szCs w:val="22"/>
        </w:rPr>
      </w:pPr>
      <w:r>
        <w:rPr>
          <w:sz w:val="22"/>
          <w:szCs w:val="22"/>
        </w:rPr>
        <w:t>August 29, 2017</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F12AD8" w:rsidRPr="00D20EFD" w:rsidRDefault="007F26B3" w:rsidP="005A5864">
      <w:pPr>
        <w:jc w:val="both"/>
        <w:rPr>
          <w:sz w:val="22"/>
          <w:szCs w:val="22"/>
        </w:rPr>
      </w:pPr>
      <w:r>
        <w:rPr>
          <w:sz w:val="22"/>
          <w:szCs w:val="22"/>
        </w:rPr>
        <w:t xml:space="preserve">Aleksandra </w:t>
      </w:r>
      <w:proofErr w:type="spellStart"/>
      <w:r>
        <w:rPr>
          <w:sz w:val="22"/>
          <w:szCs w:val="22"/>
        </w:rPr>
        <w:t>Petunova</w:t>
      </w:r>
      <w:proofErr w:type="spellEnd"/>
    </w:p>
    <w:p w:rsidR="005A5864" w:rsidRPr="00D20EFD" w:rsidRDefault="007F26B3" w:rsidP="005A5864">
      <w:pPr>
        <w:jc w:val="both"/>
        <w:rPr>
          <w:sz w:val="22"/>
          <w:szCs w:val="22"/>
        </w:rPr>
      </w:pPr>
      <w:r>
        <w:rPr>
          <w:sz w:val="22"/>
          <w:szCs w:val="22"/>
        </w:rPr>
        <w:t>Everyday Energy LLC</w:t>
      </w:r>
    </w:p>
    <w:p w:rsidR="005A5864" w:rsidRPr="00D20EFD" w:rsidRDefault="007F26B3" w:rsidP="005A5864">
      <w:pPr>
        <w:jc w:val="both"/>
        <w:rPr>
          <w:sz w:val="22"/>
          <w:szCs w:val="22"/>
        </w:rPr>
      </w:pPr>
      <w:r>
        <w:rPr>
          <w:sz w:val="22"/>
          <w:szCs w:val="22"/>
        </w:rPr>
        <w:t>535 Connecticut Avenue 6th Floor</w:t>
      </w:r>
    </w:p>
    <w:p w:rsidR="005A5864" w:rsidRPr="00D20EFD" w:rsidRDefault="007F26B3" w:rsidP="005A5864">
      <w:pPr>
        <w:jc w:val="both"/>
        <w:rPr>
          <w:sz w:val="22"/>
          <w:szCs w:val="22"/>
        </w:rPr>
      </w:pPr>
      <w:r>
        <w:rPr>
          <w:sz w:val="22"/>
          <w:szCs w:val="22"/>
        </w:rPr>
        <w:t>Norwalk CT  06854</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t>Bond</w:t>
      </w:r>
      <w:r w:rsidR="00A6223A" w:rsidRPr="00D20EFD">
        <w:rPr>
          <w:rFonts w:cs="Arial"/>
          <w:sz w:val="22"/>
          <w:szCs w:val="22"/>
        </w:rPr>
        <w:t xml:space="preserve"> </w:t>
      </w:r>
      <w:r w:rsidR="006A675E">
        <w:rPr>
          <w:rFonts w:cs="Arial"/>
          <w:sz w:val="22"/>
          <w:szCs w:val="22"/>
        </w:rPr>
        <w:t>Rider</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7F26B3">
        <w:rPr>
          <w:sz w:val="22"/>
          <w:szCs w:val="22"/>
        </w:rPr>
        <w:t>Everyday Energy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824B66">
        <w:rPr>
          <w:rFonts w:cs="Arial"/>
          <w:sz w:val="22"/>
          <w:szCs w:val="22"/>
        </w:rPr>
        <w:t>201</w:t>
      </w:r>
      <w:r w:rsidR="007F26B3">
        <w:rPr>
          <w:rFonts w:cs="Arial"/>
          <w:sz w:val="22"/>
          <w:szCs w:val="22"/>
        </w:rPr>
        <w:t>2</w:t>
      </w:r>
      <w:r w:rsidR="00824B66">
        <w:rPr>
          <w:rFonts w:cs="Arial"/>
          <w:sz w:val="22"/>
          <w:szCs w:val="22"/>
        </w:rPr>
        <w:t>-</w:t>
      </w:r>
      <w:r w:rsidR="007F26B3">
        <w:rPr>
          <w:rFonts w:cs="Arial"/>
          <w:sz w:val="22"/>
          <w:szCs w:val="22"/>
        </w:rPr>
        <w:t>2314724</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6A675E">
        <w:rPr>
          <w:rFonts w:cs="Arial"/>
          <w:sz w:val="22"/>
          <w:szCs w:val="22"/>
        </w:rPr>
        <w:t>s</w:t>
      </w:r>
      <w:r w:rsidR="00F12AD8" w:rsidRPr="00D20EFD">
        <w:rPr>
          <w:rFonts w:cs="Arial"/>
          <w:sz w:val="22"/>
          <w:szCs w:val="22"/>
        </w:rPr>
        <w:t xml:space="preserve">. </w:t>
      </w:r>
      <w:proofErr w:type="spellStart"/>
      <w:r w:rsidR="007F26B3">
        <w:rPr>
          <w:sz w:val="22"/>
          <w:szCs w:val="22"/>
        </w:rPr>
        <w:t>Petunova</w:t>
      </w:r>
      <w:proofErr w:type="spellEnd"/>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7F26B3">
        <w:rPr>
          <w:sz w:val="22"/>
          <w:szCs w:val="22"/>
        </w:rPr>
        <w:t>Everyday Energy LLC</w:t>
      </w:r>
      <w:r w:rsidR="007F26B3" w:rsidRPr="00D20EFD">
        <w:rPr>
          <w:rFonts w:cs="Arial"/>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D20EFD">
        <w:rPr>
          <w:rFonts w:cs="Arial"/>
          <w:b/>
          <w:sz w:val="22"/>
          <w:szCs w:val="22"/>
          <w:u w:val="single"/>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D20EFD" w:rsidRDefault="005A5864" w:rsidP="005A5864">
      <w:pPr>
        <w:ind w:firstLine="720"/>
        <w:rPr>
          <w:rFonts w:cs="Arial"/>
          <w:sz w:val="22"/>
          <w:szCs w:val="22"/>
        </w:rPr>
      </w:pPr>
    </w:p>
    <w:p w:rsidR="005A5864" w:rsidRPr="00D20EFD" w:rsidRDefault="006A675E" w:rsidP="005A5864">
      <w:pPr>
        <w:ind w:firstLine="720"/>
        <w:rPr>
          <w:rFonts w:cs="Arial"/>
          <w:sz w:val="22"/>
          <w:szCs w:val="22"/>
        </w:rPr>
      </w:pPr>
      <w:r w:rsidRPr="006A675E">
        <w:rPr>
          <w:sz w:val="22"/>
          <w:szCs w:val="22"/>
        </w:rPr>
        <w:t>The Commission's regulations at 52 Pa. Code §54.40(d)</w:t>
      </w:r>
      <w:r w:rsidR="007F26B3">
        <w:rPr>
          <w:sz w:val="22"/>
          <w:szCs w:val="22"/>
        </w:rPr>
        <w:t>, along with the bond reduction granted to Everyday Energy LLC granted on August 7, 2017,</w:t>
      </w:r>
      <w:r w:rsidRPr="006A675E">
        <w:rPr>
          <w:sz w:val="22"/>
          <w:szCs w:val="22"/>
        </w:rPr>
        <w:t xml:space="preserve"> require the security level, or bond am</w:t>
      </w:r>
      <w:r w:rsidR="007F26B3">
        <w:rPr>
          <w:sz w:val="22"/>
          <w:szCs w:val="22"/>
        </w:rPr>
        <w:t>ount, for each licensee to be 5</w:t>
      </w:r>
      <w:r w:rsidRPr="006A675E">
        <w:rPr>
          <w:sz w:val="22"/>
          <w:szCs w:val="22"/>
        </w:rPr>
        <w:t>% of the licensee's most recent reported 4 quarters of gross receipts.</w:t>
      </w:r>
      <w:r w:rsidR="007F26B3">
        <w:rPr>
          <w:sz w:val="22"/>
          <w:szCs w:val="22"/>
        </w:rPr>
        <w:t xml:space="preserve">  The amount listed on the Rider enclosed is not correct.</w:t>
      </w:r>
      <w:bookmarkStart w:id="0" w:name="_GoBack"/>
      <w:bookmarkEnd w:id="0"/>
      <w:r w:rsidR="00A6223A" w:rsidRPr="00D20EFD">
        <w:rPr>
          <w:sz w:val="22"/>
          <w:szCs w:val="22"/>
        </w:rPr>
        <w:t xml:space="preserve">  </w:t>
      </w:r>
      <w:r w:rsidR="005A5864" w:rsidRPr="00D20EFD">
        <w:rPr>
          <w:rFonts w:cs="Arial"/>
          <w:sz w:val="22"/>
          <w:szCs w:val="22"/>
        </w:rPr>
        <w:t>Please file the corrected, originally signed and sealed security in</w:t>
      </w:r>
      <w:r w:rsidR="00D20EFD">
        <w:rPr>
          <w:rFonts w:cs="Arial"/>
          <w:sz w:val="22"/>
          <w:szCs w:val="22"/>
        </w:rPr>
        <w:t>strument with my office within 2</w:t>
      </w:r>
      <w:r w:rsidR="005A5864"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A675E"/>
    <w:rsid w:val="006D1C28"/>
    <w:rsid w:val="007410CE"/>
    <w:rsid w:val="00762A3A"/>
    <w:rsid w:val="007E4C06"/>
    <w:rsid w:val="007F26B3"/>
    <w:rsid w:val="00824B66"/>
    <w:rsid w:val="00825E2E"/>
    <w:rsid w:val="00852D68"/>
    <w:rsid w:val="008972B1"/>
    <w:rsid w:val="008D6BCC"/>
    <w:rsid w:val="0090653E"/>
    <w:rsid w:val="009437DD"/>
    <w:rsid w:val="00962F9E"/>
    <w:rsid w:val="009866FF"/>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A6897"/>
    <w:rsid w:val="00CC0453"/>
    <w:rsid w:val="00CC3D74"/>
    <w:rsid w:val="00D00ECC"/>
    <w:rsid w:val="00D20EFD"/>
    <w:rsid w:val="00D50BE1"/>
    <w:rsid w:val="00D56373"/>
    <w:rsid w:val="00D675BC"/>
    <w:rsid w:val="00DD0206"/>
    <w:rsid w:val="00DD7674"/>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59B4B7"/>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2017-08-29T18:34:00Z</dcterms:created>
  <dcterms:modified xsi:type="dcterms:W3CDTF">2017-08-29T18:34:00Z</dcterms:modified>
</cp:coreProperties>
</file>