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DD" w:rsidRPr="00465086" w:rsidRDefault="00CE0ADD" w:rsidP="00CE0ADD">
      <w:pPr>
        <w:jc w:val="center"/>
        <w:rPr>
          <w:rFonts w:ascii="Times New Roman" w:hAnsi="Times New Roman" w:cs="Times New Roman"/>
          <w:b/>
        </w:rPr>
      </w:pPr>
      <w:r w:rsidRPr="00465086">
        <w:rPr>
          <w:rFonts w:ascii="Times New Roman" w:hAnsi="Times New Roman" w:cs="Times New Roman"/>
          <w:b/>
        </w:rPr>
        <w:t>BEFORE THE</w:t>
      </w:r>
    </w:p>
    <w:p w:rsidR="00CE0ADD" w:rsidRPr="00465086" w:rsidRDefault="00CE0ADD" w:rsidP="00CE0ADD">
      <w:pPr>
        <w:tabs>
          <w:tab w:val="center" w:pos="4680"/>
        </w:tabs>
        <w:suppressAutoHyphens/>
        <w:jc w:val="center"/>
        <w:rPr>
          <w:rFonts w:ascii="Times New Roman" w:hAnsi="Times New Roman" w:cs="Times New Roman"/>
          <w:b/>
          <w:bCs/>
          <w:spacing w:val="-3"/>
        </w:rPr>
      </w:pPr>
      <w:r w:rsidRPr="00465086">
        <w:rPr>
          <w:rFonts w:ascii="Times New Roman" w:hAnsi="Times New Roman" w:cs="Times New Roman"/>
          <w:b/>
          <w:bCs/>
          <w:spacing w:val="-3"/>
        </w:rPr>
        <w:t>PENNSYLVANIA PUBLIC UTILITY COMMISSION</w:t>
      </w:r>
    </w:p>
    <w:p w:rsidR="00CE0ADD" w:rsidRPr="00465086" w:rsidRDefault="00CE0ADD" w:rsidP="00CE0ADD">
      <w:pPr>
        <w:tabs>
          <w:tab w:val="left" w:pos="-720"/>
        </w:tabs>
        <w:suppressAutoHyphens/>
        <w:ind w:firstLine="1440"/>
        <w:rPr>
          <w:rFonts w:ascii="Times New Roman" w:hAnsi="Times New Roman" w:cs="Times New Roman"/>
          <w:spacing w:val="-3"/>
        </w:rPr>
      </w:pPr>
    </w:p>
    <w:p w:rsidR="00CE0ADD" w:rsidRPr="00465086" w:rsidRDefault="00CE0ADD" w:rsidP="00CE0ADD">
      <w:pPr>
        <w:tabs>
          <w:tab w:val="left" w:pos="-720"/>
        </w:tabs>
        <w:suppressAutoHyphens/>
        <w:ind w:firstLine="1440"/>
        <w:rPr>
          <w:rFonts w:ascii="Times New Roman" w:hAnsi="Times New Roman" w:cs="Times New Roman"/>
          <w:spacing w:val="-3"/>
        </w:rPr>
      </w:pPr>
    </w:p>
    <w:p w:rsidR="00CE0ADD" w:rsidRPr="00465086" w:rsidRDefault="00CE0ADD" w:rsidP="00CE0ADD">
      <w:pPr>
        <w:tabs>
          <w:tab w:val="left" w:pos="-720"/>
        </w:tabs>
        <w:suppressAutoHyphens/>
        <w:ind w:firstLine="1440"/>
        <w:rPr>
          <w:rFonts w:ascii="Times New Roman" w:hAnsi="Times New Roman" w:cs="Times New Roman"/>
          <w:spacing w:val="-3"/>
        </w:rPr>
      </w:pPr>
    </w:p>
    <w:p w:rsidR="004527E1" w:rsidRPr="00465086" w:rsidRDefault="004527E1" w:rsidP="004527E1">
      <w:pPr>
        <w:jc w:val="both"/>
        <w:rPr>
          <w:rFonts w:ascii="Times New Roman" w:hAnsi="Times New Roman"/>
        </w:rPr>
      </w:pPr>
      <w:r w:rsidRPr="00465086">
        <w:rPr>
          <w:rFonts w:ascii="Times New Roman" w:hAnsi="Times New Roman"/>
        </w:rPr>
        <w:t>West Goshen Township</w:t>
      </w:r>
      <w:r w:rsidR="009A4F40" w:rsidRPr="00465086">
        <w:rPr>
          <w:rFonts w:ascii="Times New Roman" w:hAnsi="Times New Roman"/>
        </w:rPr>
        <w:tab/>
      </w:r>
      <w:r w:rsidR="009A4F40" w:rsidRPr="00465086">
        <w:rPr>
          <w:rFonts w:ascii="Times New Roman" w:hAnsi="Times New Roman"/>
        </w:rPr>
        <w:tab/>
      </w:r>
      <w:r w:rsidR="009A4F40" w:rsidRPr="00465086">
        <w:rPr>
          <w:rFonts w:ascii="Times New Roman" w:hAnsi="Times New Roman"/>
        </w:rPr>
        <w:tab/>
      </w:r>
      <w:r w:rsidRPr="00465086">
        <w:rPr>
          <w:rFonts w:ascii="Times New Roman" w:hAnsi="Times New Roman"/>
        </w:rPr>
        <w:tab/>
        <w:t>:</w:t>
      </w:r>
    </w:p>
    <w:p w:rsidR="004527E1" w:rsidRPr="00465086" w:rsidRDefault="004527E1" w:rsidP="004527E1">
      <w:pPr>
        <w:jc w:val="both"/>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p>
    <w:p w:rsidR="004527E1" w:rsidRPr="00465086" w:rsidRDefault="004527E1" w:rsidP="004527E1">
      <w:pPr>
        <w:jc w:val="both"/>
        <w:rPr>
          <w:rFonts w:ascii="Times New Roman" w:hAnsi="Times New Roman"/>
        </w:rPr>
      </w:pPr>
      <w:r w:rsidRPr="00465086">
        <w:rPr>
          <w:rFonts w:ascii="Times New Roman" w:hAnsi="Times New Roman"/>
        </w:rPr>
        <w:t xml:space="preserve">      v.</w:t>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r w:rsidRPr="00465086">
        <w:rPr>
          <w:rFonts w:ascii="Times New Roman" w:hAnsi="Times New Roman"/>
        </w:rPr>
        <w:tab/>
      </w:r>
      <w:r w:rsidRPr="00465086">
        <w:rPr>
          <w:rFonts w:ascii="Times New Roman" w:hAnsi="Times New Roman"/>
        </w:rPr>
        <w:tab/>
        <w:t>C-201</w:t>
      </w:r>
      <w:r w:rsidR="009A4F40" w:rsidRPr="00465086">
        <w:rPr>
          <w:rFonts w:ascii="Times New Roman" w:hAnsi="Times New Roman"/>
        </w:rPr>
        <w:t>7</w:t>
      </w:r>
      <w:r w:rsidRPr="00465086">
        <w:rPr>
          <w:rFonts w:ascii="Times New Roman" w:hAnsi="Times New Roman"/>
        </w:rPr>
        <w:t>-25</w:t>
      </w:r>
      <w:r w:rsidR="009A4F40" w:rsidRPr="00465086">
        <w:rPr>
          <w:rFonts w:ascii="Times New Roman" w:hAnsi="Times New Roman"/>
        </w:rPr>
        <w:t>89346</w:t>
      </w:r>
    </w:p>
    <w:p w:rsidR="004527E1" w:rsidRPr="00465086" w:rsidRDefault="004527E1" w:rsidP="004527E1">
      <w:pPr>
        <w:jc w:val="both"/>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p>
    <w:p w:rsidR="004527E1" w:rsidRPr="00465086" w:rsidRDefault="004527E1" w:rsidP="004527E1">
      <w:pPr>
        <w:jc w:val="both"/>
        <w:rPr>
          <w:rFonts w:ascii="Times New Roman" w:hAnsi="Times New Roman"/>
        </w:rPr>
      </w:pPr>
      <w:r w:rsidRPr="00465086">
        <w:rPr>
          <w:rFonts w:ascii="Times New Roman" w:hAnsi="Times New Roman"/>
        </w:rPr>
        <w:t>Sunoco Pipeline, L.P.</w:t>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001B029B" w:rsidRPr="00465086">
        <w:rPr>
          <w:rFonts w:ascii="Times New Roman" w:hAnsi="Times New Roman"/>
        </w:rPr>
        <w:tab/>
      </w:r>
      <w:r w:rsidRPr="00465086">
        <w:rPr>
          <w:rFonts w:ascii="Times New Roman" w:hAnsi="Times New Roman"/>
        </w:rPr>
        <w:tab/>
        <w:t>:</w:t>
      </w:r>
    </w:p>
    <w:p w:rsidR="00CE0ADD" w:rsidRPr="00465086" w:rsidRDefault="00CE0ADD" w:rsidP="00CE0ADD">
      <w:pPr>
        <w:tabs>
          <w:tab w:val="left" w:pos="-720"/>
          <w:tab w:val="left" w:pos="5040"/>
        </w:tabs>
        <w:suppressAutoHyphens/>
        <w:jc w:val="both"/>
        <w:rPr>
          <w:rFonts w:ascii="Times New Roman" w:hAnsi="Times New Roman" w:cs="Times New Roman"/>
          <w:spacing w:val="-3"/>
        </w:rPr>
      </w:pPr>
    </w:p>
    <w:p w:rsidR="00CE0ADD" w:rsidRDefault="00CE0ADD" w:rsidP="00CE0ADD">
      <w:pPr>
        <w:tabs>
          <w:tab w:val="left" w:pos="-720"/>
          <w:tab w:val="left" w:pos="5040"/>
        </w:tabs>
        <w:suppressAutoHyphens/>
        <w:jc w:val="both"/>
        <w:rPr>
          <w:rFonts w:ascii="Times New Roman" w:hAnsi="Times New Roman" w:cs="Times New Roman"/>
          <w:spacing w:val="-3"/>
        </w:rPr>
      </w:pPr>
    </w:p>
    <w:p w:rsidR="00A62D8C" w:rsidRPr="00465086" w:rsidRDefault="00A62D8C" w:rsidP="00CE0ADD">
      <w:pPr>
        <w:tabs>
          <w:tab w:val="left" w:pos="-720"/>
          <w:tab w:val="left" w:pos="5040"/>
        </w:tabs>
        <w:suppressAutoHyphens/>
        <w:jc w:val="both"/>
        <w:rPr>
          <w:rFonts w:ascii="Times New Roman" w:hAnsi="Times New Roman" w:cs="Times New Roman"/>
          <w:spacing w:val="-3"/>
        </w:rPr>
      </w:pPr>
    </w:p>
    <w:p w:rsidR="00CE0ADD" w:rsidRPr="00465086" w:rsidRDefault="00E321D6" w:rsidP="00CE0ADD">
      <w:pPr>
        <w:tabs>
          <w:tab w:val="center" w:pos="4680"/>
        </w:tabs>
        <w:suppressAutoHyphens/>
        <w:jc w:val="center"/>
        <w:rPr>
          <w:rFonts w:ascii="Times New Roman" w:hAnsi="Times New Roman" w:cs="Times New Roman"/>
          <w:b/>
          <w:bCs/>
          <w:spacing w:val="-3"/>
          <w:u w:val="single"/>
        </w:rPr>
      </w:pPr>
      <w:r w:rsidRPr="00465086">
        <w:rPr>
          <w:rFonts w:ascii="Times New Roman" w:hAnsi="Times New Roman" w:cs="Times New Roman"/>
          <w:b/>
          <w:bCs/>
          <w:spacing w:val="-3"/>
          <w:u w:val="single"/>
        </w:rPr>
        <w:t>PR</w:t>
      </w:r>
      <w:r w:rsidR="00294C79" w:rsidRPr="00465086">
        <w:rPr>
          <w:rFonts w:ascii="Times New Roman" w:hAnsi="Times New Roman" w:cs="Times New Roman"/>
          <w:b/>
          <w:bCs/>
          <w:spacing w:val="-3"/>
          <w:u w:val="single"/>
        </w:rPr>
        <w:t>OTECTIVE ORDER</w:t>
      </w:r>
      <w:r w:rsidR="00CE0ADD" w:rsidRPr="00465086">
        <w:rPr>
          <w:rFonts w:ascii="Times New Roman" w:hAnsi="Times New Roman" w:cs="Times New Roman"/>
          <w:b/>
          <w:bCs/>
          <w:spacing w:val="-3"/>
          <w:u w:val="single"/>
        </w:rPr>
        <w:t xml:space="preserve"> </w:t>
      </w:r>
    </w:p>
    <w:p w:rsidR="00CE0ADD" w:rsidRPr="00465086" w:rsidRDefault="00CE0ADD" w:rsidP="00A62D8C">
      <w:pPr>
        <w:tabs>
          <w:tab w:val="center" w:pos="4680"/>
        </w:tabs>
        <w:suppressAutoHyphens/>
        <w:jc w:val="center"/>
        <w:rPr>
          <w:rFonts w:ascii="Times New Roman" w:hAnsi="Times New Roman" w:cs="Times New Roman"/>
          <w:bCs/>
          <w:spacing w:val="-3"/>
        </w:rPr>
      </w:pPr>
    </w:p>
    <w:p w:rsidR="00CE0ADD" w:rsidRPr="00465086" w:rsidRDefault="00CE0ADD" w:rsidP="00A62D8C">
      <w:pPr>
        <w:pStyle w:val="ParaTab1"/>
        <w:tabs>
          <w:tab w:val="left" w:pos="2070"/>
        </w:tabs>
        <w:ind w:firstLine="0"/>
        <w:rPr>
          <w:rFonts w:ascii="Times New Roman" w:hAnsi="Times New Roman" w:cs="Times New Roman"/>
        </w:rPr>
      </w:pPr>
    </w:p>
    <w:p w:rsidR="00903BA7" w:rsidRPr="00465086" w:rsidRDefault="00903BA7" w:rsidP="00745BE2">
      <w:pPr>
        <w:spacing w:line="360" w:lineRule="auto"/>
        <w:ind w:firstLine="720"/>
        <w:rPr>
          <w:rFonts w:ascii="Times New Roman" w:hAnsi="Times New Roman"/>
        </w:rPr>
      </w:pPr>
      <w:r w:rsidRPr="00465086">
        <w:rPr>
          <w:rFonts w:ascii="Times New Roman" w:hAnsi="Times New Roman"/>
        </w:rPr>
        <w:t>AND NOW, this 31st day of August, 2017, upon due consideration of the Petition of Sunoco Pipeline, L.P. for a Protective Order and West Goshen Township’s Answer, s</w:t>
      </w:r>
      <w:r w:rsidR="00E90ED9" w:rsidRPr="00465086">
        <w:rPr>
          <w:rFonts w:ascii="Times New Roman" w:hAnsi="Times New Roman"/>
        </w:rPr>
        <w:t>aid</w:t>
      </w:r>
      <w:r w:rsidRPr="00465086">
        <w:rPr>
          <w:rFonts w:ascii="Times New Roman" w:hAnsi="Times New Roman"/>
        </w:rPr>
        <w:t xml:space="preserve"> Petition is hereby granted.  Therefore, it is ORDERED that:</w:t>
      </w:r>
    </w:p>
    <w:p w:rsidR="003D71B7" w:rsidRPr="00465086" w:rsidRDefault="003D71B7" w:rsidP="00745BE2">
      <w:pPr>
        <w:spacing w:line="360" w:lineRule="auto"/>
        <w:jc w:val="center"/>
        <w:rPr>
          <w:rFonts w:ascii="Times New Roman" w:hAnsi="Times New Roman" w:cs="Times New Roman"/>
          <w:b/>
          <w:bCs/>
          <w:color w:val="1B201E"/>
          <w:szCs w:val="23"/>
          <w:u w:val="single"/>
        </w:rPr>
      </w:pPr>
    </w:p>
    <w:p w:rsidR="003D71B7" w:rsidRPr="00745BE2" w:rsidRDefault="003D71B7" w:rsidP="00745BE2">
      <w:pPr>
        <w:pStyle w:val="ListParagraph"/>
        <w:widowControl/>
        <w:numPr>
          <w:ilvl w:val="0"/>
          <w:numId w:val="11"/>
        </w:numPr>
        <w:spacing w:line="360" w:lineRule="auto"/>
        <w:ind w:left="0" w:firstLine="720"/>
        <w:rPr>
          <w:spacing w:val="5"/>
          <w:kern w:val="28"/>
          <w:szCs w:val="52"/>
        </w:rPr>
      </w:pPr>
      <w:r w:rsidRPr="00465086">
        <w:rPr>
          <w:color w:val="333233"/>
        </w:rPr>
        <w:t>This Protective Order is hereby granted with respect to all materials and information identified at Ordering Paragraphs 2 and 3 which are filed with the Commission, produced in discovery, or otherwise presented during these proceedings. All persons now and hereafter granted access to the materials and information identified in Ordering Paragraphs 2 and 3 shall use and disclose such information only in accordance with this Order.</w:t>
      </w:r>
    </w:p>
    <w:p w:rsidR="00745BE2" w:rsidRPr="00465086" w:rsidRDefault="00745BE2" w:rsidP="00745BE2">
      <w:pPr>
        <w:pStyle w:val="ListParagraph"/>
        <w:widowControl/>
        <w:spacing w:line="360" w:lineRule="auto"/>
        <w:ind w:left="720"/>
        <w:rPr>
          <w:spacing w:val="5"/>
          <w:kern w:val="28"/>
          <w:szCs w:val="52"/>
        </w:rPr>
      </w:pPr>
    </w:p>
    <w:p w:rsidR="003D71B7" w:rsidRPr="00745BE2" w:rsidRDefault="003D71B7" w:rsidP="00745BE2">
      <w:pPr>
        <w:pStyle w:val="ListParagraph"/>
        <w:widowControl/>
        <w:numPr>
          <w:ilvl w:val="0"/>
          <w:numId w:val="11"/>
        </w:numPr>
        <w:spacing w:line="360" w:lineRule="auto"/>
        <w:ind w:left="0" w:firstLine="720"/>
        <w:rPr>
          <w:color w:val="171B1A"/>
        </w:rPr>
      </w:pPr>
      <w:r w:rsidRPr="00465086">
        <w:rPr>
          <w:color w:val="333233"/>
        </w:rPr>
        <w:t>The materials subject to this Order are all correspondence, documents, data, information, studies, methodologies, audio recordings and other materials in any form that a party or an affiliate of a party furnishes in this proceeding pursuant to the Commission’s rules and regulations, discovery procedures or cross-examination which are claimed to be of a proprietary or confidential nature, or the disclosure of which would cause substantial harm to the competitive position of the person that submitted the information, and which are designated “PROPRIETARY” or “CONFIDENTIAL” (hereinafter collectively referred to as “Proprietary Information”).</w:t>
      </w:r>
    </w:p>
    <w:p w:rsidR="00745BE2" w:rsidRPr="00745BE2" w:rsidRDefault="00745BE2" w:rsidP="00745BE2">
      <w:pPr>
        <w:pStyle w:val="ListParagraph"/>
        <w:rPr>
          <w:color w:val="171B1A"/>
        </w:rPr>
      </w:pPr>
    </w:p>
    <w:p w:rsidR="00A62D8C" w:rsidRDefault="00A62D8C" w:rsidP="00745BE2">
      <w:pPr>
        <w:pStyle w:val="ListParagraph"/>
        <w:widowControl/>
        <w:spacing w:line="360" w:lineRule="auto"/>
        <w:ind w:left="720"/>
        <w:rPr>
          <w:color w:val="171B1A"/>
        </w:rPr>
        <w:sectPr w:rsidR="00A62D8C" w:rsidSect="003D71B7">
          <w:footerReference w:type="default" r:id="rId8"/>
          <w:type w:val="continuous"/>
          <w:pgSz w:w="12240" w:h="15840"/>
          <w:pgMar w:top="1480" w:right="1720" w:bottom="880" w:left="1720" w:header="0" w:footer="699" w:gutter="0"/>
          <w:cols w:space="720"/>
        </w:sectPr>
      </w:pPr>
    </w:p>
    <w:p w:rsidR="003D71B7" w:rsidRDefault="003D71B7" w:rsidP="00745BE2">
      <w:pPr>
        <w:pStyle w:val="ListParagraph"/>
        <w:widowControl/>
        <w:numPr>
          <w:ilvl w:val="0"/>
          <w:numId w:val="11"/>
        </w:numPr>
        <w:spacing w:line="360" w:lineRule="auto"/>
        <w:ind w:left="0" w:firstLine="720"/>
        <w:rPr>
          <w:color w:val="171B1A"/>
        </w:rPr>
      </w:pPr>
      <w:r w:rsidRPr="00465086">
        <w:rPr>
          <w:color w:val="171B1A"/>
        </w:rPr>
        <w:lastRenderedPageBreak/>
        <w:t>Proprietary Information shall be made available to the Commission and its Staff for use in this proceeding.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w:t>
      </w:r>
      <w:r w:rsidRPr="00465086">
        <w:rPr>
          <w:color w:val="323434"/>
        </w:rPr>
        <w:t xml:space="preserve">, </w:t>
      </w:r>
      <w:r w:rsidRPr="00465086">
        <w:rPr>
          <w:color w:val="171B1A"/>
        </w:rPr>
        <w:t>such information shall be separately bound, conspicuously marked, and accompanied by a copy of this Order. Public inspection of Proprietary Information shall be permitted only in accordance with this Order.</w:t>
      </w:r>
    </w:p>
    <w:p w:rsidR="00745BE2" w:rsidRPr="00465086" w:rsidRDefault="00745BE2" w:rsidP="00745BE2">
      <w:pPr>
        <w:pStyle w:val="ListParagraph"/>
        <w:widowControl/>
        <w:spacing w:line="360" w:lineRule="auto"/>
        <w:ind w:left="720"/>
        <w:rPr>
          <w:color w:val="171B1A"/>
        </w:rPr>
      </w:pPr>
    </w:p>
    <w:p w:rsidR="003D71B7" w:rsidRPr="00465086" w:rsidRDefault="003D71B7" w:rsidP="00745BE2">
      <w:pPr>
        <w:pStyle w:val="ListParagraph"/>
        <w:widowControl/>
        <w:numPr>
          <w:ilvl w:val="0"/>
          <w:numId w:val="11"/>
        </w:numPr>
        <w:spacing w:line="360" w:lineRule="auto"/>
        <w:ind w:left="0" w:firstLine="720"/>
        <w:rPr>
          <w:color w:val="171B1A"/>
        </w:rPr>
      </w:pPr>
      <w:r w:rsidRPr="00465086">
        <w:rPr>
          <w:color w:val="171B1A"/>
        </w:rPr>
        <w:t>Proprietary Information shall be made available to counsel of record in this proceeding pursuant to the following procedures:</w:t>
      </w:r>
    </w:p>
    <w:p w:rsidR="003D71B7" w:rsidRPr="00465086" w:rsidRDefault="003D71B7" w:rsidP="00745BE2">
      <w:pPr>
        <w:pStyle w:val="ListParagraph"/>
        <w:widowControl/>
        <w:numPr>
          <w:ilvl w:val="1"/>
          <w:numId w:val="11"/>
        </w:numPr>
        <w:spacing w:line="360" w:lineRule="auto"/>
        <w:ind w:left="720" w:right="720" w:firstLine="0"/>
        <w:rPr>
          <w:color w:val="171B1A"/>
        </w:rPr>
      </w:pPr>
      <w:r w:rsidRPr="00465086">
        <w:rPr>
          <w:color w:val="171B1A"/>
        </w:rPr>
        <w:t>Proprietary Information. To the extent required for participation in this proceeding, a party’s counsel may afford access to Proprietary Information made available by another party (“the Producing Party”) to:</w:t>
      </w:r>
    </w:p>
    <w:p w:rsidR="003D71B7" w:rsidRPr="00465086" w:rsidRDefault="003D71B7" w:rsidP="00745BE2">
      <w:pPr>
        <w:pStyle w:val="ListParagraph"/>
        <w:widowControl/>
        <w:numPr>
          <w:ilvl w:val="2"/>
          <w:numId w:val="11"/>
        </w:numPr>
        <w:spacing w:line="360" w:lineRule="auto"/>
        <w:ind w:left="1440" w:right="720" w:firstLine="90"/>
        <w:rPr>
          <w:color w:val="171B1A"/>
        </w:rPr>
      </w:pPr>
      <w:r w:rsidRPr="00465086">
        <w:rPr>
          <w:color w:val="171B1A"/>
        </w:rPr>
        <w:t xml:space="preserve">The Commission </w:t>
      </w:r>
      <w:r w:rsidR="00465086" w:rsidRPr="00465086">
        <w:rPr>
          <w:color w:val="171B1A"/>
        </w:rPr>
        <w:t xml:space="preserve">and its staff </w:t>
      </w:r>
      <w:r w:rsidRPr="00465086">
        <w:rPr>
          <w:color w:val="171B1A"/>
        </w:rPr>
        <w:t xml:space="preserve">at any </w:t>
      </w:r>
      <w:r w:rsidR="00465086" w:rsidRPr="00465086">
        <w:rPr>
          <w:color w:val="171B1A"/>
        </w:rPr>
        <w:t xml:space="preserve">conference or </w:t>
      </w:r>
      <w:r w:rsidRPr="00465086">
        <w:rPr>
          <w:color w:val="171B1A"/>
        </w:rPr>
        <w:t xml:space="preserve">hearing in this proceeding or in connection with motions filed in this proceeding; </w:t>
      </w:r>
    </w:p>
    <w:p w:rsidR="003D71B7" w:rsidRPr="00465086" w:rsidRDefault="00465086" w:rsidP="00745BE2">
      <w:pPr>
        <w:pStyle w:val="ListParagraph"/>
        <w:widowControl/>
        <w:numPr>
          <w:ilvl w:val="2"/>
          <w:numId w:val="11"/>
        </w:numPr>
        <w:spacing w:line="360" w:lineRule="auto"/>
        <w:ind w:left="1440" w:right="720" w:firstLine="180"/>
        <w:rPr>
          <w:color w:val="171B1A"/>
        </w:rPr>
      </w:pPr>
      <w:r w:rsidRPr="00465086">
        <w:rPr>
          <w:color w:val="171B1A"/>
        </w:rPr>
        <w:t>Outside and in-house counsel</w:t>
      </w:r>
      <w:r w:rsidR="003D71B7" w:rsidRPr="00465086">
        <w:rPr>
          <w:color w:val="171B1A"/>
        </w:rPr>
        <w:t xml:space="preserve"> to the named parties to this action and the paralegal, clerical and secretarial staff employed by such counsel;</w:t>
      </w:r>
    </w:p>
    <w:p w:rsidR="003D71B7" w:rsidRPr="00465086" w:rsidRDefault="003D71B7" w:rsidP="00745BE2">
      <w:pPr>
        <w:pStyle w:val="ListParagraph"/>
        <w:widowControl/>
        <w:numPr>
          <w:ilvl w:val="2"/>
          <w:numId w:val="11"/>
        </w:numPr>
        <w:spacing w:line="360" w:lineRule="auto"/>
        <w:ind w:left="1440" w:right="720" w:firstLine="180"/>
        <w:rPr>
          <w:color w:val="171B1A"/>
        </w:rPr>
      </w:pPr>
      <w:r w:rsidRPr="00465086">
        <w:rPr>
          <w:color w:val="171B1A"/>
        </w:rPr>
        <w:t>court reporters;</w:t>
      </w:r>
    </w:p>
    <w:p w:rsidR="003D71B7" w:rsidRPr="00465086" w:rsidRDefault="003D71B7" w:rsidP="00745BE2">
      <w:pPr>
        <w:pStyle w:val="ListParagraph"/>
        <w:widowControl/>
        <w:numPr>
          <w:ilvl w:val="2"/>
          <w:numId w:val="11"/>
        </w:numPr>
        <w:spacing w:line="360" w:lineRule="auto"/>
        <w:ind w:left="1440" w:right="720" w:firstLine="180"/>
        <w:rPr>
          <w:color w:val="171B1A"/>
        </w:rPr>
      </w:pPr>
      <w:r w:rsidRPr="00465086">
        <w:rPr>
          <w:color w:val="171B1A"/>
        </w:rPr>
        <w:t xml:space="preserve">any witness </w:t>
      </w:r>
      <w:r w:rsidR="00465086" w:rsidRPr="00465086">
        <w:rPr>
          <w:color w:val="171B1A"/>
        </w:rPr>
        <w:t>being deposed or examined</w:t>
      </w:r>
      <w:r w:rsidRPr="00465086">
        <w:rPr>
          <w:color w:val="171B1A"/>
        </w:rPr>
        <w:t>;</w:t>
      </w:r>
    </w:p>
    <w:p w:rsidR="003D71B7" w:rsidRPr="00465086" w:rsidRDefault="003D71B7" w:rsidP="00745BE2">
      <w:pPr>
        <w:pStyle w:val="ListParagraph"/>
        <w:widowControl/>
        <w:numPr>
          <w:ilvl w:val="2"/>
          <w:numId w:val="11"/>
        </w:numPr>
        <w:spacing w:line="360" w:lineRule="auto"/>
        <w:ind w:left="1440" w:right="720" w:firstLine="180"/>
        <w:rPr>
          <w:color w:val="171B1A"/>
        </w:rPr>
      </w:pPr>
      <w:r w:rsidRPr="00465086">
        <w:rPr>
          <w:color w:val="171B1A"/>
        </w:rPr>
        <w:t>experts and/or advisors consulted by the named parties or their counsel in connection with this action, whether or not retained to testify at a hearing or trial. It shall be the obligation of counsel, upon learning of any breach or threatened breach of this Protective Order by any expert and/or advisor, promptly to notify opposing counsel of such breach or threatened breach;</w:t>
      </w:r>
    </w:p>
    <w:p w:rsidR="003D71B7" w:rsidRPr="00465086" w:rsidRDefault="003D71B7" w:rsidP="00745BE2">
      <w:pPr>
        <w:pStyle w:val="ListParagraph"/>
        <w:widowControl/>
        <w:numPr>
          <w:ilvl w:val="2"/>
          <w:numId w:val="11"/>
        </w:numPr>
        <w:spacing w:line="360" w:lineRule="auto"/>
        <w:ind w:left="1440" w:right="720" w:firstLine="180"/>
        <w:rPr>
          <w:color w:val="171B1A"/>
        </w:rPr>
      </w:pPr>
      <w:r w:rsidRPr="00465086">
        <w:rPr>
          <w:color w:val="171B1A"/>
        </w:rPr>
        <w:t>any other person as to whom the producing party agrees in writing prior to disclosure.</w:t>
      </w:r>
    </w:p>
    <w:p w:rsidR="00465086" w:rsidRPr="00465086" w:rsidRDefault="00465086" w:rsidP="00745BE2">
      <w:pPr>
        <w:pStyle w:val="ListParagraph"/>
        <w:widowControl/>
        <w:numPr>
          <w:ilvl w:val="2"/>
          <w:numId w:val="11"/>
        </w:numPr>
        <w:spacing w:line="360" w:lineRule="auto"/>
        <w:ind w:left="1440" w:right="720" w:firstLine="180"/>
        <w:rPr>
          <w:color w:val="171B1A"/>
        </w:rPr>
      </w:pPr>
      <w:r w:rsidRPr="00465086">
        <w:rPr>
          <w:color w:val="171B1A"/>
        </w:rPr>
        <w:t>The parties, including: executives, trustees or other fiduciaries, officers, and employees of the parties participating in decisions with reference to the litigation.</w:t>
      </w:r>
    </w:p>
    <w:p w:rsidR="003D71B7" w:rsidRPr="00465086" w:rsidRDefault="003D71B7" w:rsidP="00745BE2">
      <w:pPr>
        <w:pStyle w:val="ListParagraph"/>
        <w:widowControl/>
        <w:numPr>
          <w:ilvl w:val="1"/>
          <w:numId w:val="11"/>
        </w:numPr>
        <w:spacing w:line="360" w:lineRule="auto"/>
        <w:ind w:left="720" w:right="720" w:firstLine="0"/>
        <w:rPr>
          <w:color w:val="171B1A"/>
        </w:rPr>
      </w:pPr>
      <w:r w:rsidRPr="00465086">
        <w:rPr>
          <w:color w:val="171B1A"/>
          <w:szCs w:val="23"/>
        </w:rPr>
        <w:lastRenderedPageBreak/>
        <w:t>For purposes of the foregoing paragraph, disclosure to a party’s expert(s) shall be subject to the following additional restrictions:</w:t>
      </w:r>
    </w:p>
    <w:p w:rsidR="003D71B7" w:rsidRPr="00465086" w:rsidRDefault="003D71B7" w:rsidP="00745BE2">
      <w:pPr>
        <w:pStyle w:val="ListParagraph"/>
        <w:widowControl/>
        <w:numPr>
          <w:ilvl w:val="2"/>
          <w:numId w:val="11"/>
        </w:numPr>
        <w:spacing w:line="360" w:lineRule="auto"/>
        <w:ind w:left="1440" w:right="720" w:firstLine="187"/>
        <w:rPr>
          <w:color w:val="171B1A"/>
        </w:rPr>
      </w:pPr>
      <w:r w:rsidRPr="00465086">
        <w:rPr>
          <w:color w:val="171B1A"/>
          <w:szCs w:val="23"/>
        </w:rPr>
        <w:t>Such expert(s) may not hold any of the following positions with any competitor of the producing party: (a) an officer, board member, significant stockholder, partner, owner (other than owner of stock) or an employee of any competitor of the producing party who is primarily involved in the pricing, development, and/or marketing of products or services that are offered in competition with those of the producing party; or (b) an officer, board member, significant stockholder, partner, owner (other than owner of stock) of any affiliate of a competitor of the producing party; provided, however, that any expert shall not be disqualified on account of being a stockholder, partner, or owner unless his/her interest in the business constitutes a significant potential for violation of the limitations of permissible use of the Proprietary Information</w:t>
      </w:r>
      <w:r w:rsidRPr="00465086">
        <w:rPr>
          <w:color w:val="313333"/>
          <w:szCs w:val="23"/>
        </w:rPr>
        <w:t xml:space="preserve">.  </w:t>
      </w:r>
      <w:r w:rsidRPr="00465086">
        <w:rPr>
          <w:color w:val="171B1A"/>
          <w:szCs w:val="23"/>
        </w:rPr>
        <w:t>For purposes of this Order</w:t>
      </w:r>
      <w:r w:rsidRPr="00465086">
        <w:rPr>
          <w:color w:val="313333"/>
          <w:szCs w:val="23"/>
        </w:rPr>
        <w:t xml:space="preserve">, </w:t>
      </w:r>
      <w:r w:rsidRPr="00465086">
        <w:rPr>
          <w:color w:val="171B1A"/>
          <w:szCs w:val="23"/>
        </w:rPr>
        <w:t>stocks, partnership, or other ownership interest valued at more than $10,000 or constituting more than a 1 % interest in a business establishes a significant potential for violation</w:t>
      </w:r>
      <w:r w:rsidRPr="00465086">
        <w:rPr>
          <w:color w:val="313333"/>
          <w:szCs w:val="23"/>
        </w:rPr>
        <w:t xml:space="preserve">. </w:t>
      </w:r>
    </w:p>
    <w:p w:rsidR="003D71B7" w:rsidRPr="00465086" w:rsidRDefault="003D71B7" w:rsidP="00745BE2">
      <w:pPr>
        <w:pStyle w:val="ListParagraph"/>
        <w:widowControl/>
        <w:numPr>
          <w:ilvl w:val="2"/>
          <w:numId w:val="11"/>
        </w:numPr>
        <w:spacing w:line="360" w:lineRule="auto"/>
        <w:ind w:left="1440" w:right="720" w:firstLine="187"/>
        <w:rPr>
          <w:color w:val="171B1A"/>
        </w:rPr>
      </w:pPr>
      <w:r w:rsidRPr="00465086">
        <w:rPr>
          <w:color w:val="313333"/>
          <w:szCs w:val="23"/>
        </w:rPr>
        <w:t>If</w:t>
      </w:r>
      <w:r w:rsidRPr="00465086">
        <w:rPr>
          <w:rFonts w:cs="Arial"/>
          <w:color w:val="171B1A"/>
        </w:rPr>
        <w:t xml:space="preserve"> </w:t>
      </w:r>
      <w:r w:rsidRPr="00465086">
        <w:rPr>
          <w:color w:val="171B1A"/>
          <w:szCs w:val="23"/>
        </w:rPr>
        <w:t>a party’s 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w:t>
      </w:r>
    </w:p>
    <w:p w:rsidR="003D71B7" w:rsidRDefault="003D71B7" w:rsidP="00745BE2">
      <w:pPr>
        <w:pStyle w:val="ListParagraph"/>
        <w:widowControl/>
        <w:numPr>
          <w:ilvl w:val="1"/>
          <w:numId w:val="11"/>
        </w:numPr>
        <w:spacing w:line="360" w:lineRule="auto"/>
        <w:ind w:left="720" w:right="720" w:firstLine="0"/>
        <w:rPr>
          <w:color w:val="171B1A"/>
        </w:rPr>
      </w:pPr>
      <w:r w:rsidRPr="00465086">
        <w:rPr>
          <w:color w:val="171B1A"/>
        </w:rPr>
        <w:lastRenderedPageBreak/>
        <w:t>No other persons may have access to the Proprietary Information except as authorized by order of the Commission or of the presiding Administrative Law Judge.  No person who may be entitled to receive, or who is afforded access to any Proprietary Information, shall use or disclose such information for the purposes of business or competition, or for any purpose other than the preparation for and conduct of this proceeding or any administrative or judicial review thereof.</w:t>
      </w:r>
    </w:p>
    <w:p w:rsidR="00745BE2" w:rsidRPr="00465086" w:rsidRDefault="00745BE2" w:rsidP="00745BE2">
      <w:pPr>
        <w:pStyle w:val="ListParagraph"/>
        <w:widowControl/>
        <w:spacing w:line="360" w:lineRule="auto"/>
        <w:ind w:left="720" w:right="720"/>
        <w:rPr>
          <w:color w:val="171B1A"/>
        </w:rPr>
      </w:pPr>
    </w:p>
    <w:p w:rsidR="003D71B7" w:rsidRDefault="003D71B7" w:rsidP="00A62D8C">
      <w:pPr>
        <w:pStyle w:val="ListParagraph"/>
        <w:widowControl/>
        <w:numPr>
          <w:ilvl w:val="0"/>
          <w:numId w:val="11"/>
        </w:numPr>
        <w:spacing w:line="360" w:lineRule="auto"/>
        <w:ind w:left="0" w:firstLine="720"/>
        <w:rPr>
          <w:color w:val="171B1A"/>
        </w:rPr>
      </w:pPr>
      <w:r w:rsidRPr="00465086">
        <w:rPr>
          <w:color w:val="171B1A"/>
        </w:rPr>
        <w:t>Prior to making Proprietary Information available to any person as provided in Ordering Paragraph No. 4, above, counsel for a party of record shall deliver a copy of this Order to such person and shall receive a written acknowledgement from that person in the form attached to this Order and designated as “Appendix A”.  Counsel shall promptly deliver to the Producing Party a copy of this executed acknowledgement form.</w:t>
      </w:r>
    </w:p>
    <w:p w:rsidR="00745BE2" w:rsidRPr="00465086" w:rsidRDefault="00745BE2" w:rsidP="00745BE2">
      <w:pPr>
        <w:pStyle w:val="ListParagraph"/>
        <w:widowControl/>
        <w:spacing w:line="360" w:lineRule="auto"/>
        <w:rPr>
          <w:color w:val="171B1A"/>
        </w:rPr>
      </w:pPr>
    </w:p>
    <w:p w:rsidR="003D71B7" w:rsidRDefault="003D71B7" w:rsidP="00A62D8C">
      <w:pPr>
        <w:pStyle w:val="ListParagraph"/>
        <w:widowControl/>
        <w:numPr>
          <w:ilvl w:val="0"/>
          <w:numId w:val="11"/>
        </w:numPr>
        <w:spacing w:line="360" w:lineRule="auto"/>
        <w:ind w:left="0" w:firstLine="720"/>
        <w:rPr>
          <w:color w:val="171B1A"/>
        </w:rPr>
      </w:pPr>
      <w:r w:rsidRPr="00465086">
        <w:rPr>
          <w:color w:val="171B1A"/>
        </w:rPr>
        <w:t>A producing party shall designate data or documents as constituting or containing Proprietary Information by affixing an appropriate proprietary stamp or typewritten or handwritten designation on such data or documents.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that constitute or contain Proprietary Information.</w:t>
      </w:r>
    </w:p>
    <w:p w:rsidR="00745BE2" w:rsidRPr="00745BE2" w:rsidRDefault="00745BE2" w:rsidP="00745BE2">
      <w:pPr>
        <w:pStyle w:val="ListParagraph"/>
        <w:rPr>
          <w:color w:val="171B1A"/>
        </w:rPr>
      </w:pPr>
    </w:p>
    <w:p w:rsidR="003D71B7" w:rsidRDefault="003D71B7" w:rsidP="00A62D8C">
      <w:pPr>
        <w:pStyle w:val="ListParagraph"/>
        <w:widowControl/>
        <w:numPr>
          <w:ilvl w:val="0"/>
          <w:numId w:val="11"/>
        </w:numPr>
        <w:spacing w:line="360" w:lineRule="auto"/>
        <w:ind w:left="0" w:firstLine="720"/>
        <w:rPr>
          <w:color w:val="171B1A"/>
        </w:rPr>
      </w:pPr>
      <w:r w:rsidRPr="00465086">
        <w:rPr>
          <w:color w:val="171B1A"/>
        </w:rPr>
        <w:t>Any federal agency that has access to and/or receives copies of the Proprietary Information will consider and treat the Proprietary Information as within the exemption from disclosure provided in the Freedom of Information Act as set forth at 5 U.S.C. §552(b)(4) until such time as the information is found to be non-proprietary.</w:t>
      </w:r>
    </w:p>
    <w:p w:rsidR="00745BE2" w:rsidRPr="00465086" w:rsidRDefault="00745BE2" w:rsidP="00745BE2">
      <w:pPr>
        <w:pStyle w:val="ListParagraph"/>
        <w:widowControl/>
        <w:spacing w:line="360" w:lineRule="auto"/>
        <w:rPr>
          <w:color w:val="171B1A"/>
        </w:rPr>
      </w:pPr>
    </w:p>
    <w:p w:rsidR="003D71B7" w:rsidRDefault="003D71B7" w:rsidP="00A62D8C">
      <w:pPr>
        <w:pStyle w:val="ListParagraph"/>
        <w:widowControl/>
        <w:numPr>
          <w:ilvl w:val="0"/>
          <w:numId w:val="11"/>
        </w:numPr>
        <w:spacing w:line="360" w:lineRule="auto"/>
        <w:ind w:left="0" w:firstLine="720"/>
        <w:rPr>
          <w:color w:val="171B1A"/>
        </w:rPr>
      </w:pPr>
      <w:r w:rsidRPr="00465086">
        <w:rPr>
          <w:color w:val="171B1A"/>
        </w:rPr>
        <w:t>Any state agency which has access to and/or receives copies of the Proprietary Information will consider and treat the Proprietary Information as “Confidential Proprietary Information” that is exempt from disclosure under Section 708(b)(l 1) of the Pennsylvania Right-to-Know Law (65 P.S. § 67.708(b)(11)) until such time as the information is found to be non-proprietary.</w:t>
      </w:r>
    </w:p>
    <w:p w:rsidR="00745BE2" w:rsidRPr="00745BE2" w:rsidRDefault="00745BE2" w:rsidP="00745BE2">
      <w:pPr>
        <w:pStyle w:val="ListParagraph"/>
        <w:rPr>
          <w:color w:val="171B1A"/>
        </w:rPr>
      </w:pPr>
    </w:p>
    <w:p w:rsidR="003D71B7" w:rsidRDefault="003D71B7" w:rsidP="00A62D8C">
      <w:pPr>
        <w:pStyle w:val="ListParagraph"/>
        <w:widowControl/>
        <w:numPr>
          <w:ilvl w:val="0"/>
          <w:numId w:val="11"/>
        </w:numPr>
        <w:spacing w:line="360" w:lineRule="auto"/>
        <w:ind w:left="0" w:firstLine="720"/>
        <w:rPr>
          <w:color w:val="181B1A"/>
        </w:rPr>
      </w:pPr>
      <w:r w:rsidRPr="00465086">
        <w:rPr>
          <w:color w:val="181B1A"/>
        </w:rPr>
        <w:lastRenderedPageBreak/>
        <w:t>Any public reference to Proprietary Information by the Commission or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p>
    <w:p w:rsidR="00745BE2" w:rsidRPr="00465086" w:rsidRDefault="00745BE2" w:rsidP="00745BE2">
      <w:pPr>
        <w:pStyle w:val="ListParagraph"/>
        <w:widowControl/>
        <w:spacing w:line="360" w:lineRule="auto"/>
        <w:rPr>
          <w:color w:val="181B1A"/>
        </w:rPr>
      </w:pPr>
    </w:p>
    <w:p w:rsidR="003D71B7" w:rsidRPr="00745BE2" w:rsidRDefault="003D71B7" w:rsidP="00A62D8C">
      <w:pPr>
        <w:pStyle w:val="ListParagraph"/>
        <w:widowControl/>
        <w:numPr>
          <w:ilvl w:val="0"/>
          <w:numId w:val="11"/>
        </w:numPr>
        <w:spacing w:line="360" w:lineRule="auto"/>
        <w:ind w:left="0" w:firstLine="720"/>
        <w:rPr>
          <w:color w:val="171B1A"/>
        </w:rPr>
      </w:pPr>
      <w:r w:rsidRPr="00465086">
        <w:rPr>
          <w:color w:val="181B1A"/>
        </w:rPr>
        <w:t>Part of any record of any of proceedings containing the Proprietary Information, including but not limited to all exhibits, writings, testimony, cross examination, argument, and responses to discovery, and including reference thereto as mentioned in Ordering Paragraph No. 9, above, shall be sealed for all purposes, including administrative and judicial review, unless such Proprietary Information is released from the restrictions of this Protective Order, either through the agreement of the parties or pursuant to an order of an Administrative Law Judge or the Commission.  Unresolved challenges arising under Ordering Paragraph No. 11, below, shall be decided on motion or petition by the presiding officer and/or the Commission as provided in 52 Pa. Code §5.423(a)</w:t>
      </w:r>
      <w:r w:rsidRPr="00465086">
        <w:rPr>
          <w:color w:val="333132"/>
        </w:rPr>
        <w:t xml:space="preserve">.  </w:t>
      </w:r>
      <w:r w:rsidRPr="00465086">
        <w:rPr>
          <w:color w:val="181B1A"/>
        </w:rPr>
        <w:t>All such challenges will be resolved in conformity with existing rules, regulations, orders, statutes, and precedent to the extent such guidance is available.</w:t>
      </w:r>
    </w:p>
    <w:p w:rsidR="00745BE2" w:rsidRPr="00745BE2" w:rsidRDefault="00745BE2" w:rsidP="00745BE2">
      <w:pPr>
        <w:pStyle w:val="ListParagraph"/>
        <w:rPr>
          <w:color w:val="171B1A"/>
        </w:rPr>
      </w:pPr>
    </w:p>
    <w:p w:rsidR="003D71B7" w:rsidRPr="00745BE2" w:rsidRDefault="003D71B7" w:rsidP="00A62D8C">
      <w:pPr>
        <w:pStyle w:val="ListParagraph"/>
        <w:widowControl/>
        <w:numPr>
          <w:ilvl w:val="0"/>
          <w:numId w:val="11"/>
        </w:numPr>
        <w:spacing w:line="360" w:lineRule="auto"/>
        <w:ind w:left="0" w:firstLine="720"/>
        <w:rPr>
          <w:color w:val="191D1C"/>
        </w:rPr>
      </w:pPr>
      <w:r w:rsidRPr="00465086">
        <w:rPr>
          <w:color w:val="333132"/>
        </w:rPr>
        <w:t>The parties affected by the terms of this Protective Order shall retain the right to question or challenge the confidential or proprietary nature of Proprietary Information; to question or challenge the admissibility of Proprietary Information on any proper ground, including but not limited to irrelevance, immateriality or undue burden; to seek an order permitting disclosure of Proprietary Information beyond that allowed in this Protective Order; and to seek additional measures of protection of Proprietary Information beyond those provided in this Protective Order.  If</w:t>
      </w:r>
      <w:r w:rsidRPr="00465086">
        <w:rPr>
          <w:rFonts w:cs="Arial"/>
          <w:color w:val="333132"/>
          <w:szCs w:val="23"/>
        </w:rPr>
        <w:t xml:space="preserve"> </w:t>
      </w:r>
      <w:r w:rsidRPr="00465086">
        <w:rPr>
          <w:color w:val="333132"/>
        </w:rPr>
        <w:t>a challenge is made to the designation of a document or information as Proprietary, the party claiming that the information is Proprietary retains the burden of demonstrating that the designation is necessary and appropriate.</w:t>
      </w:r>
    </w:p>
    <w:p w:rsidR="00745BE2" w:rsidRPr="00745BE2" w:rsidRDefault="00745BE2" w:rsidP="00745BE2">
      <w:pPr>
        <w:pStyle w:val="ListParagraph"/>
        <w:rPr>
          <w:color w:val="191D1C"/>
        </w:rPr>
      </w:pPr>
    </w:p>
    <w:p w:rsidR="003D71B7" w:rsidRPr="00A62D8C" w:rsidRDefault="00A62D8C" w:rsidP="00A62D8C">
      <w:pPr>
        <w:spacing w:line="360" w:lineRule="auto"/>
        <w:ind w:firstLine="720"/>
        <w:rPr>
          <w:color w:val="171B1A"/>
        </w:rPr>
      </w:pPr>
      <w:r>
        <w:rPr>
          <w:color w:val="191D1C"/>
        </w:rPr>
        <w:t>12.</w:t>
      </w:r>
      <w:r>
        <w:rPr>
          <w:color w:val="191D1C"/>
        </w:rPr>
        <w:tab/>
      </w:r>
      <w:r w:rsidR="003D71B7" w:rsidRPr="00A62D8C">
        <w:rPr>
          <w:color w:val="191D1C"/>
        </w:rPr>
        <w:t xml:space="preserve">Upon completion of this proceeding, including any administrative or judicial review thereof, all copies of all documents and other materials, including notes, which contain any Proprietary Information, shall be immediately returned upon request to the party furnishing such Proprietary Information.  In the alternative, parties may provide an affidavit of counsel affirming that the materials containing or reflecting Proprietary </w:t>
      </w:r>
      <w:r w:rsidR="003D71B7" w:rsidRPr="00A62D8C">
        <w:rPr>
          <w:color w:val="191D1C"/>
        </w:rPr>
        <w:lastRenderedPageBreak/>
        <w:t>Information have been destroyed in accordance with the agency’s records retention policy.  This provision shall not apply to the Commission and its Staff.</w:t>
      </w:r>
    </w:p>
    <w:p w:rsidR="00745BE2" w:rsidRPr="00465086" w:rsidRDefault="00745BE2" w:rsidP="00745BE2">
      <w:pPr>
        <w:pStyle w:val="ListParagraph"/>
        <w:widowControl/>
        <w:spacing w:line="360" w:lineRule="auto"/>
        <w:rPr>
          <w:color w:val="171B1A"/>
        </w:rPr>
      </w:pPr>
    </w:p>
    <w:p w:rsidR="003D71B7" w:rsidRPr="00D3673C" w:rsidRDefault="00D3673C" w:rsidP="00D3673C">
      <w:pPr>
        <w:spacing w:line="360" w:lineRule="auto"/>
        <w:rPr>
          <w:color w:val="171B1A"/>
        </w:rPr>
      </w:pPr>
      <w:r>
        <w:rPr>
          <w:color w:val="191D1C"/>
        </w:rPr>
        <w:t>13.</w:t>
      </w:r>
      <w:r>
        <w:rPr>
          <w:color w:val="191D1C"/>
        </w:rPr>
        <w:tab/>
      </w:r>
      <w:r w:rsidR="003D71B7" w:rsidRPr="00D3673C">
        <w:rPr>
          <w:color w:val="191D1C"/>
        </w:rPr>
        <w:t>Nothing contained in this Protective Order shall be construed as inferring that any type of confidential document or Proprietary Information must be produced.  Rather, this Protective Order is intended to set forth how confidential documents and Proprietary Information are handled by other parties to this matter if voluntarily or upon Order of the Commission are produced to other parties in this matter.</w:t>
      </w:r>
    </w:p>
    <w:p w:rsidR="003D71B7" w:rsidRPr="00465086" w:rsidRDefault="003D71B7" w:rsidP="003D71B7">
      <w:pPr>
        <w:spacing w:after="240"/>
        <w:jc w:val="center"/>
        <w:rPr>
          <w:rFonts w:ascii="Times New Roman" w:hAnsi="Times New Roman"/>
          <w:caps/>
          <w:spacing w:val="5"/>
          <w:kern w:val="28"/>
          <w:szCs w:val="52"/>
        </w:rPr>
      </w:pPr>
    </w:p>
    <w:p w:rsidR="00745BE2" w:rsidRDefault="00745BE2" w:rsidP="00745BE2">
      <w:pPr>
        <w:spacing w:line="360" w:lineRule="auto"/>
      </w:pPr>
      <w:r>
        <w:tab/>
      </w:r>
      <w:r>
        <w:tab/>
      </w:r>
    </w:p>
    <w:p w:rsidR="00745BE2" w:rsidRPr="00774975" w:rsidRDefault="00745BE2" w:rsidP="00745BE2">
      <w:pPr>
        <w:rPr>
          <w:u w:val="single"/>
        </w:rPr>
      </w:pPr>
      <w:r w:rsidRPr="00E22703">
        <w:t xml:space="preserve">Date: </w:t>
      </w:r>
      <w:r w:rsidR="00A62D8C">
        <w:rPr>
          <w:u w:val="single"/>
        </w:rPr>
        <w:t>September 1, 2017</w:t>
      </w:r>
      <w:r>
        <w:tab/>
      </w:r>
      <w:r>
        <w:tab/>
      </w:r>
      <w:r>
        <w:tab/>
      </w:r>
      <w:r>
        <w:rPr>
          <w:u w:val="single"/>
        </w:rPr>
        <w:tab/>
      </w:r>
      <w:r>
        <w:rPr>
          <w:u w:val="single"/>
        </w:rPr>
        <w:tab/>
      </w:r>
      <w:r>
        <w:rPr>
          <w:u w:val="single"/>
        </w:rPr>
        <w:tab/>
      </w:r>
      <w:r>
        <w:rPr>
          <w:u w:val="single"/>
        </w:rPr>
        <w:tab/>
      </w:r>
      <w:r>
        <w:rPr>
          <w:u w:val="single"/>
        </w:rPr>
        <w:tab/>
      </w:r>
    </w:p>
    <w:p w:rsidR="00745BE2" w:rsidRPr="00E22703" w:rsidRDefault="00745BE2" w:rsidP="00745BE2">
      <w:r w:rsidRPr="00E22703">
        <w:tab/>
      </w:r>
      <w:r w:rsidRPr="00E22703">
        <w:tab/>
      </w:r>
      <w:r w:rsidRPr="00E22703">
        <w:tab/>
      </w:r>
      <w:r w:rsidRPr="00E22703">
        <w:tab/>
      </w:r>
      <w:r w:rsidRPr="00E22703">
        <w:tab/>
      </w:r>
      <w:r>
        <w:tab/>
        <w:t>Elizabeth H. Barnes</w:t>
      </w:r>
    </w:p>
    <w:p w:rsidR="003D71B7" w:rsidRPr="00465086" w:rsidRDefault="00745BE2" w:rsidP="003D71B7">
      <w:pPr>
        <w:rPr>
          <w:rFonts w:ascii="Times New Roman" w:hAnsi="Times New Roman"/>
          <w:caps/>
          <w:spacing w:val="5"/>
          <w:kern w:val="28"/>
          <w:szCs w:val="52"/>
        </w:rPr>
      </w:pPr>
      <w:r w:rsidRPr="00E22703">
        <w:tab/>
      </w:r>
      <w:r w:rsidRPr="00E22703">
        <w:tab/>
      </w:r>
      <w:r w:rsidRPr="00E22703">
        <w:tab/>
      </w:r>
      <w:r w:rsidRPr="00E22703">
        <w:tab/>
      </w:r>
      <w:r w:rsidRPr="00E22703">
        <w:tab/>
      </w:r>
      <w:r>
        <w:tab/>
      </w:r>
      <w:r w:rsidRPr="00E22703">
        <w:t>Administrative Law Judge</w:t>
      </w:r>
      <w:r w:rsidR="003D71B7" w:rsidRPr="00465086">
        <w:rPr>
          <w:rFonts w:ascii="Times New Roman" w:hAnsi="Times New Roman"/>
          <w:caps/>
          <w:spacing w:val="5"/>
          <w:kern w:val="28"/>
          <w:szCs w:val="52"/>
        </w:rPr>
        <w:br w:type="page"/>
      </w:r>
    </w:p>
    <w:p w:rsidR="003D71B7" w:rsidRDefault="00745BE2" w:rsidP="003D71B7">
      <w:pPr>
        <w:jc w:val="center"/>
        <w:rPr>
          <w:rFonts w:ascii="Times New Roman" w:hAnsi="Times New Roman"/>
          <w:b/>
        </w:rPr>
      </w:pPr>
      <w:r>
        <w:rPr>
          <w:rFonts w:ascii="Times New Roman" w:hAnsi="Times New Roman"/>
          <w:b/>
        </w:rPr>
        <w:lastRenderedPageBreak/>
        <w:t>APPENDIX A</w:t>
      </w:r>
    </w:p>
    <w:p w:rsidR="00745BE2" w:rsidRPr="00465086" w:rsidRDefault="00745BE2" w:rsidP="003D71B7">
      <w:pPr>
        <w:jc w:val="center"/>
        <w:rPr>
          <w:rFonts w:ascii="Times New Roman" w:hAnsi="Times New Roman"/>
          <w:b/>
        </w:rPr>
      </w:pPr>
    </w:p>
    <w:p w:rsidR="003D71B7" w:rsidRPr="00465086" w:rsidRDefault="003D71B7" w:rsidP="003D71B7">
      <w:pPr>
        <w:jc w:val="center"/>
        <w:rPr>
          <w:rFonts w:ascii="Times New Roman" w:hAnsi="Times New Roman"/>
          <w:b/>
        </w:rPr>
      </w:pPr>
      <w:r w:rsidRPr="00465086">
        <w:rPr>
          <w:rFonts w:ascii="Times New Roman" w:hAnsi="Times New Roman"/>
          <w:b/>
        </w:rPr>
        <w:t>BEFORE THE</w:t>
      </w:r>
    </w:p>
    <w:p w:rsidR="003D71B7" w:rsidRPr="00465086" w:rsidRDefault="003D71B7" w:rsidP="003D71B7">
      <w:pPr>
        <w:jc w:val="center"/>
        <w:rPr>
          <w:rFonts w:ascii="Times New Roman" w:hAnsi="Times New Roman"/>
          <w:b/>
        </w:rPr>
      </w:pPr>
      <w:r w:rsidRPr="00465086">
        <w:rPr>
          <w:rFonts w:ascii="Times New Roman" w:hAnsi="Times New Roman"/>
          <w:b/>
        </w:rPr>
        <w:t>PENNSYLVANIA PUBLIC UTILITY COMMISSION</w:t>
      </w:r>
    </w:p>
    <w:p w:rsidR="003D71B7" w:rsidRPr="00465086" w:rsidRDefault="003D71B7" w:rsidP="003D71B7">
      <w:pPr>
        <w:rPr>
          <w:rFonts w:ascii="Times New Roman" w:hAnsi="Times New Roman"/>
        </w:rPr>
      </w:pPr>
      <w:r w:rsidRPr="00465086">
        <w:rPr>
          <w:rFonts w:ascii="Times New Roman" w:hAnsi="Times New Roman"/>
        </w:rPr>
        <w:t>__________________________________________</w:t>
      </w:r>
    </w:p>
    <w:p w:rsidR="003D71B7" w:rsidRPr="00465086" w:rsidRDefault="003D71B7" w:rsidP="003D71B7">
      <w:pPr>
        <w:rPr>
          <w:rFonts w:ascii="Times New Roman" w:hAnsi="Times New Roman"/>
        </w:rPr>
      </w:pPr>
      <w:r w:rsidRPr="00465086">
        <w:rPr>
          <w:rFonts w:ascii="Times New Roman" w:hAnsi="Times New Roman"/>
        </w:rPr>
        <w:t>WEST GOSHEN TOWNSHIP AND</w:t>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p>
    <w:p w:rsidR="003D71B7" w:rsidRPr="00465086" w:rsidRDefault="003D71B7" w:rsidP="003D71B7">
      <w:pPr>
        <w:rPr>
          <w:rFonts w:ascii="Times New Roman" w:hAnsi="Times New Roman"/>
          <w:bCs/>
        </w:rPr>
      </w:pPr>
      <w:r w:rsidRPr="00465086">
        <w:rPr>
          <w:rFonts w:ascii="Times New Roman" w:hAnsi="Times New Roman"/>
        </w:rPr>
        <w:t>CONCERNED CITIZENS OF WEST</w:t>
      </w:r>
      <w:r w:rsidRPr="00465086">
        <w:rPr>
          <w:rFonts w:ascii="Times New Roman" w:hAnsi="Times New Roman"/>
        </w:rPr>
        <w:tab/>
      </w:r>
      <w:r w:rsidRPr="00465086">
        <w:rPr>
          <w:rFonts w:ascii="Times New Roman" w:hAnsi="Times New Roman"/>
        </w:rPr>
        <w:tab/>
      </w:r>
      <w:r w:rsidR="00A62D8C">
        <w:rPr>
          <w:rFonts w:ascii="Times New Roman" w:hAnsi="Times New Roman"/>
        </w:rPr>
        <w:t>:</w:t>
      </w:r>
      <w:r w:rsidR="00A62D8C">
        <w:rPr>
          <w:rFonts w:ascii="Times New Roman" w:hAnsi="Times New Roman"/>
        </w:rPr>
        <w:br/>
        <w:t>GOSHEN TOWNSHIP</w:t>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t>:</w:t>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00A62D8C">
        <w:rPr>
          <w:rFonts w:ascii="Times New Roman" w:hAnsi="Times New Roman"/>
        </w:rPr>
        <w:tab/>
      </w:r>
      <w:r w:rsidRPr="00465086">
        <w:rPr>
          <w:rFonts w:ascii="Times New Roman" w:hAnsi="Times New Roman"/>
        </w:rPr>
        <w:t>Complainant,</w:t>
      </w:r>
      <w:r w:rsidRPr="00465086">
        <w:rPr>
          <w:rFonts w:ascii="Times New Roman" w:hAnsi="Times New Roman"/>
        </w:rPr>
        <w:tab/>
      </w:r>
      <w:r w:rsidRPr="00465086">
        <w:rPr>
          <w:rFonts w:ascii="Times New Roman" w:hAnsi="Times New Roman"/>
        </w:rPr>
        <w:tab/>
        <w:t>:</w:t>
      </w:r>
      <w:r w:rsidRPr="00465086">
        <w:rPr>
          <w:rFonts w:ascii="Times New Roman" w:hAnsi="Times New Roman"/>
        </w:rPr>
        <w:tab/>
        <w:t>Docket No. C-2017-2589346</w:t>
      </w:r>
    </w:p>
    <w:p w:rsidR="003D71B7" w:rsidRPr="00465086" w:rsidRDefault="003D71B7" w:rsidP="003D71B7">
      <w:pPr>
        <w:tabs>
          <w:tab w:val="left" w:pos="720"/>
          <w:tab w:val="left" w:pos="1440"/>
          <w:tab w:val="left" w:pos="2160"/>
          <w:tab w:val="left" w:pos="2880"/>
          <w:tab w:val="left" w:pos="3600"/>
          <w:tab w:val="left" w:pos="4320"/>
          <w:tab w:val="left" w:pos="5040"/>
        </w:tabs>
        <w:ind w:left="720" w:firstLine="720"/>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r w:rsidRPr="00465086">
        <w:rPr>
          <w:rFonts w:ascii="Times New Roman" w:hAnsi="Times New Roman"/>
        </w:rPr>
        <w:tab/>
      </w:r>
    </w:p>
    <w:p w:rsidR="003D71B7" w:rsidRPr="00465086" w:rsidRDefault="003D71B7" w:rsidP="003D71B7">
      <w:pPr>
        <w:ind w:left="720" w:firstLine="720"/>
        <w:rPr>
          <w:rFonts w:ascii="Times New Roman" w:hAnsi="Times New Roman"/>
        </w:rPr>
      </w:pPr>
      <w:r w:rsidRPr="00465086">
        <w:rPr>
          <w:rFonts w:ascii="Times New Roman" w:hAnsi="Times New Roman"/>
          <w:lang w:val="es-ES_tradnl"/>
        </w:rPr>
        <w:t>v.</w:t>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r w:rsidRPr="00465086">
        <w:rPr>
          <w:rFonts w:ascii="Times New Roman" w:hAnsi="Times New Roman"/>
        </w:rPr>
        <w:tab/>
      </w:r>
    </w:p>
    <w:p w:rsidR="003D71B7" w:rsidRPr="00465086" w:rsidRDefault="003D71B7" w:rsidP="003D71B7">
      <w:pPr>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p>
    <w:p w:rsidR="003D71B7" w:rsidRPr="00465086" w:rsidRDefault="003D71B7" w:rsidP="003D71B7">
      <w:pPr>
        <w:rPr>
          <w:rFonts w:ascii="Times New Roman" w:hAnsi="Times New Roman"/>
        </w:rPr>
      </w:pPr>
      <w:r w:rsidRPr="00465086">
        <w:rPr>
          <w:rFonts w:ascii="Times New Roman" w:hAnsi="Times New Roman"/>
        </w:rPr>
        <w:t>SUNOCO PIPELINE L.P.,</w:t>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p>
    <w:p w:rsidR="003D71B7" w:rsidRPr="00465086" w:rsidRDefault="003D71B7" w:rsidP="003D71B7">
      <w:pPr>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w:t>
      </w:r>
      <w:r w:rsidRPr="00465086">
        <w:rPr>
          <w:rFonts w:ascii="Times New Roman" w:hAnsi="Times New Roman"/>
        </w:rPr>
        <w:tab/>
      </w:r>
    </w:p>
    <w:p w:rsidR="003D71B7" w:rsidRPr="00465086" w:rsidRDefault="003D71B7" w:rsidP="003D71B7">
      <w:pPr>
        <w:rPr>
          <w:rFonts w:ascii="Times New Roman" w:hAnsi="Times New Roman"/>
        </w:rPr>
      </w:pPr>
      <w:r w:rsidRPr="00465086">
        <w:rPr>
          <w:rFonts w:ascii="Times New Roman" w:hAnsi="Times New Roman"/>
        </w:rPr>
        <w:tab/>
      </w:r>
      <w:r w:rsidRPr="00465086">
        <w:rPr>
          <w:rFonts w:ascii="Times New Roman" w:hAnsi="Times New Roman"/>
        </w:rPr>
        <w:tab/>
      </w:r>
      <w:r w:rsidRPr="00465086">
        <w:rPr>
          <w:rFonts w:ascii="Times New Roman" w:hAnsi="Times New Roman"/>
        </w:rPr>
        <w:tab/>
      </w:r>
      <w:r w:rsidRPr="00465086">
        <w:rPr>
          <w:rFonts w:ascii="Times New Roman" w:hAnsi="Times New Roman"/>
        </w:rPr>
        <w:tab/>
        <w:t>Respondent.</w:t>
      </w:r>
      <w:r w:rsidRPr="00465086">
        <w:rPr>
          <w:rFonts w:ascii="Times New Roman" w:hAnsi="Times New Roman"/>
        </w:rPr>
        <w:tab/>
      </w:r>
      <w:r w:rsidRPr="00465086">
        <w:rPr>
          <w:rFonts w:ascii="Times New Roman" w:hAnsi="Times New Roman"/>
        </w:rPr>
        <w:tab/>
        <w:t>:</w:t>
      </w:r>
    </w:p>
    <w:p w:rsidR="003D71B7" w:rsidRPr="00465086" w:rsidRDefault="003D71B7" w:rsidP="003D71B7">
      <w:pPr>
        <w:spacing w:after="240"/>
        <w:rPr>
          <w:rFonts w:ascii="Times New Roman" w:hAnsi="Times New Roman"/>
        </w:rPr>
      </w:pPr>
      <w:r w:rsidRPr="00465086">
        <w:rPr>
          <w:rFonts w:ascii="Times New Roman" w:hAnsi="Times New Roman"/>
        </w:rPr>
        <w:t>_________________________________________</w:t>
      </w:r>
      <w:r w:rsidRPr="00465086">
        <w:rPr>
          <w:rFonts w:ascii="Times New Roman" w:hAnsi="Times New Roman"/>
        </w:rPr>
        <w:tab/>
        <w:t>:</w:t>
      </w:r>
    </w:p>
    <w:p w:rsidR="003D71B7" w:rsidRPr="00465086" w:rsidRDefault="003D71B7" w:rsidP="003D71B7">
      <w:pPr>
        <w:spacing w:after="240"/>
        <w:jc w:val="center"/>
        <w:rPr>
          <w:rFonts w:ascii="Times New Roman" w:hAnsi="Times New Roman"/>
          <w:caps/>
          <w:spacing w:val="5"/>
          <w:kern w:val="28"/>
          <w:szCs w:val="52"/>
        </w:rPr>
      </w:pPr>
    </w:p>
    <w:p w:rsidR="003D71B7" w:rsidRPr="00465086" w:rsidRDefault="003D71B7" w:rsidP="003D71B7">
      <w:pPr>
        <w:spacing w:line="480" w:lineRule="auto"/>
        <w:ind w:firstLine="720"/>
        <w:rPr>
          <w:rFonts w:ascii="Times New Roman" w:hAnsi="Times New Roman"/>
          <w:color w:val="181E1C"/>
        </w:rPr>
      </w:pPr>
      <w:r w:rsidRPr="00465086">
        <w:rPr>
          <w:rFonts w:ascii="Times New Roman" w:hAnsi="Times New Roman"/>
          <w:color w:val="181E1C"/>
        </w:rPr>
        <w:t>The undersigned has read and understands the Protective Order issued in the above-captioned proceeding, which deals with the treatment of Proprietary and Confidential Information. The undersigned agrees to be bound by, and comply with, the terms and conditions of said Protective Order. In the case of an independent expert, the undersigned represents that he/she has complied with the provisions of paragraph 5(a)(ii) of this Order prior to submitting this Affidavit. The undersigned agrees that any Proprietary and Confidential Information, as addressed and defined in the Protective Order, shall be used and disclosed only for purposes of preparation for, and the conduct of, the above-captioned proceeding, and any administrative or judicial review thereof, and shall not be disclosed or used for any other purposes whatsoever.</w:t>
      </w:r>
    </w:p>
    <w:p w:rsidR="003D71B7" w:rsidRPr="00465086" w:rsidRDefault="003D71B7" w:rsidP="003D71B7">
      <w:pPr>
        <w:pStyle w:val="BodyText"/>
        <w:kinsoku w:val="0"/>
        <w:overflowPunct w:val="0"/>
        <w:spacing w:before="3"/>
        <w:rPr>
          <w:szCs w:val="26"/>
        </w:rPr>
      </w:pPr>
    </w:p>
    <w:p w:rsidR="003D71B7" w:rsidRPr="00465086" w:rsidRDefault="003D71B7" w:rsidP="003D71B7">
      <w:pPr>
        <w:pStyle w:val="BodyText"/>
        <w:kinsoku w:val="0"/>
        <w:overflowPunct w:val="0"/>
        <w:spacing w:line="30" w:lineRule="atLeast"/>
        <w:ind w:left="2148"/>
        <w:rPr>
          <w:szCs w:val="3"/>
        </w:rPr>
      </w:pPr>
      <w:r w:rsidRPr="00465086">
        <w:rPr>
          <w:noProof/>
          <w:szCs w:val="3"/>
        </w:rPr>
        <mc:AlternateContent>
          <mc:Choice Requires="wpg">
            <w:drawing>
              <wp:inline distT="0" distB="0" distL="0" distR="0">
                <wp:extent cx="3980815" cy="24765"/>
                <wp:effectExtent l="9525" t="9525" r="635"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0815" cy="24765"/>
                          <a:chOff x="0" y="0"/>
                          <a:chExt cx="6269" cy="39"/>
                        </a:xfrm>
                      </wpg:grpSpPr>
                      <wps:wsp>
                        <wps:cNvPr id="16" name="Freeform 17"/>
                        <wps:cNvSpPr>
                          <a:spLocks/>
                        </wps:cNvSpPr>
                        <wps:spPr bwMode="auto">
                          <a:xfrm>
                            <a:off x="19" y="19"/>
                            <a:ext cx="6231" cy="20"/>
                          </a:xfrm>
                          <a:custGeom>
                            <a:avLst/>
                            <a:gdLst>
                              <a:gd name="T0" fmla="*/ 0 w 6231"/>
                              <a:gd name="T1" fmla="*/ 0 h 20"/>
                              <a:gd name="T2" fmla="*/ 6230 w 6231"/>
                              <a:gd name="T3" fmla="*/ 0 h 20"/>
                            </a:gdLst>
                            <a:ahLst/>
                            <a:cxnLst>
                              <a:cxn ang="0">
                                <a:pos x="T0" y="T1"/>
                              </a:cxn>
                              <a:cxn ang="0">
                                <a:pos x="T2" y="T3"/>
                              </a:cxn>
                            </a:cxnLst>
                            <a:rect l="0" t="0" r="r" b="b"/>
                            <a:pathLst>
                              <a:path w="6231" h="20">
                                <a:moveTo>
                                  <a:pt x="0" y="0"/>
                                </a:moveTo>
                                <a:lnTo>
                                  <a:pt x="6230" y="0"/>
                                </a:lnTo>
                              </a:path>
                            </a:pathLst>
                          </a:custGeom>
                          <a:noFill/>
                          <a:ln w="24384">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F11CD" id="Group 15" o:spid="_x0000_s1026" style="width:313.45pt;height:1.95pt;mso-position-horizontal-relative:char;mso-position-vertical-relative:line" coordsize="626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">
                <v:shape id="Freeform 17" o:spid="_x0000_s1027" style="position:absolute;left:19;top:19;width:6231;height:20;visibility:visible;mso-wrap-style:square;v-text-anchor:top" coordsize="62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" path="m,l6230,e" filled="f" strokecolor="#343838" strokeweight="1.92pt">
                  <v:path arrowok="t" o:connecttype="custom" o:connectlocs="0,0;6230,0" o:connectangles="0,0"/>
                </v:shape>
                <w10:anchorlock/>
              </v:group>
            </w:pict>
          </mc:Fallback>
        </mc:AlternateContent>
      </w:r>
    </w:p>
    <w:p w:rsidR="003D71B7" w:rsidRPr="00465086" w:rsidRDefault="003D71B7" w:rsidP="003D71B7">
      <w:pPr>
        <w:pStyle w:val="BodyText"/>
        <w:kinsoku w:val="0"/>
        <w:overflowPunct w:val="0"/>
        <w:spacing w:line="264" w:lineRule="exact"/>
        <w:ind w:left="2196" w:firstLine="9"/>
        <w:rPr>
          <w:color w:val="000000"/>
          <w:szCs w:val="23"/>
        </w:rPr>
      </w:pPr>
      <w:r w:rsidRPr="00465086">
        <w:rPr>
          <w:color w:val="444846"/>
          <w:szCs w:val="23"/>
        </w:rPr>
        <w:t>Signature</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6"/>
        <w:rPr>
          <w:szCs w:val="29"/>
        </w:rPr>
      </w:pPr>
    </w:p>
    <w:p w:rsidR="003D71B7" w:rsidRPr="00465086" w:rsidRDefault="003D71B7" w:rsidP="003D71B7">
      <w:pPr>
        <w:pStyle w:val="BodyText"/>
        <w:kinsoku w:val="0"/>
        <w:overflowPunct w:val="0"/>
        <w:spacing w:line="30" w:lineRule="atLeast"/>
        <w:ind w:left="2148"/>
        <w:rPr>
          <w:szCs w:val="3"/>
        </w:rPr>
      </w:pPr>
      <w:r w:rsidRPr="00465086">
        <w:rPr>
          <w:noProof/>
          <w:szCs w:val="3"/>
        </w:rPr>
        <mc:AlternateContent>
          <mc:Choice Requires="wpg">
            <w:drawing>
              <wp:inline distT="0" distB="0" distL="0" distR="0">
                <wp:extent cx="3987165" cy="24765"/>
                <wp:effectExtent l="9525" t="9525" r="381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165" cy="24765"/>
                          <a:chOff x="0" y="0"/>
                          <a:chExt cx="6279" cy="39"/>
                        </a:xfrm>
                      </wpg:grpSpPr>
                      <wps:wsp>
                        <wps:cNvPr id="14" name="Freeform 15"/>
                        <wps:cNvSpPr>
                          <a:spLocks/>
                        </wps:cNvSpPr>
                        <wps:spPr bwMode="auto">
                          <a:xfrm>
                            <a:off x="19" y="19"/>
                            <a:ext cx="6240" cy="20"/>
                          </a:xfrm>
                          <a:custGeom>
                            <a:avLst/>
                            <a:gdLst>
                              <a:gd name="T0" fmla="*/ 0 w 6240"/>
                              <a:gd name="T1" fmla="*/ 0 h 20"/>
                              <a:gd name="T2" fmla="*/ 6240 w 6240"/>
                              <a:gd name="T3" fmla="*/ 0 h 20"/>
                            </a:gdLst>
                            <a:ahLst/>
                            <a:cxnLst>
                              <a:cxn ang="0">
                                <a:pos x="T0" y="T1"/>
                              </a:cxn>
                              <a:cxn ang="0">
                                <a:pos x="T2" y="T3"/>
                              </a:cxn>
                            </a:cxnLst>
                            <a:rect l="0" t="0" r="r" b="b"/>
                            <a:pathLst>
                              <a:path w="6240" h="20">
                                <a:moveTo>
                                  <a:pt x="0" y="0"/>
                                </a:moveTo>
                                <a:lnTo>
                                  <a:pt x="6240" y="0"/>
                                </a:lnTo>
                              </a:path>
                            </a:pathLst>
                          </a:custGeom>
                          <a:noFill/>
                          <a:ln w="24384">
                            <a:solidFill>
                              <a:srgbClr val="2F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49D23E" id="Group 13" o:spid="_x0000_s1026" style="width:313.95pt;height:1.95pt;mso-position-horizontal-relative:char;mso-position-vertical-relative:line" coordsize="6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">
                <v:shape id="Freeform 15" o:spid="_x0000_s1027" style="position:absolute;left:19;top:19;width:6240;height:20;visibility:visible;mso-wrap-style:square;v-text-anchor:top" coordsize="6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" path="m,l6240,e" filled="f" strokecolor="#2f3434" strokeweight="1.92pt">
                  <v:path arrowok="t" o:connecttype="custom" o:connectlocs="0,0;6240,0" o:connectangles="0,0"/>
                </v:shape>
                <w10:anchorlock/>
              </v:group>
            </w:pict>
          </mc:Fallback>
        </mc:AlternateContent>
      </w:r>
    </w:p>
    <w:p w:rsidR="003D71B7" w:rsidRPr="00465086" w:rsidRDefault="003D71B7" w:rsidP="003D71B7">
      <w:pPr>
        <w:pStyle w:val="BodyText"/>
        <w:kinsoku w:val="0"/>
        <w:overflowPunct w:val="0"/>
        <w:ind w:left="2206" w:hanging="10"/>
        <w:rPr>
          <w:color w:val="000000"/>
          <w:szCs w:val="23"/>
        </w:rPr>
      </w:pPr>
      <w:r w:rsidRPr="00465086">
        <w:rPr>
          <w:color w:val="444846"/>
          <w:w w:val="105"/>
          <w:szCs w:val="23"/>
        </w:rPr>
        <w:t>Print</w:t>
      </w:r>
      <w:r w:rsidRPr="00465086">
        <w:rPr>
          <w:color w:val="444846"/>
          <w:spacing w:val="-22"/>
          <w:w w:val="105"/>
          <w:szCs w:val="23"/>
        </w:rPr>
        <w:t xml:space="preserve"> </w:t>
      </w:r>
      <w:r w:rsidRPr="00465086">
        <w:rPr>
          <w:color w:val="444846"/>
          <w:w w:val="105"/>
          <w:szCs w:val="23"/>
        </w:rPr>
        <w:t>Name</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6"/>
        <w:rPr>
          <w:szCs w:val="29"/>
        </w:rPr>
      </w:pPr>
    </w:p>
    <w:p w:rsidR="003D71B7" w:rsidRPr="00465086" w:rsidRDefault="003D71B7" w:rsidP="003D71B7">
      <w:pPr>
        <w:pStyle w:val="BodyText"/>
        <w:kinsoku w:val="0"/>
        <w:overflowPunct w:val="0"/>
        <w:spacing w:line="20" w:lineRule="atLeast"/>
        <w:ind w:left="2153"/>
        <w:rPr>
          <w:szCs w:val="2"/>
        </w:rPr>
      </w:pPr>
      <w:r w:rsidRPr="00465086">
        <w:rPr>
          <w:noProof/>
          <w:szCs w:val="2"/>
        </w:rPr>
        <mc:AlternateContent>
          <mc:Choice Requires="wpg">
            <w:drawing>
              <wp:inline distT="0" distB="0" distL="0" distR="0">
                <wp:extent cx="3980815" cy="18415"/>
                <wp:effectExtent l="9525" t="9525" r="635"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0815" cy="18415"/>
                          <a:chOff x="0" y="0"/>
                          <a:chExt cx="6269" cy="29"/>
                        </a:xfrm>
                      </wpg:grpSpPr>
                      <wps:wsp>
                        <wps:cNvPr id="12" name="Freeform 13"/>
                        <wps:cNvSpPr>
                          <a:spLocks/>
                        </wps:cNvSpPr>
                        <wps:spPr bwMode="auto">
                          <a:xfrm>
                            <a:off x="14" y="14"/>
                            <a:ext cx="6240" cy="20"/>
                          </a:xfrm>
                          <a:custGeom>
                            <a:avLst/>
                            <a:gdLst>
                              <a:gd name="T0" fmla="*/ 0 w 6240"/>
                              <a:gd name="T1" fmla="*/ 0 h 20"/>
                              <a:gd name="T2" fmla="*/ 6240 w 6240"/>
                              <a:gd name="T3" fmla="*/ 0 h 20"/>
                            </a:gdLst>
                            <a:ahLst/>
                            <a:cxnLst>
                              <a:cxn ang="0">
                                <a:pos x="T0" y="T1"/>
                              </a:cxn>
                              <a:cxn ang="0">
                                <a:pos x="T2" y="T3"/>
                              </a:cxn>
                            </a:cxnLst>
                            <a:rect l="0" t="0" r="r" b="b"/>
                            <a:pathLst>
                              <a:path w="6240" h="20">
                                <a:moveTo>
                                  <a:pt x="0" y="0"/>
                                </a:moveTo>
                                <a:lnTo>
                                  <a:pt x="6240" y="0"/>
                                </a:lnTo>
                              </a:path>
                            </a:pathLst>
                          </a:custGeom>
                          <a:noFill/>
                          <a:ln w="18288">
                            <a:solidFill>
                              <a:srgbClr val="2F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5E77B0" id="Group 11" o:spid="_x0000_s1026" style="width:313.45pt;height:1.45pt;mso-position-horizontal-relative:char;mso-position-vertical-relative:line" coordsize="6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">
                <v:shape id="Freeform 13" o:spid="_x0000_s1027" style="position:absolute;left:14;top:14;width:6240;height:20;visibility:visible;mso-wrap-style:square;v-text-anchor:top" coordsize="6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" path="m,l6240,e" filled="f" strokecolor="#2f3838" strokeweight="1.44pt">
                  <v:path arrowok="t" o:connecttype="custom" o:connectlocs="0,0;6240,0" o:connectangles="0,0"/>
                </v:shape>
                <w10:anchorlock/>
              </v:group>
            </w:pict>
          </mc:Fallback>
        </mc:AlternateContent>
      </w:r>
    </w:p>
    <w:p w:rsidR="003D71B7" w:rsidRPr="00465086" w:rsidRDefault="003D71B7" w:rsidP="003D71B7">
      <w:pPr>
        <w:pStyle w:val="BodyText"/>
        <w:kinsoku w:val="0"/>
        <w:overflowPunct w:val="0"/>
        <w:spacing w:before="10"/>
        <w:ind w:left="2206"/>
        <w:rPr>
          <w:color w:val="000000"/>
          <w:szCs w:val="23"/>
        </w:rPr>
      </w:pPr>
      <w:r w:rsidRPr="00465086">
        <w:rPr>
          <w:color w:val="313434"/>
          <w:spacing w:val="-6"/>
          <w:w w:val="105"/>
          <w:szCs w:val="23"/>
        </w:rPr>
        <w:t>Da</w:t>
      </w:r>
      <w:r w:rsidRPr="00465086">
        <w:rPr>
          <w:color w:val="313434"/>
          <w:spacing w:val="-5"/>
          <w:w w:val="105"/>
          <w:szCs w:val="23"/>
        </w:rPr>
        <w:t>te</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6"/>
        <w:rPr>
          <w:szCs w:val="29"/>
        </w:rPr>
      </w:pPr>
    </w:p>
    <w:p w:rsidR="003D71B7" w:rsidRPr="00465086" w:rsidRDefault="003D71B7" w:rsidP="003D71B7">
      <w:pPr>
        <w:pStyle w:val="BodyText"/>
        <w:kinsoku w:val="0"/>
        <w:overflowPunct w:val="0"/>
        <w:spacing w:line="20" w:lineRule="atLeast"/>
        <w:ind w:left="2163"/>
        <w:rPr>
          <w:szCs w:val="2"/>
        </w:rPr>
      </w:pPr>
      <w:r w:rsidRPr="00465086">
        <w:rPr>
          <w:noProof/>
          <w:szCs w:val="2"/>
        </w:rPr>
        <mc:AlternateContent>
          <mc:Choice Requires="wpg">
            <w:drawing>
              <wp:inline distT="0" distB="0" distL="0" distR="0">
                <wp:extent cx="3980815" cy="18415"/>
                <wp:effectExtent l="9525" t="9525" r="635"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0815" cy="18415"/>
                          <a:chOff x="0" y="0"/>
                          <a:chExt cx="6269" cy="29"/>
                        </a:xfrm>
                      </wpg:grpSpPr>
                      <wps:wsp>
                        <wps:cNvPr id="10" name="Freeform 11"/>
                        <wps:cNvSpPr>
                          <a:spLocks/>
                        </wps:cNvSpPr>
                        <wps:spPr bwMode="auto">
                          <a:xfrm>
                            <a:off x="14" y="14"/>
                            <a:ext cx="6240" cy="20"/>
                          </a:xfrm>
                          <a:custGeom>
                            <a:avLst/>
                            <a:gdLst>
                              <a:gd name="T0" fmla="*/ 0 w 6240"/>
                              <a:gd name="T1" fmla="*/ 0 h 20"/>
                              <a:gd name="T2" fmla="*/ 6240 w 6240"/>
                              <a:gd name="T3" fmla="*/ 0 h 20"/>
                            </a:gdLst>
                            <a:ahLst/>
                            <a:cxnLst>
                              <a:cxn ang="0">
                                <a:pos x="T0" y="T1"/>
                              </a:cxn>
                              <a:cxn ang="0">
                                <a:pos x="T2" y="T3"/>
                              </a:cxn>
                            </a:cxnLst>
                            <a:rect l="0" t="0" r="r" b="b"/>
                            <a:pathLst>
                              <a:path w="6240" h="20">
                                <a:moveTo>
                                  <a:pt x="0" y="0"/>
                                </a:moveTo>
                                <a:lnTo>
                                  <a:pt x="6240" y="0"/>
                                </a:lnTo>
                              </a:path>
                            </a:pathLst>
                          </a:custGeom>
                          <a:noFill/>
                          <a:ln w="18288">
                            <a:solidFill>
                              <a:srgbClr val="2F38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D73C9F" id="Group 9" o:spid="_x0000_s1026" style="width:313.45pt;height:1.45pt;mso-position-horizontal-relative:char;mso-position-vertical-relative:line" coordsize="6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">
                <v:shape id="Freeform 11" o:spid="_x0000_s1027" style="position:absolute;left:14;top:14;width:6240;height:20;visibility:visible;mso-wrap-style:square;v-text-anchor:top" coordsize="6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" path="m,l6240,e" filled="f" strokecolor="#2f3834" strokeweight="1.44pt">
                  <v:path arrowok="t" o:connecttype="custom" o:connectlocs="0,0;6240,0" o:connectangles="0,0"/>
                </v:shape>
                <w10:anchorlock/>
              </v:group>
            </w:pict>
          </mc:Fallback>
        </mc:AlternateContent>
      </w:r>
    </w:p>
    <w:p w:rsidR="003D71B7" w:rsidRPr="00465086" w:rsidRDefault="003D71B7" w:rsidP="003D71B7">
      <w:pPr>
        <w:pStyle w:val="BodyText"/>
        <w:kinsoku w:val="0"/>
        <w:overflowPunct w:val="0"/>
        <w:spacing w:before="10"/>
        <w:ind w:left="2206"/>
        <w:rPr>
          <w:color w:val="000000"/>
          <w:szCs w:val="23"/>
        </w:rPr>
      </w:pPr>
      <w:r w:rsidRPr="00465086">
        <w:rPr>
          <w:color w:val="444846"/>
          <w:w w:val="105"/>
          <w:szCs w:val="23"/>
        </w:rPr>
        <w:t>Job</w:t>
      </w:r>
      <w:r w:rsidRPr="00465086">
        <w:rPr>
          <w:color w:val="444846"/>
          <w:spacing w:val="-19"/>
          <w:w w:val="105"/>
          <w:szCs w:val="23"/>
        </w:rPr>
        <w:t xml:space="preserve"> </w:t>
      </w:r>
      <w:r w:rsidRPr="00465086">
        <w:rPr>
          <w:color w:val="444846"/>
          <w:spacing w:val="-5"/>
          <w:w w:val="105"/>
          <w:szCs w:val="23"/>
        </w:rPr>
        <w:t>Title</w:t>
      </w:r>
      <w:r w:rsidRPr="00465086">
        <w:rPr>
          <w:color w:val="444846"/>
          <w:spacing w:val="-10"/>
          <w:w w:val="105"/>
          <w:szCs w:val="23"/>
        </w:rPr>
        <w:t xml:space="preserve"> </w:t>
      </w:r>
      <w:r w:rsidRPr="00465086">
        <w:rPr>
          <w:color w:val="313434"/>
          <w:w w:val="105"/>
          <w:szCs w:val="23"/>
        </w:rPr>
        <w:t>and</w:t>
      </w:r>
      <w:r w:rsidRPr="00465086">
        <w:rPr>
          <w:color w:val="313434"/>
          <w:spacing w:val="-11"/>
          <w:w w:val="105"/>
          <w:szCs w:val="23"/>
        </w:rPr>
        <w:t xml:space="preserve"> </w:t>
      </w:r>
      <w:r w:rsidRPr="00465086">
        <w:rPr>
          <w:color w:val="444846"/>
          <w:w w:val="105"/>
          <w:szCs w:val="23"/>
        </w:rPr>
        <w:t>Job</w:t>
      </w:r>
      <w:r w:rsidRPr="00465086">
        <w:rPr>
          <w:color w:val="444846"/>
          <w:spacing w:val="1"/>
          <w:w w:val="105"/>
          <w:szCs w:val="23"/>
        </w:rPr>
        <w:t xml:space="preserve"> </w:t>
      </w:r>
      <w:r w:rsidRPr="00465086">
        <w:rPr>
          <w:color w:val="444846"/>
          <w:w w:val="105"/>
          <w:szCs w:val="23"/>
        </w:rPr>
        <w:t>Description</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6"/>
        <w:rPr>
          <w:szCs w:val="29"/>
        </w:rPr>
      </w:pPr>
    </w:p>
    <w:p w:rsidR="003D71B7" w:rsidRPr="00465086" w:rsidRDefault="003D71B7" w:rsidP="003D71B7">
      <w:pPr>
        <w:pStyle w:val="BodyText"/>
        <w:kinsoku w:val="0"/>
        <w:overflowPunct w:val="0"/>
        <w:spacing w:line="30" w:lineRule="atLeast"/>
        <w:ind w:left="2148"/>
        <w:rPr>
          <w:szCs w:val="3"/>
        </w:rPr>
      </w:pPr>
      <w:r w:rsidRPr="00465086">
        <w:rPr>
          <w:noProof/>
          <w:szCs w:val="3"/>
        </w:rPr>
        <mc:AlternateContent>
          <mc:Choice Requires="wpg">
            <w:drawing>
              <wp:inline distT="0" distB="0" distL="0" distR="0">
                <wp:extent cx="3992880" cy="24765"/>
                <wp:effectExtent l="9525" t="9525" r="762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24765"/>
                          <a:chOff x="0" y="0"/>
                          <a:chExt cx="6288" cy="39"/>
                        </a:xfrm>
                      </wpg:grpSpPr>
                      <wps:wsp>
                        <wps:cNvPr id="8" name="Freeform 9"/>
                        <wps:cNvSpPr>
                          <a:spLocks/>
                        </wps:cNvSpPr>
                        <wps:spPr bwMode="auto">
                          <a:xfrm>
                            <a:off x="19" y="19"/>
                            <a:ext cx="6250" cy="20"/>
                          </a:xfrm>
                          <a:custGeom>
                            <a:avLst/>
                            <a:gdLst>
                              <a:gd name="T0" fmla="*/ 0 w 6250"/>
                              <a:gd name="T1" fmla="*/ 0 h 20"/>
                              <a:gd name="T2" fmla="*/ 6249 w 6250"/>
                              <a:gd name="T3" fmla="*/ 0 h 20"/>
                            </a:gdLst>
                            <a:ahLst/>
                            <a:cxnLst>
                              <a:cxn ang="0">
                                <a:pos x="T0" y="T1"/>
                              </a:cxn>
                              <a:cxn ang="0">
                                <a:pos x="T2" y="T3"/>
                              </a:cxn>
                            </a:cxnLst>
                            <a:rect l="0" t="0" r="r" b="b"/>
                            <a:pathLst>
                              <a:path w="6250" h="20">
                                <a:moveTo>
                                  <a:pt x="0" y="0"/>
                                </a:moveTo>
                                <a:lnTo>
                                  <a:pt x="6249" y="0"/>
                                </a:lnTo>
                              </a:path>
                            </a:pathLst>
                          </a:custGeom>
                          <a:noFill/>
                          <a:ln w="24384">
                            <a:solidFill>
                              <a:srgbClr val="343B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16CF24" id="Group 7" o:spid="_x0000_s1026" style="width:314.4pt;height:1.95pt;mso-position-horizontal-relative:char;mso-position-vertical-relative:line" coordsize="6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">
                <v:shape id="Freeform 9" o:spid="_x0000_s1027" style="position:absolute;left:19;top:19;width:6250;height:20;visibility:visible;mso-wrap-style:square;v-text-anchor:top" coordsize="6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" path="m,l6249,e" filled="f" strokecolor="#343b38" strokeweight="1.92pt">
                  <v:path arrowok="t" o:connecttype="custom" o:connectlocs="0,0;6249,0" o:connectangles="0,0"/>
                </v:shape>
                <w10:anchorlock/>
              </v:group>
            </w:pict>
          </mc:Fallback>
        </mc:AlternateContent>
      </w:r>
    </w:p>
    <w:p w:rsidR="003D71B7" w:rsidRPr="00465086" w:rsidRDefault="003D71B7" w:rsidP="003D71B7">
      <w:pPr>
        <w:pStyle w:val="BodyText"/>
        <w:kinsoku w:val="0"/>
        <w:overflowPunct w:val="0"/>
        <w:ind w:left="2206"/>
        <w:rPr>
          <w:color w:val="000000"/>
          <w:szCs w:val="23"/>
        </w:rPr>
      </w:pPr>
      <w:r w:rsidRPr="00465086">
        <w:rPr>
          <w:color w:val="444846"/>
          <w:szCs w:val="23"/>
        </w:rPr>
        <w:t>Business</w:t>
      </w:r>
      <w:r w:rsidRPr="00465086">
        <w:rPr>
          <w:color w:val="444846"/>
          <w:spacing w:val="43"/>
          <w:szCs w:val="23"/>
        </w:rPr>
        <w:t xml:space="preserve"> </w:t>
      </w:r>
      <w:r w:rsidRPr="00465086">
        <w:rPr>
          <w:color w:val="444846"/>
          <w:szCs w:val="23"/>
        </w:rPr>
        <w:t>Address</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6"/>
        <w:rPr>
          <w:szCs w:val="29"/>
        </w:rPr>
      </w:pPr>
    </w:p>
    <w:p w:rsidR="003D71B7" w:rsidRPr="00465086" w:rsidRDefault="003D71B7" w:rsidP="003D71B7">
      <w:pPr>
        <w:pStyle w:val="BodyText"/>
        <w:kinsoku w:val="0"/>
        <w:overflowPunct w:val="0"/>
        <w:spacing w:line="30" w:lineRule="atLeast"/>
        <w:ind w:left="2158"/>
        <w:rPr>
          <w:szCs w:val="3"/>
        </w:rPr>
      </w:pPr>
      <w:r w:rsidRPr="00465086">
        <w:rPr>
          <w:noProof/>
          <w:szCs w:val="3"/>
        </w:rPr>
        <mc:AlternateContent>
          <mc:Choice Requires="wpg">
            <w:drawing>
              <wp:inline distT="0" distB="0" distL="0" distR="0">
                <wp:extent cx="3987165" cy="24765"/>
                <wp:effectExtent l="9525" t="9525" r="381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165" cy="24765"/>
                          <a:chOff x="0" y="0"/>
                          <a:chExt cx="6279" cy="39"/>
                        </a:xfrm>
                      </wpg:grpSpPr>
                      <wps:wsp>
                        <wps:cNvPr id="6" name="Freeform 7"/>
                        <wps:cNvSpPr>
                          <a:spLocks/>
                        </wps:cNvSpPr>
                        <wps:spPr bwMode="auto">
                          <a:xfrm>
                            <a:off x="19" y="19"/>
                            <a:ext cx="6240" cy="20"/>
                          </a:xfrm>
                          <a:custGeom>
                            <a:avLst/>
                            <a:gdLst>
                              <a:gd name="T0" fmla="*/ 0 w 6240"/>
                              <a:gd name="T1" fmla="*/ 0 h 20"/>
                              <a:gd name="T2" fmla="*/ 6240 w 6240"/>
                              <a:gd name="T3" fmla="*/ 0 h 20"/>
                            </a:gdLst>
                            <a:ahLst/>
                            <a:cxnLst>
                              <a:cxn ang="0">
                                <a:pos x="T0" y="T1"/>
                              </a:cxn>
                              <a:cxn ang="0">
                                <a:pos x="T2" y="T3"/>
                              </a:cxn>
                            </a:cxnLst>
                            <a:rect l="0" t="0" r="r" b="b"/>
                            <a:pathLst>
                              <a:path w="6240" h="20">
                                <a:moveTo>
                                  <a:pt x="0" y="0"/>
                                </a:moveTo>
                                <a:lnTo>
                                  <a:pt x="6240" y="0"/>
                                </a:lnTo>
                              </a:path>
                            </a:pathLst>
                          </a:custGeom>
                          <a:noFill/>
                          <a:ln w="24384">
                            <a:solidFill>
                              <a:srgbClr val="2F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53A3F8" id="Group 5" o:spid="_x0000_s1026" style="width:313.95pt;height:1.95pt;mso-position-horizontal-relative:char;mso-position-vertical-relative:line" coordsize="6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">
                <v:shape id="Freeform 7" o:spid="_x0000_s1027" style="position:absolute;left:19;top:19;width:6240;height:20;visibility:visible;mso-wrap-style:square;v-text-anchor:top" coordsize="6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" path="m,l6240,e" filled="f" strokecolor="#2f3838" strokeweight="1.92pt">
                  <v:path arrowok="t" o:connecttype="custom" o:connectlocs="0,0;6240,0" o:connectangles="0,0"/>
                </v:shape>
                <w10:anchorlock/>
              </v:group>
            </w:pict>
          </mc:Fallback>
        </mc:AlternateContent>
      </w:r>
    </w:p>
    <w:p w:rsidR="003D71B7" w:rsidRPr="00465086" w:rsidRDefault="003D71B7" w:rsidP="003D71B7">
      <w:pPr>
        <w:pStyle w:val="BodyText"/>
        <w:kinsoku w:val="0"/>
        <w:overflowPunct w:val="0"/>
        <w:ind w:left="2206"/>
        <w:rPr>
          <w:color w:val="000000"/>
          <w:szCs w:val="23"/>
        </w:rPr>
      </w:pPr>
      <w:r w:rsidRPr="00465086">
        <w:rPr>
          <w:color w:val="444846"/>
          <w:szCs w:val="23"/>
        </w:rPr>
        <w:t>Employer</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4"/>
        <w:rPr>
          <w:szCs w:val="10"/>
        </w:rPr>
      </w:pPr>
    </w:p>
    <w:p w:rsidR="003D71B7" w:rsidRPr="00465086" w:rsidRDefault="003D71B7" w:rsidP="003D71B7">
      <w:pPr>
        <w:pStyle w:val="BodyText"/>
        <w:kinsoku w:val="0"/>
        <w:overflowPunct w:val="0"/>
        <w:spacing w:line="20" w:lineRule="atLeast"/>
        <w:ind w:left="2163"/>
        <w:rPr>
          <w:szCs w:val="2"/>
        </w:rPr>
      </w:pPr>
      <w:r w:rsidRPr="00465086">
        <w:rPr>
          <w:noProof/>
          <w:szCs w:val="2"/>
        </w:rPr>
        <mc:AlternateContent>
          <mc:Choice Requires="wpg">
            <w:drawing>
              <wp:inline distT="0" distB="0" distL="0" distR="0">
                <wp:extent cx="3980815" cy="18415"/>
                <wp:effectExtent l="9525" t="9525" r="63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0815" cy="18415"/>
                          <a:chOff x="0" y="0"/>
                          <a:chExt cx="6269" cy="29"/>
                        </a:xfrm>
                      </wpg:grpSpPr>
                      <wps:wsp>
                        <wps:cNvPr id="4" name="Freeform 5"/>
                        <wps:cNvSpPr>
                          <a:spLocks/>
                        </wps:cNvSpPr>
                        <wps:spPr bwMode="auto">
                          <a:xfrm>
                            <a:off x="14" y="14"/>
                            <a:ext cx="6240" cy="20"/>
                          </a:xfrm>
                          <a:custGeom>
                            <a:avLst/>
                            <a:gdLst>
                              <a:gd name="T0" fmla="*/ 0 w 6240"/>
                              <a:gd name="T1" fmla="*/ 0 h 20"/>
                              <a:gd name="T2" fmla="*/ 6240 w 6240"/>
                              <a:gd name="T3" fmla="*/ 0 h 20"/>
                            </a:gdLst>
                            <a:ahLst/>
                            <a:cxnLst>
                              <a:cxn ang="0">
                                <a:pos x="T0" y="T1"/>
                              </a:cxn>
                              <a:cxn ang="0">
                                <a:pos x="T2" y="T3"/>
                              </a:cxn>
                            </a:cxnLst>
                            <a:rect l="0" t="0" r="r" b="b"/>
                            <a:pathLst>
                              <a:path w="6240" h="20">
                                <a:moveTo>
                                  <a:pt x="0" y="0"/>
                                </a:moveTo>
                                <a:lnTo>
                                  <a:pt x="6240" y="0"/>
                                </a:lnTo>
                              </a:path>
                            </a:pathLst>
                          </a:custGeom>
                          <a:noFill/>
                          <a:ln w="18288">
                            <a:solidFill>
                              <a:srgbClr val="2F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FD199D" id="Group 3" o:spid="_x0000_s1026" style="width:313.45pt;height:1.45pt;mso-position-horizontal-relative:char;mso-position-vertical-relative:line" coordsize="6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">
                <v:shape id="Freeform 5" o:spid="_x0000_s1027" style="position:absolute;left:14;top:14;width:6240;height:20;visibility:visible;mso-wrap-style:square;v-text-anchor:top" coordsize="6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" path="m,l6240,e" filled="f" strokecolor="#2f3434" strokeweight="1.44pt">
                  <v:path arrowok="t" o:connecttype="custom" o:connectlocs="0,0;6240,0" o:connectangles="0,0"/>
                </v:shape>
                <w10:anchorlock/>
              </v:group>
            </w:pict>
          </mc:Fallback>
        </mc:AlternateContent>
      </w:r>
    </w:p>
    <w:p w:rsidR="003D71B7" w:rsidRPr="00465086" w:rsidRDefault="003D71B7" w:rsidP="003D71B7">
      <w:pPr>
        <w:pStyle w:val="BodyText"/>
        <w:kinsoku w:val="0"/>
        <w:overflowPunct w:val="0"/>
        <w:ind w:left="2206" w:firstLine="9"/>
        <w:rPr>
          <w:color w:val="000000"/>
          <w:szCs w:val="23"/>
        </w:rPr>
      </w:pPr>
      <w:r w:rsidRPr="00465086">
        <w:rPr>
          <w:rFonts w:cs="Arial"/>
          <w:color w:val="444846"/>
          <w:w w:val="105"/>
        </w:rPr>
        <w:t>If</w:t>
      </w:r>
      <w:r w:rsidR="00465086">
        <w:rPr>
          <w:rFonts w:cs="Arial"/>
          <w:color w:val="444846"/>
          <w:w w:val="105"/>
        </w:rPr>
        <w:t xml:space="preserve"> </w:t>
      </w:r>
      <w:r w:rsidRPr="00465086">
        <w:rPr>
          <w:rFonts w:cs="Arial"/>
          <w:color w:val="444846"/>
          <w:spacing w:val="-48"/>
          <w:w w:val="105"/>
        </w:rPr>
        <w:t xml:space="preserve"> </w:t>
      </w:r>
      <w:r w:rsidRPr="00465086">
        <w:rPr>
          <w:color w:val="444846"/>
          <w:w w:val="105"/>
          <w:szCs w:val="23"/>
        </w:rPr>
        <w:t>Independent</w:t>
      </w:r>
      <w:r w:rsidRPr="00465086">
        <w:rPr>
          <w:color w:val="444846"/>
          <w:spacing w:val="9"/>
          <w:w w:val="105"/>
          <w:szCs w:val="23"/>
        </w:rPr>
        <w:t xml:space="preserve"> </w:t>
      </w:r>
      <w:r w:rsidRPr="00465086">
        <w:rPr>
          <w:color w:val="444846"/>
          <w:spacing w:val="1"/>
          <w:w w:val="105"/>
          <w:szCs w:val="23"/>
        </w:rPr>
        <w:t>Expert</w:t>
      </w:r>
      <w:r w:rsidRPr="00465086">
        <w:rPr>
          <w:color w:val="5D6060"/>
          <w:w w:val="105"/>
          <w:szCs w:val="23"/>
        </w:rPr>
        <w:t>,</w:t>
      </w:r>
      <w:r w:rsidRPr="00465086">
        <w:rPr>
          <w:color w:val="5D6060"/>
          <w:spacing w:val="-30"/>
          <w:w w:val="105"/>
          <w:szCs w:val="23"/>
        </w:rPr>
        <w:t xml:space="preserve"> </w:t>
      </w:r>
      <w:r w:rsidRPr="00465086">
        <w:rPr>
          <w:color w:val="444846"/>
          <w:w w:val="105"/>
          <w:szCs w:val="23"/>
        </w:rPr>
        <w:t>List</w:t>
      </w:r>
      <w:r w:rsidRPr="00465086">
        <w:rPr>
          <w:color w:val="444846"/>
          <w:spacing w:val="-6"/>
          <w:w w:val="105"/>
          <w:szCs w:val="23"/>
        </w:rPr>
        <w:t xml:space="preserve"> </w:t>
      </w:r>
      <w:r w:rsidRPr="00465086">
        <w:rPr>
          <w:color w:val="313434"/>
          <w:w w:val="105"/>
          <w:szCs w:val="23"/>
        </w:rPr>
        <w:t>Persons</w:t>
      </w:r>
      <w:r w:rsidRPr="00465086">
        <w:rPr>
          <w:color w:val="5D6060"/>
          <w:w w:val="105"/>
          <w:szCs w:val="23"/>
        </w:rPr>
        <w:t>/E</w:t>
      </w:r>
      <w:r w:rsidRPr="00465086">
        <w:rPr>
          <w:color w:val="444846"/>
          <w:w w:val="105"/>
          <w:szCs w:val="23"/>
        </w:rPr>
        <w:t>ntities</w:t>
      </w:r>
      <w:r w:rsidRPr="00465086">
        <w:rPr>
          <w:color w:val="444846"/>
          <w:spacing w:val="-8"/>
          <w:w w:val="105"/>
          <w:szCs w:val="23"/>
        </w:rPr>
        <w:t xml:space="preserve"> </w:t>
      </w:r>
      <w:r w:rsidRPr="00465086">
        <w:rPr>
          <w:color w:val="313434"/>
          <w:w w:val="105"/>
          <w:szCs w:val="23"/>
        </w:rPr>
        <w:t>Retaining</w:t>
      </w:r>
      <w:r w:rsidRPr="00465086">
        <w:rPr>
          <w:color w:val="313434"/>
          <w:spacing w:val="-8"/>
          <w:w w:val="105"/>
          <w:szCs w:val="23"/>
        </w:rPr>
        <w:t xml:space="preserve"> </w:t>
      </w:r>
      <w:r w:rsidRPr="00465086">
        <w:rPr>
          <w:color w:val="444846"/>
          <w:w w:val="105"/>
          <w:szCs w:val="23"/>
        </w:rPr>
        <w:t>You</w:t>
      </w:r>
    </w:p>
    <w:p w:rsidR="003D71B7" w:rsidRPr="00465086" w:rsidRDefault="003D71B7" w:rsidP="003D71B7">
      <w:pPr>
        <w:pStyle w:val="BodyText"/>
        <w:kinsoku w:val="0"/>
        <w:overflowPunct w:val="0"/>
      </w:pPr>
    </w:p>
    <w:p w:rsidR="003D71B7" w:rsidRPr="00465086" w:rsidRDefault="003D71B7" w:rsidP="003D71B7">
      <w:pPr>
        <w:pStyle w:val="BodyText"/>
        <w:kinsoku w:val="0"/>
        <w:overflowPunct w:val="0"/>
        <w:spacing w:before="5"/>
        <w:rPr>
          <w:szCs w:val="29"/>
        </w:rPr>
      </w:pPr>
    </w:p>
    <w:p w:rsidR="003D71B7" w:rsidRPr="00465086" w:rsidRDefault="003D71B7" w:rsidP="003D71B7">
      <w:pPr>
        <w:pStyle w:val="BodyText"/>
        <w:kinsoku w:val="0"/>
        <w:overflowPunct w:val="0"/>
        <w:spacing w:line="30" w:lineRule="atLeast"/>
        <w:ind w:left="2158"/>
        <w:rPr>
          <w:szCs w:val="3"/>
        </w:rPr>
      </w:pPr>
      <w:r w:rsidRPr="00465086">
        <w:rPr>
          <w:noProof/>
          <w:szCs w:val="3"/>
        </w:rPr>
        <mc:AlternateContent>
          <mc:Choice Requires="wpg">
            <w:drawing>
              <wp:inline distT="0" distB="0" distL="0" distR="0">
                <wp:extent cx="3992880" cy="24765"/>
                <wp:effectExtent l="9525" t="9525" r="762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24765"/>
                          <a:chOff x="0" y="0"/>
                          <a:chExt cx="6288" cy="39"/>
                        </a:xfrm>
                      </wpg:grpSpPr>
                      <wps:wsp>
                        <wps:cNvPr id="2" name="Freeform 3"/>
                        <wps:cNvSpPr>
                          <a:spLocks/>
                        </wps:cNvSpPr>
                        <wps:spPr bwMode="auto">
                          <a:xfrm>
                            <a:off x="19" y="19"/>
                            <a:ext cx="6250" cy="20"/>
                          </a:xfrm>
                          <a:custGeom>
                            <a:avLst/>
                            <a:gdLst>
                              <a:gd name="T0" fmla="*/ 0 w 6250"/>
                              <a:gd name="T1" fmla="*/ 0 h 20"/>
                              <a:gd name="T2" fmla="*/ 6249 w 6250"/>
                              <a:gd name="T3" fmla="*/ 0 h 20"/>
                            </a:gdLst>
                            <a:ahLst/>
                            <a:cxnLst>
                              <a:cxn ang="0">
                                <a:pos x="T0" y="T1"/>
                              </a:cxn>
                              <a:cxn ang="0">
                                <a:pos x="T2" y="T3"/>
                              </a:cxn>
                            </a:cxnLst>
                            <a:rect l="0" t="0" r="r" b="b"/>
                            <a:pathLst>
                              <a:path w="6250" h="20">
                                <a:moveTo>
                                  <a:pt x="0" y="0"/>
                                </a:moveTo>
                                <a:lnTo>
                                  <a:pt x="6249" y="0"/>
                                </a:lnTo>
                              </a:path>
                            </a:pathLst>
                          </a:custGeom>
                          <a:noFill/>
                          <a:ln w="24384">
                            <a:solidFill>
                              <a:srgbClr val="2F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170A4D" id="Group 1" o:spid="_x0000_s1026" style="width:314.4pt;height:1.95pt;mso-position-horizontal-relative:char;mso-position-vertical-relative:line" coordsize="6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">
                <v:shape id="Freeform 3" o:spid="_x0000_s1027" style="position:absolute;left:19;top:19;width:6250;height:20;visibility:visible;mso-wrap-style:square;v-text-anchor:top" coordsize="6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" path="m,l6249,e" filled="f" strokecolor="#2f3838" strokeweight="1.92pt">
                  <v:path arrowok="t" o:connecttype="custom" o:connectlocs="0,0;6249,0" o:connectangles="0,0"/>
                </v:shape>
                <w10:anchorlock/>
              </v:group>
            </w:pict>
          </mc:Fallback>
        </mc:AlternateContent>
      </w:r>
    </w:p>
    <w:p w:rsidR="003D71B7" w:rsidRPr="00465086" w:rsidRDefault="003D71B7" w:rsidP="003D71B7">
      <w:pPr>
        <w:pStyle w:val="BodyText"/>
        <w:kinsoku w:val="0"/>
        <w:overflowPunct w:val="0"/>
        <w:ind w:left="2206"/>
        <w:rPr>
          <w:color w:val="000000"/>
          <w:szCs w:val="23"/>
        </w:rPr>
      </w:pPr>
      <w:r w:rsidRPr="00465086">
        <w:rPr>
          <w:color w:val="444846"/>
          <w:w w:val="105"/>
          <w:szCs w:val="23"/>
        </w:rPr>
        <w:t>Role</w:t>
      </w:r>
      <w:r w:rsidRPr="00465086">
        <w:rPr>
          <w:color w:val="444846"/>
          <w:spacing w:val="-16"/>
          <w:w w:val="105"/>
          <w:szCs w:val="23"/>
        </w:rPr>
        <w:t xml:space="preserve"> </w:t>
      </w:r>
      <w:r w:rsidRPr="00465086">
        <w:rPr>
          <w:color w:val="444846"/>
          <w:w w:val="105"/>
          <w:szCs w:val="23"/>
        </w:rPr>
        <w:t>in</w:t>
      </w:r>
      <w:r w:rsidRPr="00465086">
        <w:rPr>
          <w:color w:val="444846"/>
          <w:spacing w:val="-19"/>
          <w:w w:val="105"/>
          <w:szCs w:val="23"/>
        </w:rPr>
        <w:t xml:space="preserve"> </w:t>
      </w:r>
      <w:r w:rsidRPr="00465086">
        <w:rPr>
          <w:color w:val="313434"/>
          <w:w w:val="105"/>
          <w:szCs w:val="23"/>
        </w:rPr>
        <w:t>Proceeding</w:t>
      </w:r>
    </w:p>
    <w:p w:rsidR="003D71B7" w:rsidRPr="00465086" w:rsidRDefault="003D71B7" w:rsidP="003D71B7">
      <w:pPr>
        <w:autoSpaceDE/>
        <w:autoSpaceDN/>
        <w:rPr>
          <w:rFonts w:ascii="Times New Roman" w:hAnsi="Times New Roman"/>
          <w:color w:val="000000"/>
          <w:szCs w:val="23"/>
        </w:rPr>
        <w:sectPr w:rsidR="003D71B7" w:rsidRPr="00465086" w:rsidSect="00A62D8C">
          <w:footerReference w:type="default" r:id="rId9"/>
          <w:pgSz w:w="12240" w:h="15840"/>
          <w:pgMar w:top="1202" w:right="1720" w:bottom="880" w:left="1720" w:header="0" w:footer="699" w:gutter="0"/>
          <w:cols w:space="720"/>
        </w:sectPr>
      </w:pPr>
    </w:p>
    <w:p w:rsidR="00A62D8C" w:rsidRDefault="00A62D8C" w:rsidP="003D71B7">
      <w:pPr>
        <w:pStyle w:val="BodyTextIndent"/>
        <w:spacing w:line="360" w:lineRule="auto"/>
        <w:ind w:left="0" w:firstLine="1440"/>
        <w:rPr>
          <w:rFonts w:ascii="Times New Roman" w:hAnsi="Times New Roman" w:cs="Times New Roman"/>
        </w:rPr>
        <w:sectPr w:rsidR="00A62D8C" w:rsidSect="00AC775A">
          <w:footerReference w:type="even" r:id="rId10"/>
          <w:footerReference w:type="default" r:id="rId11"/>
          <w:type w:val="continuous"/>
          <w:pgSz w:w="12240" w:h="15840" w:code="1"/>
          <w:pgMar w:top="1440" w:right="1440" w:bottom="1440" w:left="1440" w:header="720" w:footer="720" w:gutter="0"/>
          <w:cols w:space="720"/>
          <w:noEndnote/>
          <w:titlePg/>
          <w:docGrid w:linePitch="326"/>
        </w:sectPr>
      </w:pP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b/>
          <w:u w:val="single"/>
        </w:rPr>
        <w:lastRenderedPageBreak/>
        <w:t xml:space="preserve">C-2017-2589346 - </w:t>
      </w:r>
      <w:r w:rsidRPr="00D3673C">
        <w:rPr>
          <w:rFonts w:ascii="Microsoft Sans Serif" w:hAnsi="Microsoft Sans Serif" w:cs="Microsoft Sans Serif"/>
          <w:b/>
          <w:color w:val="333333"/>
          <w:u w:val="single"/>
        </w:rPr>
        <w:t>WEST GOSHEN TOWNSHIP v. SUNOCO PIPELINE L.P.</w:t>
      </w:r>
    </w:p>
    <w:p w:rsidR="00D3673C" w:rsidRPr="00D3673C" w:rsidRDefault="00D3673C" w:rsidP="00D3673C">
      <w:pPr>
        <w:rPr>
          <w:rFonts w:ascii="Microsoft Sans Serif" w:hAnsi="Microsoft Sans Serif" w:cs="Microsoft Sans Serif"/>
          <w:color w:val="333333"/>
        </w:rPr>
      </w:pPr>
    </w:p>
    <w:p w:rsidR="00D3673C" w:rsidRPr="00D3673C" w:rsidRDefault="00D3673C" w:rsidP="00D3673C">
      <w:pPr>
        <w:rPr>
          <w:rFonts w:ascii="Microsoft Sans Serif" w:hAnsi="Microsoft Sans Serif" w:cs="Microsoft Sans Serif"/>
          <w:b/>
          <w:i/>
          <w:color w:val="333333"/>
        </w:rPr>
      </w:pPr>
      <w:r w:rsidRPr="00D3673C">
        <w:rPr>
          <w:rFonts w:ascii="Microsoft Sans Serif" w:hAnsi="Microsoft Sans Serif" w:cs="Microsoft Sans Serif"/>
          <w:b/>
          <w:i/>
          <w:color w:val="333333"/>
        </w:rPr>
        <w:t>(Revised 7/10/2017)</w:t>
      </w:r>
    </w:p>
    <w:p w:rsidR="00D3673C" w:rsidRPr="00D3673C" w:rsidRDefault="00D3673C" w:rsidP="00D3673C">
      <w:pPr>
        <w:rPr>
          <w:rFonts w:ascii="Microsoft Sans Serif" w:hAnsi="Microsoft Sans Serif" w:cs="Microsoft Sans Serif"/>
          <w:color w:val="333333"/>
        </w:rPr>
      </w:pP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DOUGLAS WAYNE ESQUIRE</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HIGH SWARTZ LLP</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116 EAST COURT STREET</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DOYLESTOWN PA  18901</w:t>
      </w:r>
    </w:p>
    <w:p w:rsidR="00D3673C" w:rsidRPr="00D3673C" w:rsidRDefault="00D3673C" w:rsidP="00D3673C">
      <w:pPr>
        <w:rPr>
          <w:rFonts w:ascii="Microsoft Sans Serif" w:hAnsi="Microsoft Sans Serif" w:cs="Microsoft Sans Serif"/>
          <w:b/>
          <w:color w:val="333333"/>
        </w:rPr>
      </w:pPr>
      <w:r w:rsidRPr="00D3673C">
        <w:rPr>
          <w:rFonts w:ascii="Microsoft Sans Serif" w:hAnsi="Microsoft Sans Serif" w:cs="Microsoft Sans Serif"/>
          <w:b/>
          <w:color w:val="333333"/>
        </w:rPr>
        <w:t>215.345.8888</w:t>
      </w:r>
      <w:bookmarkStart w:id="0" w:name="_GoBack"/>
      <w:bookmarkEnd w:id="0"/>
    </w:p>
    <w:p w:rsidR="00D3673C" w:rsidRPr="00D3673C" w:rsidRDefault="00D3673C" w:rsidP="00D3673C">
      <w:pPr>
        <w:rPr>
          <w:rFonts w:ascii="Microsoft Sans Serif" w:hAnsi="Microsoft Sans Serif" w:cs="Microsoft Sans Serif"/>
          <w:b/>
          <w:i/>
          <w:color w:val="333333"/>
          <w:u w:val="single"/>
        </w:rPr>
      </w:pPr>
      <w:r w:rsidRPr="00D3673C">
        <w:rPr>
          <w:rFonts w:ascii="Microsoft Sans Serif" w:hAnsi="Microsoft Sans Serif" w:cs="Microsoft Sans Serif"/>
          <w:b/>
          <w:i/>
          <w:color w:val="333333"/>
          <w:u w:val="single"/>
        </w:rPr>
        <w:t>Accepts e-Service</w:t>
      </w:r>
    </w:p>
    <w:p w:rsidR="00D3673C" w:rsidRPr="00D3673C" w:rsidRDefault="00D3673C" w:rsidP="00D3673C">
      <w:pPr>
        <w:rPr>
          <w:rFonts w:ascii="Microsoft Sans Serif" w:hAnsi="Microsoft Sans Serif" w:cs="Microsoft Sans Serif"/>
          <w:i/>
          <w:color w:val="333333"/>
        </w:rPr>
      </w:pPr>
      <w:r w:rsidRPr="00D3673C">
        <w:rPr>
          <w:rFonts w:ascii="Microsoft Sans Serif" w:hAnsi="Microsoft Sans Serif" w:cs="Microsoft Sans Serif"/>
          <w:i/>
          <w:color w:val="333333"/>
        </w:rPr>
        <w:t>(Representing West Goshen Township)</w:t>
      </w:r>
    </w:p>
    <w:p w:rsidR="00D3673C" w:rsidRPr="00D3673C" w:rsidRDefault="00D3673C" w:rsidP="00D3673C">
      <w:pPr>
        <w:rPr>
          <w:rFonts w:ascii="Microsoft Sans Serif" w:hAnsi="Microsoft Sans Serif" w:cs="Microsoft Sans Serif"/>
          <w:color w:val="333333"/>
        </w:rPr>
      </w:pP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DAVID J BROOMAN ESQUIRE</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HIGH SWARTZ LLP</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40 EAST AIRY STREET</w:t>
      </w:r>
    </w:p>
    <w:p w:rsidR="00D3673C" w:rsidRPr="00D3673C" w:rsidRDefault="00D3673C" w:rsidP="00D3673C">
      <w:pPr>
        <w:rPr>
          <w:rFonts w:ascii="Microsoft Sans Serif" w:hAnsi="Microsoft Sans Serif" w:cs="Microsoft Sans Serif"/>
          <w:color w:val="333333"/>
        </w:rPr>
      </w:pPr>
      <w:r w:rsidRPr="00D3673C">
        <w:rPr>
          <w:rFonts w:ascii="Microsoft Sans Serif" w:hAnsi="Microsoft Sans Serif" w:cs="Microsoft Sans Serif"/>
          <w:color w:val="333333"/>
        </w:rPr>
        <w:t>NORRISTOWN PA  19404</w:t>
      </w:r>
    </w:p>
    <w:p w:rsidR="00D3673C" w:rsidRPr="00D3673C" w:rsidRDefault="00D3673C" w:rsidP="00D3673C">
      <w:pPr>
        <w:rPr>
          <w:rFonts w:ascii="Microsoft Sans Serif" w:hAnsi="Microsoft Sans Serif" w:cs="Microsoft Sans Serif"/>
          <w:b/>
          <w:color w:val="333333"/>
        </w:rPr>
      </w:pPr>
      <w:r w:rsidRPr="00D3673C">
        <w:rPr>
          <w:rFonts w:ascii="Microsoft Sans Serif" w:hAnsi="Microsoft Sans Serif" w:cs="Microsoft Sans Serif"/>
          <w:b/>
          <w:color w:val="333333"/>
        </w:rPr>
        <w:t>610.275.0700</w:t>
      </w:r>
    </w:p>
    <w:p w:rsidR="00D3673C" w:rsidRPr="00D3673C" w:rsidRDefault="00D3673C" w:rsidP="00D3673C">
      <w:pPr>
        <w:rPr>
          <w:rFonts w:ascii="Microsoft Sans Serif" w:hAnsi="Microsoft Sans Serif" w:cs="Microsoft Sans Serif"/>
          <w:i/>
          <w:color w:val="333333"/>
        </w:rPr>
      </w:pPr>
      <w:r w:rsidRPr="00D3673C">
        <w:rPr>
          <w:rFonts w:ascii="Microsoft Sans Serif" w:hAnsi="Microsoft Sans Serif" w:cs="Microsoft Sans Serif"/>
          <w:i/>
          <w:color w:val="333333"/>
        </w:rPr>
        <w:t>(Representing West Goshen Township)</w:t>
      </w:r>
    </w:p>
    <w:p w:rsidR="00D3673C" w:rsidRPr="00D3673C" w:rsidRDefault="00D3673C" w:rsidP="00D3673C">
      <w:pPr>
        <w:rPr>
          <w:rFonts w:ascii="Microsoft Sans Serif" w:hAnsi="Microsoft Sans Serif" w:cs="Microsoft Sans Serif"/>
          <w:color w:val="333333"/>
        </w:rPr>
      </w:pP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FRANK TAMULONIS ESQUIRE</w:t>
      </w: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CHRISTOPHER A LEWIS ESQUIRE</w:t>
      </w: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MICHAEL MONTALBANO ESQUIRE</w:t>
      </w: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BLANK ROME LLP</w:t>
      </w: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ONE LOGAN SQUARE</w:t>
      </w:r>
    </w:p>
    <w:p w:rsidR="00D3673C" w:rsidRPr="00D3673C" w:rsidRDefault="00D3673C" w:rsidP="00D3673C">
      <w:pPr>
        <w:adjustRightInd w:val="0"/>
        <w:rPr>
          <w:rFonts w:ascii="Microsoft Sans Serif" w:hAnsi="Microsoft Sans Serif" w:cs="Microsoft Sans Serif"/>
        </w:rPr>
      </w:pPr>
      <w:r w:rsidRPr="00D3673C">
        <w:rPr>
          <w:rFonts w:ascii="Microsoft Sans Serif" w:hAnsi="Microsoft Sans Serif" w:cs="Microsoft Sans Serif"/>
        </w:rPr>
        <w:t>130 N 18</w:t>
      </w:r>
      <w:r w:rsidRPr="00D3673C">
        <w:rPr>
          <w:rFonts w:ascii="Microsoft Sans Serif" w:hAnsi="Microsoft Sans Serif" w:cs="Microsoft Sans Serif"/>
          <w:vertAlign w:val="superscript"/>
        </w:rPr>
        <w:t>TH</w:t>
      </w:r>
      <w:r w:rsidRPr="00D3673C">
        <w:rPr>
          <w:rFonts w:ascii="Microsoft Sans Serif" w:hAnsi="Microsoft Sans Serif" w:cs="Microsoft Sans Serif"/>
        </w:rPr>
        <w:t xml:space="preserve"> STREET</w:t>
      </w:r>
    </w:p>
    <w:p w:rsidR="00D3673C" w:rsidRPr="00D3673C" w:rsidRDefault="00D3673C" w:rsidP="00D3673C">
      <w:pPr>
        <w:rPr>
          <w:rFonts w:ascii="Microsoft Sans Serif" w:hAnsi="Microsoft Sans Serif" w:cs="Microsoft Sans Serif"/>
        </w:rPr>
      </w:pPr>
      <w:r w:rsidRPr="00D3673C">
        <w:rPr>
          <w:rFonts w:ascii="Microsoft Sans Serif" w:hAnsi="Microsoft Sans Serif" w:cs="Microsoft Sans Serif"/>
        </w:rPr>
        <w:t>PHILADELPHIA PA 19103</w:t>
      </w:r>
    </w:p>
    <w:p w:rsidR="00D3673C" w:rsidRPr="00D3673C" w:rsidRDefault="00D3673C" w:rsidP="00D3673C">
      <w:pPr>
        <w:rPr>
          <w:rFonts w:ascii="Microsoft Sans Serif" w:hAnsi="Microsoft Sans Serif" w:cs="Microsoft Sans Serif"/>
          <w:b/>
        </w:rPr>
      </w:pPr>
      <w:r w:rsidRPr="00D3673C">
        <w:rPr>
          <w:rFonts w:ascii="Microsoft Sans Serif" w:hAnsi="Microsoft Sans Serif" w:cs="Microsoft Sans Serif"/>
          <w:b/>
        </w:rPr>
        <w:t>215.569.5725</w:t>
      </w:r>
    </w:p>
    <w:p w:rsidR="00D3673C" w:rsidRPr="00D3673C" w:rsidRDefault="00D3673C" w:rsidP="00D3673C">
      <w:pPr>
        <w:rPr>
          <w:rFonts w:ascii="Microsoft Sans Serif" w:hAnsi="Microsoft Sans Serif" w:cs="Microsoft Sans Serif"/>
          <w:b/>
          <w:i/>
          <w:color w:val="333333"/>
          <w:u w:val="single"/>
        </w:rPr>
      </w:pPr>
      <w:r w:rsidRPr="00D3673C">
        <w:rPr>
          <w:rFonts w:ascii="Microsoft Sans Serif" w:hAnsi="Microsoft Sans Serif" w:cs="Microsoft Sans Serif"/>
          <w:b/>
          <w:i/>
          <w:color w:val="333333"/>
          <w:u w:val="single"/>
        </w:rPr>
        <w:t>Accepts e-Service</w:t>
      </w:r>
    </w:p>
    <w:p w:rsidR="00D3673C" w:rsidRPr="00D3673C" w:rsidRDefault="00D3673C" w:rsidP="00D3673C">
      <w:pPr>
        <w:rPr>
          <w:rFonts w:ascii="Microsoft Sans Serif" w:hAnsi="Microsoft Sans Serif" w:cs="Microsoft Sans Serif"/>
          <w:i/>
        </w:rPr>
      </w:pPr>
      <w:r w:rsidRPr="00D3673C">
        <w:rPr>
          <w:rFonts w:ascii="Microsoft Sans Serif" w:hAnsi="Microsoft Sans Serif" w:cs="Microsoft Sans Serif"/>
          <w:i/>
        </w:rPr>
        <w:t>(Representing Sunoco Pipeline LP)</w:t>
      </w:r>
    </w:p>
    <w:p w:rsidR="00D3673C" w:rsidRPr="00D3673C" w:rsidRDefault="00D3673C" w:rsidP="00D3673C">
      <w:pPr>
        <w:rPr>
          <w:rFonts w:ascii="Microsoft Sans Serif" w:hAnsi="Microsoft Sans Serif" w:cs="Microsoft Sans Serif"/>
        </w:rPr>
      </w:pPr>
    </w:p>
    <w:p w:rsidR="004E367A" w:rsidRPr="00D3673C" w:rsidRDefault="004E367A" w:rsidP="00D3673C">
      <w:pPr>
        <w:pStyle w:val="BodyTextIndent"/>
        <w:spacing w:line="360" w:lineRule="auto"/>
        <w:ind w:left="0"/>
        <w:rPr>
          <w:rFonts w:ascii="Microsoft Sans Serif" w:hAnsi="Microsoft Sans Serif" w:cs="Microsoft Sans Serif"/>
        </w:rPr>
      </w:pPr>
    </w:p>
    <w:sectPr w:rsidR="004E367A" w:rsidRPr="00D3673C"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38" w:rsidRDefault="00D55038">
      <w:pPr>
        <w:spacing w:line="20" w:lineRule="exact"/>
        <w:rPr>
          <w:sz w:val="20"/>
          <w:szCs w:val="20"/>
        </w:rPr>
      </w:pPr>
    </w:p>
  </w:endnote>
  <w:endnote w:type="continuationSeparator" w:id="0">
    <w:p w:rsidR="00D55038" w:rsidRDefault="00D55038">
      <w:pPr>
        <w:pStyle w:val="ParaTab1"/>
        <w:rPr>
          <w:sz w:val="20"/>
          <w:szCs w:val="20"/>
        </w:rPr>
      </w:pPr>
      <w:r>
        <w:rPr>
          <w:sz w:val="20"/>
          <w:szCs w:val="20"/>
        </w:rPr>
        <w:t xml:space="preserve"> </w:t>
      </w:r>
    </w:p>
  </w:endnote>
  <w:endnote w:type="continuationNotice" w:id="1">
    <w:p w:rsidR="00D55038" w:rsidRDefault="00D5503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961713"/>
      <w:docPartObj>
        <w:docPartGallery w:val="Page Numbers (Bottom of Page)"/>
        <w:docPartUnique/>
      </w:docPartObj>
    </w:sdtPr>
    <w:sdtEndPr>
      <w:rPr>
        <w:rFonts w:ascii="Times New Roman" w:hAnsi="Times New Roman" w:cs="Times New Roman"/>
        <w:noProof/>
        <w:sz w:val="20"/>
        <w:szCs w:val="20"/>
      </w:rPr>
    </w:sdtEndPr>
    <w:sdtContent>
      <w:p w:rsidR="00A62D8C" w:rsidRPr="00A62D8C" w:rsidRDefault="00A62D8C">
        <w:pPr>
          <w:pStyle w:val="Footer"/>
          <w:jc w:val="center"/>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040304"/>
      <w:docPartObj>
        <w:docPartGallery w:val="Page Numbers (Bottom of Page)"/>
        <w:docPartUnique/>
      </w:docPartObj>
    </w:sdtPr>
    <w:sdtEndPr>
      <w:rPr>
        <w:rFonts w:ascii="Times New Roman" w:hAnsi="Times New Roman" w:cs="Times New Roman"/>
        <w:noProof/>
        <w:sz w:val="20"/>
        <w:szCs w:val="20"/>
      </w:rPr>
    </w:sdtEndPr>
    <w:sdtContent>
      <w:p w:rsidR="00A62D8C" w:rsidRPr="00A62D8C" w:rsidRDefault="00A62D8C">
        <w:pPr>
          <w:pStyle w:val="Footer"/>
          <w:jc w:val="center"/>
          <w:rPr>
            <w:rFonts w:ascii="Times New Roman" w:hAnsi="Times New Roman" w:cs="Times New Roman"/>
            <w:sz w:val="20"/>
            <w:szCs w:val="20"/>
          </w:rPr>
        </w:pPr>
        <w:r w:rsidRPr="00A62D8C">
          <w:rPr>
            <w:rFonts w:ascii="Times New Roman" w:hAnsi="Times New Roman" w:cs="Times New Roman"/>
            <w:sz w:val="20"/>
            <w:szCs w:val="20"/>
          </w:rPr>
          <w:fldChar w:fldCharType="begin"/>
        </w:r>
        <w:r w:rsidRPr="00A62D8C">
          <w:rPr>
            <w:rFonts w:ascii="Times New Roman" w:hAnsi="Times New Roman" w:cs="Times New Roman"/>
            <w:sz w:val="20"/>
            <w:szCs w:val="20"/>
          </w:rPr>
          <w:instrText xml:space="preserve"> PAGE   \* MERGEFORMAT </w:instrText>
        </w:r>
        <w:r w:rsidRPr="00A62D8C">
          <w:rPr>
            <w:rFonts w:ascii="Times New Roman" w:hAnsi="Times New Roman" w:cs="Times New Roman"/>
            <w:sz w:val="20"/>
            <w:szCs w:val="20"/>
          </w:rPr>
          <w:fldChar w:fldCharType="separate"/>
        </w:r>
        <w:r w:rsidR="00D3673C">
          <w:rPr>
            <w:rFonts w:ascii="Times New Roman" w:hAnsi="Times New Roman" w:cs="Times New Roman"/>
            <w:noProof/>
            <w:sz w:val="20"/>
            <w:szCs w:val="20"/>
          </w:rPr>
          <w:t>8</w:t>
        </w:r>
        <w:r w:rsidRPr="00A62D8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5D" w:rsidRDefault="00DF465D"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65D" w:rsidRDefault="00DF46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5D" w:rsidRPr="00ED2E14" w:rsidRDefault="00DF465D"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3D71B7">
      <w:rPr>
        <w:rStyle w:val="PageNumber"/>
        <w:rFonts w:ascii="Times New Roman" w:hAnsi="Times New Roman" w:cs="Times New Roman"/>
        <w:noProof/>
        <w:sz w:val="20"/>
        <w:szCs w:val="20"/>
      </w:rPr>
      <w:t>11</w:t>
    </w:r>
    <w:r w:rsidRPr="00ED2E14">
      <w:rPr>
        <w:rStyle w:val="PageNumber"/>
        <w:rFonts w:ascii="Times New Roman" w:hAnsi="Times New Roman" w:cs="Times New Roman"/>
        <w:sz w:val="20"/>
        <w:szCs w:val="20"/>
      </w:rPr>
      <w:fldChar w:fldCharType="end"/>
    </w:r>
  </w:p>
  <w:p w:rsidR="00DF465D" w:rsidRDefault="00DF465D">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38" w:rsidRDefault="00D55038">
      <w:pPr>
        <w:pStyle w:val="ParaTab1"/>
        <w:rPr>
          <w:sz w:val="20"/>
          <w:szCs w:val="20"/>
        </w:rPr>
      </w:pPr>
      <w:r>
        <w:rPr>
          <w:sz w:val="20"/>
          <w:szCs w:val="20"/>
        </w:rPr>
        <w:separator/>
      </w:r>
    </w:p>
  </w:footnote>
  <w:footnote w:type="continuationSeparator" w:id="0">
    <w:p w:rsidR="00D55038" w:rsidRDefault="00D55038">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8B643BC"/>
    <w:multiLevelType w:val="hybridMultilevel"/>
    <w:tmpl w:val="59DA842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3"/>
  </w:num>
  <w:num w:numId="4">
    <w:abstractNumId w:val="7"/>
  </w:num>
  <w:num w:numId="5">
    <w:abstractNumId w:val="2"/>
  </w:num>
  <w:num w:numId="6">
    <w:abstractNumId w:val="10"/>
  </w:num>
  <w:num w:numId="7">
    <w:abstractNumId w:val="1"/>
  </w:num>
  <w:num w:numId="8">
    <w:abstractNumId w:val="9"/>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5CD"/>
    <w:rsid w:val="00075ACC"/>
    <w:rsid w:val="0007621D"/>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5A41"/>
    <w:rsid w:val="000D7334"/>
    <w:rsid w:val="000E1C79"/>
    <w:rsid w:val="000E4193"/>
    <w:rsid w:val="000E473B"/>
    <w:rsid w:val="000E4757"/>
    <w:rsid w:val="000E7B8F"/>
    <w:rsid w:val="000F0150"/>
    <w:rsid w:val="000F5153"/>
    <w:rsid w:val="000F697B"/>
    <w:rsid w:val="0010345D"/>
    <w:rsid w:val="0011223F"/>
    <w:rsid w:val="00115113"/>
    <w:rsid w:val="00117FE0"/>
    <w:rsid w:val="0012372B"/>
    <w:rsid w:val="001239A7"/>
    <w:rsid w:val="00132419"/>
    <w:rsid w:val="00137C44"/>
    <w:rsid w:val="00145617"/>
    <w:rsid w:val="001512DA"/>
    <w:rsid w:val="001545A6"/>
    <w:rsid w:val="00160251"/>
    <w:rsid w:val="00162819"/>
    <w:rsid w:val="00166D3C"/>
    <w:rsid w:val="0017205D"/>
    <w:rsid w:val="00175B7C"/>
    <w:rsid w:val="001856E3"/>
    <w:rsid w:val="00185F35"/>
    <w:rsid w:val="001905F1"/>
    <w:rsid w:val="00190CE1"/>
    <w:rsid w:val="001913E2"/>
    <w:rsid w:val="00193F05"/>
    <w:rsid w:val="00196175"/>
    <w:rsid w:val="001A230B"/>
    <w:rsid w:val="001A526C"/>
    <w:rsid w:val="001A57B6"/>
    <w:rsid w:val="001A720B"/>
    <w:rsid w:val="001B029B"/>
    <w:rsid w:val="001B2325"/>
    <w:rsid w:val="001B496C"/>
    <w:rsid w:val="001C01AF"/>
    <w:rsid w:val="001C7CC2"/>
    <w:rsid w:val="001D1AD1"/>
    <w:rsid w:val="001D2AD1"/>
    <w:rsid w:val="001D363A"/>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0158"/>
    <w:rsid w:val="00254513"/>
    <w:rsid w:val="00255811"/>
    <w:rsid w:val="00255E38"/>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4C79"/>
    <w:rsid w:val="002958C4"/>
    <w:rsid w:val="00296137"/>
    <w:rsid w:val="00297751"/>
    <w:rsid w:val="002A07C8"/>
    <w:rsid w:val="002A35B0"/>
    <w:rsid w:val="002A4333"/>
    <w:rsid w:val="002B062D"/>
    <w:rsid w:val="002B0AC5"/>
    <w:rsid w:val="002B142F"/>
    <w:rsid w:val="002B1635"/>
    <w:rsid w:val="002B1895"/>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1165"/>
    <w:rsid w:val="002F1287"/>
    <w:rsid w:val="002F48D3"/>
    <w:rsid w:val="002F5CD5"/>
    <w:rsid w:val="002F77C7"/>
    <w:rsid w:val="00304B12"/>
    <w:rsid w:val="00304C50"/>
    <w:rsid w:val="00305550"/>
    <w:rsid w:val="00313480"/>
    <w:rsid w:val="0031518E"/>
    <w:rsid w:val="00315ABE"/>
    <w:rsid w:val="003163BB"/>
    <w:rsid w:val="00317FA2"/>
    <w:rsid w:val="00322D34"/>
    <w:rsid w:val="003246E4"/>
    <w:rsid w:val="003255A1"/>
    <w:rsid w:val="003255BC"/>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1B7"/>
    <w:rsid w:val="003D7C17"/>
    <w:rsid w:val="003E01A1"/>
    <w:rsid w:val="003E2128"/>
    <w:rsid w:val="003F35CF"/>
    <w:rsid w:val="003F5E4D"/>
    <w:rsid w:val="0040168B"/>
    <w:rsid w:val="004019E8"/>
    <w:rsid w:val="00403EE1"/>
    <w:rsid w:val="00405CE9"/>
    <w:rsid w:val="00410418"/>
    <w:rsid w:val="0041397D"/>
    <w:rsid w:val="00420ED9"/>
    <w:rsid w:val="00421B2E"/>
    <w:rsid w:val="00421FDF"/>
    <w:rsid w:val="00424437"/>
    <w:rsid w:val="004245ED"/>
    <w:rsid w:val="00424A82"/>
    <w:rsid w:val="004322AD"/>
    <w:rsid w:val="004354DF"/>
    <w:rsid w:val="00436AD3"/>
    <w:rsid w:val="00440B31"/>
    <w:rsid w:val="00440B5A"/>
    <w:rsid w:val="004432CC"/>
    <w:rsid w:val="0044393D"/>
    <w:rsid w:val="004527E1"/>
    <w:rsid w:val="0045506F"/>
    <w:rsid w:val="00461B36"/>
    <w:rsid w:val="00465086"/>
    <w:rsid w:val="00465B77"/>
    <w:rsid w:val="00466A8F"/>
    <w:rsid w:val="00471358"/>
    <w:rsid w:val="00471371"/>
    <w:rsid w:val="0047159E"/>
    <w:rsid w:val="00471C67"/>
    <w:rsid w:val="00474069"/>
    <w:rsid w:val="00483815"/>
    <w:rsid w:val="00486F8B"/>
    <w:rsid w:val="00491243"/>
    <w:rsid w:val="00493A84"/>
    <w:rsid w:val="004946F6"/>
    <w:rsid w:val="004955E6"/>
    <w:rsid w:val="00497F8C"/>
    <w:rsid w:val="004A1185"/>
    <w:rsid w:val="004A55C7"/>
    <w:rsid w:val="004A6EC8"/>
    <w:rsid w:val="004A71A9"/>
    <w:rsid w:val="004A77F9"/>
    <w:rsid w:val="004B0990"/>
    <w:rsid w:val="004B3362"/>
    <w:rsid w:val="004B5236"/>
    <w:rsid w:val="004B6940"/>
    <w:rsid w:val="004C0C95"/>
    <w:rsid w:val="004C111A"/>
    <w:rsid w:val="004C26DF"/>
    <w:rsid w:val="004C4DE8"/>
    <w:rsid w:val="004D3003"/>
    <w:rsid w:val="004D38BE"/>
    <w:rsid w:val="004E2DD6"/>
    <w:rsid w:val="004E367A"/>
    <w:rsid w:val="004E7587"/>
    <w:rsid w:val="004E7962"/>
    <w:rsid w:val="004F4257"/>
    <w:rsid w:val="004F737C"/>
    <w:rsid w:val="00503931"/>
    <w:rsid w:val="00505E4D"/>
    <w:rsid w:val="005072E5"/>
    <w:rsid w:val="00511445"/>
    <w:rsid w:val="00511772"/>
    <w:rsid w:val="00511F84"/>
    <w:rsid w:val="00513E70"/>
    <w:rsid w:val="005142E6"/>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573B8"/>
    <w:rsid w:val="005577B9"/>
    <w:rsid w:val="005602FD"/>
    <w:rsid w:val="005670AC"/>
    <w:rsid w:val="00567106"/>
    <w:rsid w:val="005716E6"/>
    <w:rsid w:val="00573692"/>
    <w:rsid w:val="00573B26"/>
    <w:rsid w:val="00573B8D"/>
    <w:rsid w:val="005754BD"/>
    <w:rsid w:val="00581D4E"/>
    <w:rsid w:val="0058419B"/>
    <w:rsid w:val="005861B4"/>
    <w:rsid w:val="00586C74"/>
    <w:rsid w:val="00586E4D"/>
    <w:rsid w:val="005909E4"/>
    <w:rsid w:val="005A2302"/>
    <w:rsid w:val="005A27D0"/>
    <w:rsid w:val="005A5C98"/>
    <w:rsid w:val="005A6C09"/>
    <w:rsid w:val="005B29B8"/>
    <w:rsid w:val="005B4414"/>
    <w:rsid w:val="005B4F80"/>
    <w:rsid w:val="005C172A"/>
    <w:rsid w:val="005C25A4"/>
    <w:rsid w:val="005C4537"/>
    <w:rsid w:val="005C4709"/>
    <w:rsid w:val="005D2660"/>
    <w:rsid w:val="005D6811"/>
    <w:rsid w:val="005E25E3"/>
    <w:rsid w:val="005E2ED7"/>
    <w:rsid w:val="005E4B0B"/>
    <w:rsid w:val="005E5B8A"/>
    <w:rsid w:val="005F29DB"/>
    <w:rsid w:val="005F706C"/>
    <w:rsid w:val="00600BCC"/>
    <w:rsid w:val="00604212"/>
    <w:rsid w:val="006078DF"/>
    <w:rsid w:val="00611DAB"/>
    <w:rsid w:val="006132CE"/>
    <w:rsid w:val="00615461"/>
    <w:rsid w:val="00615586"/>
    <w:rsid w:val="00615756"/>
    <w:rsid w:val="006171F9"/>
    <w:rsid w:val="00617F4A"/>
    <w:rsid w:val="0062042D"/>
    <w:rsid w:val="00621CFD"/>
    <w:rsid w:val="00622209"/>
    <w:rsid w:val="006256AA"/>
    <w:rsid w:val="00630848"/>
    <w:rsid w:val="0063148D"/>
    <w:rsid w:val="0063456C"/>
    <w:rsid w:val="006349C0"/>
    <w:rsid w:val="00636F2E"/>
    <w:rsid w:val="0063719B"/>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807F4"/>
    <w:rsid w:val="006817DF"/>
    <w:rsid w:val="006818D9"/>
    <w:rsid w:val="0068420E"/>
    <w:rsid w:val="006842ED"/>
    <w:rsid w:val="00686575"/>
    <w:rsid w:val="00693D05"/>
    <w:rsid w:val="006960DD"/>
    <w:rsid w:val="00696C96"/>
    <w:rsid w:val="006A4FFB"/>
    <w:rsid w:val="006A6645"/>
    <w:rsid w:val="006A76E9"/>
    <w:rsid w:val="006B097B"/>
    <w:rsid w:val="006B161B"/>
    <w:rsid w:val="006B39F7"/>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6F70F2"/>
    <w:rsid w:val="00702769"/>
    <w:rsid w:val="00702E1B"/>
    <w:rsid w:val="0070391C"/>
    <w:rsid w:val="00704BA8"/>
    <w:rsid w:val="00711F3E"/>
    <w:rsid w:val="0071211F"/>
    <w:rsid w:val="007130B0"/>
    <w:rsid w:val="0071467B"/>
    <w:rsid w:val="00716956"/>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5BE2"/>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2EB6"/>
    <w:rsid w:val="00783191"/>
    <w:rsid w:val="00783B43"/>
    <w:rsid w:val="0078482F"/>
    <w:rsid w:val="0079257C"/>
    <w:rsid w:val="00792F0E"/>
    <w:rsid w:val="007966B2"/>
    <w:rsid w:val="007A2B0A"/>
    <w:rsid w:val="007B13A2"/>
    <w:rsid w:val="007B2ACE"/>
    <w:rsid w:val="007B49D6"/>
    <w:rsid w:val="007B5973"/>
    <w:rsid w:val="007C166F"/>
    <w:rsid w:val="007C2A8F"/>
    <w:rsid w:val="007C6B7B"/>
    <w:rsid w:val="007C7906"/>
    <w:rsid w:val="007D0C0D"/>
    <w:rsid w:val="007D47BE"/>
    <w:rsid w:val="007E06A2"/>
    <w:rsid w:val="007E5599"/>
    <w:rsid w:val="007E7052"/>
    <w:rsid w:val="007F576B"/>
    <w:rsid w:val="007F5B4F"/>
    <w:rsid w:val="007F6B89"/>
    <w:rsid w:val="00800C41"/>
    <w:rsid w:val="0080198C"/>
    <w:rsid w:val="0080668A"/>
    <w:rsid w:val="00812A29"/>
    <w:rsid w:val="008144A4"/>
    <w:rsid w:val="00815E6C"/>
    <w:rsid w:val="008163DD"/>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570F4"/>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107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15D1"/>
    <w:rsid w:val="008D3243"/>
    <w:rsid w:val="008D341E"/>
    <w:rsid w:val="008D34C3"/>
    <w:rsid w:val="008D3827"/>
    <w:rsid w:val="008D645C"/>
    <w:rsid w:val="008E20A6"/>
    <w:rsid w:val="008E2FB6"/>
    <w:rsid w:val="008E5E70"/>
    <w:rsid w:val="008E6EDB"/>
    <w:rsid w:val="008F1052"/>
    <w:rsid w:val="008F11CE"/>
    <w:rsid w:val="008F18D2"/>
    <w:rsid w:val="008F1DE7"/>
    <w:rsid w:val="00903BA7"/>
    <w:rsid w:val="00904E1F"/>
    <w:rsid w:val="00906D38"/>
    <w:rsid w:val="00922E51"/>
    <w:rsid w:val="009243A7"/>
    <w:rsid w:val="00926D97"/>
    <w:rsid w:val="0093032B"/>
    <w:rsid w:val="009336CE"/>
    <w:rsid w:val="00935843"/>
    <w:rsid w:val="00935864"/>
    <w:rsid w:val="00940725"/>
    <w:rsid w:val="009473BF"/>
    <w:rsid w:val="0095200D"/>
    <w:rsid w:val="00952389"/>
    <w:rsid w:val="00954445"/>
    <w:rsid w:val="009568BE"/>
    <w:rsid w:val="00957417"/>
    <w:rsid w:val="00960934"/>
    <w:rsid w:val="00960F3C"/>
    <w:rsid w:val="00963354"/>
    <w:rsid w:val="0096422B"/>
    <w:rsid w:val="00966E87"/>
    <w:rsid w:val="0096710A"/>
    <w:rsid w:val="009728A5"/>
    <w:rsid w:val="00974D94"/>
    <w:rsid w:val="009763F4"/>
    <w:rsid w:val="0098095E"/>
    <w:rsid w:val="0098215A"/>
    <w:rsid w:val="00984405"/>
    <w:rsid w:val="009860B5"/>
    <w:rsid w:val="0098732E"/>
    <w:rsid w:val="00990854"/>
    <w:rsid w:val="00990FDA"/>
    <w:rsid w:val="009959E2"/>
    <w:rsid w:val="009968A8"/>
    <w:rsid w:val="009971F9"/>
    <w:rsid w:val="009A223A"/>
    <w:rsid w:val="009A22E8"/>
    <w:rsid w:val="009A271D"/>
    <w:rsid w:val="009A4689"/>
    <w:rsid w:val="009A4F40"/>
    <w:rsid w:val="009B1EDC"/>
    <w:rsid w:val="009B1EE7"/>
    <w:rsid w:val="009B24DA"/>
    <w:rsid w:val="009B28B0"/>
    <w:rsid w:val="009B4366"/>
    <w:rsid w:val="009B5789"/>
    <w:rsid w:val="009B7615"/>
    <w:rsid w:val="009C1993"/>
    <w:rsid w:val="009C1E4E"/>
    <w:rsid w:val="009C2BEA"/>
    <w:rsid w:val="009C4045"/>
    <w:rsid w:val="009D16C9"/>
    <w:rsid w:val="009D33D1"/>
    <w:rsid w:val="009D655D"/>
    <w:rsid w:val="009D7B04"/>
    <w:rsid w:val="009E01CA"/>
    <w:rsid w:val="009E1953"/>
    <w:rsid w:val="009E337B"/>
    <w:rsid w:val="009F05D7"/>
    <w:rsid w:val="009F43C3"/>
    <w:rsid w:val="009F5C5D"/>
    <w:rsid w:val="009F6054"/>
    <w:rsid w:val="00A0104D"/>
    <w:rsid w:val="00A03DB2"/>
    <w:rsid w:val="00A078F1"/>
    <w:rsid w:val="00A110A9"/>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A22"/>
    <w:rsid w:val="00A56F0E"/>
    <w:rsid w:val="00A61BB4"/>
    <w:rsid w:val="00A62D8C"/>
    <w:rsid w:val="00A64966"/>
    <w:rsid w:val="00A6621F"/>
    <w:rsid w:val="00A701B7"/>
    <w:rsid w:val="00A70891"/>
    <w:rsid w:val="00A81BA8"/>
    <w:rsid w:val="00A839FD"/>
    <w:rsid w:val="00A85DA8"/>
    <w:rsid w:val="00A862CE"/>
    <w:rsid w:val="00A868F3"/>
    <w:rsid w:val="00A9452C"/>
    <w:rsid w:val="00AA0404"/>
    <w:rsid w:val="00AA1C7A"/>
    <w:rsid w:val="00AA545D"/>
    <w:rsid w:val="00AB17F8"/>
    <w:rsid w:val="00AB2673"/>
    <w:rsid w:val="00AB6113"/>
    <w:rsid w:val="00AB70F7"/>
    <w:rsid w:val="00AB7AC1"/>
    <w:rsid w:val="00AC0CAA"/>
    <w:rsid w:val="00AC36E7"/>
    <w:rsid w:val="00AC6415"/>
    <w:rsid w:val="00AC7429"/>
    <w:rsid w:val="00AC775A"/>
    <w:rsid w:val="00AD64AA"/>
    <w:rsid w:val="00AE02E4"/>
    <w:rsid w:val="00AE0497"/>
    <w:rsid w:val="00AE3021"/>
    <w:rsid w:val="00AE4308"/>
    <w:rsid w:val="00AF11E7"/>
    <w:rsid w:val="00AF3C62"/>
    <w:rsid w:val="00AF3E72"/>
    <w:rsid w:val="00AF77D8"/>
    <w:rsid w:val="00B00B57"/>
    <w:rsid w:val="00B033A3"/>
    <w:rsid w:val="00B048D8"/>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2A72"/>
    <w:rsid w:val="00B4433D"/>
    <w:rsid w:val="00B547D5"/>
    <w:rsid w:val="00B5790A"/>
    <w:rsid w:val="00B57BC7"/>
    <w:rsid w:val="00B61D9E"/>
    <w:rsid w:val="00B62415"/>
    <w:rsid w:val="00B65E17"/>
    <w:rsid w:val="00B708D5"/>
    <w:rsid w:val="00B70DED"/>
    <w:rsid w:val="00B710A9"/>
    <w:rsid w:val="00B715CE"/>
    <w:rsid w:val="00B72D65"/>
    <w:rsid w:val="00B73B79"/>
    <w:rsid w:val="00B80249"/>
    <w:rsid w:val="00B838A8"/>
    <w:rsid w:val="00B860D6"/>
    <w:rsid w:val="00B8624F"/>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D5CE5"/>
    <w:rsid w:val="00BE2ACA"/>
    <w:rsid w:val="00BE5E17"/>
    <w:rsid w:val="00BF075A"/>
    <w:rsid w:val="00BF1A27"/>
    <w:rsid w:val="00BF1CFB"/>
    <w:rsid w:val="00C0443F"/>
    <w:rsid w:val="00C045AA"/>
    <w:rsid w:val="00C06FB5"/>
    <w:rsid w:val="00C07E84"/>
    <w:rsid w:val="00C11EEA"/>
    <w:rsid w:val="00C1663D"/>
    <w:rsid w:val="00C17974"/>
    <w:rsid w:val="00C26E94"/>
    <w:rsid w:val="00C3078F"/>
    <w:rsid w:val="00C324B4"/>
    <w:rsid w:val="00C42508"/>
    <w:rsid w:val="00C43B6A"/>
    <w:rsid w:val="00C45061"/>
    <w:rsid w:val="00C46713"/>
    <w:rsid w:val="00C516FB"/>
    <w:rsid w:val="00C52F1D"/>
    <w:rsid w:val="00C52F27"/>
    <w:rsid w:val="00C562AF"/>
    <w:rsid w:val="00C60A3B"/>
    <w:rsid w:val="00C610B2"/>
    <w:rsid w:val="00C6484A"/>
    <w:rsid w:val="00C6794F"/>
    <w:rsid w:val="00C710A5"/>
    <w:rsid w:val="00C74B7E"/>
    <w:rsid w:val="00C803CE"/>
    <w:rsid w:val="00C81BD0"/>
    <w:rsid w:val="00C8247E"/>
    <w:rsid w:val="00C83D2F"/>
    <w:rsid w:val="00C85749"/>
    <w:rsid w:val="00C868F8"/>
    <w:rsid w:val="00C86A11"/>
    <w:rsid w:val="00C86B5C"/>
    <w:rsid w:val="00C870AF"/>
    <w:rsid w:val="00C877E1"/>
    <w:rsid w:val="00C879E5"/>
    <w:rsid w:val="00C87F4F"/>
    <w:rsid w:val="00C90186"/>
    <w:rsid w:val="00C97578"/>
    <w:rsid w:val="00CA1581"/>
    <w:rsid w:val="00CA2AE7"/>
    <w:rsid w:val="00CA2FE0"/>
    <w:rsid w:val="00CA408F"/>
    <w:rsid w:val="00CA53D9"/>
    <w:rsid w:val="00CB34A2"/>
    <w:rsid w:val="00CB7ACD"/>
    <w:rsid w:val="00CB7F09"/>
    <w:rsid w:val="00CC15FF"/>
    <w:rsid w:val="00CC2DDD"/>
    <w:rsid w:val="00CD285B"/>
    <w:rsid w:val="00CE04D9"/>
    <w:rsid w:val="00CE0ADD"/>
    <w:rsid w:val="00CF496B"/>
    <w:rsid w:val="00CF6D0B"/>
    <w:rsid w:val="00D02DA3"/>
    <w:rsid w:val="00D10D65"/>
    <w:rsid w:val="00D11602"/>
    <w:rsid w:val="00D126CD"/>
    <w:rsid w:val="00D158B6"/>
    <w:rsid w:val="00D17FBA"/>
    <w:rsid w:val="00D269D2"/>
    <w:rsid w:val="00D26FF3"/>
    <w:rsid w:val="00D31DD0"/>
    <w:rsid w:val="00D31FD1"/>
    <w:rsid w:val="00D32D65"/>
    <w:rsid w:val="00D3322D"/>
    <w:rsid w:val="00D3344B"/>
    <w:rsid w:val="00D3673C"/>
    <w:rsid w:val="00D36765"/>
    <w:rsid w:val="00D37A50"/>
    <w:rsid w:val="00D4052A"/>
    <w:rsid w:val="00D408F3"/>
    <w:rsid w:val="00D4375D"/>
    <w:rsid w:val="00D470F5"/>
    <w:rsid w:val="00D51D27"/>
    <w:rsid w:val="00D55038"/>
    <w:rsid w:val="00D57B44"/>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3DBB"/>
    <w:rsid w:val="00DB5107"/>
    <w:rsid w:val="00DB5586"/>
    <w:rsid w:val="00DC0112"/>
    <w:rsid w:val="00DC3283"/>
    <w:rsid w:val="00DD0D22"/>
    <w:rsid w:val="00DD685A"/>
    <w:rsid w:val="00DE0129"/>
    <w:rsid w:val="00DE3E7D"/>
    <w:rsid w:val="00DE5ACE"/>
    <w:rsid w:val="00DF22BC"/>
    <w:rsid w:val="00DF45E5"/>
    <w:rsid w:val="00DF465D"/>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BBB"/>
    <w:rsid w:val="00E321D6"/>
    <w:rsid w:val="00E35CAA"/>
    <w:rsid w:val="00E369DB"/>
    <w:rsid w:val="00E400BE"/>
    <w:rsid w:val="00E4098F"/>
    <w:rsid w:val="00E43B23"/>
    <w:rsid w:val="00E43B9C"/>
    <w:rsid w:val="00E4450B"/>
    <w:rsid w:val="00E44E8B"/>
    <w:rsid w:val="00E47B6B"/>
    <w:rsid w:val="00E500CF"/>
    <w:rsid w:val="00E507BA"/>
    <w:rsid w:val="00E507BC"/>
    <w:rsid w:val="00E50E67"/>
    <w:rsid w:val="00E56518"/>
    <w:rsid w:val="00E61522"/>
    <w:rsid w:val="00E61914"/>
    <w:rsid w:val="00E625CB"/>
    <w:rsid w:val="00E627A9"/>
    <w:rsid w:val="00E6379C"/>
    <w:rsid w:val="00E7161D"/>
    <w:rsid w:val="00E71F94"/>
    <w:rsid w:val="00E739A7"/>
    <w:rsid w:val="00E7480E"/>
    <w:rsid w:val="00E83947"/>
    <w:rsid w:val="00E849D5"/>
    <w:rsid w:val="00E856FD"/>
    <w:rsid w:val="00E90ED9"/>
    <w:rsid w:val="00E92F24"/>
    <w:rsid w:val="00E93505"/>
    <w:rsid w:val="00E94046"/>
    <w:rsid w:val="00E95B19"/>
    <w:rsid w:val="00E96EB4"/>
    <w:rsid w:val="00EA203B"/>
    <w:rsid w:val="00EA3C79"/>
    <w:rsid w:val="00EC4421"/>
    <w:rsid w:val="00EC4681"/>
    <w:rsid w:val="00EC7184"/>
    <w:rsid w:val="00ED2E14"/>
    <w:rsid w:val="00ED4F75"/>
    <w:rsid w:val="00EE09A4"/>
    <w:rsid w:val="00EE42D0"/>
    <w:rsid w:val="00EE49DB"/>
    <w:rsid w:val="00EE4F9F"/>
    <w:rsid w:val="00EE5A0F"/>
    <w:rsid w:val="00EF1125"/>
    <w:rsid w:val="00EF76F7"/>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385E"/>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4333"/>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8F36FA"/>
  <w15:docId w15:val="{0A229C76-B683-4939-AC61-D307A002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0E473B"/>
    <w:pPr>
      <w:widowControl w:val="0"/>
      <w:autoSpaceDE w:val="0"/>
      <w:autoSpaceDN w:val="0"/>
      <w:adjustRightInd w:val="0"/>
    </w:pPr>
    <w:rPr>
      <w:sz w:val="24"/>
      <w:szCs w:val="24"/>
    </w:rPr>
  </w:style>
  <w:style w:type="paragraph" w:styleId="BodyTextIndent">
    <w:name w:val="Body Text Indent"/>
    <w:basedOn w:val="Normal"/>
    <w:link w:val="BodyTextIndentChar"/>
    <w:rsid w:val="00C803CE"/>
    <w:pPr>
      <w:spacing w:after="120"/>
      <w:ind w:left="360"/>
    </w:pPr>
  </w:style>
  <w:style w:type="character" w:customStyle="1" w:styleId="BodyTextIndentChar">
    <w:name w:val="Body Text Indent Char"/>
    <w:basedOn w:val="DefaultParagraphFont"/>
    <w:link w:val="BodyTextIndent"/>
    <w:rsid w:val="00C803CE"/>
    <w:rPr>
      <w:rFonts w:ascii="CG Times" w:hAnsi="CG Times" w:cs="CG Times"/>
      <w:sz w:val="24"/>
      <w:szCs w:val="24"/>
    </w:rPr>
  </w:style>
  <w:style w:type="paragraph" w:styleId="BodyTextIndent2">
    <w:name w:val="Body Text Indent 2"/>
    <w:basedOn w:val="Normal"/>
    <w:link w:val="BodyTextIndent2Char"/>
    <w:rsid w:val="00C803CE"/>
    <w:pPr>
      <w:spacing w:after="120" w:line="480" w:lineRule="auto"/>
      <w:ind w:left="360"/>
    </w:pPr>
  </w:style>
  <w:style w:type="character" w:customStyle="1" w:styleId="BodyTextIndent2Char">
    <w:name w:val="Body Text Indent 2 Char"/>
    <w:basedOn w:val="DefaultParagraphFont"/>
    <w:link w:val="BodyTextIndent2"/>
    <w:rsid w:val="00C803CE"/>
    <w:rPr>
      <w:rFonts w:ascii="CG Times" w:hAnsi="CG Times" w:cs="CG Times"/>
      <w:sz w:val="24"/>
      <w:szCs w:val="24"/>
    </w:rPr>
  </w:style>
  <w:style w:type="paragraph" w:styleId="BodyTextIndent3">
    <w:name w:val="Body Text Indent 3"/>
    <w:basedOn w:val="Normal"/>
    <w:link w:val="BodyTextIndent3Char"/>
    <w:rsid w:val="00C803CE"/>
    <w:pPr>
      <w:spacing w:after="120"/>
      <w:ind w:left="360"/>
    </w:pPr>
    <w:rPr>
      <w:sz w:val="16"/>
      <w:szCs w:val="16"/>
    </w:rPr>
  </w:style>
  <w:style w:type="character" w:customStyle="1" w:styleId="BodyTextIndent3Char">
    <w:name w:val="Body Text Indent 3 Char"/>
    <w:basedOn w:val="DefaultParagraphFont"/>
    <w:link w:val="BodyTextIndent3"/>
    <w:rsid w:val="00C803CE"/>
    <w:rPr>
      <w:rFonts w:ascii="CG Times" w:hAnsi="CG Times" w:cs="CG Times"/>
      <w:sz w:val="16"/>
      <w:szCs w:val="16"/>
    </w:rPr>
  </w:style>
  <w:style w:type="paragraph" w:styleId="ListParagraph">
    <w:name w:val="List Paragraph"/>
    <w:basedOn w:val="Normal"/>
    <w:uiPriority w:val="34"/>
    <w:qFormat/>
    <w:rsid w:val="003D71B7"/>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A62D8C"/>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9DF2-4BAD-4D2D-8670-99FCDC55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2017-09-01T15:35:00Z</cp:lastPrinted>
  <dcterms:created xsi:type="dcterms:W3CDTF">2017-09-01T15:36:00Z</dcterms:created>
  <dcterms:modified xsi:type="dcterms:W3CDTF">2017-09-01T15:36:00Z</dcterms:modified>
</cp:coreProperties>
</file>