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AE9" w:rsidRPr="0002252E" w:rsidRDefault="00AE1AE9" w:rsidP="00AE1AE9">
      <w:pPr>
        <w:spacing w:after="0" w:line="240" w:lineRule="auto"/>
        <w:jc w:val="center"/>
        <w:outlineLvl w:val="0"/>
        <w:rPr>
          <w:rFonts w:ascii="Times New Roman" w:eastAsia="Times New Roman" w:hAnsi="Times New Roman" w:cs="Times New Roman"/>
          <w:b/>
          <w:sz w:val="24"/>
          <w:szCs w:val="24"/>
        </w:rPr>
      </w:pPr>
      <w:r w:rsidRPr="0002252E">
        <w:rPr>
          <w:rFonts w:ascii="Times New Roman" w:eastAsia="Times New Roman" w:hAnsi="Times New Roman" w:cs="Times New Roman"/>
          <w:b/>
          <w:sz w:val="24"/>
          <w:szCs w:val="24"/>
        </w:rPr>
        <w:t>PENNSYLVANIA PUBLIC UTILITY COMMISSION</w:t>
      </w:r>
    </w:p>
    <w:p w:rsidR="00AE1AE9" w:rsidRPr="0002252E" w:rsidRDefault="00AE1AE9" w:rsidP="00AE1AE9">
      <w:pPr>
        <w:spacing w:after="0" w:line="240" w:lineRule="auto"/>
        <w:jc w:val="both"/>
        <w:rPr>
          <w:rFonts w:ascii="Times New Roman" w:eastAsia="Times New Roman" w:hAnsi="Times New Roman" w:cs="Times New Roman"/>
          <w:b/>
          <w:sz w:val="24"/>
          <w:szCs w:val="24"/>
        </w:rPr>
      </w:pPr>
    </w:p>
    <w:p w:rsidR="00AE1AE9" w:rsidRPr="0002252E" w:rsidRDefault="00AE1AE9" w:rsidP="00AE1AE9">
      <w:pPr>
        <w:tabs>
          <w:tab w:val="left" w:pos="-720"/>
        </w:tabs>
        <w:suppressAutoHyphens/>
        <w:spacing w:after="0" w:line="240" w:lineRule="auto"/>
        <w:rPr>
          <w:rFonts w:ascii="Times New Roman" w:eastAsia="Times New Roman" w:hAnsi="Times New Roman" w:cs="Times New Roman"/>
          <w:spacing w:val="-3"/>
          <w:sz w:val="24"/>
          <w:szCs w:val="24"/>
        </w:rPr>
      </w:pPr>
    </w:p>
    <w:p w:rsidR="00AE1AE9" w:rsidRPr="0002252E" w:rsidRDefault="00AE1AE9" w:rsidP="00AE1AE9">
      <w:pPr>
        <w:tabs>
          <w:tab w:val="left" w:pos="-720"/>
        </w:tabs>
        <w:suppressAutoHyphens/>
        <w:spacing w:after="0" w:line="240" w:lineRule="auto"/>
        <w:rPr>
          <w:rFonts w:ascii="Times New Roman" w:eastAsia="Times New Roman" w:hAnsi="Times New Roman" w:cs="Times New Roman"/>
          <w:spacing w:val="-3"/>
          <w:sz w:val="24"/>
          <w:szCs w:val="24"/>
        </w:rPr>
      </w:pPr>
    </w:p>
    <w:p w:rsidR="00AE1AE9" w:rsidRPr="0002252E" w:rsidRDefault="00AE1AE9" w:rsidP="00AE1A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2252E">
        <w:rPr>
          <w:rFonts w:ascii="Times New Roman" w:eastAsia="Times New Roman" w:hAnsi="Times New Roman" w:cs="Times New Roman"/>
          <w:spacing w:val="-3"/>
          <w:sz w:val="24"/>
          <w:szCs w:val="24"/>
        </w:rPr>
        <w:t>Application of Laurel Pipe Line Company, L.P.</w:t>
      </w:r>
      <w:r w:rsidRPr="0002252E">
        <w:rPr>
          <w:rFonts w:ascii="Times New Roman" w:eastAsia="Times New Roman" w:hAnsi="Times New Roman" w:cs="Times New Roman"/>
          <w:spacing w:val="-3"/>
          <w:sz w:val="24"/>
          <w:szCs w:val="24"/>
        </w:rPr>
        <w:tab/>
        <w:t>:</w:t>
      </w:r>
    </w:p>
    <w:p w:rsidR="00AE1AE9" w:rsidRPr="0002252E" w:rsidRDefault="00AE1AE9" w:rsidP="00AE1A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2252E">
        <w:rPr>
          <w:rFonts w:ascii="Times New Roman" w:eastAsia="Times New Roman" w:hAnsi="Times New Roman" w:cs="Times New Roman"/>
          <w:spacing w:val="-3"/>
          <w:sz w:val="24"/>
          <w:szCs w:val="24"/>
        </w:rPr>
        <w:t xml:space="preserve">For approval to change direction of petroleum </w:t>
      </w:r>
      <w:r w:rsidRPr="0002252E">
        <w:rPr>
          <w:rFonts w:ascii="Times New Roman" w:eastAsia="Times New Roman" w:hAnsi="Times New Roman" w:cs="Times New Roman"/>
          <w:spacing w:val="-3"/>
          <w:sz w:val="24"/>
          <w:szCs w:val="24"/>
        </w:rPr>
        <w:tab/>
        <w:t>:</w:t>
      </w:r>
      <w:r w:rsidRPr="0002252E">
        <w:rPr>
          <w:rFonts w:ascii="Times New Roman" w:eastAsia="Times New Roman" w:hAnsi="Times New Roman" w:cs="Times New Roman"/>
          <w:spacing w:val="-3"/>
          <w:sz w:val="24"/>
          <w:szCs w:val="24"/>
        </w:rPr>
        <w:tab/>
      </w:r>
      <w:r w:rsidR="002A2589">
        <w:rPr>
          <w:rFonts w:ascii="Times New Roman" w:eastAsia="Times New Roman" w:hAnsi="Times New Roman" w:cs="Times New Roman"/>
          <w:spacing w:val="-3"/>
          <w:sz w:val="24"/>
          <w:szCs w:val="24"/>
        </w:rPr>
        <w:tab/>
      </w:r>
      <w:r w:rsidRPr="0002252E">
        <w:rPr>
          <w:rFonts w:ascii="Times New Roman" w:eastAsia="Times New Roman" w:hAnsi="Times New Roman" w:cs="Times New Roman"/>
          <w:spacing w:val="-3"/>
          <w:sz w:val="24"/>
          <w:szCs w:val="24"/>
        </w:rPr>
        <w:t>A-2016-2575829</w:t>
      </w:r>
    </w:p>
    <w:p w:rsidR="00AE1AE9" w:rsidRPr="0002252E" w:rsidRDefault="00AE1AE9" w:rsidP="00AE1A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2252E">
        <w:rPr>
          <w:rFonts w:ascii="Times New Roman" w:eastAsia="Times New Roman" w:hAnsi="Times New Roman" w:cs="Times New Roman"/>
          <w:spacing w:val="-3"/>
          <w:sz w:val="24"/>
          <w:szCs w:val="24"/>
        </w:rPr>
        <w:t xml:space="preserve">products transportation service to delivery </w:t>
      </w:r>
      <w:r w:rsidRPr="0002252E">
        <w:rPr>
          <w:rFonts w:ascii="Times New Roman" w:eastAsia="Times New Roman" w:hAnsi="Times New Roman" w:cs="Times New Roman"/>
          <w:spacing w:val="-3"/>
          <w:sz w:val="24"/>
          <w:szCs w:val="24"/>
        </w:rPr>
        <w:tab/>
      </w:r>
      <w:r w:rsidRPr="0002252E">
        <w:rPr>
          <w:rFonts w:ascii="Times New Roman" w:eastAsia="Times New Roman" w:hAnsi="Times New Roman" w:cs="Times New Roman"/>
          <w:spacing w:val="-3"/>
          <w:sz w:val="24"/>
          <w:szCs w:val="24"/>
        </w:rPr>
        <w:tab/>
        <w:t>:</w:t>
      </w:r>
    </w:p>
    <w:p w:rsidR="00AE1AE9" w:rsidRPr="0002252E" w:rsidRDefault="00AE1AE9" w:rsidP="00AE1A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2252E">
        <w:rPr>
          <w:rFonts w:ascii="Times New Roman" w:eastAsia="Times New Roman" w:hAnsi="Times New Roman" w:cs="Times New Roman"/>
          <w:spacing w:val="-3"/>
          <w:sz w:val="24"/>
          <w:szCs w:val="24"/>
        </w:rPr>
        <w:t>points west of Eldorado, Pennsylvania</w:t>
      </w:r>
      <w:r w:rsidRPr="0002252E">
        <w:rPr>
          <w:rFonts w:ascii="Times New Roman" w:eastAsia="Times New Roman" w:hAnsi="Times New Roman" w:cs="Times New Roman"/>
          <w:spacing w:val="-3"/>
          <w:sz w:val="24"/>
          <w:szCs w:val="24"/>
        </w:rPr>
        <w:tab/>
      </w:r>
      <w:r w:rsidRPr="0002252E">
        <w:rPr>
          <w:rFonts w:ascii="Times New Roman" w:eastAsia="Times New Roman" w:hAnsi="Times New Roman" w:cs="Times New Roman"/>
          <w:spacing w:val="-3"/>
          <w:sz w:val="24"/>
          <w:szCs w:val="24"/>
        </w:rPr>
        <w:tab/>
      </w:r>
      <w:r w:rsidRPr="0002252E">
        <w:rPr>
          <w:rFonts w:ascii="Times New Roman" w:eastAsia="Times New Roman" w:hAnsi="Times New Roman" w:cs="Times New Roman"/>
          <w:spacing w:val="-3"/>
          <w:sz w:val="24"/>
          <w:szCs w:val="24"/>
        </w:rPr>
        <w:tab/>
        <w:t>:</w:t>
      </w:r>
    </w:p>
    <w:p w:rsidR="00AE1AE9" w:rsidRPr="0002252E" w:rsidRDefault="00AE1AE9" w:rsidP="00AE1A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E1AE9" w:rsidRPr="0002252E" w:rsidRDefault="00AE1AE9" w:rsidP="00AE1AE9">
      <w:pPr>
        <w:spacing w:after="0" w:line="240" w:lineRule="auto"/>
        <w:ind w:right="907"/>
        <w:rPr>
          <w:rFonts w:ascii="Times New Roman" w:hAnsi="Times New Roman" w:cs="Times New Roman"/>
          <w:sz w:val="24"/>
          <w:szCs w:val="24"/>
        </w:rPr>
      </w:pPr>
    </w:p>
    <w:p w:rsidR="00AE1AE9" w:rsidRPr="0002252E" w:rsidRDefault="00AE1AE9" w:rsidP="00AE1AE9">
      <w:pPr>
        <w:spacing w:after="0" w:line="240" w:lineRule="auto"/>
        <w:ind w:right="907"/>
        <w:rPr>
          <w:rFonts w:ascii="Times New Roman" w:hAnsi="Times New Roman" w:cs="Times New Roman"/>
          <w:sz w:val="24"/>
          <w:szCs w:val="24"/>
        </w:rPr>
      </w:pPr>
      <w:r w:rsidRPr="0002252E">
        <w:rPr>
          <w:rFonts w:ascii="Times New Roman" w:hAnsi="Times New Roman" w:cs="Times New Roman"/>
          <w:sz w:val="24"/>
          <w:szCs w:val="24"/>
        </w:rPr>
        <w:t xml:space="preserve">Affiliated Interest Agreement between </w:t>
      </w:r>
      <w:r w:rsidRPr="0002252E">
        <w:rPr>
          <w:rFonts w:ascii="Times New Roman" w:hAnsi="Times New Roman" w:cs="Times New Roman"/>
          <w:sz w:val="24"/>
          <w:szCs w:val="24"/>
        </w:rPr>
        <w:tab/>
      </w:r>
      <w:r w:rsidRPr="0002252E">
        <w:rPr>
          <w:rFonts w:ascii="Times New Roman" w:hAnsi="Times New Roman" w:cs="Times New Roman"/>
          <w:sz w:val="24"/>
          <w:szCs w:val="24"/>
        </w:rPr>
        <w:tab/>
        <w:t>:</w:t>
      </w:r>
      <w:r w:rsidRPr="0002252E">
        <w:rPr>
          <w:rFonts w:ascii="Times New Roman" w:hAnsi="Times New Roman" w:cs="Times New Roman"/>
          <w:sz w:val="24"/>
          <w:szCs w:val="24"/>
        </w:rPr>
        <w:tab/>
      </w:r>
      <w:r w:rsidR="002A2589">
        <w:rPr>
          <w:rFonts w:ascii="Times New Roman" w:hAnsi="Times New Roman" w:cs="Times New Roman"/>
          <w:sz w:val="24"/>
          <w:szCs w:val="24"/>
        </w:rPr>
        <w:tab/>
      </w:r>
      <w:r w:rsidRPr="0002252E">
        <w:rPr>
          <w:rFonts w:ascii="Times New Roman" w:eastAsia="Times New Roman" w:hAnsi="Times New Roman" w:cs="Times New Roman"/>
          <w:sz w:val="24"/>
          <w:szCs w:val="24"/>
        </w:rPr>
        <w:t>G-2017-2587567</w:t>
      </w:r>
    </w:p>
    <w:p w:rsidR="00AE1AE9" w:rsidRPr="0002252E" w:rsidRDefault="00AE1AE9" w:rsidP="00AE1AE9">
      <w:pPr>
        <w:spacing w:after="0" w:line="240" w:lineRule="auto"/>
        <w:ind w:right="907"/>
        <w:rPr>
          <w:rFonts w:ascii="Times New Roman" w:hAnsi="Times New Roman" w:cs="Times New Roman"/>
          <w:sz w:val="24"/>
          <w:szCs w:val="24"/>
        </w:rPr>
      </w:pPr>
      <w:r w:rsidRPr="0002252E">
        <w:rPr>
          <w:rFonts w:ascii="Times New Roman" w:hAnsi="Times New Roman" w:cs="Times New Roman"/>
          <w:sz w:val="24"/>
          <w:szCs w:val="24"/>
        </w:rPr>
        <w:t xml:space="preserve">Laurel Pipe Line Company, L.P. and </w:t>
      </w:r>
      <w:r w:rsidRPr="0002252E">
        <w:rPr>
          <w:rFonts w:ascii="Times New Roman" w:hAnsi="Times New Roman" w:cs="Times New Roman"/>
          <w:sz w:val="24"/>
          <w:szCs w:val="24"/>
        </w:rPr>
        <w:tab/>
      </w:r>
      <w:r w:rsidRPr="0002252E">
        <w:rPr>
          <w:rFonts w:ascii="Times New Roman" w:hAnsi="Times New Roman" w:cs="Times New Roman"/>
          <w:sz w:val="24"/>
          <w:szCs w:val="24"/>
        </w:rPr>
        <w:tab/>
      </w:r>
      <w:r w:rsidRPr="0002252E">
        <w:rPr>
          <w:rFonts w:ascii="Times New Roman" w:hAnsi="Times New Roman" w:cs="Times New Roman"/>
          <w:sz w:val="24"/>
          <w:szCs w:val="24"/>
        </w:rPr>
        <w:tab/>
        <w:t>:</w:t>
      </w:r>
    </w:p>
    <w:p w:rsidR="00AE1AE9" w:rsidRPr="0002252E" w:rsidRDefault="00AE1AE9" w:rsidP="00AE1AE9">
      <w:pPr>
        <w:spacing w:after="0" w:line="240" w:lineRule="auto"/>
        <w:ind w:right="907"/>
        <w:rPr>
          <w:rFonts w:ascii="Times New Roman" w:hAnsi="Times New Roman" w:cs="Times New Roman"/>
          <w:sz w:val="24"/>
          <w:szCs w:val="24"/>
        </w:rPr>
      </w:pPr>
      <w:r w:rsidRPr="0002252E">
        <w:rPr>
          <w:rFonts w:ascii="Times New Roman" w:hAnsi="Times New Roman" w:cs="Times New Roman"/>
          <w:sz w:val="24"/>
          <w:szCs w:val="24"/>
        </w:rPr>
        <w:t>Buckeye Pipe Line Company, L.P.</w:t>
      </w:r>
      <w:r w:rsidRPr="0002252E">
        <w:rPr>
          <w:rFonts w:ascii="Times New Roman" w:hAnsi="Times New Roman" w:cs="Times New Roman"/>
          <w:sz w:val="24"/>
          <w:szCs w:val="24"/>
        </w:rPr>
        <w:tab/>
      </w:r>
      <w:r w:rsidRPr="0002252E">
        <w:rPr>
          <w:rFonts w:ascii="Times New Roman" w:hAnsi="Times New Roman" w:cs="Times New Roman"/>
          <w:sz w:val="24"/>
          <w:szCs w:val="24"/>
        </w:rPr>
        <w:tab/>
      </w:r>
      <w:r w:rsidRPr="0002252E">
        <w:rPr>
          <w:rFonts w:ascii="Times New Roman" w:hAnsi="Times New Roman" w:cs="Times New Roman"/>
          <w:sz w:val="24"/>
          <w:szCs w:val="24"/>
        </w:rPr>
        <w:tab/>
        <w:t>:</w:t>
      </w:r>
    </w:p>
    <w:p w:rsidR="00AE1AE9" w:rsidRPr="0002252E" w:rsidRDefault="00AE1AE9" w:rsidP="00AE1A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E1AE9" w:rsidRPr="0002252E" w:rsidRDefault="00AE1AE9" w:rsidP="00AE1A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E1AE9" w:rsidRPr="0002252E" w:rsidRDefault="00AE1AE9" w:rsidP="00AE1AE9">
      <w:pPr>
        <w:tabs>
          <w:tab w:val="left" w:pos="-720"/>
        </w:tabs>
        <w:suppressAutoHyphens/>
        <w:spacing w:after="0" w:line="360" w:lineRule="auto"/>
        <w:rPr>
          <w:rFonts w:ascii="Times New Roman" w:eastAsia="Times New Roman" w:hAnsi="Times New Roman" w:cs="Times New Roman"/>
          <w:spacing w:val="-3"/>
          <w:sz w:val="24"/>
          <w:szCs w:val="24"/>
        </w:rPr>
      </w:pPr>
    </w:p>
    <w:p w:rsidR="00AE1AE9" w:rsidRPr="008C41BA" w:rsidRDefault="00AE1AE9" w:rsidP="00AE1AE9">
      <w:pPr>
        <w:spacing w:after="0" w:line="360" w:lineRule="auto"/>
        <w:jc w:val="center"/>
        <w:rPr>
          <w:rFonts w:ascii="Times New Roman" w:eastAsia="Times New Roman" w:hAnsi="Times New Roman" w:cs="Times New Roman"/>
          <w:sz w:val="24"/>
          <w:szCs w:val="24"/>
          <w:u w:val="single"/>
        </w:rPr>
      </w:pPr>
      <w:r w:rsidRPr="0002252E">
        <w:rPr>
          <w:rFonts w:ascii="Times New Roman" w:eastAsia="Times New Roman" w:hAnsi="Times New Roman" w:cs="Times New Roman"/>
          <w:sz w:val="24"/>
          <w:szCs w:val="24"/>
          <w:u w:val="single"/>
        </w:rPr>
        <w:t>ORDER REGARDING</w:t>
      </w:r>
      <w:r>
        <w:rPr>
          <w:rFonts w:ascii="Times New Roman" w:eastAsia="Times New Roman" w:hAnsi="Times New Roman" w:cs="Times New Roman"/>
          <w:sz w:val="24"/>
          <w:szCs w:val="24"/>
          <w:u w:val="single"/>
        </w:rPr>
        <w:t xml:space="preserve"> LAUREL</w:t>
      </w:r>
      <w:r w:rsidRPr="0002252E">
        <w:rPr>
          <w:rFonts w:ascii="Times New Roman" w:eastAsia="Times New Roman" w:hAnsi="Times New Roman" w:cs="Times New Roman"/>
          <w:sz w:val="24"/>
          <w:szCs w:val="24"/>
          <w:u w:val="single"/>
        </w:rPr>
        <w:t>’S MOTION TO COMPEL</w:t>
      </w:r>
      <w:r w:rsidR="002A2589">
        <w:rPr>
          <w:rFonts w:ascii="Times New Roman" w:eastAsia="Times New Roman" w:hAnsi="Times New Roman" w:cs="Times New Roman"/>
          <w:sz w:val="24"/>
          <w:szCs w:val="24"/>
          <w:u w:val="single"/>
        </w:rPr>
        <w:t xml:space="preserve"> GIANT EAGLE, INC.</w:t>
      </w:r>
      <w:r>
        <w:rPr>
          <w:rFonts w:ascii="Times New Roman" w:eastAsia="Times New Roman" w:hAnsi="Times New Roman" w:cs="Times New Roman"/>
          <w:sz w:val="24"/>
          <w:szCs w:val="24"/>
          <w:u w:val="single"/>
        </w:rPr>
        <w:t xml:space="preserve"> TO</w:t>
      </w:r>
      <w:r w:rsidRPr="0002252E">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PROVIDE RESPONSES TO LAUREL SET II </w:t>
      </w:r>
      <w:r w:rsidRPr="008C41BA">
        <w:rPr>
          <w:rFonts w:ascii="Times New Roman" w:eastAsia="Times New Roman" w:hAnsi="Times New Roman" w:cs="Times New Roman"/>
          <w:sz w:val="24"/>
          <w:szCs w:val="24"/>
          <w:u w:val="single"/>
        </w:rPr>
        <w:t>DISCOVERY REQUEST</w:t>
      </w:r>
      <w:r w:rsidR="008C41BA" w:rsidRPr="008C41BA">
        <w:rPr>
          <w:rFonts w:ascii="Times New Roman" w:eastAsia="Times New Roman" w:hAnsi="Times New Roman" w:cs="Times New Roman"/>
          <w:sz w:val="24"/>
          <w:szCs w:val="24"/>
          <w:u w:val="single"/>
        </w:rPr>
        <w:t>S</w:t>
      </w:r>
      <w:r w:rsidRPr="008C41BA">
        <w:rPr>
          <w:rFonts w:ascii="Times New Roman" w:eastAsia="Times New Roman" w:hAnsi="Times New Roman" w:cs="Times New Roman"/>
          <w:sz w:val="24"/>
          <w:szCs w:val="24"/>
          <w:u w:val="single"/>
        </w:rPr>
        <w:t xml:space="preserve"> #</w:t>
      </w:r>
      <w:r w:rsidR="008C41BA" w:rsidRPr="008C41BA">
        <w:rPr>
          <w:rFonts w:ascii="Times New Roman" w:eastAsia="Times New Roman" w:hAnsi="Times New Roman" w:cs="Times New Roman"/>
          <w:sz w:val="24"/>
          <w:szCs w:val="24"/>
          <w:u w:val="single"/>
        </w:rPr>
        <w:t xml:space="preserve"> 3(B), 4, AND 7(B)</w:t>
      </w:r>
    </w:p>
    <w:p w:rsidR="00AE1AE9" w:rsidRPr="008C41BA" w:rsidRDefault="00AE1AE9" w:rsidP="00AE1AE9">
      <w:pPr>
        <w:spacing w:after="0" w:line="360" w:lineRule="auto"/>
        <w:ind w:firstLine="1440"/>
        <w:rPr>
          <w:rFonts w:ascii="Times New Roman" w:hAnsi="Times New Roman" w:cs="Times New Roman"/>
          <w:sz w:val="24"/>
          <w:szCs w:val="24"/>
        </w:rPr>
      </w:pPr>
    </w:p>
    <w:p w:rsidR="00AE1AE9" w:rsidRPr="008C41BA" w:rsidRDefault="00AE1AE9" w:rsidP="00AE1AE9">
      <w:pPr>
        <w:spacing w:after="0" w:line="360" w:lineRule="auto"/>
        <w:ind w:firstLine="1440"/>
        <w:rPr>
          <w:rFonts w:ascii="Times New Roman" w:hAnsi="Times New Roman" w:cs="Times New Roman"/>
          <w:sz w:val="24"/>
          <w:szCs w:val="24"/>
        </w:rPr>
      </w:pPr>
      <w:r w:rsidRPr="008C41BA">
        <w:rPr>
          <w:rFonts w:ascii="Times New Roman" w:hAnsi="Times New Roman" w:cs="Times New Roman"/>
          <w:sz w:val="24"/>
          <w:szCs w:val="24"/>
        </w:rPr>
        <w:t>On July 14, 2017, Giant Eagle</w:t>
      </w:r>
      <w:r w:rsidR="008C41BA" w:rsidRPr="008C41BA">
        <w:rPr>
          <w:rFonts w:ascii="Times New Roman" w:hAnsi="Times New Roman" w:cs="Times New Roman"/>
          <w:sz w:val="24"/>
          <w:szCs w:val="24"/>
        </w:rPr>
        <w:t>, Inc.</w:t>
      </w:r>
      <w:r w:rsidRPr="008C41BA">
        <w:rPr>
          <w:rFonts w:ascii="Times New Roman" w:hAnsi="Times New Roman" w:cs="Times New Roman"/>
          <w:sz w:val="24"/>
          <w:szCs w:val="24"/>
        </w:rPr>
        <w:t xml:space="preserve"> </w:t>
      </w:r>
      <w:r w:rsidR="002A2589">
        <w:rPr>
          <w:rFonts w:ascii="Times New Roman" w:hAnsi="Times New Roman" w:cs="Times New Roman"/>
          <w:sz w:val="24"/>
          <w:szCs w:val="24"/>
        </w:rPr>
        <w:t>(</w:t>
      </w:r>
      <w:r w:rsidR="008C41BA" w:rsidRPr="008C41BA">
        <w:rPr>
          <w:rFonts w:ascii="Times New Roman" w:hAnsi="Times New Roman" w:cs="Times New Roman"/>
          <w:sz w:val="24"/>
          <w:szCs w:val="24"/>
        </w:rPr>
        <w:t xml:space="preserve">Giant Eagle or the Company) </w:t>
      </w:r>
      <w:r w:rsidRPr="008C41BA">
        <w:rPr>
          <w:rFonts w:ascii="Times New Roman" w:hAnsi="Times New Roman" w:cs="Times New Roman"/>
          <w:sz w:val="24"/>
          <w:szCs w:val="24"/>
        </w:rPr>
        <w:t xml:space="preserve">served Giant Eagle Statement No. 1, the Direct Testimony of Richard </w:t>
      </w:r>
      <w:proofErr w:type="spellStart"/>
      <w:r w:rsidRPr="008C41BA">
        <w:rPr>
          <w:rFonts w:ascii="Times New Roman" w:hAnsi="Times New Roman" w:cs="Times New Roman"/>
          <w:sz w:val="24"/>
          <w:szCs w:val="24"/>
        </w:rPr>
        <w:t>Tomnay</w:t>
      </w:r>
      <w:proofErr w:type="spellEnd"/>
      <w:r w:rsidRPr="008C41BA">
        <w:rPr>
          <w:rFonts w:ascii="Times New Roman" w:hAnsi="Times New Roman" w:cs="Times New Roman"/>
          <w:sz w:val="24"/>
          <w:szCs w:val="24"/>
        </w:rPr>
        <w:t>.</w:t>
      </w:r>
    </w:p>
    <w:p w:rsidR="008C41BA" w:rsidRPr="008C41BA" w:rsidRDefault="008C41BA" w:rsidP="00AE1AE9">
      <w:pPr>
        <w:spacing w:after="0" w:line="360" w:lineRule="auto"/>
        <w:ind w:firstLine="1440"/>
        <w:rPr>
          <w:rFonts w:ascii="Times New Roman" w:hAnsi="Times New Roman" w:cs="Times New Roman"/>
          <w:sz w:val="24"/>
          <w:szCs w:val="24"/>
        </w:rPr>
      </w:pPr>
    </w:p>
    <w:p w:rsidR="00AE1AE9" w:rsidRDefault="00AE1AE9" w:rsidP="00AE1AE9">
      <w:pPr>
        <w:spacing w:after="0" w:line="360" w:lineRule="auto"/>
        <w:ind w:firstLine="1440"/>
        <w:rPr>
          <w:rFonts w:ascii="Times New Roman" w:hAnsi="Times New Roman" w:cs="Times New Roman"/>
          <w:sz w:val="24"/>
          <w:szCs w:val="24"/>
        </w:rPr>
      </w:pPr>
      <w:r w:rsidRPr="008C41BA">
        <w:rPr>
          <w:rFonts w:ascii="Times New Roman" w:hAnsi="Times New Roman" w:cs="Times New Roman"/>
          <w:sz w:val="24"/>
          <w:szCs w:val="24"/>
        </w:rPr>
        <w:t xml:space="preserve">On July 21, 2017, Laurel </w:t>
      </w:r>
      <w:r w:rsidR="008C41BA" w:rsidRPr="008C41BA">
        <w:rPr>
          <w:rFonts w:ascii="Times New Roman" w:eastAsia="Times New Roman" w:hAnsi="Times New Roman" w:cs="Times New Roman"/>
          <w:sz w:val="24"/>
          <w:szCs w:val="24"/>
        </w:rPr>
        <w:t xml:space="preserve">Pipe Line Company, L.P. (Laurel) </w:t>
      </w:r>
      <w:r w:rsidRPr="008C41BA">
        <w:rPr>
          <w:rFonts w:ascii="Times New Roman" w:hAnsi="Times New Roman" w:cs="Times New Roman"/>
          <w:sz w:val="24"/>
          <w:szCs w:val="24"/>
        </w:rPr>
        <w:t>served Set II Discovery on Giant Eagle.</w:t>
      </w:r>
      <w:r w:rsidRPr="00AE1AE9">
        <w:rPr>
          <w:rFonts w:ascii="Times New Roman" w:hAnsi="Times New Roman" w:cs="Times New Roman"/>
          <w:sz w:val="24"/>
          <w:szCs w:val="24"/>
        </w:rPr>
        <w:t xml:space="preserve">  </w:t>
      </w:r>
    </w:p>
    <w:p w:rsidR="00AE1AE9" w:rsidRPr="00AE1AE9" w:rsidRDefault="00AE1AE9" w:rsidP="00AE1AE9">
      <w:pPr>
        <w:spacing w:after="0" w:line="360" w:lineRule="auto"/>
        <w:ind w:firstLine="1440"/>
        <w:rPr>
          <w:rFonts w:ascii="Times New Roman" w:hAnsi="Times New Roman" w:cs="Times New Roman"/>
          <w:sz w:val="24"/>
          <w:szCs w:val="24"/>
        </w:rPr>
      </w:pPr>
    </w:p>
    <w:p w:rsidR="00AE1AE9" w:rsidRPr="00E53FEF" w:rsidRDefault="00AE1AE9" w:rsidP="00E53FEF">
      <w:pPr>
        <w:spacing w:after="0" w:line="360" w:lineRule="auto"/>
        <w:ind w:firstLine="1440"/>
        <w:rPr>
          <w:rFonts w:ascii="Times New Roman" w:hAnsi="Times New Roman" w:cs="Times New Roman"/>
          <w:sz w:val="24"/>
          <w:szCs w:val="24"/>
        </w:rPr>
      </w:pPr>
      <w:r w:rsidRPr="00AE1AE9">
        <w:rPr>
          <w:rFonts w:ascii="Times New Roman" w:hAnsi="Times New Roman" w:cs="Times New Roman"/>
          <w:sz w:val="24"/>
          <w:szCs w:val="24"/>
        </w:rPr>
        <w:t xml:space="preserve">Giant Eagle objected to Set II Discovery on July 31, 2017.  Giant Eagle objected to Set II Request Nos. 2, 3, 4, 5, 6 and 7(b).  Through cooperation, the parties </w:t>
      </w:r>
      <w:proofErr w:type="gramStart"/>
      <w:r w:rsidRPr="00AE1AE9">
        <w:rPr>
          <w:rFonts w:ascii="Times New Roman" w:hAnsi="Times New Roman" w:cs="Times New Roman"/>
          <w:sz w:val="24"/>
          <w:szCs w:val="24"/>
        </w:rPr>
        <w:t>w</w:t>
      </w:r>
      <w:r>
        <w:rPr>
          <w:rFonts w:ascii="Times New Roman" w:hAnsi="Times New Roman" w:cs="Times New Roman"/>
          <w:sz w:val="24"/>
          <w:szCs w:val="24"/>
        </w:rPr>
        <w:t>ere able to</w:t>
      </w:r>
      <w:proofErr w:type="gramEnd"/>
      <w:r>
        <w:rPr>
          <w:rFonts w:ascii="Times New Roman" w:hAnsi="Times New Roman" w:cs="Times New Roman"/>
          <w:sz w:val="24"/>
          <w:szCs w:val="24"/>
        </w:rPr>
        <w:t xml:space="preserve"> resolve the discovery objections,</w:t>
      </w:r>
      <w:r w:rsidRPr="00AE1AE9">
        <w:rPr>
          <w:rFonts w:ascii="Times New Roman" w:hAnsi="Times New Roman" w:cs="Times New Roman"/>
          <w:sz w:val="24"/>
          <w:szCs w:val="24"/>
        </w:rPr>
        <w:t xml:space="preserve"> with the exception of Giant Eagle’s objection to Laurel’s Set II Discovery Request Nos. 3(b), 4, and 7(b).</w:t>
      </w:r>
    </w:p>
    <w:p w:rsidR="00AE1AE9" w:rsidRPr="00E53FEF" w:rsidRDefault="00AE1AE9" w:rsidP="00E53FEF">
      <w:pPr>
        <w:spacing w:after="0" w:line="360" w:lineRule="auto"/>
        <w:ind w:firstLine="1440"/>
        <w:rPr>
          <w:rFonts w:ascii="Times New Roman" w:hAnsi="Times New Roman" w:cs="Times New Roman"/>
          <w:sz w:val="24"/>
          <w:szCs w:val="24"/>
        </w:rPr>
      </w:pPr>
    </w:p>
    <w:p w:rsidR="00E53FEF" w:rsidRPr="00E53FEF" w:rsidRDefault="00AE1AE9" w:rsidP="00E53FEF">
      <w:pPr>
        <w:spacing w:after="0" w:line="360" w:lineRule="auto"/>
        <w:ind w:firstLine="1440"/>
        <w:rPr>
          <w:rFonts w:ascii="Times New Roman" w:hAnsi="Times New Roman" w:cs="Times New Roman"/>
          <w:sz w:val="24"/>
          <w:szCs w:val="24"/>
        </w:rPr>
      </w:pPr>
      <w:r w:rsidRPr="00E53FEF">
        <w:rPr>
          <w:rFonts w:ascii="Times New Roman" w:hAnsi="Times New Roman" w:cs="Times New Roman"/>
          <w:sz w:val="24"/>
          <w:szCs w:val="24"/>
        </w:rPr>
        <w:t>On August 10, 2017, Laurel filed a Motion to Compel responses to Laurel Set II Discovery Request Nos. 3(b), 4, and 7(b) (Motion to Compel or Motion).</w:t>
      </w:r>
    </w:p>
    <w:p w:rsidR="00E53FEF" w:rsidRPr="00E53FEF" w:rsidRDefault="00E53FEF" w:rsidP="00E53FEF">
      <w:pPr>
        <w:spacing w:after="0" w:line="360" w:lineRule="auto"/>
        <w:ind w:firstLine="1440"/>
        <w:rPr>
          <w:rFonts w:ascii="Times New Roman" w:hAnsi="Times New Roman" w:cs="Times New Roman"/>
          <w:sz w:val="24"/>
          <w:szCs w:val="24"/>
        </w:rPr>
      </w:pPr>
    </w:p>
    <w:p w:rsidR="00E53FEF" w:rsidRPr="00E53FEF" w:rsidRDefault="00E53FEF" w:rsidP="00E53FEF">
      <w:pPr>
        <w:spacing w:after="0" w:line="360" w:lineRule="auto"/>
        <w:ind w:firstLine="1440"/>
        <w:rPr>
          <w:rFonts w:ascii="Times New Roman" w:hAnsi="Times New Roman" w:cs="Times New Roman"/>
          <w:sz w:val="24"/>
          <w:szCs w:val="24"/>
        </w:rPr>
      </w:pPr>
      <w:r w:rsidRPr="00E53FEF">
        <w:rPr>
          <w:rFonts w:ascii="Times New Roman" w:hAnsi="Times New Roman" w:cs="Times New Roman"/>
          <w:sz w:val="24"/>
          <w:szCs w:val="24"/>
        </w:rPr>
        <w:t>On August 15, 2017, Giant Eagle filed its Answer to Laurel’s Motion to Compel.</w:t>
      </w:r>
    </w:p>
    <w:p w:rsidR="00E53FEF" w:rsidRPr="00E53FEF" w:rsidRDefault="00E53FEF" w:rsidP="00E53FEF">
      <w:pPr>
        <w:pStyle w:val="ListNumber"/>
        <w:numPr>
          <w:ilvl w:val="0"/>
          <w:numId w:val="0"/>
        </w:numPr>
        <w:spacing w:after="0" w:line="360" w:lineRule="auto"/>
        <w:ind w:left="1440"/>
        <w:rPr>
          <w:rFonts w:cs="Times New Roman"/>
        </w:rPr>
      </w:pPr>
    </w:p>
    <w:p w:rsidR="00E53FEF" w:rsidRDefault="00E53FEF" w:rsidP="00E53FEF">
      <w:pPr>
        <w:pStyle w:val="ListNumber"/>
        <w:numPr>
          <w:ilvl w:val="0"/>
          <w:numId w:val="0"/>
        </w:numPr>
        <w:spacing w:after="0" w:line="360" w:lineRule="auto"/>
        <w:ind w:firstLine="1440"/>
      </w:pPr>
      <w:r>
        <w:lastRenderedPageBreak/>
        <w:t>The Commission’s Rules of Administrative Practice and Procedure at 52 Pa. Code §5.321 permit a broad scope of discovery:</w:t>
      </w:r>
    </w:p>
    <w:p w:rsidR="00E53FEF" w:rsidRDefault="00E53FEF" w:rsidP="00E53FEF">
      <w:pPr>
        <w:pStyle w:val="ListNumber"/>
        <w:numPr>
          <w:ilvl w:val="0"/>
          <w:numId w:val="0"/>
        </w:numPr>
        <w:ind w:left="1440" w:right="2160" w:hanging="720"/>
      </w:pPr>
    </w:p>
    <w:p w:rsidR="00E53FEF" w:rsidRDefault="00E53FEF" w:rsidP="00E53FEF">
      <w:pPr>
        <w:pStyle w:val="ListNumber"/>
        <w:numPr>
          <w:ilvl w:val="0"/>
          <w:numId w:val="0"/>
        </w:numPr>
        <w:ind w:left="1440" w:right="2160"/>
      </w:pPr>
      <w:r>
        <w:t xml:space="preserve">(c) Scope.  Subject to this subchapter, a party may obtain discovery regarding any mater, not privileged, which is relevant to the subject matter involved in the pending action, </w:t>
      </w:r>
      <w:r w:rsidRPr="008C41BA">
        <w:rPr>
          <w:b/>
        </w:rPr>
        <w:t>whether it relates to the claim or defense of the party seeking discovery or to the claim or defense of another party</w:t>
      </w:r>
      <w:r>
        <w:t>,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is reasonably calculated to lead to the discovery of admissible evidence.</w:t>
      </w:r>
    </w:p>
    <w:p w:rsidR="00E53FEF" w:rsidRDefault="00E53FEF" w:rsidP="00B2680B">
      <w:pPr>
        <w:pStyle w:val="ListNumber"/>
        <w:numPr>
          <w:ilvl w:val="0"/>
          <w:numId w:val="0"/>
        </w:numPr>
        <w:spacing w:after="0" w:line="360" w:lineRule="auto"/>
      </w:pPr>
      <w:r>
        <w:t>52 Pa. Code § 5.321(c).</w:t>
      </w:r>
      <w:r w:rsidR="008C41BA">
        <w:t xml:space="preserve">  (Emphasis added).</w:t>
      </w:r>
    </w:p>
    <w:p w:rsidR="00AE1AE9" w:rsidRDefault="00AE1AE9" w:rsidP="00B2680B">
      <w:pPr>
        <w:pStyle w:val="ListNumber"/>
        <w:numPr>
          <w:ilvl w:val="0"/>
          <w:numId w:val="0"/>
        </w:numPr>
        <w:spacing w:after="0" w:line="360" w:lineRule="auto"/>
        <w:ind w:left="1440"/>
      </w:pPr>
    </w:p>
    <w:p w:rsidR="00AE1AE9" w:rsidRDefault="00AE1AE9" w:rsidP="00B2680B">
      <w:pPr>
        <w:pStyle w:val="ListNumber"/>
        <w:numPr>
          <w:ilvl w:val="0"/>
          <w:numId w:val="0"/>
        </w:numPr>
        <w:spacing w:after="0" w:line="360" w:lineRule="auto"/>
        <w:ind w:left="1440"/>
      </w:pPr>
      <w:r>
        <w:t>Laurel – Set II, Request No. 3 provides as follows:</w:t>
      </w:r>
    </w:p>
    <w:p w:rsidR="00AE1AE9" w:rsidRPr="00B2680B" w:rsidRDefault="00AE1AE9" w:rsidP="00AE1AE9">
      <w:pPr>
        <w:pStyle w:val="BlockText"/>
        <w:rPr>
          <w:i/>
        </w:rPr>
      </w:pPr>
      <w:r>
        <w:t>3.</w:t>
      </w:r>
      <w:r>
        <w:tab/>
      </w:r>
      <w:r w:rsidRPr="00B2680B">
        <w:rPr>
          <w:i/>
        </w:rPr>
        <w:t xml:space="preserve">Regarding Mr. </w:t>
      </w:r>
      <w:proofErr w:type="spellStart"/>
      <w:r w:rsidRPr="00B2680B">
        <w:rPr>
          <w:i/>
        </w:rPr>
        <w:t>Tomnay’s</w:t>
      </w:r>
      <w:proofErr w:type="spellEnd"/>
      <w:r w:rsidRPr="00B2680B">
        <w:rPr>
          <w:i/>
        </w:rPr>
        <w:t xml:space="preserve"> statement at p. 3, lines 20 through 22 that a “majority of the fuel sold in Pittsburgh-area </w:t>
      </w:r>
      <w:proofErr w:type="spellStart"/>
      <w:r w:rsidRPr="00B2680B">
        <w:rPr>
          <w:i/>
        </w:rPr>
        <w:t>GetGo</w:t>
      </w:r>
      <w:proofErr w:type="spellEnd"/>
      <w:r w:rsidRPr="00B2680B">
        <w:rPr>
          <w:i/>
        </w:rPr>
        <w:t xml:space="preserve"> Stations originates from East Coast sources and is shipped westward via the Laurel Pipeline [sic],” please provide a detailed explanation of how Mr. </w:t>
      </w:r>
      <w:proofErr w:type="spellStart"/>
      <w:r w:rsidRPr="00B2680B">
        <w:rPr>
          <w:i/>
        </w:rPr>
        <w:t>Tomnay</w:t>
      </w:r>
      <w:proofErr w:type="spellEnd"/>
      <w:r w:rsidRPr="00B2680B">
        <w:rPr>
          <w:i/>
        </w:rPr>
        <w:t xml:space="preserve"> is aware of the origin of the volumes, and provide supporting documents.</w:t>
      </w:r>
    </w:p>
    <w:p w:rsidR="00AE1AE9" w:rsidRPr="00B2680B" w:rsidRDefault="00AE1AE9" w:rsidP="00AE1AE9">
      <w:pPr>
        <w:pStyle w:val="BlockText"/>
        <w:ind w:left="2160"/>
        <w:rPr>
          <w:i/>
        </w:rPr>
      </w:pPr>
      <w:r w:rsidRPr="00B2680B">
        <w:rPr>
          <w:i/>
        </w:rPr>
        <w:t>a)</w:t>
      </w:r>
      <w:r w:rsidRPr="00B2680B">
        <w:rPr>
          <w:i/>
        </w:rPr>
        <w:tab/>
        <w:t xml:space="preserve">Provide a list of all Pittsburgh-area </w:t>
      </w:r>
      <w:proofErr w:type="spellStart"/>
      <w:r w:rsidRPr="00B2680B">
        <w:rPr>
          <w:i/>
        </w:rPr>
        <w:t>GetGo</w:t>
      </w:r>
      <w:proofErr w:type="spellEnd"/>
      <w:r w:rsidRPr="00B2680B">
        <w:rPr>
          <w:i/>
        </w:rPr>
        <w:t xml:space="preserve"> stations, including the street address and town/city etc. for each station.</w:t>
      </w:r>
    </w:p>
    <w:p w:rsidR="00AE1AE9" w:rsidRPr="00B2680B" w:rsidRDefault="00AE1AE9" w:rsidP="00AE1AE9">
      <w:pPr>
        <w:pStyle w:val="BlockText"/>
        <w:ind w:left="2160"/>
        <w:rPr>
          <w:i/>
        </w:rPr>
      </w:pPr>
      <w:r w:rsidRPr="00B2680B">
        <w:rPr>
          <w:i/>
        </w:rPr>
        <w:t>b)</w:t>
      </w:r>
      <w:r w:rsidRPr="00B2680B">
        <w:rPr>
          <w:i/>
        </w:rPr>
        <w:tab/>
        <w:t>For each month since January 2012 through July 2017,</w:t>
      </w:r>
    </w:p>
    <w:p w:rsidR="00AE1AE9" w:rsidRPr="00B2680B" w:rsidRDefault="00AE1AE9" w:rsidP="00AE1AE9">
      <w:pPr>
        <w:pStyle w:val="BlockText"/>
        <w:ind w:left="2880"/>
        <w:rPr>
          <w:i/>
        </w:rPr>
      </w:pPr>
      <w:proofErr w:type="spellStart"/>
      <w:r w:rsidRPr="00B2680B">
        <w:rPr>
          <w:i/>
        </w:rPr>
        <w:t>i</w:t>
      </w:r>
      <w:proofErr w:type="spellEnd"/>
      <w:r w:rsidRPr="00B2680B">
        <w:rPr>
          <w:i/>
        </w:rPr>
        <w:t>)</w:t>
      </w:r>
      <w:r w:rsidRPr="00B2680B">
        <w:rPr>
          <w:i/>
        </w:rPr>
        <w:tab/>
        <w:t xml:space="preserve">Provide the number of gallons of each type of petroleum product sold by each Pittsburgh-area </w:t>
      </w:r>
      <w:proofErr w:type="spellStart"/>
      <w:r w:rsidRPr="00B2680B">
        <w:rPr>
          <w:i/>
        </w:rPr>
        <w:t>GetGo</w:t>
      </w:r>
      <w:proofErr w:type="spellEnd"/>
      <w:r w:rsidRPr="00B2680B">
        <w:rPr>
          <w:i/>
        </w:rPr>
        <w:t xml:space="preserve"> station; and</w:t>
      </w:r>
    </w:p>
    <w:p w:rsidR="00AE1AE9" w:rsidRPr="00B2680B" w:rsidRDefault="00AE1AE9" w:rsidP="00AE1AE9">
      <w:pPr>
        <w:pStyle w:val="BlockText"/>
        <w:ind w:left="2880"/>
        <w:rPr>
          <w:i/>
        </w:rPr>
      </w:pPr>
      <w:r w:rsidRPr="00B2680B">
        <w:rPr>
          <w:i/>
        </w:rPr>
        <w:t>ii)</w:t>
      </w:r>
      <w:r w:rsidRPr="00B2680B">
        <w:rPr>
          <w:i/>
        </w:rPr>
        <w:tab/>
        <w:t>Provide the source – either East Coast or Midwest or other for all gallons identified in subpart (</w:t>
      </w:r>
      <w:proofErr w:type="spellStart"/>
      <w:r w:rsidRPr="00B2680B">
        <w:rPr>
          <w:i/>
        </w:rPr>
        <w:t>i</w:t>
      </w:r>
      <w:proofErr w:type="spellEnd"/>
      <w:r w:rsidRPr="00B2680B">
        <w:rPr>
          <w:i/>
        </w:rPr>
        <w:t>) above.</w:t>
      </w:r>
    </w:p>
    <w:p w:rsidR="00E53FEF" w:rsidRDefault="00E53FEF" w:rsidP="00565385">
      <w:pPr>
        <w:pStyle w:val="ListNumber"/>
        <w:numPr>
          <w:ilvl w:val="0"/>
          <w:numId w:val="0"/>
        </w:numPr>
        <w:spacing w:after="0" w:line="360" w:lineRule="auto"/>
        <w:ind w:firstLine="1440"/>
      </w:pPr>
      <w:r>
        <w:lastRenderedPageBreak/>
        <w:t>In its objection to this discovery request, Giant Eagle argued that the information sought by 3(b)(</w:t>
      </w:r>
      <w:proofErr w:type="spellStart"/>
      <w:r>
        <w:t>i</w:t>
      </w:r>
      <w:proofErr w:type="spellEnd"/>
      <w:r>
        <w:t>) and 3(b)(ii) is not relevant to the issues to be addressed in this proceeding, and is not likely to lead to the discovery of information.  Giant Eagle further argued that monthly data relating to each gallon of gasoline sold by Giant Eagle over a 5-year period is well outside the scope of issues in this proceeding.  In addition, Giant Eagle argued that both subparts 3(b)(</w:t>
      </w:r>
      <w:proofErr w:type="spellStart"/>
      <w:r>
        <w:t>i</w:t>
      </w:r>
      <w:proofErr w:type="spellEnd"/>
      <w:r>
        <w:t>) and 3(b)(ii) would impose an unreasonable burden and require an unreasonable investigation.  Giant Eagle further stated that it does not maintain the information requested in 3(b)(ii).</w:t>
      </w:r>
    </w:p>
    <w:p w:rsidR="00565385" w:rsidRDefault="00565385" w:rsidP="00565385">
      <w:pPr>
        <w:pStyle w:val="ListNumber"/>
        <w:numPr>
          <w:ilvl w:val="0"/>
          <w:numId w:val="0"/>
        </w:numPr>
        <w:spacing w:after="0" w:line="360" w:lineRule="auto"/>
        <w:ind w:firstLine="1440"/>
      </w:pPr>
    </w:p>
    <w:p w:rsidR="00E53FEF" w:rsidRDefault="00565385" w:rsidP="00565385">
      <w:pPr>
        <w:pStyle w:val="ListNumber"/>
        <w:numPr>
          <w:ilvl w:val="0"/>
          <w:numId w:val="0"/>
        </w:numPr>
        <w:spacing w:after="0" w:line="360" w:lineRule="auto"/>
        <w:ind w:firstLine="1440"/>
      </w:pPr>
      <w:r>
        <w:t>In its Motion, Laurel responds that t</w:t>
      </w:r>
      <w:r w:rsidR="00E53FEF">
        <w:t xml:space="preserve">he information sought by Request No. 3(b), regarding the volumes, types, and sources of petroleum products sold each month at </w:t>
      </w:r>
      <w:proofErr w:type="spellStart"/>
      <w:r w:rsidR="00E53FEF">
        <w:t>GetGo</w:t>
      </w:r>
      <w:proofErr w:type="spellEnd"/>
      <w:r w:rsidR="00E53FEF">
        <w:t xml:space="preserve"> stations in the Pittsburgh-area is directly related</w:t>
      </w:r>
      <w:r>
        <w:t xml:space="preserve"> to Giant Eagle’s claims as stated in Mr. </w:t>
      </w:r>
      <w:proofErr w:type="spellStart"/>
      <w:r>
        <w:t>Tomnay’s</w:t>
      </w:r>
      <w:proofErr w:type="spellEnd"/>
      <w:r>
        <w:t xml:space="preserve"> direct </w:t>
      </w:r>
      <w:r w:rsidR="00E53FEF">
        <w:t xml:space="preserve">testimony.  </w:t>
      </w:r>
      <w:r>
        <w:t xml:space="preserve">Laurel argues that specific sections in Mr. </w:t>
      </w:r>
      <w:proofErr w:type="spellStart"/>
      <w:r>
        <w:t>Tomnay’s</w:t>
      </w:r>
      <w:proofErr w:type="spellEnd"/>
      <w:r>
        <w:t xml:space="preserve"> testimony call</w:t>
      </w:r>
      <w:r w:rsidR="00E53FEF">
        <w:t xml:space="preserve"> into question the sources of petroleum products sold at </w:t>
      </w:r>
      <w:proofErr w:type="spellStart"/>
      <w:r w:rsidR="00E53FEF">
        <w:t>GetGo</w:t>
      </w:r>
      <w:proofErr w:type="spellEnd"/>
      <w:r w:rsidR="00E53FEF">
        <w:t xml:space="preserve"> stations when he testifies</w:t>
      </w:r>
      <w:r>
        <w:t xml:space="preserve"> </w:t>
      </w:r>
      <w:r w:rsidR="00E53FEF">
        <w:t xml:space="preserve">that the “majority of fuel sold in Pittsburgh-area </w:t>
      </w:r>
      <w:proofErr w:type="spellStart"/>
      <w:r w:rsidR="00E53FEF">
        <w:t>GetGo</w:t>
      </w:r>
      <w:proofErr w:type="spellEnd"/>
      <w:r w:rsidR="00E53FEF">
        <w:t xml:space="preserve"> stations originates from East Coast sources and is shipped westward via the Laurel Pipeline [</w:t>
      </w:r>
      <w:r w:rsidR="00E53FEF" w:rsidRPr="00E35902">
        <w:rPr>
          <w:i/>
        </w:rPr>
        <w:t>sic</w:t>
      </w:r>
      <w:r w:rsidR="00E53FEF">
        <w:t xml:space="preserve">]...”  </w:t>
      </w:r>
      <w:r w:rsidR="00E53FEF" w:rsidRPr="00302D0B">
        <w:rPr>
          <w:i/>
        </w:rPr>
        <w:t xml:space="preserve">See </w:t>
      </w:r>
      <w:r w:rsidR="00302D0B" w:rsidRPr="00302D0B">
        <w:t>Giant Eagle Statement No. 1</w:t>
      </w:r>
      <w:r w:rsidR="00302D0B" w:rsidRPr="00302D0B">
        <w:rPr>
          <w:i/>
        </w:rPr>
        <w:t xml:space="preserve">, </w:t>
      </w:r>
      <w:r w:rsidR="00E53FEF">
        <w:t xml:space="preserve">page 3, lines 20-22.  Mr. </w:t>
      </w:r>
      <w:proofErr w:type="spellStart"/>
      <w:r w:rsidR="00E53FEF">
        <w:t>Tomnay</w:t>
      </w:r>
      <w:proofErr w:type="spellEnd"/>
      <w:r w:rsidR="00E53FEF">
        <w:t xml:space="preserve"> also puts at issue the volumes and types of petroleum products sold at </w:t>
      </w:r>
      <w:proofErr w:type="spellStart"/>
      <w:r w:rsidR="00E53FEF">
        <w:t>GetGo</w:t>
      </w:r>
      <w:proofErr w:type="spellEnd"/>
      <w:r w:rsidR="00E53FEF">
        <w:t xml:space="preserve"> stores when he concludes that both wholesale and retail prices are likely to increase </w:t>
      </w:r>
      <w:proofErr w:type="gramStart"/>
      <w:r w:rsidR="00E53FEF">
        <w:t>as a result of</w:t>
      </w:r>
      <w:proofErr w:type="gramEnd"/>
      <w:r w:rsidR="00E53FEF">
        <w:t xml:space="preserve"> the reversal.  </w:t>
      </w:r>
      <w:r w:rsidR="00E53FEF" w:rsidRPr="00E35902">
        <w:rPr>
          <w:i/>
        </w:rPr>
        <w:t>See</w:t>
      </w:r>
      <w:r w:rsidR="00E53FEF">
        <w:t xml:space="preserve"> Indicated Parties Stmt. No. 2, page 5, lines 11-14 (“…wholesale prices—i.e., the prices Giant Eagle pays to acquire fuel—are likely to increase if the pipeline is reversed.  As Giant Eagle’s costs of goods sold increase, the retail prices it charges its customers will also increase.”).  Laurel</w:t>
      </w:r>
      <w:r>
        <w:t xml:space="preserve"> maintains that it</w:t>
      </w:r>
      <w:r w:rsidR="00E53FEF">
        <w:t xml:space="preserve"> cannot adequately evaluate Giant Eagle’s claims without the data requested in Request No. 3(b).  </w:t>
      </w:r>
      <w:r w:rsidR="003A56AD">
        <w:t xml:space="preserve">Laurel insists that Mr. </w:t>
      </w:r>
      <w:proofErr w:type="spellStart"/>
      <w:r w:rsidR="003A56AD">
        <w:t>Tomnay’s</w:t>
      </w:r>
      <w:proofErr w:type="spellEnd"/>
      <w:r w:rsidR="003A56AD">
        <w:t xml:space="preserve"> testimony </w:t>
      </w:r>
      <w:r w:rsidR="00E53FEF">
        <w:t xml:space="preserve">implicates the volumes and types of petroleum products sold at </w:t>
      </w:r>
      <w:proofErr w:type="spellStart"/>
      <w:r w:rsidR="00E53FEF">
        <w:t>GetGo</w:t>
      </w:r>
      <w:proofErr w:type="spellEnd"/>
      <w:r w:rsidR="00E53FEF">
        <w:t xml:space="preserve"> stores when he testifies that the reversal would increase the risk of supply disruptions, and “would increase the risk of a fuel shortage at </w:t>
      </w:r>
      <w:proofErr w:type="spellStart"/>
      <w:r w:rsidR="00E53FEF">
        <w:t>GetGo</w:t>
      </w:r>
      <w:proofErr w:type="spellEnd"/>
      <w:r w:rsidR="00E53FEF">
        <w:t xml:space="preserve"> stations.”  </w:t>
      </w:r>
      <w:r w:rsidR="00E53FEF" w:rsidRPr="00E35902">
        <w:rPr>
          <w:i/>
        </w:rPr>
        <w:t>Id.</w:t>
      </w:r>
      <w:r w:rsidR="00E53FEF">
        <w:t xml:space="preserve">, page 6, lines 1-2.    </w:t>
      </w:r>
    </w:p>
    <w:p w:rsidR="00E31750" w:rsidRDefault="00E31750" w:rsidP="00565385">
      <w:pPr>
        <w:pStyle w:val="ListNumber"/>
        <w:numPr>
          <w:ilvl w:val="0"/>
          <w:numId w:val="0"/>
        </w:numPr>
        <w:spacing w:after="0" w:line="360" w:lineRule="auto"/>
        <w:ind w:firstLine="1440"/>
      </w:pPr>
    </w:p>
    <w:p w:rsidR="00E31750" w:rsidRDefault="00E31750" w:rsidP="00B2680B">
      <w:pPr>
        <w:pStyle w:val="ListNumber"/>
        <w:numPr>
          <w:ilvl w:val="0"/>
          <w:numId w:val="0"/>
        </w:numPr>
        <w:spacing w:after="0" w:line="360" w:lineRule="auto"/>
        <w:ind w:firstLine="1440"/>
      </w:pPr>
      <w:proofErr w:type="gramStart"/>
      <w:r>
        <w:t>With regard to</w:t>
      </w:r>
      <w:proofErr w:type="gramEnd"/>
      <w:r>
        <w:t xml:space="preserve"> </w:t>
      </w:r>
      <w:r w:rsidR="00565385">
        <w:t>Giant Eagle’s argument that Request No. 3(b) would impose an unreasonable burden and require an unreasonable investigation</w:t>
      </w:r>
      <w:r>
        <w:t>, Laurel responded that the statement</w:t>
      </w:r>
      <w:r w:rsidR="00565385">
        <w:t xml:space="preserve"> is unsupported</w:t>
      </w:r>
      <w:r>
        <w:t xml:space="preserve"> by the reality of Giant Eagle’s operations</w:t>
      </w:r>
      <w:r w:rsidR="00565385">
        <w:t>.</w:t>
      </w:r>
      <w:r>
        <w:t xml:space="preserve"> </w:t>
      </w:r>
      <w:proofErr w:type="gramStart"/>
      <w:r>
        <w:t>According to</w:t>
      </w:r>
      <w:proofErr w:type="gramEnd"/>
      <w:r>
        <w:t xml:space="preserve"> Laurel,</w:t>
      </w:r>
      <w:r w:rsidR="00565385">
        <w:t xml:space="preserve"> Giant Eagle </w:t>
      </w:r>
      <w:r w:rsidR="00565385" w:rsidRPr="00D46FD3">
        <w:t xml:space="preserve">is a sophisticated entity that regularly participants in the petroleum products transportation market.  </w:t>
      </w:r>
      <w:r w:rsidR="00565385">
        <w:t xml:space="preserve">The data requested in Request No. 3(b)—volumes and types of petroleum products, and </w:t>
      </w:r>
      <w:r w:rsidR="00565385">
        <w:lastRenderedPageBreak/>
        <w:t xml:space="preserve">the source(s) of such products, being sold at Giant Eagle’s retail sales outlets—are essential business records for an entity that specializes in sales of petroleum products to consumers.  </w:t>
      </w:r>
      <w:r w:rsidR="00565385" w:rsidRPr="00D46FD3">
        <w:t xml:space="preserve">Given the nature of </w:t>
      </w:r>
      <w:r w:rsidR="00565385">
        <w:t>its</w:t>
      </w:r>
      <w:r w:rsidR="00565385" w:rsidRPr="00D46FD3">
        <w:t xml:space="preserve"> business operati</w:t>
      </w:r>
      <w:r w:rsidR="00565385">
        <w:t xml:space="preserve">ons, </w:t>
      </w:r>
      <w:r>
        <w:t xml:space="preserve">Laurel concluded that </w:t>
      </w:r>
      <w:r w:rsidR="00565385">
        <w:t>it is reasonable to expect Giant Eagle maintains, possesses, or otherwise has access to, such information</w:t>
      </w:r>
      <w:r w:rsidR="00565385" w:rsidRPr="00D46FD3">
        <w:t xml:space="preserve">.  </w:t>
      </w:r>
    </w:p>
    <w:p w:rsidR="00E31750" w:rsidRDefault="00E31750" w:rsidP="00B2680B">
      <w:pPr>
        <w:pStyle w:val="ListNumber"/>
        <w:numPr>
          <w:ilvl w:val="0"/>
          <w:numId w:val="0"/>
        </w:numPr>
        <w:spacing w:after="0" w:line="360" w:lineRule="auto"/>
        <w:ind w:firstLine="1440"/>
      </w:pPr>
    </w:p>
    <w:p w:rsidR="00E31750" w:rsidRDefault="005C5BA0" w:rsidP="00B2680B">
      <w:pPr>
        <w:pStyle w:val="ListNumber"/>
        <w:numPr>
          <w:ilvl w:val="0"/>
          <w:numId w:val="0"/>
        </w:numPr>
        <w:spacing w:after="0" w:line="360" w:lineRule="auto"/>
        <w:ind w:firstLine="1440"/>
      </w:pPr>
      <w:r>
        <w:t xml:space="preserve">In addition, Laurel argued that </w:t>
      </w:r>
      <w:r w:rsidR="00565385">
        <w:t xml:space="preserve">Giant Eagle has offered no support for its argument that </w:t>
      </w:r>
      <w:r>
        <w:t>Request No. 3(b)(</w:t>
      </w:r>
      <w:proofErr w:type="spellStart"/>
      <w:r>
        <w:t>i</w:t>
      </w:r>
      <w:proofErr w:type="spellEnd"/>
      <w:r>
        <w:t>)</w:t>
      </w:r>
      <w:r w:rsidR="00565385">
        <w:t xml:space="preserve"> would impose an unreasonable burden and would require </w:t>
      </w:r>
      <w:r>
        <w:t>an unreasonable investigation</w:t>
      </w:r>
      <w:r w:rsidR="00841D1D">
        <w:t>,</w:t>
      </w:r>
      <w:r>
        <w:t xml:space="preserve"> and </w:t>
      </w:r>
      <w:r w:rsidR="00841D1D">
        <w:t xml:space="preserve">it has </w:t>
      </w:r>
      <w:r>
        <w:t xml:space="preserve">offered no support for its argument that the request imposes an unreasonable burden and would require an unreasonable investigation, other than to state “Giant Eagle does not maintain the information requested” by 3(b)(ii).  </w:t>
      </w:r>
      <w:r w:rsidR="00841D1D">
        <w:t xml:space="preserve">Laurel points out that </w:t>
      </w:r>
      <w:r w:rsidR="00565385">
        <w:t xml:space="preserve">Giant Eagle does not allege that it cannot access this information or that accessing this information would impose an unreasonable burden or require an unreasonable investigation.  </w:t>
      </w:r>
      <w:r w:rsidR="00841D1D">
        <w:t xml:space="preserve">Instead, Laurel believes that </w:t>
      </w:r>
      <w:r w:rsidR="00565385">
        <w:t>Giant Eagle has access to this information through counter-parties to its wholesale purchase contracts</w:t>
      </w:r>
      <w:r w:rsidR="00E31750">
        <w:t xml:space="preserve"> and </w:t>
      </w:r>
      <w:r w:rsidR="00565385">
        <w:t>is best positioned to access and produce this essential information</w:t>
      </w:r>
      <w:r w:rsidR="00E31750">
        <w:t>.</w:t>
      </w:r>
      <w:r w:rsidR="00841D1D">
        <w:t xml:space="preserve"> </w:t>
      </w:r>
      <w:r w:rsidR="00E31750" w:rsidRPr="00D46FD3">
        <w:t xml:space="preserve">Furthermore, </w:t>
      </w:r>
      <w:r w:rsidR="00E31750">
        <w:t xml:space="preserve">Laurel argued that </w:t>
      </w:r>
      <w:r w:rsidR="00E31750" w:rsidRPr="00D46FD3">
        <w:t>th</w:t>
      </w:r>
      <w:r w:rsidR="00E31750">
        <w:t xml:space="preserve">e requested information is essential to its analysis of Giant Eagle’s claims included in Mr. </w:t>
      </w:r>
      <w:proofErr w:type="spellStart"/>
      <w:r w:rsidR="00E31750">
        <w:t>Tomnay’s</w:t>
      </w:r>
      <w:proofErr w:type="spellEnd"/>
      <w:r w:rsidR="00E31750">
        <w:t xml:space="preserve"> </w:t>
      </w:r>
      <w:r w:rsidR="00B2680B">
        <w:t>testimony.  Therefore,</w:t>
      </w:r>
      <w:r w:rsidR="00E31750">
        <w:t xml:space="preserve"> </w:t>
      </w:r>
      <w:proofErr w:type="gramStart"/>
      <w:r w:rsidR="00E31750">
        <w:t>according to</w:t>
      </w:r>
      <w:proofErr w:type="gramEnd"/>
      <w:r w:rsidR="00E31750">
        <w:t xml:space="preserve"> Laurel, the necessity of this information to Laurel</w:t>
      </w:r>
      <w:r w:rsidR="00E31750" w:rsidRPr="00D46FD3">
        <w:t xml:space="preserve"> substantially outweighs any burden associated with its production.</w:t>
      </w:r>
    </w:p>
    <w:p w:rsidR="00B2680B" w:rsidRDefault="00B2680B" w:rsidP="00B2680B">
      <w:pPr>
        <w:pStyle w:val="ListNumber"/>
        <w:numPr>
          <w:ilvl w:val="0"/>
          <w:numId w:val="0"/>
        </w:numPr>
        <w:spacing w:after="0" w:line="360" w:lineRule="auto"/>
        <w:ind w:firstLine="1440"/>
      </w:pPr>
    </w:p>
    <w:p w:rsidR="00841D1D" w:rsidRDefault="00841D1D" w:rsidP="00B2680B">
      <w:pPr>
        <w:pStyle w:val="ListNumber"/>
        <w:numPr>
          <w:ilvl w:val="0"/>
          <w:numId w:val="0"/>
        </w:numPr>
        <w:spacing w:after="0" w:line="360" w:lineRule="auto"/>
        <w:ind w:firstLine="1440"/>
      </w:pPr>
      <w:r>
        <w:t>In its Answer to the Motion, Giant Eagle reiterated its statements included in its Objections.  With respe</w:t>
      </w:r>
      <w:r w:rsidRPr="00DE2187">
        <w:t xml:space="preserve">ct to </w:t>
      </w:r>
      <w:r>
        <w:t>Number</w:t>
      </w:r>
      <w:r w:rsidRPr="00DE2187">
        <w:t xml:space="preserve"> 3(b)(ii), w</w:t>
      </w:r>
      <w:r>
        <w:t xml:space="preserve">hich seeks the source of every gallon of gasoline sold at </w:t>
      </w:r>
      <w:proofErr w:type="spellStart"/>
      <w:r>
        <w:t>GetGo</w:t>
      </w:r>
      <w:proofErr w:type="spellEnd"/>
      <w:r>
        <w:t xml:space="preserve"> stations since 2012, Giant Eagle explained that when fuel is delivered to </w:t>
      </w:r>
      <w:proofErr w:type="spellStart"/>
      <w:r>
        <w:t>GetGo</w:t>
      </w:r>
      <w:proofErr w:type="spellEnd"/>
      <w:r>
        <w:t xml:space="preserve">, it does not contain detailed information about the source of the </w:t>
      </w:r>
      <w:proofErr w:type="gramStart"/>
      <w:r>
        <w:t>particular gallons</w:t>
      </w:r>
      <w:proofErr w:type="gramEnd"/>
      <w:r>
        <w:t xml:space="preserve"> being delivered.  </w:t>
      </w:r>
      <w:proofErr w:type="gramStart"/>
      <w:r w:rsidR="003A56AD">
        <w:t>According to</w:t>
      </w:r>
      <w:proofErr w:type="gramEnd"/>
      <w:r w:rsidR="003A56AD">
        <w:t xml:space="preserve"> Giant Eagle, it would be extremely burdensome for the Company to</w:t>
      </w:r>
      <w:r>
        <w:t xml:space="preserve"> trace back the origin point of ever</w:t>
      </w:r>
      <w:r w:rsidR="003A56AD">
        <w:t xml:space="preserve">y single gallon sold since 2012.  Giant Eagle argues that </w:t>
      </w:r>
      <w:r>
        <w:t xml:space="preserve">re-creating five-plus years </w:t>
      </w:r>
      <w:r w:rsidRPr="00CF5B81">
        <w:t xml:space="preserve">of its retail gasoline business would </w:t>
      </w:r>
      <w:r w:rsidRPr="00C35C5F">
        <w:t xml:space="preserve">require </w:t>
      </w:r>
      <w:r>
        <w:t xml:space="preserve">gathering </w:t>
      </w:r>
      <w:r w:rsidRPr="00C35C5F">
        <w:t>thousands of</w:t>
      </w:r>
      <w:r w:rsidRPr="00CF5B81">
        <w:t xml:space="preserve"> hard copy</w:t>
      </w:r>
      <w:r>
        <w:t xml:space="preserve"> bills of lading from </w:t>
      </w:r>
      <w:r w:rsidRPr="00C35C5F">
        <w:t>hundreds of</w:t>
      </w:r>
      <w:r w:rsidRPr="00F53F75">
        <w:rPr>
          <w:i/>
        </w:rPr>
        <w:t xml:space="preserve"> </w:t>
      </w:r>
      <w:proofErr w:type="spellStart"/>
      <w:r>
        <w:t>GetGo</w:t>
      </w:r>
      <w:proofErr w:type="spellEnd"/>
      <w:r>
        <w:t xml:space="preserve"> stations as well as from off-site document storage facilities, and then working with non-parties to re-trace the origin of each gallon to its source.  </w:t>
      </w:r>
      <w:r w:rsidR="003A56AD">
        <w:t>Per Giant Eagle, t</w:t>
      </w:r>
      <w:r>
        <w:t xml:space="preserve">his would be an unreasonable burden in comparison to the relevance of this information.  </w:t>
      </w:r>
    </w:p>
    <w:p w:rsidR="00841D1D" w:rsidRDefault="00A3652B" w:rsidP="00B2680B">
      <w:pPr>
        <w:pStyle w:val="ListNumber"/>
        <w:numPr>
          <w:ilvl w:val="0"/>
          <w:numId w:val="0"/>
        </w:numPr>
        <w:tabs>
          <w:tab w:val="left" w:pos="1170"/>
        </w:tabs>
        <w:spacing w:after="0" w:line="360" w:lineRule="auto"/>
      </w:pPr>
      <w:proofErr w:type="spellStart"/>
      <w:r>
        <w:t>F</w:t>
      </w:r>
      <w:r w:rsidR="003A56AD">
        <w:t>urther more</w:t>
      </w:r>
      <w:proofErr w:type="spellEnd"/>
      <w:r w:rsidR="003A56AD">
        <w:t xml:space="preserve">, Giant Eagle argues that </w:t>
      </w:r>
      <w:r w:rsidR="00841D1D">
        <w:t xml:space="preserve">the source of each </w:t>
      </w:r>
      <w:proofErr w:type="gramStart"/>
      <w:r w:rsidR="00841D1D">
        <w:t>particular gallon</w:t>
      </w:r>
      <w:proofErr w:type="gramEnd"/>
      <w:r w:rsidR="00841D1D">
        <w:t xml:space="preserve"> of gasoline sold at </w:t>
      </w:r>
      <w:proofErr w:type="spellStart"/>
      <w:r w:rsidR="00841D1D">
        <w:t>GetGo</w:t>
      </w:r>
      <w:proofErr w:type="spellEnd"/>
      <w:r w:rsidR="00841D1D">
        <w:t xml:space="preserve"> stations is not relevant to the issues in this proceeding, w</w:t>
      </w:r>
      <w:r w:rsidR="00841D1D" w:rsidRPr="00014D68">
        <w:t>hich concerns wh</w:t>
      </w:r>
      <w:r w:rsidR="00841D1D">
        <w:t xml:space="preserve">ether the </w:t>
      </w:r>
      <w:r w:rsidR="00841D1D">
        <w:lastRenderedPageBreak/>
        <w:t xml:space="preserve">proposed reversal is in the public interest.  Laurel has argued that the information is necessary to evaluate certain statements in Mr. </w:t>
      </w:r>
      <w:proofErr w:type="spellStart"/>
      <w:r w:rsidR="00841D1D">
        <w:t>Tomnay’s</w:t>
      </w:r>
      <w:proofErr w:type="spellEnd"/>
      <w:r w:rsidR="00841D1D">
        <w:t xml:space="preserve"> testimony; however, th</w:t>
      </w:r>
      <w:r w:rsidR="00841D1D" w:rsidRPr="00DE2187">
        <w:t>e requests</w:t>
      </w:r>
      <w:r w:rsidR="00841D1D">
        <w:t xml:space="preserve"> are not tailored to the statements </w:t>
      </w:r>
      <w:proofErr w:type="gramStart"/>
      <w:r w:rsidR="00841D1D">
        <w:t>actually made</w:t>
      </w:r>
      <w:proofErr w:type="gramEnd"/>
      <w:r w:rsidR="00841D1D">
        <w:t xml:space="preserve">.  </w:t>
      </w:r>
      <w:proofErr w:type="gramStart"/>
      <w:r w:rsidR="003A56AD">
        <w:t>According to</w:t>
      </w:r>
      <w:proofErr w:type="gramEnd"/>
      <w:r w:rsidR="003A56AD">
        <w:t xml:space="preserve"> Giant Eagle,</w:t>
      </w:r>
      <w:r w:rsidR="00841D1D" w:rsidRPr="00DE2187">
        <w:t xml:space="preserve"> </w:t>
      </w:r>
      <w:r w:rsidR="003A56AD">
        <w:t>Request#</w:t>
      </w:r>
      <w:r w:rsidR="00841D1D">
        <w:t xml:space="preserve"> </w:t>
      </w:r>
      <w:r w:rsidR="00841D1D" w:rsidRPr="00DE2187">
        <w:t>3(b)(ii) i</w:t>
      </w:r>
      <w:r w:rsidR="00841D1D">
        <w:t xml:space="preserve">s not aimed at the statement made by Mr. </w:t>
      </w:r>
      <w:proofErr w:type="spellStart"/>
      <w:r w:rsidR="00841D1D">
        <w:t>Tomnay</w:t>
      </w:r>
      <w:proofErr w:type="spellEnd"/>
      <w:r w:rsidR="00841D1D">
        <w:t xml:space="preserve">; rather, it seeks granular data that “matches” every gallon of fuel with that gallon’s particular source.  Laurel can surely draft a more tailored request if it seeks information it believes is necessary to evaluate Mr. </w:t>
      </w:r>
      <w:proofErr w:type="spellStart"/>
      <w:r w:rsidR="00841D1D">
        <w:t>Tomnay’s</w:t>
      </w:r>
      <w:proofErr w:type="spellEnd"/>
      <w:r w:rsidR="00841D1D">
        <w:t xml:space="preserve"> testimony.   </w:t>
      </w:r>
    </w:p>
    <w:p w:rsidR="00B2680B" w:rsidRDefault="00B2680B" w:rsidP="00B2680B">
      <w:pPr>
        <w:pStyle w:val="ListNumber"/>
        <w:numPr>
          <w:ilvl w:val="0"/>
          <w:numId w:val="0"/>
        </w:numPr>
        <w:tabs>
          <w:tab w:val="left" w:pos="1170"/>
        </w:tabs>
        <w:spacing w:after="0" w:line="360" w:lineRule="auto"/>
      </w:pPr>
    </w:p>
    <w:p w:rsidR="00E31750" w:rsidRDefault="00B2680B" w:rsidP="00B2680B">
      <w:pPr>
        <w:pStyle w:val="ListNumber"/>
        <w:numPr>
          <w:ilvl w:val="0"/>
          <w:numId w:val="0"/>
        </w:numPr>
        <w:spacing w:after="0" w:line="360" w:lineRule="auto"/>
        <w:ind w:firstLine="1440"/>
      </w:pPr>
      <w:r>
        <w:t xml:space="preserve">After carefully considering the position of both parties, I agree with Laurel that the information sought in Laurel – Set II, Request No. 3(b) is relevant </w:t>
      </w:r>
      <w:r>
        <w:rPr>
          <w:rFonts w:eastAsia="Times New Roman"/>
        </w:rPr>
        <w:t xml:space="preserve">to the subject matter in these proceedings.  </w:t>
      </w:r>
      <w:r w:rsidR="00180FEC">
        <w:rPr>
          <w:rFonts w:eastAsia="Times New Roman"/>
        </w:rPr>
        <w:t xml:space="preserve">However, I also agree with Giant Eagle that it would </w:t>
      </w:r>
      <w:r w:rsidR="00180FEC">
        <w:t>be unreasonably burdensome for the Company to produce the information sought by Request No. 3(b) in the granular form demanded by the language of the discovery request.  Consequently, the language of Laurel – Set II, Request No. 3(b) shall be modified to read as follows:</w:t>
      </w:r>
    </w:p>
    <w:p w:rsidR="00180FEC" w:rsidRDefault="00180FEC" w:rsidP="00B2680B">
      <w:pPr>
        <w:pStyle w:val="ListNumber"/>
        <w:numPr>
          <w:ilvl w:val="0"/>
          <w:numId w:val="0"/>
        </w:numPr>
        <w:spacing w:after="0" w:line="360" w:lineRule="auto"/>
        <w:ind w:firstLine="1440"/>
      </w:pPr>
    </w:p>
    <w:p w:rsidR="00180FEC" w:rsidRPr="009B1040" w:rsidRDefault="00180FEC" w:rsidP="00180FEC">
      <w:pPr>
        <w:pStyle w:val="BlockText"/>
        <w:ind w:left="2160"/>
        <w:rPr>
          <w:b/>
        </w:rPr>
      </w:pPr>
      <w:r w:rsidRPr="009B1040">
        <w:rPr>
          <w:b/>
        </w:rPr>
        <w:t>b)</w:t>
      </w:r>
      <w:r w:rsidRPr="009B1040">
        <w:rPr>
          <w:b/>
        </w:rPr>
        <w:tab/>
        <w:t>For each quarter year</w:t>
      </w:r>
      <w:r w:rsidR="009B1040" w:rsidRPr="009B1040">
        <w:rPr>
          <w:rStyle w:val="FootnoteReference"/>
          <w:b/>
        </w:rPr>
        <w:footnoteReference w:id="1"/>
      </w:r>
      <w:r w:rsidRPr="009B1040">
        <w:rPr>
          <w:b/>
        </w:rPr>
        <w:t xml:space="preserve"> since January 2012 through July 2017,</w:t>
      </w:r>
    </w:p>
    <w:p w:rsidR="00180FEC" w:rsidRPr="009B1040" w:rsidRDefault="00180FEC" w:rsidP="00180FEC">
      <w:pPr>
        <w:pStyle w:val="BlockText"/>
        <w:ind w:left="2880"/>
        <w:rPr>
          <w:b/>
        </w:rPr>
      </w:pPr>
      <w:proofErr w:type="spellStart"/>
      <w:r w:rsidRPr="009B1040">
        <w:rPr>
          <w:b/>
        </w:rPr>
        <w:t>i</w:t>
      </w:r>
      <w:proofErr w:type="spellEnd"/>
      <w:r w:rsidRPr="009B1040">
        <w:rPr>
          <w:b/>
        </w:rPr>
        <w:t>)</w:t>
      </w:r>
      <w:r w:rsidRPr="009B1040">
        <w:rPr>
          <w:b/>
        </w:rPr>
        <w:tab/>
        <w:t xml:space="preserve">Provide the number of gallons of each type of petroleum product sold by the Pittsburgh-area </w:t>
      </w:r>
      <w:proofErr w:type="spellStart"/>
      <w:r w:rsidRPr="009B1040">
        <w:rPr>
          <w:b/>
        </w:rPr>
        <w:t>GetGo</w:t>
      </w:r>
      <w:proofErr w:type="spellEnd"/>
      <w:r w:rsidRPr="009B1040">
        <w:rPr>
          <w:b/>
        </w:rPr>
        <w:t xml:space="preserve"> stations; and</w:t>
      </w:r>
    </w:p>
    <w:p w:rsidR="00180FEC" w:rsidRPr="009B1040" w:rsidRDefault="00180FEC" w:rsidP="00180FEC">
      <w:pPr>
        <w:pStyle w:val="BlockText"/>
        <w:ind w:left="2880"/>
        <w:rPr>
          <w:b/>
        </w:rPr>
      </w:pPr>
      <w:r w:rsidRPr="009B1040">
        <w:rPr>
          <w:b/>
        </w:rPr>
        <w:t>ii)</w:t>
      </w:r>
      <w:r w:rsidRPr="009B1040">
        <w:rPr>
          <w:b/>
        </w:rPr>
        <w:tab/>
        <w:t>Provide the source – either East Coast or Midwest or other for all gallons identified in subpart (</w:t>
      </w:r>
      <w:proofErr w:type="spellStart"/>
      <w:r w:rsidRPr="009B1040">
        <w:rPr>
          <w:b/>
        </w:rPr>
        <w:t>i</w:t>
      </w:r>
      <w:proofErr w:type="spellEnd"/>
      <w:r w:rsidRPr="009B1040">
        <w:rPr>
          <w:b/>
        </w:rPr>
        <w:t>) above.</w:t>
      </w:r>
    </w:p>
    <w:p w:rsidR="00B2680B" w:rsidRDefault="00B2680B" w:rsidP="009B1040">
      <w:pPr>
        <w:pStyle w:val="ListNumber"/>
        <w:numPr>
          <w:ilvl w:val="0"/>
          <w:numId w:val="0"/>
        </w:numPr>
        <w:spacing w:after="0" w:line="360" w:lineRule="auto"/>
      </w:pPr>
    </w:p>
    <w:p w:rsidR="00AE1AE9" w:rsidRDefault="00AE1AE9" w:rsidP="00E53FEF">
      <w:pPr>
        <w:pStyle w:val="ListNumber"/>
        <w:numPr>
          <w:ilvl w:val="0"/>
          <w:numId w:val="0"/>
        </w:numPr>
        <w:ind w:left="1440"/>
      </w:pPr>
      <w:r>
        <w:t>Laurel – Set II, Request No. 4 provides as follows:</w:t>
      </w:r>
    </w:p>
    <w:p w:rsidR="00AE1AE9" w:rsidRPr="009B1040" w:rsidRDefault="00AE1AE9" w:rsidP="00AE1AE9">
      <w:pPr>
        <w:pStyle w:val="BlockText"/>
        <w:rPr>
          <w:i/>
        </w:rPr>
      </w:pPr>
      <w:r w:rsidRPr="00656378">
        <w:t>4.</w:t>
      </w:r>
      <w:r w:rsidRPr="00656378">
        <w:tab/>
      </w:r>
      <w:r w:rsidRPr="009B1040">
        <w:rPr>
          <w:i/>
        </w:rPr>
        <w:t>Given that Giant Eagle is not a shipper, and relies entirely on contracts with marketers that do ship on pipelines such as Laurel, please provide the following:</w:t>
      </w:r>
    </w:p>
    <w:p w:rsidR="00AE1AE9" w:rsidRPr="009B1040" w:rsidRDefault="00AE1AE9" w:rsidP="00AE1AE9">
      <w:pPr>
        <w:pStyle w:val="BlockText"/>
        <w:ind w:left="2880" w:hanging="720"/>
        <w:rPr>
          <w:i/>
        </w:rPr>
      </w:pPr>
      <w:r w:rsidRPr="009B1040">
        <w:rPr>
          <w:i/>
        </w:rPr>
        <w:t>a)</w:t>
      </w:r>
      <w:r w:rsidRPr="009B1040">
        <w:rPr>
          <w:i/>
        </w:rPr>
        <w:tab/>
        <w:t xml:space="preserve">provide a list of all contracts for wholesale supply of refined products, including gasoline and diesel, </w:t>
      </w:r>
      <w:r w:rsidRPr="009B1040">
        <w:rPr>
          <w:i/>
        </w:rPr>
        <w:lastRenderedPageBreak/>
        <w:t xml:space="preserve">serving </w:t>
      </w:r>
      <w:proofErr w:type="spellStart"/>
      <w:r w:rsidRPr="009B1040">
        <w:rPr>
          <w:i/>
        </w:rPr>
        <w:t>GetGo’s</w:t>
      </w:r>
      <w:proofErr w:type="spellEnd"/>
      <w:r w:rsidRPr="009B1040">
        <w:rPr>
          <w:i/>
        </w:rPr>
        <w:t xml:space="preserve"> Western Pennsylvania stations between 2012 and July 2017, and in that </w:t>
      </w:r>
      <w:proofErr w:type="gramStart"/>
      <w:r w:rsidRPr="009B1040">
        <w:rPr>
          <w:i/>
        </w:rPr>
        <w:t>list</w:t>
      </w:r>
      <w:proofErr w:type="gramEnd"/>
      <w:r w:rsidRPr="009B1040">
        <w:rPr>
          <w:i/>
        </w:rPr>
        <w:t xml:space="preserve"> include the following information:</w:t>
      </w:r>
    </w:p>
    <w:p w:rsidR="00AE1AE9" w:rsidRPr="009B1040" w:rsidRDefault="00AE1AE9" w:rsidP="00AE1AE9">
      <w:pPr>
        <w:pStyle w:val="BlockText"/>
        <w:ind w:left="3600" w:hanging="720"/>
        <w:rPr>
          <w:i/>
        </w:rPr>
      </w:pPr>
      <w:proofErr w:type="spellStart"/>
      <w:r w:rsidRPr="009B1040">
        <w:rPr>
          <w:i/>
        </w:rPr>
        <w:t>i</w:t>
      </w:r>
      <w:proofErr w:type="spellEnd"/>
      <w:r w:rsidRPr="009B1040">
        <w:rPr>
          <w:i/>
        </w:rPr>
        <w:t>)</w:t>
      </w:r>
      <w:r w:rsidRPr="009B1040">
        <w:rPr>
          <w:i/>
        </w:rPr>
        <w:tab/>
        <w:t>name of the wholesale supplier;</w:t>
      </w:r>
    </w:p>
    <w:p w:rsidR="00AE1AE9" w:rsidRPr="009B1040" w:rsidRDefault="00AE1AE9" w:rsidP="00AE1AE9">
      <w:pPr>
        <w:pStyle w:val="BlockText"/>
        <w:ind w:left="3600" w:hanging="720"/>
        <w:rPr>
          <w:i/>
        </w:rPr>
      </w:pPr>
      <w:r w:rsidRPr="009B1040">
        <w:rPr>
          <w:i/>
        </w:rPr>
        <w:t>ii)</w:t>
      </w:r>
      <w:r w:rsidRPr="009B1040">
        <w:rPr>
          <w:i/>
        </w:rPr>
        <w:tab/>
        <w:t>volume and identity of products;</w:t>
      </w:r>
    </w:p>
    <w:p w:rsidR="00AE1AE9" w:rsidRPr="009B1040" w:rsidRDefault="00AE1AE9" w:rsidP="00AE1AE9">
      <w:pPr>
        <w:pStyle w:val="BlockText"/>
        <w:ind w:left="3600" w:hanging="720"/>
        <w:rPr>
          <w:i/>
        </w:rPr>
      </w:pPr>
      <w:r w:rsidRPr="009B1040">
        <w:rPr>
          <w:i/>
        </w:rPr>
        <w:t>iii)</w:t>
      </w:r>
      <w:r w:rsidRPr="009B1040">
        <w:rPr>
          <w:i/>
        </w:rPr>
        <w:tab/>
        <w:t>term of contract; and</w:t>
      </w:r>
    </w:p>
    <w:p w:rsidR="00AE1AE9" w:rsidRPr="009B1040" w:rsidRDefault="00AE1AE9" w:rsidP="00AE1AE9">
      <w:pPr>
        <w:pStyle w:val="BlockText"/>
        <w:ind w:left="3600" w:hanging="720"/>
        <w:rPr>
          <w:i/>
        </w:rPr>
      </w:pPr>
      <w:r w:rsidRPr="009B1040">
        <w:rPr>
          <w:i/>
        </w:rPr>
        <w:t>iv)</w:t>
      </w:r>
      <w:r w:rsidRPr="009B1040">
        <w:rPr>
          <w:i/>
        </w:rPr>
        <w:tab/>
        <w:t>pricing terms;</w:t>
      </w:r>
    </w:p>
    <w:p w:rsidR="00AE1AE9" w:rsidRDefault="00AE1AE9" w:rsidP="00AE1AE9">
      <w:pPr>
        <w:pStyle w:val="BlockText"/>
        <w:ind w:left="2880" w:hanging="720"/>
        <w:rPr>
          <w:i/>
        </w:rPr>
      </w:pPr>
      <w:r w:rsidRPr="009B1040">
        <w:rPr>
          <w:i/>
        </w:rPr>
        <w:t>b)</w:t>
      </w:r>
      <w:r w:rsidRPr="009B1040">
        <w:rPr>
          <w:i/>
        </w:rPr>
        <w:tab/>
        <w:t>provide a copy of each such wholesale contracts.</w:t>
      </w:r>
    </w:p>
    <w:p w:rsidR="000412D5" w:rsidRDefault="000412D5" w:rsidP="000412D5">
      <w:pPr>
        <w:pStyle w:val="ListNumber"/>
        <w:numPr>
          <w:ilvl w:val="0"/>
          <w:numId w:val="0"/>
        </w:numPr>
        <w:spacing w:after="0" w:line="360" w:lineRule="auto"/>
        <w:ind w:firstLine="1440"/>
      </w:pPr>
    </w:p>
    <w:p w:rsidR="006B0436" w:rsidRDefault="006B0436" w:rsidP="008C41BA">
      <w:pPr>
        <w:pStyle w:val="ListNumber"/>
        <w:numPr>
          <w:ilvl w:val="0"/>
          <w:numId w:val="0"/>
        </w:numPr>
        <w:spacing w:after="0" w:line="360" w:lineRule="auto"/>
        <w:ind w:firstLine="1440"/>
        <w:jc w:val="left"/>
      </w:pPr>
      <w:r>
        <w:t xml:space="preserve">Giant Eagle objected to Number 4 because it seeks information that is not relevant to the issues in this proceeding.  </w:t>
      </w:r>
      <w:proofErr w:type="gramStart"/>
      <w:r w:rsidR="000412D5">
        <w:t>According to</w:t>
      </w:r>
      <w:proofErr w:type="gramEnd"/>
      <w:r w:rsidR="000412D5">
        <w:t xml:space="preserve"> Giant Eagle, the </w:t>
      </w:r>
      <w:r>
        <w:t xml:space="preserve">specific details of </w:t>
      </w:r>
      <w:r w:rsidR="000412D5">
        <w:t xml:space="preserve">its </w:t>
      </w:r>
      <w:r>
        <w:t>contract with its wholesale supplier ar</w:t>
      </w:r>
      <w:r w:rsidR="000412D5">
        <w:t>e not relevant to assessing the</w:t>
      </w:r>
      <w:r>
        <w:t xml:space="preserve"> impact</w:t>
      </w:r>
      <w:r w:rsidR="000412D5" w:rsidRPr="000412D5">
        <w:t xml:space="preserve"> </w:t>
      </w:r>
      <w:r w:rsidR="000412D5">
        <w:t>of Laurel’s proposed reversal on markets across Pennsylvania and whether such reversal is in the public interest.</w:t>
      </w:r>
      <w:r>
        <w:t xml:space="preserve"> </w:t>
      </w:r>
    </w:p>
    <w:p w:rsidR="000412D5" w:rsidRDefault="000412D5" w:rsidP="008C41BA">
      <w:pPr>
        <w:pStyle w:val="ListNumber"/>
        <w:numPr>
          <w:ilvl w:val="0"/>
          <w:numId w:val="0"/>
        </w:numPr>
        <w:spacing w:after="0" w:line="360" w:lineRule="auto"/>
        <w:jc w:val="left"/>
      </w:pPr>
    </w:p>
    <w:p w:rsidR="006B0436" w:rsidRDefault="006B0436" w:rsidP="008C41BA">
      <w:pPr>
        <w:pStyle w:val="ListNumber"/>
        <w:numPr>
          <w:ilvl w:val="0"/>
          <w:numId w:val="0"/>
        </w:numPr>
        <w:spacing w:after="0" w:line="360" w:lineRule="auto"/>
        <w:ind w:firstLine="1440"/>
        <w:jc w:val="left"/>
      </w:pPr>
      <w:r>
        <w:t>Giant Eagle</w:t>
      </w:r>
      <w:r w:rsidR="000412D5">
        <w:t xml:space="preserve"> avers that it </w:t>
      </w:r>
      <w:r>
        <w:t>has already provided information that is responsive to Numbers 4(a)(</w:t>
      </w:r>
      <w:proofErr w:type="spellStart"/>
      <w:r>
        <w:t>i</w:t>
      </w:r>
      <w:proofErr w:type="spellEnd"/>
      <w:r>
        <w:t>) and 4(a</w:t>
      </w:r>
      <w:r w:rsidR="000412D5">
        <w:t xml:space="preserve">)(ii).  It also expresses its </w:t>
      </w:r>
      <w:r>
        <w:t>willing</w:t>
      </w:r>
      <w:r w:rsidR="000412D5">
        <w:t>ness</w:t>
      </w:r>
      <w:r>
        <w:t xml:space="preserve"> to produce the contract in a form sufficient to respond to and confirm the information requeste</w:t>
      </w:r>
      <w:r w:rsidRPr="00DE2187">
        <w:t>d in Numbers 4(a)(</w:t>
      </w:r>
      <w:proofErr w:type="spellStart"/>
      <w:r w:rsidRPr="00DE2187">
        <w:t>i</w:t>
      </w:r>
      <w:proofErr w:type="spellEnd"/>
      <w:r w:rsidRPr="00DE2187">
        <w:t>), (ii), and (iii).</w:t>
      </w:r>
      <w:r>
        <w:t xml:space="preserve">   </w:t>
      </w:r>
      <w:r w:rsidR="000412D5">
        <w:t>However, it objects to t</w:t>
      </w:r>
      <w:r>
        <w:t>he remaining items sought by Number 4—the pricing terms (4(a)(iv)) and a full copy of the agreement (4(b))</w:t>
      </w:r>
      <w:r w:rsidR="000412D5">
        <w:t xml:space="preserve"> as being</w:t>
      </w:r>
      <w:r>
        <w:t xml:space="preserve"> overbroad and irrelevant.</w:t>
      </w:r>
    </w:p>
    <w:p w:rsidR="000412D5" w:rsidRDefault="000412D5" w:rsidP="008C41BA">
      <w:pPr>
        <w:pStyle w:val="ListNumber"/>
        <w:numPr>
          <w:ilvl w:val="0"/>
          <w:numId w:val="0"/>
        </w:numPr>
        <w:spacing w:after="0" w:line="360" w:lineRule="auto"/>
        <w:ind w:firstLine="1440"/>
        <w:jc w:val="left"/>
      </w:pPr>
    </w:p>
    <w:p w:rsidR="006B0436" w:rsidRDefault="000412D5" w:rsidP="008C41BA">
      <w:pPr>
        <w:pStyle w:val="ListNumber"/>
        <w:numPr>
          <w:ilvl w:val="0"/>
          <w:numId w:val="0"/>
        </w:numPr>
        <w:spacing w:after="0" w:line="360" w:lineRule="auto"/>
        <w:ind w:firstLine="1440"/>
        <w:jc w:val="left"/>
      </w:pPr>
      <w:r>
        <w:t>Giant Eagle argues that the</w:t>
      </w:r>
      <w:r w:rsidR="006B0436">
        <w:t xml:space="preserve"> pricing terms of </w:t>
      </w:r>
      <w:r>
        <w:t xml:space="preserve">its </w:t>
      </w:r>
      <w:r w:rsidR="006B0436">
        <w:t xml:space="preserve">wholesale contract are not relevant because this proceeding involves the impact of the proposed reversal on the entire market.  </w:t>
      </w:r>
      <w:proofErr w:type="gramStart"/>
      <w:r w:rsidR="007B6CB1">
        <w:t>According to</w:t>
      </w:r>
      <w:proofErr w:type="gramEnd"/>
      <w:r w:rsidR="007B6CB1">
        <w:t xml:space="preserve"> the Company, a</w:t>
      </w:r>
      <w:r w:rsidR="006B0436">
        <w:t xml:space="preserve">n important issue for the PUC is whether the price to obtain fuel </w:t>
      </w:r>
      <w:r w:rsidR="006B0436" w:rsidRPr="007B6CB1">
        <w:t>from the Laurel Pipe Line</w:t>
      </w:r>
      <w:r w:rsidR="006B0436">
        <w:t xml:space="preserve"> will be higher or lower after the proposed reversal.  A contract between Giant Eagle and its supplier is not relevant to the question of whether fuel from the Midwest will </w:t>
      </w:r>
      <w:proofErr w:type="gramStart"/>
      <w:r w:rsidR="006B0436">
        <w:t>be more or less</w:t>
      </w:r>
      <w:proofErr w:type="gramEnd"/>
      <w:r w:rsidR="006B0436">
        <w:t xml:space="preserve"> expensive than fuel from the East Coast during certain times of the year.  </w:t>
      </w:r>
    </w:p>
    <w:p w:rsidR="007B6CB1" w:rsidRDefault="007B6CB1" w:rsidP="008C41BA">
      <w:pPr>
        <w:pStyle w:val="ListNumber"/>
        <w:numPr>
          <w:ilvl w:val="0"/>
          <w:numId w:val="0"/>
        </w:numPr>
        <w:spacing w:after="0" w:line="360" w:lineRule="auto"/>
        <w:ind w:firstLine="1440"/>
        <w:jc w:val="left"/>
      </w:pPr>
    </w:p>
    <w:p w:rsidR="007B6CB1" w:rsidRDefault="007B6CB1" w:rsidP="008C41BA">
      <w:pPr>
        <w:pStyle w:val="ListNumber"/>
        <w:numPr>
          <w:ilvl w:val="0"/>
          <w:numId w:val="0"/>
        </w:numPr>
        <w:spacing w:after="0" w:line="360" w:lineRule="auto"/>
        <w:ind w:firstLine="1530"/>
        <w:jc w:val="left"/>
      </w:pPr>
      <w:r>
        <w:t xml:space="preserve">In turn, Laurel argues that the information requested is essential to Laurel’s analysis of Giant Eagle’s claims that it lacks alternatives and will experience harm </w:t>
      </w:r>
      <w:proofErr w:type="gramStart"/>
      <w:r>
        <w:t>as a result of</w:t>
      </w:r>
      <w:proofErr w:type="gramEnd"/>
      <w:r>
        <w:t xml:space="preserve"> </w:t>
      </w:r>
      <w:r>
        <w:lastRenderedPageBreak/>
        <w:t>the reversal.  By way of example, Laurel argues that it is reasonable to expect that Giant Eagle’s contracts will provide direct evidence of the alternatives available to and being used by Giant Eagle, information that is essential to the evaluation of its claims in this proceeding.  As such, the necessity of this information to Laurel</w:t>
      </w:r>
      <w:r w:rsidRPr="00D46FD3">
        <w:t xml:space="preserve"> substantially outweighs any burden associated with its production, and demonstrates the absolute necessity of this information to evaluate </w:t>
      </w:r>
      <w:r>
        <w:t>Giant Eagle</w:t>
      </w:r>
      <w:r w:rsidRPr="00D46FD3">
        <w:t>’s claims.</w:t>
      </w:r>
      <w:r>
        <w:t xml:space="preserve">  Motion at </w:t>
      </w:r>
      <w:r>
        <w:rPr>
          <w:rFonts w:cs="Times New Roman"/>
        </w:rPr>
        <w:t>¶</w:t>
      </w:r>
      <w:r>
        <w:t xml:space="preserve"> 25.</w:t>
      </w:r>
    </w:p>
    <w:p w:rsidR="007B6CB1" w:rsidRDefault="007B6CB1" w:rsidP="008C41BA">
      <w:pPr>
        <w:pStyle w:val="ListNumber"/>
        <w:numPr>
          <w:ilvl w:val="0"/>
          <w:numId w:val="0"/>
        </w:numPr>
        <w:tabs>
          <w:tab w:val="left" w:pos="1170"/>
        </w:tabs>
        <w:spacing w:after="0" w:line="360" w:lineRule="auto"/>
      </w:pPr>
    </w:p>
    <w:p w:rsidR="007B6CB1" w:rsidRDefault="007B6CB1" w:rsidP="008C41BA">
      <w:pPr>
        <w:pStyle w:val="ListNumber"/>
        <w:numPr>
          <w:ilvl w:val="0"/>
          <w:numId w:val="0"/>
        </w:numPr>
        <w:spacing w:after="0" w:line="360" w:lineRule="auto"/>
        <w:ind w:firstLine="1530"/>
        <w:jc w:val="left"/>
      </w:pPr>
      <w:r>
        <w:t xml:space="preserve">After considering the position of both parties, I agree with Laurel that the information sought in Laurel – Set II, Request No. 4(a)(iv) and 4(b) is relevant </w:t>
      </w:r>
      <w:r>
        <w:rPr>
          <w:rFonts w:eastAsia="Times New Roman"/>
        </w:rPr>
        <w:t xml:space="preserve">to the subject matter in these proceedings.  Laurel’s Motion to Compel a response to this discovery request is granted. </w:t>
      </w:r>
    </w:p>
    <w:p w:rsidR="009B1040" w:rsidRPr="009B1040" w:rsidRDefault="009B1040" w:rsidP="008C41BA">
      <w:pPr>
        <w:pStyle w:val="BlockText"/>
        <w:spacing w:after="0" w:line="360" w:lineRule="auto"/>
        <w:ind w:left="2880" w:hanging="720"/>
        <w:rPr>
          <w:i/>
        </w:rPr>
      </w:pPr>
    </w:p>
    <w:p w:rsidR="00AE1AE9" w:rsidRPr="005872F7" w:rsidRDefault="00AE1AE9" w:rsidP="00E53FEF">
      <w:pPr>
        <w:pStyle w:val="ListNumber"/>
        <w:numPr>
          <w:ilvl w:val="0"/>
          <w:numId w:val="0"/>
        </w:numPr>
        <w:ind w:left="1440"/>
        <w:rPr>
          <w:i/>
        </w:rPr>
      </w:pPr>
      <w:r w:rsidRPr="005872F7">
        <w:rPr>
          <w:i/>
        </w:rPr>
        <w:t>Laurel – Set II, Request No. 7 provides as follows:</w:t>
      </w:r>
    </w:p>
    <w:p w:rsidR="00AE1AE9" w:rsidRPr="005872F7" w:rsidRDefault="00AE1AE9" w:rsidP="00AE1AE9">
      <w:pPr>
        <w:pStyle w:val="BlockText"/>
        <w:rPr>
          <w:i/>
        </w:rPr>
      </w:pPr>
      <w:r w:rsidRPr="005872F7">
        <w:rPr>
          <w:i/>
        </w:rPr>
        <w:t>7.</w:t>
      </w:r>
      <w:r w:rsidRPr="005872F7">
        <w:rPr>
          <w:i/>
        </w:rPr>
        <w:tab/>
        <w:t>Please provide all documents of Giant Eagle during the period 2012 through July 2017:</w:t>
      </w:r>
    </w:p>
    <w:p w:rsidR="00AE1AE9" w:rsidRPr="005872F7" w:rsidRDefault="00AE1AE9" w:rsidP="00AE1AE9">
      <w:pPr>
        <w:pStyle w:val="BlockText"/>
        <w:ind w:left="2880" w:hanging="720"/>
        <w:rPr>
          <w:i/>
        </w:rPr>
      </w:pPr>
      <w:r w:rsidRPr="005872F7">
        <w:rPr>
          <w:i/>
        </w:rPr>
        <w:t>a)</w:t>
      </w:r>
      <w:r w:rsidRPr="005872F7">
        <w:rPr>
          <w:i/>
        </w:rPr>
        <w:tab/>
        <w:t>analyzing, referencing, discussing or addressing the effects on price or supply of refined petroleum products of a potential reversal of the Laurel system, in whole or in part;</w:t>
      </w:r>
    </w:p>
    <w:p w:rsidR="00AE1AE9" w:rsidRPr="005872F7" w:rsidRDefault="00AE1AE9" w:rsidP="00AE1AE9">
      <w:pPr>
        <w:pStyle w:val="BlockText"/>
        <w:ind w:left="2880" w:hanging="720"/>
        <w:rPr>
          <w:i/>
        </w:rPr>
      </w:pPr>
      <w:r w:rsidRPr="005872F7">
        <w:rPr>
          <w:i/>
        </w:rPr>
        <w:t>b)</w:t>
      </w:r>
      <w:r w:rsidRPr="005872F7">
        <w:rPr>
          <w:i/>
        </w:rPr>
        <w:tab/>
        <w:t>all documents of Giant Eagle projecting or discussing future wholesale or retail prices for its Western Pennsylvania operations;</w:t>
      </w:r>
    </w:p>
    <w:p w:rsidR="00AE1AE9" w:rsidRPr="005872F7" w:rsidRDefault="00AE1AE9" w:rsidP="00AE1AE9">
      <w:pPr>
        <w:pStyle w:val="BlockText"/>
        <w:ind w:left="2880" w:hanging="720"/>
        <w:rPr>
          <w:i/>
        </w:rPr>
      </w:pPr>
      <w:r w:rsidRPr="005872F7">
        <w:rPr>
          <w:i/>
        </w:rPr>
        <w:t>c)</w:t>
      </w:r>
      <w:r w:rsidRPr="005872F7">
        <w:rPr>
          <w:i/>
        </w:rPr>
        <w:tab/>
        <w:t>all documents analyzing, referencing, discussing or addressing alternatives that Giant Eagle may have in supplying its Western Pennsylvania retail outlets with refined petroleum products; and</w:t>
      </w:r>
    </w:p>
    <w:p w:rsidR="00AE1AE9" w:rsidRPr="005872F7" w:rsidRDefault="00AE1AE9" w:rsidP="00AE1AE9">
      <w:pPr>
        <w:pStyle w:val="BlockText"/>
        <w:ind w:left="2880" w:hanging="720"/>
        <w:rPr>
          <w:i/>
        </w:rPr>
      </w:pPr>
      <w:r w:rsidRPr="005872F7">
        <w:rPr>
          <w:i/>
        </w:rPr>
        <w:t>d)</w:t>
      </w:r>
      <w:r w:rsidRPr="005872F7">
        <w:rPr>
          <w:i/>
        </w:rPr>
        <w:tab/>
        <w:t>all documents analyzing, referencing, discussing or addressing the effects of the reversal on competition in Western Pennsylvania.</w:t>
      </w:r>
    </w:p>
    <w:p w:rsidR="002377C6" w:rsidRDefault="002377C6" w:rsidP="002377C6">
      <w:pPr>
        <w:pStyle w:val="ListNumber"/>
        <w:numPr>
          <w:ilvl w:val="0"/>
          <w:numId w:val="0"/>
        </w:numPr>
        <w:spacing w:after="0" w:line="360" w:lineRule="auto"/>
        <w:ind w:firstLine="1440"/>
      </w:pPr>
    </w:p>
    <w:p w:rsidR="00727B88" w:rsidRDefault="00727B88" w:rsidP="00B3699F">
      <w:pPr>
        <w:pStyle w:val="ListNumber"/>
        <w:numPr>
          <w:ilvl w:val="0"/>
          <w:numId w:val="0"/>
        </w:numPr>
        <w:spacing w:after="0" w:line="360" w:lineRule="auto"/>
        <w:ind w:firstLine="1440"/>
        <w:jc w:val="left"/>
      </w:pPr>
      <w:r>
        <w:t xml:space="preserve">Giant Eagle objected to Number 7(b) as vague, overbroad, and unreasonably burdensome.  A request seeking all documents over a 5-year period “projecting or discussing future wholesale or retail prices,” regardless of whether those documents have anything to do </w:t>
      </w:r>
      <w:r>
        <w:lastRenderedPageBreak/>
        <w:t xml:space="preserve">with Laurel’s proposed reversal, is outside the scope of issues in this proceeding and is not reasonably calculated to lead to the discovery of admissible evidence.  Giant Eagle also objected </w:t>
      </w:r>
      <w:r w:rsidR="000E289B">
        <w:t xml:space="preserve">to the request for production of </w:t>
      </w:r>
      <w:r>
        <w:t xml:space="preserve">all documents over a 5-year period “projecting or discussing future wholesale or retail prices,” regardless of whether those documents have anything to do with Laurel’s proposed reversal, </w:t>
      </w:r>
      <w:r w:rsidR="000E289B">
        <w:t xml:space="preserve">arguing that the request </w:t>
      </w:r>
      <w:r>
        <w:t>would impose an unreasonable burden on Giant Eagle and require an unreasonable investigation.</w:t>
      </w:r>
    </w:p>
    <w:p w:rsidR="002377C6" w:rsidRDefault="002377C6" w:rsidP="00B3699F">
      <w:pPr>
        <w:pStyle w:val="ListNumber"/>
        <w:numPr>
          <w:ilvl w:val="0"/>
          <w:numId w:val="0"/>
        </w:numPr>
        <w:spacing w:after="0" w:line="360" w:lineRule="auto"/>
        <w:ind w:firstLine="1440"/>
        <w:jc w:val="left"/>
      </w:pPr>
    </w:p>
    <w:p w:rsidR="00727B88" w:rsidRDefault="002377C6" w:rsidP="00B3699F">
      <w:pPr>
        <w:pStyle w:val="ListNumber"/>
        <w:numPr>
          <w:ilvl w:val="0"/>
          <w:numId w:val="0"/>
        </w:numPr>
        <w:tabs>
          <w:tab w:val="left" w:pos="0"/>
        </w:tabs>
        <w:spacing w:after="0" w:line="360" w:lineRule="auto"/>
        <w:ind w:firstLine="1440"/>
        <w:jc w:val="left"/>
      </w:pPr>
      <w:r>
        <w:t>I</w:t>
      </w:r>
      <w:r w:rsidR="00CC45D1">
        <w:t xml:space="preserve">n its Motion, Laurel rejected </w:t>
      </w:r>
      <w:r w:rsidR="00727B88">
        <w:t xml:space="preserve">Giant Eagle’s objection </w:t>
      </w:r>
      <w:r w:rsidR="00CC45D1">
        <w:t>on relevance and scope gro</w:t>
      </w:r>
      <w:r w:rsidR="00B3699F">
        <w:t xml:space="preserve">unds. Laurel explained that the </w:t>
      </w:r>
      <w:r w:rsidR="00727B88">
        <w:t xml:space="preserve">information related to Giant Eagle’s projections and discussions of future wholesale or retail prices for its Western Pennsylvania operations is relevant to the evaluation of Giant Eagle’s claims of harm.  </w:t>
      </w:r>
      <w:r w:rsidR="000E289B">
        <w:t xml:space="preserve">Laurel argued that the </w:t>
      </w:r>
      <w:r w:rsidR="00727B88">
        <w:t>documents</w:t>
      </w:r>
      <w:r w:rsidR="000E289B">
        <w:t xml:space="preserve"> requested</w:t>
      </w:r>
      <w:r w:rsidR="00727B88">
        <w:t xml:space="preserve"> would provide the basis for an alleged status quo (i.e., the wholesale and retail prices expected by Giant Eagle without the reversal), which is necessary to evaluate Giant Eagle’s claims regarding the effects wholesale and retail prices if the reversal is approved.  </w:t>
      </w:r>
      <w:r w:rsidR="000E289B">
        <w:t xml:space="preserve">According to Laurel, </w:t>
      </w:r>
      <w:r w:rsidR="00727B88">
        <w:t xml:space="preserve">the requested information could: (a) demonstrate the status quo, as calculated by Giant Eagle, would in fact be positively affected by the reversal, which is relevant to the accuracy and credibility Giant Eagle’s claims of harm; and (b) demonstrate Giant Eagle’s internal projections and discussions of wholesale and retail prices differ from the projections used in the analysis of either or both of the Indicated Parties’ witnesses Dr. Arthur and Mr. </w:t>
      </w:r>
      <w:proofErr w:type="spellStart"/>
      <w:r w:rsidR="00727B88">
        <w:t>Schaal</w:t>
      </w:r>
      <w:proofErr w:type="spellEnd"/>
      <w:r w:rsidR="00727B88">
        <w:t xml:space="preserve">, which is relevant to the accuracy and credibility of the information relied upon by Mr. </w:t>
      </w:r>
      <w:proofErr w:type="spellStart"/>
      <w:r w:rsidR="00727B88">
        <w:t>Tomnay</w:t>
      </w:r>
      <w:proofErr w:type="spellEnd"/>
      <w:r w:rsidR="00727B88">
        <w:t xml:space="preserve">.  </w:t>
      </w:r>
    </w:p>
    <w:p w:rsidR="002377C6" w:rsidRDefault="002377C6" w:rsidP="00B3699F">
      <w:pPr>
        <w:pStyle w:val="ListNumber"/>
        <w:numPr>
          <w:ilvl w:val="0"/>
          <w:numId w:val="0"/>
        </w:numPr>
        <w:tabs>
          <w:tab w:val="left" w:pos="0"/>
        </w:tabs>
        <w:spacing w:after="0" w:line="360" w:lineRule="auto"/>
        <w:ind w:firstLine="1440"/>
        <w:jc w:val="left"/>
      </w:pPr>
    </w:p>
    <w:p w:rsidR="00CC45D1" w:rsidRDefault="000E289B" w:rsidP="00B3699F">
      <w:pPr>
        <w:pStyle w:val="ListNumber"/>
        <w:numPr>
          <w:ilvl w:val="0"/>
          <w:numId w:val="0"/>
        </w:numPr>
        <w:tabs>
          <w:tab w:val="left" w:pos="0"/>
        </w:tabs>
        <w:spacing w:after="0" w:line="360" w:lineRule="auto"/>
        <w:ind w:firstLine="1440"/>
        <w:jc w:val="left"/>
      </w:pPr>
      <w:r>
        <w:t>Laurel maintained that</w:t>
      </w:r>
      <w:r w:rsidR="00CC45D1">
        <w:t xml:space="preserve"> </w:t>
      </w:r>
      <w:r>
        <w:t xml:space="preserve">it is reasonable to expect that a sophisticated business entity, which regularly participates in the petroleum products transportation market, like Giant Eagle regularly evaluates and assesses wholesale and retail prices for petroleum products in Western Pennsylvania. </w:t>
      </w:r>
      <w:r w:rsidR="00CC45D1">
        <w:t xml:space="preserve"> Therefore, </w:t>
      </w:r>
      <w:r>
        <w:t xml:space="preserve">Laurel rejected </w:t>
      </w:r>
      <w:r w:rsidR="00CC45D1">
        <w:t>Giant Eagle</w:t>
      </w:r>
      <w:r>
        <w:t xml:space="preserve">’s claim of unreasonable burden or unreasonable investigation </w:t>
      </w:r>
      <w:proofErr w:type="gramStart"/>
      <w:r>
        <w:t>in connection with</w:t>
      </w:r>
      <w:proofErr w:type="gramEnd"/>
      <w:r>
        <w:t xml:space="preserve"> the </w:t>
      </w:r>
      <w:r w:rsidR="00CC45D1">
        <w:t xml:space="preserve">producing documents containing discussions or projections of wholesale and retail prices for petroleum products in Western Pennsylvania would impose </w:t>
      </w:r>
    </w:p>
    <w:p w:rsidR="002377C6" w:rsidRDefault="002377C6" w:rsidP="00B3699F">
      <w:pPr>
        <w:pStyle w:val="ListNumber"/>
        <w:numPr>
          <w:ilvl w:val="0"/>
          <w:numId w:val="0"/>
        </w:numPr>
        <w:tabs>
          <w:tab w:val="left" w:pos="0"/>
        </w:tabs>
        <w:spacing w:after="0" w:line="360" w:lineRule="auto"/>
        <w:ind w:firstLine="1440"/>
        <w:jc w:val="left"/>
      </w:pPr>
    </w:p>
    <w:p w:rsidR="00CC45D1" w:rsidRDefault="000E289B" w:rsidP="00B3699F">
      <w:pPr>
        <w:pStyle w:val="ListNumber"/>
        <w:numPr>
          <w:ilvl w:val="0"/>
          <w:numId w:val="0"/>
        </w:numPr>
        <w:tabs>
          <w:tab w:val="left" w:pos="0"/>
        </w:tabs>
        <w:spacing w:after="0" w:line="360" w:lineRule="auto"/>
        <w:ind w:firstLine="1440"/>
        <w:jc w:val="left"/>
      </w:pPr>
      <w:r>
        <w:t xml:space="preserve">Laurel also argued that </w:t>
      </w:r>
      <w:r w:rsidR="00CC45D1">
        <w:t xml:space="preserve">subpart (b) </w:t>
      </w:r>
      <w:r>
        <w:t xml:space="preserve">of this discovery request </w:t>
      </w:r>
      <w:r w:rsidR="00CC45D1">
        <w:t xml:space="preserve">is not vague.  It is reasonable to expect that Giant Eagle regularly projects or discusses wholesale and retail prices </w:t>
      </w:r>
      <w:r w:rsidR="00CC45D1">
        <w:lastRenderedPageBreak/>
        <w:t>for petroleum prod</w:t>
      </w:r>
      <w:r w:rsidR="005872F7">
        <w:t>ucts in Western Pennsylvania.  Per Laurel, a</w:t>
      </w:r>
      <w:r w:rsidR="00CC45D1">
        <w:t xml:space="preserve">ny documents containing such projections or discussions would be responsive to this request.  </w:t>
      </w:r>
    </w:p>
    <w:p w:rsidR="00CC45D1" w:rsidRDefault="00CC45D1" w:rsidP="00B3699F">
      <w:pPr>
        <w:pStyle w:val="ListNumber"/>
        <w:numPr>
          <w:ilvl w:val="0"/>
          <w:numId w:val="0"/>
        </w:numPr>
        <w:tabs>
          <w:tab w:val="left" w:pos="0"/>
        </w:tabs>
        <w:spacing w:after="0" w:line="360" w:lineRule="auto"/>
        <w:ind w:firstLine="1440"/>
        <w:jc w:val="left"/>
      </w:pPr>
    </w:p>
    <w:p w:rsidR="005872F7" w:rsidRDefault="005872F7" w:rsidP="005872F7">
      <w:pPr>
        <w:pStyle w:val="ListNumber"/>
        <w:numPr>
          <w:ilvl w:val="0"/>
          <w:numId w:val="0"/>
        </w:numPr>
        <w:tabs>
          <w:tab w:val="left" w:pos="0"/>
        </w:tabs>
        <w:spacing w:after="0" w:line="360" w:lineRule="auto"/>
        <w:ind w:firstLine="1440"/>
        <w:jc w:val="left"/>
      </w:pPr>
      <w:r>
        <w:t>In its Answer to the Motion, Giant Eagle reiterated its objections to Request Number 7(b) as vague and</w:t>
      </w:r>
      <w:r w:rsidR="00727B88">
        <w:t xml:space="preserve"> neither substantively nor temporally related to the reversal.  </w:t>
      </w:r>
      <w:proofErr w:type="gramStart"/>
      <w:r>
        <w:t>In order to</w:t>
      </w:r>
      <w:proofErr w:type="gramEnd"/>
      <w:r>
        <w:t xml:space="preserve"> make its point, Giant Eagle argued as follows,</w:t>
      </w:r>
    </w:p>
    <w:p w:rsidR="00727B88" w:rsidRDefault="00727B88" w:rsidP="005872F7">
      <w:pPr>
        <w:pStyle w:val="ListNumber"/>
        <w:numPr>
          <w:ilvl w:val="0"/>
          <w:numId w:val="0"/>
        </w:numPr>
        <w:tabs>
          <w:tab w:val="left" w:pos="1440"/>
        </w:tabs>
        <w:spacing w:after="0"/>
        <w:ind w:left="1440" w:right="1440"/>
        <w:jc w:val="left"/>
      </w:pPr>
      <w:r>
        <w:t xml:space="preserve">For example, the request goes back to 2012 and seeks all documents “projecting or discussing future wholesale or retail prices for its Western Pennsylvania operations.”  A document from 2012 that “discusses” potential retail prices in 2013 would be a document that “discusses future wholesale retail prices for its Western Pennsylvania operations.”  Of course, such a document would unquestionably be irrelevant to the present proceedings, as it would have no conceivable connection to the Application.  </w:t>
      </w:r>
    </w:p>
    <w:p w:rsidR="005872F7" w:rsidRDefault="005872F7" w:rsidP="00A3652B">
      <w:pPr>
        <w:pStyle w:val="ListNumber"/>
        <w:numPr>
          <w:ilvl w:val="0"/>
          <w:numId w:val="0"/>
        </w:numPr>
        <w:spacing w:after="0" w:line="360" w:lineRule="auto"/>
        <w:jc w:val="left"/>
      </w:pPr>
    </w:p>
    <w:p w:rsidR="00A3652B" w:rsidRDefault="00A3652B" w:rsidP="00A3652B">
      <w:pPr>
        <w:pStyle w:val="ListNumber"/>
        <w:numPr>
          <w:ilvl w:val="0"/>
          <w:numId w:val="0"/>
        </w:numPr>
        <w:spacing w:after="0" w:line="360" w:lineRule="auto"/>
        <w:jc w:val="left"/>
      </w:pPr>
      <w:r>
        <w:t xml:space="preserve">Answer </w:t>
      </w:r>
      <w:r>
        <w:rPr>
          <w:rFonts w:cs="Times New Roman"/>
        </w:rPr>
        <w:t>¶</w:t>
      </w:r>
      <w:r>
        <w:t xml:space="preserve"> 24.</w:t>
      </w:r>
    </w:p>
    <w:p w:rsidR="005872F7" w:rsidRDefault="005872F7" w:rsidP="005872F7">
      <w:pPr>
        <w:pStyle w:val="ListNumber"/>
        <w:numPr>
          <w:ilvl w:val="0"/>
          <w:numId w:val="0"/>
        </w:numPr>
        <w:spacing w:after="0" w:line="360" w:lineRule="auto"/>
        <w:ind w:firstLine="1530"/>
        <w:jc w:val="left"/>
      </w:pPr>
      <w:r>
        <w:t xml:space="preserve">After considering the position of both parties, I agree with Giant Eagle that the information sought in Laurel – Set II, Request No. 7(b) is not temporarily related to the reversal. I agree that a document from 2012 that “discusses” potential retail prices in 2013 would be a document that is irrelevant to the present proceedings, as it would have no conceivable connection to the Application.  </w:t>
      </w:r>
      <w:r w:rsidR="00867CF2">
        <w:t xml:space="preserve">Consequently, the language of Laurel – Set II, Request No. 7(b) shall be </w:t>
      </w:r>
      <w:r w:rsidR="008C41BA">
        <w:t xml:space="preserve">modified </w:t>
      </w:r>
      <w:r w:rsidR="00867CF2">
        <w:t>to read as follows:</w:t>
      </w:r>
    </w:p>
    <w:p w:rsidR="00867CF2" w:rsidRPr="008C41BA" w:rsidRDefault="00867CF2" w:rsidP="005872F7">
      <w:pPr>
        <w:pStyle w:val="ListNumber"/>
        <w:numPr>
          <w:ilvl w:val="0"/>
          <w:numId w:val="0"/>
        </w:numPr>
        <w:spacing w:after="0" w:line="360" w:lineRule="auto"/>
        <w:ind w:firstLine="1530"/>
        <w:jc w:val="left"/>
        <w:rPr>
          <w:rFonts w:cs="Times New Roman"/>
        </w:rPr>
      </w:pPr>
    </w:p>
    <w:p w:rsidR="00CB408E" w:rsidRPr="002A2589" w:rsidRDefault="00867CF2" w:rsidP="00867CF2">
      <w:pPr>
        <w:tabs>
          <w:tab w:val="left" w:pos="1440"/>
        </w:tabs>
        <w:ind w:left="1440" w:right="1440"/>
        <w:rPr>
          <w:rFonts w:ascii="Times New Roman" w:hAnsi="Times New Roman" w:cs="Times New Roman"/>
          <w:b/>
          <w:sz w:val="24"/>
          <w:szCs w:val="24"/>
        </w:rPr>
      </w:pPr>
      <w:r w:rsidRPr="008C41BA">
        <w:rPr>
          <w:rFonts w:ascii="Times New Roman" w:hAnsi="Times New Roman" w:cs="Times New Roman"/>
          <w:i/>
        </w:rPr>
        <w:tab/>
      </w:r>
      <w:r w:rsidRPr="002A2589">
        <w:rPr>
          <w:rFonts w:ascii="Times New Roman" w:hAnsi="Times New Roman" w:cs="Times New Roman"/>
          <w:b/>
          <w:sz w:val="24"/>
          <w:szCs w:val="24"/>
        </w:rPr>
        <w:t>(b)</w:t>
      </w:r>
      <w:r w:rsidRPr="002A2589">
        <w:rPr>
          <w:rFonts w:ascii="Times New Roman" w:hAnsi="Times New Roman" w:cs="Times New Roman"/>
          <w:b/>
          <w:sz w:val="24"/>
          <w:szCs w:val="24"/>
        </w:rPr>
        <w:tab/>
        <w:t xml:space="preserve">all documents of Giant Eagle projecting or discussing future wholesale or retail prices for its Western Pennsylvania operations </w:t>
      </w:r>
      <w:r w:rsidRPr="002A2589">
        <w:rPr>
          <w:rFonts w:ascii="Times New Roman" w:hAnsi="Times New Roman" w:cs="Times New Roman"/>
          <w:b/>
          <w:sz w:val="24"/>
          <w:szCs w:val="24"/>
          <w:u w:val="single"/>
        </w:rPr>
        <w:t>for the period January 2017 and later</w:t>
      </w:r>
      <w:r w:rsidRPr="002A2589">
        <w:rPr>
          <w:rFonts w:ascii="Times New Roman" w:hAnsi="Times New Roman" w:cs="Times New Roman"/>
          <w:b/>
          <w:sz w:val="24"/>
          <w:szCs w:val="24"/>
        </w:rPr>
        <w:t>.</w:t>
      </w:r>
    </w:p>
    <w:p w:rsidR="00867CF2" w:rsidRPr="002A2589" w:rsidRDefault="00867CF2" w:rsidP="00867CF2">
      <w:pPr>
        <w:tabs>
          <w:tab w:val="left" w:pos="1440"/>
        </w:tabs>
        <w:ind w:left="1440" w:right="1440"/>
        <w:rPr>
          <w:rFonts w:ascii="Times New Roman" w:hAnsi="Times New Roman" w:cs="Times New Roman"/>
          <w:b/>
          <w:sz w:val="24"/>
          <w:szCs w:val="24"/>
        </w:rPr>
      </w:pPr>
    </w:p>
    <w:p w:rsidR="00867CF2" w:rsidRPr="00C15205" w:rsidRDefault="00867CF2" w:rsidP="00867CF2">
      <w:pPr>
        <w:spacing w:after="0" w:line="360" w:lineRule="auto"/>
        <w:ind w:firstLine="1440"/>
        <w:rPr>
          <w:rFonts w:ascii="Times New Roman" w:eastAsia="Times New Roman" w:hAnsi="Times New Roman" w:cs="Times New Roman"/>
          <w:sz w:val="24"/>
          <w:szCs w:val="24"/>
        </w:rPr>
      </w:pPr>
      <w:r w:rsidRPr="00C15205">
        <w:rPr>
          <w:rFonts w:ascii="Times New Roman" w:eastAsia="Times New Roman" w:hAnsi="Times New Roman" w:cs="Times New Roman"/>
          <w:sz w:val="24"/>
          <w:szCs w:val="24"/>
        </w:rPr>
        <w:t>THEREFORE,</w:t>
      </w:r>
    </w:p>
    <w:p w:rsidR="00867CF2" w:rsidRPr="00C15205" w:rsidRDefault="00867CF2" w:rsidP="00867CF2">
      <w:pPr>
        <w:spacing w:after="0" w:line="360" w:lineRule="auto"/>
        <w:ind w:firstLine="1440"/>
        <w:rPr>
          <w:rFonts w:ascii="Times New Roman" w:eastAsia="Times New Roman" w:hAnsi="Times New Roman" w:cs="Times New Roman"/>
          <w:sz w:val="24"/>
          <w:szCs w:val="24"/>
        </w:rPr>
      </w:pPr>
    </w:p>
    <w:p w:rsidR="00867CF2" w:rsidRPr="00C15205" w:rsidRDefault="00867CF2" w:rsidP="00867CF2">
      <w:pPr>
        <w:spacing w:after="0" w:line="360" w:lineRule="auto"/>
        <w:ind w:firstLine="1440"/>
        <w:rPr>
          <w:rFonts w:ascii="Times New Roman" w:eastAsia="Times New Roman" w:hAnsi="Times New Roman" w:cs="Times New Roman"/>
          <w:sz w:val="24"/>
          <w:szCs w:val="24"/>
        </w:rPr>
      </w:pPr>
      <w:r w:rsidRPr="00C15205">
        <w:rPr>
          <w:rFonts w:ascii="Times New Roman" w:eastAsia="Times New Roman" w:hAnsi="Times New Roman" w:cs="Times New Roman"/>
          <w:sz w:val="24"/>
          <w:szCs w:val="24"/>
        </w:rPr>
        <w:t>IT IS ORDERED:</w:t>
      </w:r>
    </w:p>
    <w:p w:rsidR="00867CF2" w:rsidRPr="00C15205" w:rsidRDefault="00867CF2" w:rsidP="00867CF2">
      <w:pPr>
        <w:spacing w:after="0" w:line="360" w:lineRule="auto"/>
        <w:ind w:firstLine="1440"/>
        <w:rPr>
          <w:rFonts w:ascii="Times New Roman" w:eastAsia="Times New Roman" w:hAnsi="Times New Roman" w:cs="Times New Roman"/>
          <w:sz w:val="24"/>
          <w:szCs w:val="24"/>
        </w:rPr>
      </w:pPr>
    </w:p>
    <w:p w:rsidR="00867CF2" w:rsidRDefault="00867CF2" w:rsidP="00867CF2">
      <w:pPr>
        <w:spacing w:after="0" w:line="360" w:lineRule="auto"/>
        <w:ind w:firstLine="1440"/>
        <w:rPr>
          <w:rFonts w:ascii="Times New Roman" w:eastAsia="Times New Roman" w:hAnsi="Times New Roman" w:cs="Times New Roman"/>
          <w:i/>
          <w:sz w:val="24"/>
          <w:szCs w:val="24"/>
        </w:rPr>
      </w:pPr>
      <w:r w:rsidRPr="00C15205">
        <w:rPr>
          <w:rFonts w:ascii="Times New Roman" w:eastAsia="Times New Roman" w:hAnsi="Times New Roman" w:cs="Times New Roman"/>
          <w:sz w:val="24"/>
          <w:szCs w:val="24"/>
        </w:rPr>
        <w:t>1.</w:t>
      </w:r>
      <w:r w:rsidRPr="00C15205">
        <w:rPr>
          <w:rFonts w:ascii="Times New Roman" w:eastAsia="Times New Roman" w:hAnsi="Times New Roman" w:cs="Times New Roman"/>
          <w:sz w:val="24"/>
          <w:szCs w:val="24"/>
        </w:rPr>
        <w:tab/>
        <w:t>That Laurel’s Motion to Compel responses to Laurel – Set I</w:t>
      </w:r>
      <w:r>
        <w:rPr>
          <w:rFonts w:ascii="Times New Roman" w:eastAsia="Times New Roman" w:hAnsi="Times New Roman" w:cs="Times New Roman"/>
          <w:sz w:val="24"/>
          <w:szCs w:val="24"/>
        </w:rPr>
        <w:t>I</w:t>
      </w:r>
      <w:r w:rsidRPr="00C15205">
        <w:rPr>
          <w:rFonts w:ascii="Times New Roman" w:eastAsia="Times New Roman" w:hAnsi="Times New Roman" w:cs="Times New Roman"/>
          <w:sz w:val="24"/>
          <w:szCs w:val="24"/>
        </w:rPr>
        <w:t>, Request Nos.</w:t>
      </w:r>
      <w:r>
        <w:rPr>
          <w:rFonts w:ascii="Times New Roman" w:eastAsia="Times New Roman" w:hAnsi="Times New Roman" w:cs="Times New Roman"/>
          <w:sz w:val="24"/>
          <w:szCs w:val="24"/>
        </w:rPr>
        <w:t xml:space="preserve"> 3(b), </w:t>
      </w:r>
      <w:r w:rsidRPr="00867CF2">
        <w:rPr>
          <w:rFonts w:ascii="Times New Roman" w:hAnsi="Times New Roman" w:cs="Times New Roman"/>
          <w:sz w:val="24"/>
          <w:szCs w:val="24"/>
        </w:rPr>
        <w:t xml:space="preserve">4(a)(iv) and 4(b) </w:t>
      </w:r>
      <w:r>
        <w:rPr>
          <w:rFonts w:ascii="Times New Roman" w:eastAsia="Times New Roman" w:hAnsi="Times New Roman" w:cs="Times New Roman"/>
          <w:sz w:val="24"/>
          <w:szCs w:val="24"/>
        </w:rPr>
        <w:t>and 7(b)</w:t>
      </w:r>
      <w:r w:rsidRPr="00C15205">
        <w:rPr>
          <w:rFonts w:ascii="Times New Roman" w:eastAsia="Times New Roman" w:hAnsi="Times New Roman" w:cs="Times New Roman"/>
          <w:sz w:val="24"/>
          <w:szCs w:val="24"/>
        </w:rPr>
        <w:t xml:space="preserve"> is granted, in part, and denied, in part</w:t>
      </w:r>
      <w:r>
        <w:rPr>
          <w:rFonts w:ascii="Times New Roman" w:eastAsia="Times New Roman" w:hAnsi="Times New Roman" w:cs="Times New Roman"/>
          <w:sz w:val="24"/>
          <w:szCs w:val="24"/>
        </w:rPr>
        <w:t xml:space="preserve">, in accordance with the discussion, </w:t>
      </w:r>
      <w:r w:rsidRPr="00C15205">
        <w:rPr>
          <w:rFonts w:ascii="Times New Roman" w:eastAsia="Times New Roman" w:hAnsi="Times New Roman" w:cs="Times New Roman"/>
          <w:i/>
          <w:sz w:val="24"/>
          <w:szCs w:val="24"/>
        </w:rPr>
        <w:t>supra.</w:t>
      </w:r>
    </w:p>
    <w:p w:rsidR="00867CF2" w:rsidRDefault="00867CF2" w:rsidP="00867CF2">
      <w:pPr>
        <w:spacing w:after="0" w:line="360" w:lineRule="auto"/>
        <w:ind w:firstLine="1440"/>
        <w:rPr>
          <w:rFonts w:ascii="Times New Roman" w:eastAsia="Times New Roman" w:hAnsi="Times New Roman" w:cs="Times New Roman"/>
          <w:sz w:val="24"/>
          <w:szCs w:val="24"/>
        </w:rPr>
      </w:pPr>
    </w:p>
    <w:p w:rsidR="00867CF2" w:rsidRDefault="00867CF2" w:rsidP="00867CF2">
      <w:pPr>
        <w:spacing w:after="0" w:line="360" w:lineRule="auto"/>
        <w:ind w:firstLine="1440"/>
        <w:rPr>
          <w:rFonts w:ascii="Times New Roman" w:eastAsia="Times New Roman" w:hAnsi="Times New Roman" w:cs="Times New Roman"/>
          <w:i/>
          <w:sz w:val="24"/>
          <w:szCs w:val="24"/>
        </w:rPr>
      </w:pPr>
      <w:r w:rsidRPr="00C15205">
        <w:rPr>
          <w:rFonts w:ascii="Times New Roman" w:eastAsia="Times New Roman" w:hAnsi="Times New Roman" w:cs="Times New Roman"/>
          <w:sz w:val="24"/>
          <w:szCs w:val="24"/>
        </w:rPr>
        <w:t>2.</w:t>
      </w:r>
      <w:r w:rsidRPr="00C15205">
        <w:rPr>
          <w:rFonts w:ascii="Times New Roman" w:eastAsia="Times New Roman" w:hAnsi="Times New Roman" w:cs="Times New Roman"/>
          <w:sz w:val="24"/>
          <w:szCs w:val="24"/>
        </w:rPr>
        <w:tab/>
        <w:t xml:space="preserve">That </w:t>
      </w:r>
      <w:r>
        <w:rPr>
          <w:rFonts w:ascii="Times New Roman" w:eastAsia="Times New Roman" w:hAnsi="Times New Roman" w:cs="Times New Roman"/>
          <w:sz w:val="24"/>
          <w:szCs w:val="24"/>
        </w:rPr>
        <w:t xml:space="preserve">the language of </w:t>
      </w:r>
      <w:r w:rsidRPr="00C15205">
        <w:rPr>
          <w:rFonts w:ascii="Times New Roman" w:eastAsia="Times New Roman" w:hAnsi="Times New Roman" w:cs="Times New Roman"/>
          <w:sz w:val="24"/>
          <w:szCs w:val="24"/>
        </w:rPr>
        <w:t>Laurel – Set I</w:t>
      </w:r>
      <w:r>
        <w:rPr>
          <w:rFonts w:ascii="Times New Roman" w:eastAsia="Times New Roman" w:hAnsi="Times New Roman" w:cs="Times New Roman"/>
          <w:sz w:val="24"/>
          <w:szCs w:val="24"/>
        </w:rPr>
        <w:t>I</w:t>
      </w:r>
      <w:r w:rsidRPr="00C15205">
        <w:rPr>
          <w:rFonts w:ascii="Times New Roman" w:eastAsia="Times New Roman" w:hAnsi="Times New Roman" w:cs="Times New Roman"/>
          <w:sz w:val="24"/>
          <w:szCs w:val="24"/>
        </w:rPr>
        <w:t>, Request No</w:t>
      </w:r>
      <w:r>
        <w:rPr>
          <w:rFonts w:ascii="Times New Roman" w:eastAsia="Times New Roman" w:hAnsi="Times New Roman" w:cs="Times New Roman"/>
          <w:sz w:val="24"/>
          <w:szCs w:val="24"/>
        </w:rPr>
        <w:t>s. 3(b) and 7(b)</w:t>
      </w:r>
      <w:r w:rsidRPr="00C15205">
        <w:rPr>
          <w:rFonts w:ascii="Times New Roman" w:eastAsia="Times New Roman" w:hAnsi="Times New Roman" w:cs="Times New Roman"/>
          <w:sz w:val="24"/>
          <w:szCs w:val="24"/>
        </w:rPr>
        <w:t xml:space="preserve"> shall be </w:t>
      </w:r>
      <w:r>
        <w:rPr>
          <w:rFonts w:ascii="Times New Roman" w:eastAsia="Times New Roman" w:hAnsi="Times New Roman" w:cs="Times New Roman"/>
          <w:sz w:val="24"/>
          <w:szCs w:val="24"/>
        </w:rPr>
        <w:t xml:space="preserve">modified in accordance with the discussion, </w:t>
      </w:r>
      <w:r w:rsidRPr="00C15205">
        <w:rPr>
          <w:rFonts w:ascii="Times New Roman" w:eastAsia="Times New Roman" w:hAnsi="Times New Roman" w:cs="Times New Roman"/>
          <w:i/>
          <w:sz w:val="24"/>
          <w:szCs w:val="24"/>
        </w:rPr>
        <w:t>supra.</w:t>
      </w:r>
    </w:p>
    <w:p w:rsidR="00867CF2" w:rsidRDefault="00867CF2" w:rsidP="00867CF2">
      <w:pPr>
        <w:spacing w:after="0" w:line="360" w:lineRule="auto"/>
        <w:rPr>
          <w:rFonts w:ascii="Times New Roman" w:eastAsia="Times New Roman" w:hAnsi="Times New Roman" w:cs="Times New Roman"/>
          <w:sz w:val="24"/>
          <w:szCs w:val="24"/>
        </w:rPr>
      </w:pPr>
    </w:p>
    <w:p w:rsidR="00867CF2" w:rsidRDefault="00867CF2" w:rsidP="00867CF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That Giant Eagle shall serve upon </w:t>
      </w:r>
      <w:r w:rsidRPr="0002252E">
        <w:rPr>
          <w:rFonts w:ascii="Times New Roman" w:eastAsia="Times New Roman" w:hAnsi="Times New Roman" w:cs="Times New Roman"/>
          <w:sz w:val="24"/>
          <w:szCs w:val="24"/>
        </w:rPr>
        <w:t>Laurel Pipe Line Company, L.P.</w:t>
      </w:r>
      <w:r>
        <w:rPr>
          <w:rFonts w:ascii="Times New Roman" w:eastAsia="Times New Roman" w:hAnsi="Times New Roman" w:cs="Times New Roman"/>
          <w:sz w:val="24"/>
          <w:szCs w:val="24"/>
        </w:rPr>
        <w:t xml:space="preserve"> full and complete responses to </w:t>
      </w:r>
      <w:r w:rsidRPr="00C15205">
        <w:rPr>
          <w:rFonts w:ascii="Times New Roman" w:eastAsia="Times New Roman" w:hAnsi="Times New Roman" w:cs="Times New Roman"/>
          <w:sz w:val="24"/>
          <w:szCs w:val="24"/>
        </w:rPr>
        <w:t>Laurel – Set I</w:t>
      </w:r>
      <w:r>
        <w:rPr>
          <w:rFonts w:ascii="Times New Roman" w:eastAsia="Times New Roman" w:hAnsi="Times New Roman" w:cs="Times New Roman"/>
          <w:sz w:val="24"/>
          <w:szCs w:val="24"/>
        </w:rPr>
        <w:t>I</w:t>
      </w:r>
      <w:r w:rsidRPr="00C15205">
        <w:rPr>
          <w:rFonts w:ascii="Times New Roman" w:eastAsia="Times New Roman" w:hAnsi="Times New Roman" w:cs="Times New Roman"/>
          <w:sz w:val="24"/>
          <w:szCs w:val="24"/>
        </w:rPr>
        <w:t>, Request No</w:t>
      </w:r>
      <w:r>
        <w:rPr>
          <w:rFonts w:ascii="Times New Roman" w:eastAsia="Times New Roman" w:hAnsi="Times New Roman" w:cs="Times New Roman"/>
          <w:sz w:val="24"/>
          <w:szCs w:val="24"/>
        </w:rPr>
        <w:t xml:space="preserve">s. 3(b), </w:t>
      </w:r>
      <w:r w:rsidRPr="00867CF2">
        <w:rPr>
          <w:rFonts w:ascii="Times New Roman" w:hAnsi="Times New Roman" w:cs="Times New Roman"/>
          <w:sz w:val="24"/>
          <w:szCs w:val="24"/>
        </w:rPr>
        <w:t>4(a)(iv) and 4(b)</w:t>
      </w:r>
      <w:r>
        <w:rPr>
          <w:rFonts w:ascii="Times New Roman" w:hAnsi="Times New Roman" w:cs="Times New Roman"/>
          <w:sz w:val="24"/>
          <w:szCs w:val="24"/>
        </w:rPr>
        <w:t>,</w:t>
      </w:r>
      <w:r w:rsidRPr="00867CF2">
        <w:rPr>
          <w:rFonts w:ascii="Times New Roman" w:hAnsi="Times New Roman" w:cs="Times New Roman"/>
          <w:sz w:val="24"/>
          <w:szCs w:val="24"/>
        </w:rPr>
        <w:t xml:space="preserve"> </w:t>
      </w:r>
      <w:r>
        <w:rPr>
          <w:rFonts w:ascii="Times New Roman" w:eastAsia="Times New Roman" w:hAnsi="Times New Roman" w:cs="Times New Roman"/>
          <w:sz w:val="24"/>
          <w:szCs w:val="24"/>
        </w:rPr>
        <w:t>and 7(b)</w:t>
      </w:r>
      <w:r w:rsidRPr="00C152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no later than October 2, 2017.</w:t>
      </w:r>
    </w:p>
    <w:p w:rsidR="00867CF2" w:rsidRDefault="00867CF2" w:rsidP="00867CF2">
      <w:pPr>
        <w:spacing w:after="0" w:line="360" w:lineRule="auto"/>
        <w:ind w:firstLine="1440"/>
        <w:rPr>
          <w:rFonts w:ascii="Times New Roman" w:eastAsia="Times New Roman" w:hAnsi="Times New Roman" w:cs="Times New Roman"/>
          <w:sz w:val="24"/>
          <w:szCs w:val="24"/>
        </w:rPr>
      </w:pPr>
    </w:p>
    <w:p w:rsidR="00867CF2" w:rsidRPr="00682819" w:rsidRDefault="00867CF2" w:rsidP="00867CF2">
      <w:pPr>
        <w:spacing w:after="0" w:line="360" w:lineRule="auto"/>
        <w:ind w:firstLine="1440"/>
        <w:jc w:val="both"/>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1098"/>
        <w:gridCol w:w="2340"/>
        <w:gridCol w:w="1710"/>
        <w:gridCol w:w="4428"/>
      </w:tblGrid>
      <w:tr w:rsidR="00867CF2" w:rsidRPr="00682819" w:rsidTr="00CE6703">
        <w:tc>
          <w:tcPr>
            <w:tcW w:w="1098" w:type="dxa"/>
            <w:hideMark/>
          </w:tcPr>
          <w:p w:rsidR="00867CF2" w:rsidRPr="00682819" w:rsidRDefault="00867CF2" w:rsidP="00CE6703">
            <w:pPr>
              <w:spacing w:after="0" w:line="360" w:lineRule="auto"/>
              <w:jc w:val="both"/>
              <w:rPr>
                <w:rFonts w:ascii="Times New Roman" w:eastAsia="Times New Roman" w:hAnsi="Times New Roman" w:cs="Times New Roman"/>
                <w:sz w:val="24"/>
                <w:szCs w:val="24"/>
              </w:rPr>
            </w:pPr>
            <w:r w:rsidRPr="00682819">
              <w:rPr>
                <w:rFonts w:ascii="Times New Roman" w:eastAsia="Times New Roman" w:hAnsi="Times New Roman" w:cs="Times New Roman"/>
                <w:sz w:val="24"/>
                <w:szCs w:val="24"/>
              </w:rPr>
              <w:t>Date:</w:t>
            </w:r>
          </w:p>
        </w:tc>
        <w:tc>
          <w:tcPr>
            <w:tcW w:w="2340" w:type="dxa"/>
            <w:hideMark/>
          </w:tcPr>
          <w:p w:rsidR="00867CF2" w:rsidRPr="00682819" w:rsidRDefault="00867CF2" w:rsidP="00CE6703">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September 18</w:t>
            </w:r>
            <w:r w:rsidRPr="00682819">
              <w:rPr>
                <w:rFonts w:ascii="Times New Roman" w:eastAsia="Times New Roman" w:hAnsi="Times New Roman" w:cs="Times New Roman"/>
                <w:sz w:val="24"/>
                <w:szCs w:val="24"/>
                <w:u w:val="single"/>
              </w:rPr>
              <w:t>, 2017</w:t>
            </w:r>
          </w:p>
        </w:tc>
        <w:tc>
          <w:tcPr>
            <w:tcW w:w="1710" w:type="dxa"/>
          </w:tcPr>
          <w:p w:rsidR="00867CF2" w:rsidRPr="00682819" w:rsidRDefault="00867CF2" w:rsidP="00CE6703">
            <w:pPr>
              <w:spacing w:after="0" w:line="360" w:lineRule="auto"/>
              <w:jc w:val="both"/>
              <w:rPr>
                <w:rFonts w:ascii="Times New Roman" w:eastAsia="Times New Roman" w:hAnsi="Times New Roman" w:cs="Times New Roman"/>
                <w:sz w:val="24"/>
                <w:szCs w:val="24"/>
              </w:rPr>
            </w:pPr>
          </w:p>
        </w:tc>
        <w:tc>
          <w:tcPr>
            <w:tcW w:w="4428" w:type="dxa"/>
            <w:tcBorders>
              <w:top w:val="nil"/>
              <w:left w:val="nil"/>
              <w:bottom w:val="single" w:sz="6" w:space="0" w:color="auto"/>
              <w:right w:val="nil"/>
            </w:tcBorders>
          </w:tcPr>
          <w:p w:rsidR="00867CF2" w:rsidRPr="00682819" w:rsidRDefault="00867CF2" w:rsidP="00CE6703">
            <w:pPr>
              <w:spacing w:after="0" w:line="360" w:lineRule="auto"/>
              <w:jc w:val="both"/>
              <w:rPr>
                <w:rFonts w:ascii="Times New Roman" w:eastAsia="Times New Roman" w:hAnsi="Times New Roman" w:cs="Times New Roman"/>
                <w:sz w:val="24"/>
                <w:szCs w:val="24"/>
              </w:rPr>
            </w:pPr>
          </w:p>
        </w:tc>
      </w:tr>
      <w:tr w:rsidR="00867CF2" w:rsidRPr="00682819" w:rsidTr="00CE6703">
        <w:tc>
          <w:tcPr>
            <w:tcW w:w="1098" w:type="dxa"/>
          </w:tcPr>
          <w:p w:rsidR="00867CF2" w:rsidRPr="00682819" w:rsidRDefault="00867CF2" w:rsidP="00CE6703">
            <w:pPr>
              <w:spacing w:after="0" w:line="360" w:lineRule="auto"/>
              <w:jc w:val="both"/>
              <w:rPr>
                <w:rFonts w:ascii="Times New Roman" w:eastAsia="Times New Roman" w:hAnsi="Times New Roman" w:cs="Times New Roman"/>
                <w:sz w:val="24"/>
                <w:szCs w:val="24"/>
              </w:rPr>
            </w:pPr>
          </w:p>
        </w:tc>
        <w:tc>
          <w:tcPr>
            <w:tcW w:w="2340" w:type="dxa"/>
          </w:tcPr>
          <w:p w:rsidR="00867CF2" w:rsidRPr="00682819" w:rsidRDefault="00867CF2" w:rsidP="00CE6703">
            <w:pPr>
              <w:spacing w:after="0" w:line="360" w:lineRule="auto"/>
              <w:jc w:val="both"/>
              <w:rPr>
                <w:rFonts w:ascii="Times New Roman" w:eastAsia="Times New Roman" w:hAnsi="Times New Roman" w:cs="Times New Roman"/>
                <w:sz w:val="24"/>
                <w:szCs w:val="24"/>
              </w:rPr>
            </w:pPr>
          </w:p>
        </w:tc>
        <w:tc>
          <w:tcPr>
            <w:tcW w:w="1710" w:type="dxa"/>
          </w:tcPr>
          <w:p w:rsidR="00867CF2" w:rsidRPr="00682819" w:rsidRDefault="00867CF2" w:rsidP="00CE6703">
            <w:pPr>
              <w:spacing w:after="0" w:line="360" w:lineRule="auto"/>
              <w:jc w:val="both"/>
              <w:rPr>
                <w:rFonts w:ascii="Times New Roman" w:eastAsia="Times New Roman" w:hAnsi="Times New Roman" w:cs="Times New Roman"/>
                <w:sz w:val="24"/>
                <w:szCs w:val="24"/>
              </w:rPr>
            </w:pPr>
          </w:p>
        </w:tc>
        <w:tc>
          <w:tcPr>
            <w:tcW w:w="4428" w:type="dxa"/>
            <w:hideMark/>
          </w:tcPr>
          <w:p w:rsidR="00867CF2" w:rsidRPr="00682819" w:rsidRDefault="00867CF2" w:rsidP="00CE6703">
            <w:pPr>
              <w:spacing w:after="0" w:line="240" w:lineRule="auto"/>
              <w:jc w:val="both"/>
              <w:rPr>
                <w:rFonts w:ascii="Times New Roman" w:eastAsia="Times New Roman" w:hAnsi="Times New Roman" w:cs="Times New Roman"/>
                <w:sz w:val="24"/>
                <w:szCs w:val="24"/>
              </w:rPr>
            </w:pPr>
            <w:r w:rsidRPr="00682819">
              <w:rPr>
                <w:rFonts w:ascii="Times New Roman" w:eastAsia="Times New Roman" w:hAnsi="Times New Roman" w:cs="Times New Roman"/>
                <w:sz w:val="24"/>
                <w:szCs w:val="24"/>
              </w:rPr>
              <w:t>Eranda Vero</w:t>
            </w:r>
          </w:p>
          <w:p w:rsidR="00867CF2" w:rsidRPr="00682819" w:rsidRDefault="00867CF2" w:rsidP="00CE6703">
            <w:pPr>
              <w:spacing w:after="0" w:line="240" w:lineRule="auto"/>
              <w:jc w:val="both"/>
              <w:rPr>
                <w:rFonts w:ascii="Times New Roman" w:eastAsia="Times New Roman" w:hAnsi="Times New Roman" w:cs="Times New Roman"/>
                <w:sz w:val="24"/>
                <w:szCs w:val="24"/>
              </w:rPr>
            </w:pPr>
            <w:r w:rsidRPr="00682819">
              <w:rPr>
                <w:rFonts w:ascii="Times New Roman" w:eastAsia="Times New Roman" w:hAnsi="Times New Roman" w:cs="Times New Roman"/>
                <w:sz w:val="24"/>
                <w:szCs w:val="24"/>
              </w:rPr>
              <w:t>Administrative Law Judge</w:t>
            </w:r>
          </w:p>
        </w:tc>
      </w:tr>
    </w:tbl>
    <w:p w:rsidR="00867CF2" w:rsidRPr="00682819" w:rsidRDefault="00867CF2" w:rsidP="00867CF2">
      <w:pPr>
        <w:tabs>
          <w:tab w:val="left" w:pos="9360"/>
        </w:tabs>
        <w:autoSpaceDE w:val="0"/>
        <w:autoSpaceDN w:val="0"/>
        <w:adjustRightInd w:val="0"/>
        <w:spacing w:after="0" w:line="360" w:lineRule="auto"/>
        <w:ind w:right="-187"/>
        <w:rPr>
          <w:rFonts w:ascii="Times New Roman" w:hAnsi="Times New Roman" w:cs="Times New Roman"/>
          <w:sz w:val="24"/>
          <w:szCs w:val="24"/>
        </w:rPr>
      </w:pPr>
    </w:p>
    <w:p w:rsidR="002A2589" w:rsidRDefault="002A2589">
      <w:pPr>
        <w:rPr>
          <w:b/>
        </w:rPr>
      </w:pPr>
      <w:r>
        <w:rPr>
          <w:b/>
        </w:rPr>
        <w:br w:type="page"/>
      </w:r>
    </w:p>
    <w:p w:rsidR="002A2589" w:rsidRPr="002A2589" w:rsidRDefault="002A2589" w:rsidP="002A2589">
      <w:pPr>
        <w:spacing w:after="0" w:line="360" w:lineRule="auto"/>
        <w:contextualSpacing/>
        <w:rPr>
          <w:rFonts w:ascii="Times New Roman" w:hAnsi="Times New Roman" w:cs="Times New Roman"/>
          <w:b/>
          <w:sz w:val="24"/>
          <w:szCs w:val="24"/>
          <w:u w:val="single"/>
        </w:rPr>
      </w:pPr>
      <w:r w:rsidRPr="002A2589">
        <w:rPr>
          <w:rFonts w:ascii="Times New Roman" w:hAnsi="Times New Roman" w:cs="Times New Roman"/>
          <w:b/>
          <w:sz w:val="24"/>
          <w:szCs w:val="24"/>
          <w:u w:val="single"/>
        </w:rPr>
        <w:lastRenderedPageBreak/>
        <w:t>A-2016-2575829 - APPLICATION OF LAUREL PIPE LINE COMPANY, L.P.</w:t>
      </w:r>
    </w:p>
    <w:p w:rsidR="002A2589" w:rsidRPr="002A2589" w:rsidRDefault="002A2589" w:rsidP="002A2589">
      <w:pPr>
        <w:spacing w:after="0" w:line="360" w:lineRule="auto"/>
        <w:contextualSpacing/>
        <w:rPr>
          <w:rFonts w:ascii="Times New Roman" w:hAnsi="Times New Roman" w:cs="Times New Roman"/>
          <w:b/>
          <w:sz w:val="24"/>
          <w:szCs w:val="24"/>
          <w:u w:val="single"/>
        </w:rPr>
      </w:pPr>
    </w:p>
    <w:p w:rsidR="002A2589" w:rsidRPr="002A2589" w:rsidRDefault="002A2589" w:rsidP="002A2589">
      <w:pPr>
        <w:spacing w:after="0" w:line="360" w:lineRule="auto"/>
        <w:contextualSpacing/>
        <w:rPr>
          <w:rFonts w:ascii="Times New Roman" w:hAnsi="Times New Roman" w:cs="Times New Roman"/>
          <w:b/>
          <w:sz w:val="24"/>
          <w:szCs w:val="24"/>
          <w:u w:val="single"/>
        </w:rPr>
      </w:pPr>
    </w:p>
    <w:p w:rsidR="002A2589" w:rsidRPr="002A2589" w:rsidRDefault="002A2589" w:rsidP="002A2589">
      <w:pPr>
        <w:spacing w:after="0" w:line="360" w:lineRule="auto"/>
        <w:contextualSpacing/>
        <w:jc w:val="center"/>
        <w:rPr>
          <w:rFonts w:ascii="Times New Roman" w:hAnsi="Times New Roman" w:cs="Times New Roman"/>
          <w:b/>
          <w:sz w:val="24"/>
          <w:szCs w:val="24"/>
          <w:u w:val="single"/>
        </w:rPr>
      </w:pPr>
      <w:r w:rsidRPr="002A2589">
        <w:rPr>
          <w:rFonts w:ascii="Times New Roman" w:hAnsi="Times New Roman" w:cs="Times New Roman"/>
          <w:b/>
          <w:sz w:val="24"/>
          <w:szCs w:val="24"/>
          <w:u w:val="single"/>
        </w:rPr>
        <w:t>SERVICE LIST</w:t>
      </w:r>
    </w:p>
    <w:p w:rsidR="002A2589" w:rsidRPr="002A2589" w:rsidRDefault="002A2589" w:rsidP="002A2589">
      <w:pPr>
        <w:spacing w:after="0" w:line="360" w:lineRule="auto"/>
        <w:contextualSpacing/>
        <w:jc w:val="center"/>
        <w:rPr>
          <w:rFonts w:ascii="Times New Roman" w:hAnsi="Times New Roman" w:cs="Times New Roman"/>
          <w:b/>
          <w:sz w:val="24"/>
          <w:szCs w:val="24"/>
          <w:u w:val="single"/>
        </w:rPr>
      </w:pPr>
    </w:p>
    <w:p w:rsidR="002A2589" w:rsidRPr="002A2589" w:rsidRDefault="002A2589" w:rsidP="002A2589">
      <w:pPr>
        <w:spacing w:after="0" w:line="360" w:lineRule="auto"/>
        <w:contextualSpacing/>
        <w:jc w:val="center"/>
        <w:rPr>
          <w:rFonts w:ascii="Times New Roman" w:hAnsi="Times New Roman" w:cs="Times New Roman"/>
          <w:b/>
          <w:sz w:val="24"/>
          <w:szCs w:val="24"/>
          <w:u w:val="single"/>
        </w:rPr>
      </w:pP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DAVID B MACGREGOR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ANTHONY D KANAGY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GARRETT P LENT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CHRISTOPHER J BARR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JESSICA R ROGERS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POST &amp; SCHELL PC</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FOUR PENN CENTER</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1600 JOHN F KENNEDY BOULEVARD</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PHILADELPHIA PA  19103-2808</w:t>
      </w:r>
    </w:p>
    <w:p w:rsidR="002A2589" w:rsidRPr="002A2589" w:rsidRDefault="002A2589" w:rsidP="002A2589">
      <w:pPr>
        <w:spacing w:after="0" w:line="240" w:lineRule="auto"/>
        <w:rPr>
          <w:rFonts w:ascii="Times New Roman" w:hAnsi="Times New Roman" w:cs="Times New Roman"/>
          <w:b/>
          <w:i/>
          <w:sz w:val="24"/>
          <w:szCs w:val="24"/>
          <w:u w:val="single"/>
        </w:rPr>
      </w:pPr>
      <w:r w:rsidRPr="002A2589">
        <w:rPr>
          <w:rFonts w:ascii="Times New Roman" w:hAnsi="Times New Roman" w:cs="Times New Roman"/>
          <w:b/>
          <w:i/>
          <w:sz w:val="24"/>
          <w:szCs w:val="24"/>
          <w:u w:val="single"/>
        </w:rPr>
        <w:t>Accepts e-Service</w:t>
      </w:r>
    </w:p>
    <w:p w:rsidR="002A2589" w:rsidRPr="002A2589" w:rsidRDefault="002A2589" w:rsidP="002A2589">
      <w:pPr>
        <w:spacing w:after="0" w:line="240" w:lineRule="auto"/>
        <w:rPr>
          <w:rFonts w:ascii="Times New Roman" w:hAnsi="Times New Roman" w:cs="Times New Roman"/>
          <w:sz w:val="24"/>
          <w:szCs w:val="24"/>
        </w:rPr>
      </w:pP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MICHAEL L SWINDLER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 xml:space="preserve">PA PUBLIC UTILITY COMMISSION </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BUREAU OF INVESTIGATION &amp; ENFORCEMENT</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PO BOX 3265</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HARRISBURG PA  17105-3265</w:t>
      </w:r>
    </w:p>
    <w:p w:rsidR="002A2589" w:rsidRPr="002A2589" w:rsidRDefault="002A2589" w:rsidP="002A2589">
      <w:pPr>
        <w:spacing w:after="0" w:line="240" w:lineRule="auto"/>
        <w:rPr>
          <w:rFonts w:ascii="Times New Roman" w:hAnsi="Times New Roman" w:cs="Times New Roman"/>
          <w:b/>
          <w:i/>
          <w:sz w:val="24"/>
          <w:szCs w:val="24"/>
        </w:rPr>
      </w:pPr>
      <w:r w:rsidRPr="002A2589">
        <w:rPr>
          <w:rFonts w:ascii="Times New Roman" w:hAnsi="Times New Roman" w:cs="Times New Roman"/>
          <w:b/>
          <w:i/>
          <w:sz w:val="24"/>
          <w:szCs w:val="24"/>
          <w:u w:val="single"/>
        </w:rPr>
        <w:t>Accepts E-service</w:t>
      </w:r>
    </w:p>
    <w:p w:rsidR="002A2589" w:rsidRPr="002A2589" w:rsidRDefault="002A2589" w:rsidP="002A2589">
      <w:pPr>
        <w:spacing w:after="0" w:line="240" w:lineRule="auto"/>
        <w:rPr>
          <w:rFonts w:ascii="Times New Roman" w:hAnsi="Times New Roman" w:cs="Times New Roman"/>
          <w:sz w:val="24"/>
          <w:szCs w:val="24"/>
        </w:rPr>
      </w:pP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WHITNEY E SNYDER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TODD S STEWART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KEVIN J MCKEON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JOSEPH R HICKS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RICHARD E POWER JR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CHRISTOPHER A RUGGIERO ESQUIRE</w:t>
      </w:r>
    </w:p>
    <w:p w:rsidR="002A2589" w:rsidRPr="002A2589" w:rsidRDefault="002A2589" w:rsidP="002A2589">
      <w:pPr>
        <w:spacing w:after="0" w:line="240" w:lineRule="auto"/>
        <w:contextualSpacing/>
        <w:rPr>
          <w:rFonts w:ascii="Times New Roman" w:hAnsi="Times New Roman" w:cs="Times New Roman"/>
          <w:sz w:val="24"/>
          <w:szCs w:val="24"/>
        </w:rPr>
      </w:pPr>
      <w:r w:rsidRPr="002A2589">
        <w:rPr>
          <w:rFonts w:ascii="Times New Roman" w:hAnsi="Times New Roman" w:cs="Times New Roman"/>
          <w:sz w:val="24"/>
          <w:szCs w:val="24"/>
        </w:rPr>
        <w:t>HAWKE MCKEON AND SNISCAK LLP</w:t>
      </w:r>
    </w:p>
    <w:p w:rsidR="002A2589" w:rsidRPr="002A2589" w:rsidRDefault="002A2589" w:rsidP="002A2589">
      <w:pPr>
        <w:spacing w:after="0" w:line="240" w:lineRule="auto"/>
        <w:contextualSpacing/>
        <w:rPr>
          <w:rFonts w:ascii="Times New Roman" w:hAnsi="Times New Roman" w:cs="Times New Roman"/>
          <w:sz w:val="24"/>
          <w:szCs w:val="24"/>
        </w:rPr>
      </w:pPr>
      <w:r w:rsidRPr="002A2589">
        <w:rPr>
          <w:rFonts w:ascii="Times New Roman" w:hAnsi="Times New Roman" w:cs="Times New Roman"/>
          <w:sz w:val="24"/>
          <w:szCs w:val="24"/>
        </w:rPr>
        <w:t>100 NORTH TENTH STREET</w:t>
      </w:r>
    </w:p>
    <w:p w:rsidR="002A2589" w:rsidRPr="002A2589" w:rsidRDefault="002A2589" w:rsidP="002A2589">
      <w:pPr>
        <w:spacing w:after="0" w:line="240" w:lineRule="auto"/>
        <w:contextualSpacing/>
        <w:rPr>
          <w:rFonts w:ascii="Times New Roman" w:hAnsi="Times New Roman" w:cs="Times New Roman"/>
          <w:sz w:val="24"/>
          <w:szCs w:val="24"/>
        </w:rPr>
      </w:pPr>
      <w:r w:rsidRPr="002A2589">
        <w:rPr>
          <w:rFonts w:ascii="Times New Roman" w:hAnsi="Times New Roman" w:cs="Times New Roman"/>
          <w:sz w:val="24"/>
          <w:szCs w:val="24"/>
        </w:rPr>
        <w:t>HARRISBURG PA  17101</w:t>
      </w:r>
    </w:p>
    <w:p w:rsidR="002A2589" w:rsidRPr="002A2589" w:rsidRDefault="002A2589" w:rsidP="002A2589">
      <w:pPr>
        <w:spacing w:after="0" w:line="240" w:lineRule="auto"/>
        <w:contextualSpacing/>
        <w:rPr>
          <w:rFonts w:ascii="Times New Roman" w:hAnsi="Times New Roman" w:cs="Times New Roman"/>
          <w:b/>
          <w:sz w:val="24"/>
          <w:szCs w:val="24"/>
          <w:u w:val="single"/>
        </w:rPr>
      </w:pPr>
      <w:r w:rsidRPr="002A2589">
        <w:rPr>
          <w:rFonts w:ascii="Times New Roman" w:hAnsi="Times New Roman" w:cs="Times New Roman"/>
          <w:b/>
          <w:i/>
          <w:sz w:val="24"/>
          <w:szCs w:val="24"/>
          <w:u w:val="single"/>
        </w:rPr>
        <w:t>Accepts E-service</w:t>
      </w:r>
      <w:r w:rsidRPr="002A2589">
        <w:rPr>
          <w:rFonts w:ascii="Times New Roman" w:hAnsi="Times New Roman" w:cs="Times New Roman"/>
          <w:sz w:val="24"/>
          <w:szCs w:val="24"/>
          <w:u w:val="single"/>
        </w:rPr>
        <w:t xml:space="preserve"> </w:t>
      </w:r>
    </w:p>
    <w:p w:rsidR="002A2589" w:rsidRPr="002A2589" w:rsidRDefault="002A2589" w:rsidP="002A2589">
      <w:pPr>
        <w:spacing w:after="0" w:line="240" w:lineRule="auto"/>
        <w:contextualSpacing/>
        <w:rPr>
          <w:rFonts w:ascii="Times New Roman" w:hAnsi="Times New Roman" w:cs="Times New Roman"/>
          <w:b/>
          <w:sz w:val="24"/>
          <w:szCs w:val="24"/>
        </w:rPr>
      </w:pPr>
    </w:p>
    <w:p w:rsidR="002A2589" w:rsidRPr="002A2589" w:rsidRDefault="002A2589" w:rsidP="002A2589">
      <w:pPr>
        <w:spacing w:after="0" w:line="240" w:lineRule="auto"/>
        <w:rPr>
          <w:rFonts w:ascii="Times New Roman" w:hAnsi="Times New Roman" w:cs="Times New Roman"/>
          <w:noProof/>
          <w:sz w:val="24"/>
          <w:szCs w:val="24"/>
        </w:rPr>
      </w:pPr>
      <w:r w:rsidRPr="002A2589">
        <w:rPr>
          <w:rFonts w:ascii="Times New Roman" w:hAnsi="Times New Roman" w:cs="Times New Roman"/>
          <w:noProof/>
          <w:sz w:val="24"/>
          <w:szCs w:val="24"/>
        </w:rPr>
        <w:t>ADEOLU A BAKARE</w:t>
      </w:r>
      <w:r w:rsidRPr="002A2589">
        <w:rPr>
          <w:rFonts w:ascii="Times New Roman" w:hAnsi="Times New Roman" w:cs="Times New Roman"/>
          <w:sz w:val="24"/>
          <w:szCs w:val="24"/>
        </w:rPr>
        <w:t xml:space="preserve"> </w:t>
      </w:r>
      <w:r w:rsidRPr="002A2589">
        <w:rPr>
          <w:rFonts w:ascii="Times New Roman" w:hAnsi="Times New Roman" w:cs="Times New Roman"/>
          <w:noProof/>
          <w:sz w:val="24"/>
          <w:szCs w:val="24"/>
        </w:rPr>
        <w:t>ESQUIRE</w:t>
      </w:r>
    </w:p>
    <w:p w:rsidR="002A2589" w:rsidRPr="002A2589" w:rsidRDefault="002A2589" w:rsidP="002A2589">
      <w:pPr>
        <w:spacing w:after="0" w:line="240" w:lineRule="auto"/>
        <w:rPr>
          <w:rFonts w:ascii="Times New Roman" w:hAnsi="Times New Roman" w:cs="Times New Roman"/>
          <w:noProof/>
          <w:sz w:val="24"/>
          <w:szCs w:val="24"/>
        </w:rPr>
      </w:pPr>
      <w:r w:rsidRPr="002A2589">
        <w:rPr>
          <w:rFonts w:ascii="Times New Roman" w:hAnsi="Times New Roman" w:cs="Times New Roman"/>
          <w:noProof/>
          <w:sz w:val="24"/>
          <w:szCs w:val="24"/>
        </w:rPr>
        <w:t>SUSAN E BRUCE ESQUIRE</w:t>
      </w:r>
    </w:p>
    <w:p w:rsidR="002A2589" w:rsidRPr="002A2589" w:rsidRDefault="002A2589" w:rsidP="002A2589">
      <w:pPr>
        <w:spacing w:after="0" w:line="240" w:lineRule="auto"/>
        <w:rPr>
          <w:rFonts w:ascii="Times New Roman" w:hAnsi="Times New Roman" w:cs="Times New Roman"/>
          <w:noProof/>
          <w:sz w:val="24"/>
          <w:szCs w:val="24"/>
        </w:rPr>
      </w:pPr>
      <w:r w:rsidRPr="002A2589">
        <w:rPr>
          <w:rFonts w:ascii="Times New Roman" w:hAnsi="Times New Roman" w:cs="Times New Roman"/>
          <w:noProof/>
          <w:sz w:val="24"/>
          <w:szCs w:val="24"/>
        </w:rPr>
        <w:t>KENNETH STARK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noProof/>
          <w:sz w:val="24"/>
          <w:szCs w:val="24"/>
        </w:rPr>
        <w:t>ROBERTA A WEISHAR JR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noProof/>
          <w:sz w:val="24"/>
          <w:szCs w:val="24"/>
        </w:rPr>
        <w:t>MCNEES WALLACE &amp; NURICK LLC</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noProof/>
          <w:sz w:val="24"/>
          <w:szCs w:val="24"/>
        </w:rPr>
        <w:t>100 PINE STREET</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noProof/>
          <w:sz w:val="24"/>
          <w:szCs w:val="24"/>
        </w:rPr>
        <w:t>PO BOX 1166</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noProof/>
          <w:sz w:val="24"/>
          <w:szCs w:val="24"/>
        </w:rPr>
        <w:t>HARRISBURG</w:t>
      </w:r>
      <w:r w:rsidRPr="002A2589">
        <w:rPr>
          <w:rFonts w:ascii="Times New Roman" w:hAnsi="Times New Roman" w:cs="Times New Roman"/>
          <w:sz w:val="24"/>
          <w:szCs w:val="24"/>
        </w:rPr>
        <w:t xml:space="preserve"> </w:t>
      </w:r>
      <w:r w:rsidRPr="002A2589">
        <w:rPr>
          <w:rFonts w:ascii="Times New Roman" w:hAnsi="Times New Roman" w:cs="Times New Roman"/>
          <w:noProof/>
          <w:sz w:val="24"/>
          <w:szCs w:val="24"/>
        </w:rPr>
        <w:t>PA</w:t>
      </w:r>
      <w:r w:rsidRPr="002A2589">
        <w:rPr>
          <w:rFonts w:ascii="Times New Roman" w:hAnsi="Times New Roman" w:cs="Times New Roman"/>
          <w:sz w:val="24"/>
          <w:szCs w:val="24"/>
        </w:rPr>
        <w:t xml:space="preserve">  </w:t>
      </w:r>
      <w:r w:rsidRPr="002A2589">
        <w:rPr>
          <w:rFonts w:ascii="Times New Roman" w:hAnsi="Times New Roman" w:cs="Times New Roman"/>
          <w:noProof/>
          <w:sz w:val="24"/>
          <w:szCs w:val="24"/>
        </w:rPr>
        <w:t>17108-1166</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noProof/>
          <w:sz w:val="24"/>
          <w:szCs w:val="24"/>
        </w:rPr>
        <w:lastRenderedPageBreak/>
        <w:t>Gulf Operating LLC</w:t>
      </w:r>
    </w:p>
    <w:p w:rsidR="002A2589" w:rsidRPr="002A2589" w:rsidRDefault="002A2589" w:rsidP="002A2589">
      <w:pPr>
        <w:spacing w:after="0" w:line="240" w:lineRule="auto"/>
        <w:rPr>
          <w:rFonts w:ascii="Times New Roman" w:hAnsi="Times New Roman" w:cs="Times New Roman"/>
          <w:b/>
          <w:i/>
          <w:sz w:val="24"/>
          <w:szCs w:val="24"/>
          <w:u w:val="single"/>
        </w:rPr>
      </w:pPr>
      <w:r w:rsidRPr="002A2589">
        <w:rPr>
          <w:rFonts w:ascii="Times New Roman" w:hAnsi="Times New Roman" w:cs="Times New Roman"/>
          <w:b/>
          <w:i/>
          <w:sz w:val="24"/>
          <w:szCs w:val="24"/>
          <w:u w:val="single"/>
        </w:rPr>
        <w:t>Accepts E-Service</w:t>
      </w:r>
    </w:p>
    <w:p w:rsidR="002A2589" w:rsidRPr="002A2589" w:rsidRDefault="002A2589" w:rsidP="002A2589">
      <w:pPr>
        <w:spacing w:after="0" w:line="240" w:lineRule="auto"/>
        <w:rPr>
          <w:rFonts w:ascii="Times New Roman" w:hAnsi="Times New Roman" w:cs="Times New Roman"/>
          <w:sz w:val="24"/>
          <w:szCs w:val="24"/>
        </w:rPr>
      </w:pP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ALAN MICHAEL SELTZER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JOHN F POVILAITIS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BUCHANAN INGERSOLL &amp; ROONEY</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409 NORTH SECOND STREET SUITE 500</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HARRISBURG PA  17101-1357</w:t>
      </w:r>
    </w:p>
    <w:p w:rsidR="002A2589" w:rsidRPr="002A2589" w:rsidRDefault="002A2589" w:rsidP="002A2589">
      <w:pPr>
        <w:spacing w:after="0" w:line="240" w:lineRule="auto"/>
        <w:rPr>
          <w:rFonts w:ascii="Times New Roman" w:hAnsi="Times New Roman" w:cs="Times New Roman"/>
          <w:b/>
          <w:i/>
          <w:sz w:val="24"/>
          <w:szCs w:val="24"/>
        </w:rPr>
      </w:pPr>
      <w:r w:rsidRPr="002A2589">
        <w:rPr>
          <w:rFonts w:ascii="Times New Roman" w:hAnsi="Times New Roman" w:cs="Times New Roman"/>
          <w:b/>
          <w:i/>
          <w:sz w:val="24"/>
          <w:szCs w:val="24"/>
          <w:u w:val="single"/>
        </w:rPr>
        <w:t>Accepts E-service</w:t>
      </w:r>
    </w:p>
    <w:p w:rsidR="002A2589" w:rsidRPr="002A2589" w:rsidRDefault="002A2589" w:rsidP="002A2589">
      <w:pPr>
        <w:spacing w:after="0" w:line="240" w:lineRule="auto"/>
        <w:rPr>
          <w:rFonts w:ascii="Times New Roman" w:hAnsi="Times New Roman" w:cs="Times New Roman"/>
          <w:sz w:val="24"/>
          <w:szCs w:val="24"/>
        </w:rPr>
      </w:pP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CARL SHULTZ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KAREN O MOURY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ECKERT SEAMANS CHERIN &amp; MELLOTT</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213 MARKET STREET 8</w:t>
      </w:r>
      <w:r w:rsidRPr="002A2589">
        <w:rPr>
          <w:rFonts w:ascii="Times New Roman" w:hAnsi="Times New Roman" w:cs="Times New Roman"/>
          <w:sz w:val="24"/>
          <w:szCs w:val="24"/>
          <w:vertAlign w:val="superscript"/>
        </w:rPr>
        <w:t>TH</w:t>
      </w:r>
      <w:r w:rsidRPr="002A2589">
        <w:rPr>
          <w:rFonts w:ascii="Times New Roman" w:hAnsi="Times New Roman" w:cs="Times New Roman"/>
          <w:sz w:val="24"/>
          <w:szCs w:val="24"/>
        </w:rPr>
        <w:t xml:space="preserve"> FLOOR</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HARRISBURG PA  17101</w:t>
      </w:r>
    </w:p>
    <w:p w:rsidR="002A2589" w:rsidRPr="002A2589" w:rsidRDefault="002A2589" w:rsidP="002A2589">
      <w:pPr>
        <w:spacing w:after="0" w:line="240" w:lineRule="auto"/>
        <w:rPr>
          <w:rFonts w:ascii="Times New Roman" w:hAnsi="Times New Roman" w:cs="Times New Roman"/>
          <w:b/>
          <w:i/>
          <w:sz w:val="24"/>
          <w:szCs w:val="24"/>
        </w:rPr>
      </w:pPr>
      <w:r w:rsidRPr="002A2589">
        <w:rPr>
          <w:rFonts w:ascii="Times New Roman" w:hAnsi="Times New Roman" w:cs="Times New Roman"/>
          <w:b/>
          <w:i/>
          <w:sz w:val="24"/>
          <w:szCs w:val="24"/>
          <w:u w:val="single"/>
        </w:rPr>
        <w:t>Accepts E-service</w:t>
      </w:r>
    </w:p>
    <w:p w:rsidR="002A2589" w:rsidRPr="002A2589" w:rsidRDefault="002A2589" w:rsidP="002A2589">
      <w:pPr>
        <w:spacing w:after="0" w:line="240" w:lineRule="auto"/>
        <w:rPr>
          <w:rFonts w:ascii="Times New Roman" w:hAnsi="Times New Roman" w:cs="Times New Roman"/>
          <w:sz w:val="24"/>
          <w:szCs w:val="24"/>
        </w:rPr>
      </w:pP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ANDREW LEVINE ESQUIRE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STRADLEY RONON</w:t>
      </w:r>
      <w:bookmarkStart w:id="0" w:name="_GoBack"/>
      <w:bookmarkEnd w:id="0"/>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2600 ONE COMMERCE SQUARE</w:t>
      </w:r>
    </w:p>
    <w:p w:rsidR="002A2589" w:rsidRPr="002A2589" w:rsidRDefault="002A2589" w:rsidP="002A2589">
      <w:pPr>
        <w:spacing w:after="0" w:line="240" w:lineRule="auto"/>
        <w:rPr>
          <w:rFonts w:ascii="Times New Roman" w:hAnsi="Times New Roman" w:cs="Times New Roman"/>
          <w:sz w:val="24"/>
          <w:szCs w:val="24"/>
        </w:rPr>
      </w:pPr>
      <w:r w:rsidRPr="002A2589">
        <w:rPr>
          <w:rFonts w:ascii="Times New Roman" w:hAnsi="Times New Roman" w:cs="Times New Roman"/>
          <w:sz w:val="24"/>
          <w:szCs w:val="24"/>
        </w:rPr>
        <w:t>PHILADELPHIA PA  19103</w:t>
      </w:r>
    </w:p>
    <w:p w:rsidR="002A2589" w:rsidRPr="002A2589" w:rsidRDefault="002A2589" w:rsidP="002A2589">
      <w:pPr>
        <w:spacing w:after="0" w:line="240" w:lineRule="auto"/>
        <w:rPr>
          <w:rFonts w:ascii="Times New Roman" w:hAnsi="Times New Roman" w:cs="Times New Roman"/>
          <w:b/>
          <w:sz w:val="24"/>
          <w:szCs w:val="24"/>
          <w:u w:val="single"/>
        </w:rPr>
      </w:pPr>
      <w:r w:rsidRPr="002A2589">
        <w:rPr>
          <w:rFonts w:ascii="Times New Roman" w:hAnsi="Times New Roman" w:cs="Times New Roman"/>
          <w:b/>
          <w:i/>
          <w:sz w:val="24"/>
          <w:szCs w:val="24"/>
          <w:u w:val="single"/>
        </w:rPr>
        <w:t>Accepts E-service</w:t>
      </w:r>
    </w:p>
    <w:p w:rsidR="002A2589" w:rsidRPr="002A2589" w:rsidRDefault="002A2589" w:rsidP="002A2589">
      <w:pPr>
        <w:spacing w:after="0" w:line="240" w:lineRule="auto"/>
        <w:rPr>
          <w:rFonts w:ascii="Times New Roman" w:hAnsi="Times New Roman" w:cs="Times New Roman"/>
          <w:sz w:val="24"/>
          <w:szCs w:val="24"/>
        </w:rPr>
      </w:pPr>
    </w:p>
    <w:p w:rsidR="002A2589" w:rsidRPr="002A2589" w:rsidRDefault="002A2589" w:rsidP="002A2589">
      <w:pPr>
        <w:spacing w:after="0" w:line="240" w:lineRule="auto"/>
        <w:contextualSpacing/>
        <w:rPr>
          <w:rFonts w:ascii="Times New Roman" w:hAnsi="Times New Roman" w:cs="Times New Roman"/>
          <w:sz w:val="24"/>
          <w:szCs w:val="24"/>
        </w:rPr>
      </w:pPr>
      <w:r w:rsidRPr="002A2589">
        <w:rPr>
          <w:rFonts w:ascii="Times New Roman" w:hAnsi="Times New Roman" w:cs="Times New Roman"/>
          <w:sz w:val="24"/>
          <w:szCs w:val="24"/>
        </w:rPr>
        <w:t>JOSEPH OTIS MINOTT ESQUIRE</w:t>
      </w:r>
    </w:p>
    <w:p w:rsidR="002A2589" w:rsidRPr="002A2589" w:rsidRDefault="002A2589" w:rsidP="002A2589">
      <w:pPr>
        <w:spacing w:after="0" w:line="240" w:lineRule="auto"/>
        <w:contextualSpacing/>
        <w:rPr>
          <w:rFonts w:ascii="Times New Roman" w:hAnsi="Times New Roman" w:cs="Times New Roman"/>
          <w:sz w:val="24"/>
          <w:szCs w:val="24"/>
        </w:rPr>
      </w:pPr>
      <w:r w:rsidRPr="002A2589">
        <w:rPr>
          <w:rFonts w:ascii="Times New Roman" w:hAnsi="Times New Roman" w:cs="Times New Roman"/>
          <w:sz w:val="24"/>
          <w:szCs w:val="24"/>
        </w:rPr>
        <w:t>CLEAN AIR COUNCIL</w:t>
      </w:r>
    </w:p>
    <w:p w:rsidR="002A2589" w:rsidRPr="002A2589" w:rsidRDefault="002A2589" w:rsidP="002A2589">
      <w:pPr>
        <w:spacing w:after="0" w:line="240" w:lineRule="auto"/>
        <w:contextualSpacing/>
        <w:rPr>
          <w:rFonts w:ascii="Times New Roman" w:hAnsi="Times New Roman" w:cs="Times New Roman"/>
          <w:sz w:val="24"/>
          <w:szCs w:val="24"/>
        </w:rPr>
      </w:pPr>
      <w:r w:rsidRPr="002A2589">
        <w:rPr>
          <w:rFonts w:ascii="Times New Roman" w:hAnsi="Times New Roman" w:cs="Times New Roman"/>
          <w:sz w:val="24"/>
          <w:szCs w:val="24"/>
        </w:rPr>
        <w:t>135 S 19</w:t>
      </w:r>
      <w:r w:rsidRPr="002A2589">
        <w:rPr>
          <w:rFonts w:ascii="Times New Roman" w:hAnsi="Times New Roman" w:cs="Times New Roman"/>
          <w:sz w:val="24"/>
          <w:szCs w:val="24"/>
          <w:vertAlign w:val="superscript"/>
        </w:rPr>
        <w:t>TH</w:t>
      </w:r>
      <w:r w:rsidRPr="002A2589">
        <w:rPr>
          <w:rFonts w:ascii="Times New Roman" w:hAnsi="Times New Roman" w:cs="Times New Roman"/>
          <w:sz w:val="24"/>
          <w:szCs w:val="24"/>
        </w:rPr>
        <w:t xml:space="preserve"> STREET SUITE 300</w:t>
      </w:r>
    </w:p>
    <w:p w:rsidR="002A2589" w:rsidRPr="002A2589" w:rsidRDefault="002A2589" w:rsidP="002A2589">
      <w:pPr>
        <w:spacing w:after="0" w:line="240" w:lineRule="auto"/>
        <w:contextualSpacing/>
        <w:rPr>
          <w:rFonts w:ascii="Times New Roman" w:hAnsi="Times New Roman" w:cs="Times New Roman"/>
          <w:sz w:val="24"/>
          <w:szCs w:val="24"/>
        </w:rPr>
      </w:pPr>
      <w:r w:rsidRPr="002A2589">
        <w:rPr>
          <w:rFonts w:ascii="Times New Roman" w:hAnsi="Times New Roman" w:cs="Times New Roman"/>
          <w:sz w:val="24"/>
          <w:szCs w:val="24"/>
        </w:rPr>
        <w:t>PHILADELPHIA PA  19103</w:t>
      </w:r>
    </w:p>
    <w:p w:rsidR="002A2589" w:rsidRPr="002A2589" w:rsidRDefault="002A2589" w:rsidP="002A2589">
      <w:pPr>
        <w:spacing w:after="0" w:line="240" w:lineRule="auto"/>
        <w:rPr>
          <w:rFonts w:ascii="Times New Roman" w:hAnsi="Times New Roman" w:cs="Times New Roman"/>
          <w:b/>
          <w:i/>
          <w:sz w:val="24"/>
          <w:szCs w:val="24"/>
          <w:u w:val="single"/>
        </w:rPr>
      </w:pPr>
      <w:r w:rsidRPr="002A2589">
        <w:rPr>
          <w:rFonts w:ascii="Times New Roman" w:hAnsi="Times New Roman" w:cs="Times New Roman"/>
          <w:b/>
          <w:i/>
          <w:sz w:val="24"/>
          <w:szCs w:val="24"/>
          <w:u w:val="single"/>
        </w:rPr>
        <w:t>Accepts E-service</w:t>
      </w:r>
    </w:p>
    <w:p w:rsidR="002A2589" w:rsidRPr="002A2589" w:rsidRDefault="002A2589" w:rsidP="002A2589">
      <w:pPr>
        <w:spacing w:after="0" w:line="240" w:lineRule="auto"/>
        <w:rPr>
          <w:rFonts w:ascii="Times New Roman" w:hAnsi="Times New Roman" w:cs="Times New Roman"/>
          <w:sz w:val="24"/>
          <w:szCs w:val="24"/>
        </w:rPr>
      </w:pPr>
    </w:p>
    <w:p w:rsidR="002A2589" w:rsidRPr="002A2589" w:rsidRDefault="002A2589" w:rsidP="002A2589">
      <w:pPr>
        <w:pStyle w:val="NoSpacing"/>
      </w:pPr>
      <w:r w:rsidRPr="002A2589">
        <w:t>JONATHAN MARCUS ESQUIRE</w:t>
      </w:r>
    </w:p>
    <w:p w:rsidR="002A2589" w:rsidRPr="002A2589" w:rsidRDefault="002A2589" w:rsidP="002A2589">
      <w:pPr>
        <w:pStyle w:val="NoSpacing"/>
      </w:pPr>
      <w:r w:rsidRPr="002A2589">
        <w:t>DANIEL J STUART ESQUIRE</w:t>
      </w:r>
    </w:p>
    <w:p w:rsidR="002A2589" w:rsidRPr="002A2589" w:rsidRDefault="002A2589" w:rsidP="002A2589">
      <w:pPr>
        <w:pStyle w:val="NoSpacing"/>
      </w:pPr>
      <w:r w:rsidRPr="002A2589">
        <w:t>ONE OXFORD CENTRE 35</w:t>
      </w:r>
      <w:r w:rsidRPr="002A2589">
        <w:rPr>
          <w:vertAlign w:val="superscript"/>
        </w:rPr>
        <w:t>TH</w:t>
      </w:r>
      <w:r w:rsidRPr="002A2589">
        <w:t xml:space="preserve"> FLOOR</w:t>
      </w:r>
    </w:p>
    <w:p w:rsidR="002A2589" w:rsidRPr="002A2589" w:rsidRDefault="002A2589" w:rsidP="002A2589">
      <w:pPr>
        <w:pStyle w:val="NoSpacing"/>
      </w:pPr>
      <w:r w:rsidRPr="002A2589">
        <w:t>301 GRANT STREET</w:t>
      </w:r>
    </w:p>
    <w:p w:rsidR="002A2589" w:rsidRPr="002A2589" w:rsidRDefault="002A2589" w:rsidP="002A2589">
      <w:pPr>
        <w:pStyle w:val="NoSpacing"/>
      </w:pPr>
      <w:r w:rsidRPr="002A2589">
        <w:t>PITTSBURGH PA  15219</w:t>
      </w:r>
    </w:p>
    <w:p w:rsidR="002A2589" w:rsidRPr="002A2589" w:rsidRDefault="002A2589" w:rsidP="002A2589">
      <w:pPr>
        <w:spacing w:after="0" w:line="240" w:lineRule="auto"/>
        <w:rPr>
          <w:rFonts w:ascii="Times New Roman" w:hAnsi="Times New Roman" w:cs="Times New Roman"/>
          <w:b/>
          <w:i/>
          <w:sz w:val="24"/>
          <w:szCs w:val="24"/>
          <w:u w:val="single"/>
        </w:rPr>
      </w:pPr>
      <w:r w:rsidRPr="002A2589">
        <w:rPr>
          <w:rFonts w:ascii="Times New Roman" w:hAnsi="Times New Roman" w:cs="Times New Roman"/>
          <w:b/>
          <w:i/>
          <w:sz w:val="24"/>
          <w:szCs w:val="24"/>
          <w:u w:val="single"/>
        </w:rPr>
        <w:t>Accepts e-Service</w:t>
      </w:r>
    </w:p>
    <w:p w:rsidR="00867CF2" w:rsidRPr="002A2589" w:rsidRDefault="00867CF2" w:rsidP="00867CF2">
      <w:pPr>
        <w:tabs>
          <w:tab w:val="left" w:pos="1440"/>
        </w:tabs>
        <w:ind w:left="1440" w:right="1440"/>
        <w:rPr>
          <w:rFonts w:ascii="Times New Roman" w:hAnsi="Times New Roman" w:cs="Times New Roman"/>
          <w:b/>
          <w:sz w:val="24"/>
          <w:szCs w:val="24"/>
        </w:rPr>
      </w:pPr>
    </w:p>
    <w:sectPr w:rsidR="00867CF2" w:rsidRPr="002A2589" w:rsidSect="008C41B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86A" w:rsidRDefault="0099586A" w:rsidP="00565385">
      <w:pPr>
        <w:spacing w:after="0" w:line="240" w:lineRule="auto"/>
      </w:pPr>
      <w:r>
        <w:separator/>
      </w:r>
    </w:p>
  </w:endnote>
  <w:endnote w:type="continuationSeparator" w:id="0">
    <w:p w:rsidR="0099586A" w:rsidRDefault="0099586A" w:rsidP="0056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028767"/>
      <w:docPartObj>
        <w:docPartGallery w:val="Page Numbers (Bottom of Page)"/>
        <w:docPartUnique/>
      </w:docPartObj>
    </w:sdtPr>
    <w:sdtEndPr>
      <w:rPr>
        <w:noProof/>
      </w:rPr>
    </w:sdtEndPr>
    <w:sdtContent>
      <w:p w:rsidR="008C41BA" w:rsidRDefault="008C41BA">
        <w:pPr>
          <w:pStyle w:val="Footer"/>
          <w:jc w:val="center"/>
        </w:pPr>
        <w:r>
          <w:fldChar w:fldCharType="begin"/>
        </w:r>
        <w:r>
          <w:instrText xml:space="preserve"> PAGE   \* MERGEFORMAT </w:instrText>
        </w:r>
        <w:r>
          <w:fldChar w:fldCharType="separate"/>
        </w:r>
        <w:r w:rsidR="002A2589">
          <w:rPr>
            <w:noProof/>
          </w:rPr>
          <w:t>11</w:t>
        </w:r>
        <w:r>
          <w:rPr>
            <w:noProof/>
          </w:rPr>
          <w:fldChar w:fldCharType="end"/>
        </w:r>
      </w:p>
    </w:sdtContent>
  </w:sdt>
  <w:p w:rsidR="008C41BA" w:rsidRDefault="008C4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86A" w:rsidRDefault="0099586A" w:rsidP="00565385">
      <w:pPr>
        <w:spacing w:after="0" w:line="240" w:lineRule="auto"/>
      </w:pPr>
      <w:r>
        <w:separator/>
      </w:r>
    </w:p>
  </w:footnote>
  <w:footnote w:type="continuationSeparator" w:id="0">
    <w:p w:rsidR="0099586A" w:rsidRDefault="0099586A" w:rsidP="00565385">
      <w:pPr>
        <w:spacing w:after="0" w:line="240" w:lineRule="auto"/>
      </w:pPr>
      <w:r>
        <w:continuationSeparator/>
      </w:r>
    </w:p>
  </w:footnote>
  <w:footnote w:id="1">
    <w:p w:rsidR="009B1040" w:rsidRDefault="009B1040">
      <w:pPr>
        <w:pStyle w:val="FootnoteText"/>
      </w:pPr>
      <w:r>
        <w:rPr>
          <w:rStyle w:val="FootnoteReference"/>
        </w:rPr>
        <w:footnoteRef/>
      </w:r>
      <w:r>
        <w:t xml:space="preserve"> Depending on the nature of contracts of the various petroleum products, the information requested in Laurel – Set II, Request No. 3(b) may be more easily accessible to Giant Eagle in different (smaller or larger) increments of time. </w:t>
      </w:r>
      <w:r w:rsidR="000412D5">
        <w:t xml:space="preserve"> Consequently, an answer to Laurel – Set II, Request No. 3(b) using different increment of time </w:t>
      </w:r>
      <w:r>
        <w:t xml:space="preserve">will be deemed responsive to this discovery request </w:t>
      </w:r>
      <w:proofErr w:type="gramStart"/>
      <w:r>
        <w:t>as long as</w:t>
      </w:r>
      <w:proofErr w:type="gramEnd"/>
      <w:r>
        <w:t xml:space="preserve"> the selected time increment is not longer than 12 months.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A30B5"/>
    <w:multiLevelType w:val="hybridMultilevel"/>
    <w:tmpl w:val="04AEDE32"/>
    <w:lvl w:ilvl="0" w:tplc="2C60CE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08686F"/>
    <w:multiLevelType w:val="multilevel"/>
    <w:tmpl w:val="78106F90"/>
    <w:lvl w:ilvl="0">
      <w:start w:val="1"/>
      <w:numFmt w:val="decimal"/>
      <w:pStyle w:val="ListNumber"/>
      <w:lvlText w:val="%1."/>
      <w:lvlJc w:val="left"/>
      <w:pPr>
        <w:tabs>
          <w:tab w:val="num" w:pos="1440"/>
        </w:tabs>
        <w:ind w:left="1440" w:hanging="720"/>
      </w:pPr>
      <w:rPr>
        <w:rFonts w:hint="default"/>
        <w:strike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E9"/>
    <w:rsid w:val="000412D5"/>
    <w:rsid w:val="000E289B"/>
    <w:rsid w:val="000E6EC0"/>
    <w:rsid w:val="00180FEC"/>
    <w:rsid w:val="002377C6"/>
    <w:rsid w:val="002A2589"/>
    <w:rsid w:val="002C2CC1"/>
    <w:rsid w:val="00302D0B"/>
    <w:rsid w:val="003A56AD"/>
    <w:rsid w:val="00565385"/>
    <w:rsid w:val="005872F7"/>
    <w:rsid w:val="005C5BA0"/>
    <w:rsid w:val="0069376C"/>
    <w:rsid w:val="006A084E"/>
    <w:rsid w:val="006B0436"/>
    <w:rsid w:val="00727B88"/>
    <w:rsid w:val="007B6CB1"/>
    <w:rsid w:val="00841D1D"/>
    <w:rsid w:val="00867CF2"/>
    <w:rsid w:val="008C41BA"/>
    <w:rsid w:val="0099586A"/>
    <w:rsid w:val="009B1040"/>
    <w:rsid w:val="00A3652B"/>
    <w:rsid w:val="00AE1AE9"/>
    <w:rsid w:val="00B2680B"/>
    <w:rsid w:val="00B3699F"/>
    <w:rsid w:val="00CB408E"/>
    <w:rsid w:val="00CC45D1"/>
    <w:rsid w:val="00DA5259"/>
    <w:rsid w:val="00E31750"/>
    <w:rsid w:val="00E5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AAE9"/>
  <w15:chartTrackingRefBased/>
  <w15:docId w15:val="{13937A88-4B7F-4DA8-AB73-63C2F912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1"/>
    <w:qFormat/>
    <w:rsid w:val="00AE1AE9"/>
    <w:pPr>
      <w:spacing w:after="240" w:line="240" w:lineRule="auto"/>
      <w:ind w:left="1440" w:right="1440"/>
      <w:jc w:val="both"/>
    </w:pPr>
    <w:rPr>
      <w:rFonts w:ascii="Times New Roman" w:eastAsiaTheme="minorEastAsia" w:hAnsi="Times New Roman"/>
      <w:iCs/>
      <w:sz w:val="24"/>
      <w:szCs w:val="24"/>
    </w:rPr>
  </w:style>
  <w:style w:type="paragraph" w:styleId="ListNumber">
    <w:name w:val="List Number"/>
    <w:basedOn w:val="Normal"/>
    <w:qFormat/>
    <w:rsid w:val="00AE1AE9"/>
    <w:pPr>
      <w:numPr>
        <w:numId w:val="1"/>
      </w:numPr>
      <w:spacing w:after="240" w:line="240" w:lineRule="auto"/>
      <w:jc w:val="both"/>
    </w:pPr>
    <w:rPr>
      <w:rFonts w:ascii="Times New Roman" w:hAnsi="Times New Roman"/>
      <w:sz w:val="24"/>
      <w:szCs w:val="24"/>
    </w:rPr>
  </w:style>
  <w:style w:type="paragraph" w:styleId="FootnoteText">
    <w:name w:val="footnote text"/>
    <w:basedOn w:val="Normal"/>
    <w:link w:val="FootnoteTextChar"/>
    <w:uiPriority w:val="99"/>
    <w:unhideWhenUsed/>
    <w:rsid w:val="00565385"/>
    <w:pPr>
      <w:spacing w:after="0" w:line="240" w:lineRule="auto"/>
      <w:ind w:firstLine="720"/>
    </w:pPr>
    <w:rPr>
      <w:rFonts w:ascii="Times New Roman" w:hAnsi="Times New Roman"/>
      <w:sz w:val="20"/>
      <w:szCs w:val="20"/>
    </w:rPr>
  </w:style>
  <w:style w:type="character" w:customStyle="1" w:styleId="FootnoteTextChar">
    <w:name w:val="Footnote Text Char"/>
    <w:basedOn w:val="DefaultParagraphFont"/>
    <w:link w:val="FootnoteText"/>
    <w:uiPriority w:val="99"/>
    <w:rsid w:val="00565385"/>
    <w:rPr>
      <w:rFonts w:ascii="Times New Roman" w:hAnsi="Times New Roman"/>
      <w:sz w:val="20"/>
      <w:szCs w:val="20"/>
    </w:rPr>
  </w:style>
  <w:style w:type="character" w:styleId="FootnoteReference">
    <w:name w:val="footnote reference"/>
    <w:basedOn w:val="DefaultParagraphFont"/>
    <w:uiPriority w:val="99"/>
    <w:semiHidden/>
    <w:unhideWhenUsed/>
    <w:rsid w:val="00565385"/>
    <w:rPr>
      <w:vertAlign w:val="superscript"/>
    </w:rPr>
  </w:style>
  <w:style w:type="character" w:styleId="CommentReference">
    <w:name w:val="annotation reference"/>
    <w:basedOn w:val="DefaultParagraphFont"/>
    <w:uiPriority w:val="99"/>
    <w:semiHidden/>
    <w:unhideWhenUsed/>
    <w:rsid w:val="003A56AD"/>
    <w:rPr>
      <w:sz w:val="16"/>
      <w:szCs w:val="16"/>
    </w:rPr>
  </w:style>
  <w:style w:type="paragraph" w:styleId="CommentText">
    <w:name w:val="annotation text"/>
    <w:basedOn w:val="Normal"/>
    <w:link w:val="CommentTextChar"/>
    <w:uiPriority w:val="99"/>
    <w:semiHidden/>
    <w:unhideWhenUsed/>
    <w:rsid w:val="003A56AD"/>
    <w:pPr>
      <w:spacing w:line="240" w:lineRule="auto"/>
    </w:pPr>
    <w:rPr>
      <w:sz w:val="20"/>
      <w:szCs w:val="20"/>
    </w:rPr>
  </w:style>
  <w:style w:type="character" w:customStyle="1" w:styleId="CommentTextChar">
    <w:name w:val="Comment Text Char"/>
    <w:basedOn w:val="DefaultParagraphFont"/>
    <w:link w:val="CommentText"/>
    <w:uiPriority w:val="99"/>
    <w:semiHidden/>
    <w:rsid w:val="003A56AD"/>
    <w:rPr>
      <w:sz w:val="20"/>
      <w:szCs w:val="20"/>
    </w:rPr>
  </w:style>
  <w:style w:type="paragraph" w:styleId="CommentSubject">
    <w:name w:val="annotation subject"/>
    <w:basedOn w:val="CommentText"/>
    <w:next w:val="CommentText"/>
    <w:link w:val="CommentSubjectChar"/>
    <w:uiPriority w:val="99"/>
    <w:semiHidden/>
    <w:unhideWhenUsed/>
    <w:rsid w:val="003A56AD"/>
    <w:rPr>
      <w:b/>
      <w:bCs/>
    </w:rPr>
  </w:style>
  <w:style w:type="character" w:customStyle="1" w:styleId="CommentSubjectChar">
    <w:name w:val="Comment Subject Char"/>
    <w:basedOn w:val="CommentTextChar"/>
    <w:link w:val="CommentSubject"/>
    <w:uiPriority w:val="99"/>
    <w:semiHidden/>
    <w:rsid w:val="003A56AD"/>
    <w:rPr>
      <w:b/>
      <w:bCs/>
      <w:sz w:val="20"/>
      <w:szCs w:val="20"/>
    </w:rPr>
  </w:style>
  <w:style w:type="paragraph" w:styleId="BalloonText">
    <w:name w:val="Balloon Text"/>
    <w:basedOn w:val="Normal"/>
    <w:link w:val="BalloonTextChar"/>
    <w:uiPriority w:val="99"/>
    <w:semiHidden/>
    <w:unhideWhenUsed/>
    <w:rsid w:val="003A5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6AD"/>
    <w:rPr>
      <w:rFonts w:ascii="Segoe UI" w:hAnsi="Segoe UI" w:cs="Segoe UI"/>
      <w:sz w:val="18"/>
      <w:szCs w:val="18"/>
    </w:rPr>
  </w:style>
  <w:style w:type="paragraph" w:styleId="Header">
    <w:name w:val="header"/>
    <w:basedOn w:val="Normal"/>
    <w:link w:val="HeaderChar"/>
    <w:uiPriority w:val="99"/>
    <w:unhideWhenUsed/>
    <w:rsid w:val="008C4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1BA"/>
  </w:style>
  <w:style w:type="paragraph" w:styleId="Footer">
    <w:name w:val="footer"/>
    <w:basedOn w:val="Normal"/>
    <w:link w:val="FooterChar"/>
    <w:uiPriority w:val="99"/>
    <w:unhideWhenUsed/>
    <w:rsid w:val="008C4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1BA"/>
  </w:style>
  <w:style w:type="paragraph" w:styleId="NoSpacing">
    <w:name w:val="No Spacing"/>
    <w:basedOn w:val="Normal"/>
    <w:uiPriority w:val="1"/>
    <w:qFormat/>
    <w:rsid w:val="002A258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8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3</cp:revision>
  <cp:lastPrinted>2017-09-18T20:03:00Z</cp:lastPrinted>
  <dcterms:created xsi:type="dcterms:W3CDTF">2017-09-18T20:04:00Z</dcterms:created>
  <dcterms:modified xsi:type="dcterms:W3CDTF">2017-09-18T20:04:00Z</dcterms:modified>
</cp:coreProperties>
</file>