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C103AF" w:rsidRPr="00567922" w:rsidTr="00E85BC4">
        <w:tc>
          <w:tcPr>
            <w:tcW w:w="2448" w:type="dxa"/>
          </w:tcPr>
          <w:p w:rsidR="00C103AF" w:rsidRPr="00567922" w:rsidRDefault="00C103AF" w:rsidP="00E85BC4">
            <w:pPr>
              <w:rPr>
                <w:color w:val="auto"/>
                <w:sz w:val="26"/>
                <w:szCs w:val="26"/>
              </w:rPr>
            </w:pPr>
          </w:p>
        </w:tc>
        <w:tc>
          <w:tcPr>
            <w:tcW w:w="4230" w:type="dxa"/>
          </w:tcPr>
          <w:p w:rsidR="00C103AF" w:rsidRPr="00567922" w:rsidRDefault="00C103AF" w:rsidP="00E85BC4">
            <w:pPr>
              <w:jc w:val="center"/>
              <w:rPr>
                <w:b/>
                <w:color w:val="auto"/>
                <w:sz w:val="26"/>
                <w:szCs w:val="26"/>
              </w:rPr>
            </w:pPr>
            <w:r w:rsidRPr="00567922">
              <w:rPr>
                <w:b/>
                <w:color w:val="auto"/>
                <w:sz w:val="26"/>
                <w:szCs w:val="26"/>
              </w:rPr>
              <w:t>PENNSYLVANIA</w:t>
            </w:r>
          </w:p>
          <w:p w:rsidR="00C103AF" w:rsidRPr="00567922" w:rsidRDefault="00C103AF" w:rsidP="00E85BC4">
            <w:pPr>
              <w:jc w:val="center"/>
              <w:rPr>
                <w:b/>
                <w:color w:val="auto"/>
                <w:sz w:val="26"/>
                <w:szCs w:val="26"/>
              </w:rPr>
            </w:pPr>
            <w:r w:rsidRPr="00567922">
              <w:rPr>
                <w:b/>
                <w:color w:val="auto"/>
                <w:sz w:val="26"/>
                <w:szCs w:val="26"/>
              </w:rPr>
              <w:t>PUBLIC UTILITY COMMISSION</w:t>
            </w:r>
          </w:p>
          <w:p w:rsidR="00C103AF" w:rsidRPr="00567922" w:rsidRDefault="00C103AF" w:rsidP="00E85BC4">
            <w:pPr>
              <w:jc w:val="center"/>
              <w:rPr>
                <w:color w:val="auto"/>
                <w:sz w:val="26"/>
                <w:szCs w:val="26"/>
              </w:rPr>
            </w:pPr>
            <w:r w:rsidRPr="00567922">
              <w:rPr>
                <w:b/>
                <w:color w:val="auto"/>
                <w:sz w:val="26"/>
                <w:szCs w:val="26"/>
              </w:rPr>
              <w:t>HARRISBURG, PA  17120</w:t>
            </w:r>
          </w:p>
        </w:tc>
        <w:tc>
          <w:tcPr>
            <w:tcW w:w="2880" w:type="dxa"/>
          </w:tcPr>
          <w:p w:rsidR="00C103AF" w:rsidRPr="00567922" w:rsidRDefault="00C103AF" w:rsidP="00E85BC4">
            <w:pPr>
              <w:jc w:val="center"/>
              <w:rPr>
                <w:color w:val="auto"/>
                <w:sz w:val="26"/>
                <w:szCs w:val="26"/>
              </w:rPr>
            </w:pPr>
          </w:p>
        </w:tc>
      </w:tr>
      <w:tr w:rsidR="00C103AF" w:rsidRPr="00567922" w:rsidTr="00E85BC4">
        <w:tc>
          <w:tcPr>
            <w:tcW w:w="2448" w:type="dxa"/>
          </w:tcPr>
          <w:p w:rsidR="00C103AF" w:rsidRPr="00567922" w:rsidRDefault="00C103AF" w:rsidP="00E85BC4">
            <w:pPr>
              <w:rPr>
                <w:color w:val="auto"/>
                <w:sz w:val="26"/>
                <w:szCs w:val="26"/>
              </w:rPr>
            </w:pPr>
          </w:p>
        </w:tc>
        <w:tc>
          <w:tcPr>
            <w:tcW w:w="4230" w:type="dxa"/>
          </w:tcPr>
          <w:p w:rsidR="00C103AF" w:rsidRPr="00567922" w:rsidRDefault="00C103AF" w:rsidP="00E85BC4">
            <w:pPr>
              <w:rPr>
                <w:color w:val="auto"/>
                <w:sz w:val="26"/>
                <w:szCs w:val="26"/>
              </w:rPr>
            </w:pPr>
          </w:p>
        </w:tc>
        <w:tc>
          <w:tcPr>
            <w:tcW w:w="2880" w:type="dxa"/>
          </w:tcPr>
          <w:p w:rsidR="00C103AF" w:rsidRPr="00567922" w:rsidRDefault="00C103AF" w:rsidP="00E85BC4">
            <w:pPr>
              <w:rPr>
                <w:color w:val="auto"/>
                <w:sz w:val="26"/>
                <w:szCs w:val="26"/>
              </w:rPr>
            </w:pPr>
          </w:p>
        </w:tc>
      </w:tr>
    </w:tbl>
    <w:p w:rsidR="00C103AF" w:rsidRPr="00567922" w:rsidRDefault="00C103AF" w:rsidP="00C103AF">
      <w:pPr>
        <w:rPr>
          <w:color w:val="auto"/>
          <w:sz w:val="26"/>
          <w:szCs w:val="26"/>
        </w:rPr>
      </w:pPr>
    </w:p>
    <w:tbl>
      <w:tblPr>
        <w:tblW w:w="9558" w:type="dxa"/>
        <w:tblLayout w:type="fixed"/>
        <w:tblLook w:val="0000" w:firstRow="0" w:lastRow="0" w:firstColumn="0" w:lastColumn="0" w:noHBand="0" w:noVBand="0"/>
      </w:tblPr>
      <w:tblGrid>
        <w:gridCol w:w="4248"/>
        <w:gridCol w:w="5310"/>
      </w:tblGrid>
      <w:tr w:rsidR="00C103AF" w:rsidRPr="00567922" w:rsidTr="00E85BC4">
        <w:tc>
          <w:tcPr>
            <w:tcW w:w="4248" w:type="dxa"/>
          </w:tcPr>
          <w:p w:rsidR="00C103AF" w:rsidRPr="00567922" w:rsidRDefault="00C103AF" w:rsidP="00E85BC4">
            <w:pPr>
              <w:rPr>
                <w:color w:val="auto"/>
                <w:sz w:val="26"/>
                <w:szCs w:val="26"/>
              </w:rPr>
            </w:pPr>
          </w:p>
        </w:tc>
        <w:tc>
          <w:tcPr>
            <w:tcW w:w="5310" w:type="dxa"/>
          </w:tcPr>
          <w:p w:rsidR="00C103AF" w:rsidRPr="00567922" w:rsidRDefault="00C103AF" w:rsidP="00E85BC4">
            <w:pPr>
              <w:ind w:left="720" w:firstLine="72"/>
              <w:rPr>
                <w:color w:val="auto"/>
                <w:sz w:val="26"/>
                <w:szCs w:val="26"/>
              </w:rPr>
            </w:pPr>
            <w:r>
              <w:rPr>
                <w:color w:val="auto"/>
                <w:sz w:val="26"/>
                <w:szCs w:val="26"/>
              </w:rPr>
              <w:t>Public Meeting held September 21</w:t>
            </w:r>
            <w:r w:rsidRPr="00567922">
              <w:rPr>
                <w:color w:val="auto"/>
                <w:sz w:val="26"/>
                <w:szCs w:val="26"/>
              </w:rPr>
              <w:t>, 2017</w:t>
            </w:r>
          </w:p>
        </w:tc>
      </w:tr>
      <w:tr w:rsidR="00C103AF" w:rsidRPr="00567922" w:rsidTr="00E85BC4">
        <w:tc>
          <w:tcPr>
            <w:tcW w:w="4248" w:type="dxa"/>
          </w:tcPr>
          <w:p w:rsidR="00C103AF" w:rsidRPr="00567922" w:rsidRDefault="00C103AF" w:rsidP="00E85BC4">
            <w:pPr>
              <w:rPr>
                <w:color w:val="auto"/>
                <w:sz w:val="26"/>
                <w:szCs w:val="26"/>
              </w:rPr>
            </w:pPr>
            <w:r w:rsidRPr="00567922">
              <w:rPr>
                <w:color w:val="auto"/>
                <w:sz w:val="26"/>
                <w:szCs w:val="26"/>
              </w:rPr>
              <w:t>Commissioners Present:</w:t>
            </w:r>
          </w:p>
        </w:tc>
        <w:tc>
          <w:tcPr>
            <w:tcW w:w="5310" w:type="dxa"/>
          </w:tcPr>
          <w:p w:rsidR="00C103AF" w:rsidRPr="00567922" w:rsidRDefault="00C103AF" w:rsidP="00E85BC4">
            <w:pPr>
              <w:rPr>
                <w:color w:val="auto"/>
                <w:sz w:val="26"/>
                <w:szCs w:val="26"/>
              </w:rPr>
            </w:pPr>
          </w:p>
        </w:tc>
      </w:tr>
    </w:tbl>
    <w:p w:rsidR="00C103AF" w:rsidRPr="00567922" w:rsidRDefault="00C103AF" w:rsidP="00C103AF">
      <w:pPr>
        <w:rPr>
          <w:color w:val="auto"/>
          <w:sz w:val="26"/>
          <w:szCs w:val="26"/>
        </w:rPr>
      </w:pPr>
    </w:p>
    <w:tbl>
      <w:tblPr>
        <w:tblW w:w="9558" w:type="dxa"/>
        <w:tblLayout w:type="fixed"/>
        <w:tblLook w:val="0000" w:firstRow="0" w:lastRow="0" w:firstColumn="0" w:lastColumn="0" w:noHBand="0" w:noVBand="0"/>
      </w:tblPr>
      <w:tblGrid>
        <w:gridCol w:w="9558"/>
      </w:tblGrid>
      <w:tr w:rsidR="00C103AF" w:rsidRPr="00567922" w:rsidTr="00E85BC4">
        <w:tc>
          <w:tcPr>
            <w:tcW w:w="9558" w:type="dxa"/>
          </w:tcPr>
          <w:tbl>
            <w:tblPr>
              <w:tblW w:w="9558" w:type="dxa"/>
              <w:tblLayout w:type="fixed"/>
              <w:tblLook w:val="0000" w:firstRow="0" w:lastRow="0" w:firstColumn="0" w:lastColumn="0" w:noHBand="0" w:noVBand="0"/>
            </w:tblPr>
            <w:tblGrid>
              <w:gridCol w:w="9558"/>
            </w:tblGrid>
            <w:tr w:rsidR="00C103AF" w:rsidRPr="00567922" w:rsidTr="00E85BC4">
              <w:tc>
                <w:tcPr>
                  <w:tcW w:w="9558" w:type="dxa"/>
                </w:tcPr>
                <w:p w:rsidR="00C103AF" w:rsidRPr="00567922" w:rsidRDefault="00C103AF" w:rsidP="00E85BC4">
                  <w:pPr>
                    <w:pStyle w:val="NoSpacing"/>
                    <w:ind w:firstLine="990"/>
                    <w:rPr>
                      <w:rFonts w:ascii="Times New Roman" w:hAnsi="Times New Roman"/>
                      <w:sz w:val="26"/>
                      <w:szCs w:val="26"/>
                    </w:rPr>
                  </w:pPr>
                  <w:r w:rsidRPr="00567922">
                    <w:rPr>
                      <w:rFonts w:ascii="Times New Roman" w:hAnsi="Times New Roman"/>
                      <w:sz w:val="26"/>
                      <w:szCs w:val="26"/>
                    </w:rPr>
                    <w:t>Gladys M. Brown, Chairman</w:t>
                  </w:r>
                </w:p>
              </w:tc>
            </w:tr>
            <w:tr w:rsidR="00C103AF" w:rsidRPr="00567922" w:rsidTr="00E85BC4">
              <w:tc>
                <w:tcPr>
                  <w:tcW w:w="9558" w:type="dxa"/>
                </w:tcPr>
                <w:p w:rsidR="00C103AF" w:rsidRPr="00567922" w:rsidRDefault="00C103AF" w:rsidP="00E85BC4">
                  <w:pPr>
                    <w:ind w:firstLine="990"/>
                    <w:rPr>
                      <w:color w:val="auto"/>
                      <w:sz w:val="26"/>
                      <w:szCs w:val="26"/>
                    </w:rPr>
                  </w:pPr>
                  <w:r w:rsidRPr="00567922">
                    <w:rPr>
                      <w:color w:val="auto"/>
                      <w:sz w:val="26"/>
                      <w:szCs w:val="26"/>
                    </w:rPr>
                    <w:t>Andrew G. Place, Vice Chairman</w:t>
                  </w:r>
                </w:p>
              </w:tc>
            </w:tr>
            <w:tr w:rsidR="00C103AF" w:rsidRPr="00567922" w:rsidTr="00E85BC4">
              <w:tc>
                <w:tcPr>
                  <w:tcW w:w="9558" w:type="dxa"/>
                </w:tcPr>
                <w:p w:rsidR="00C103AF" w:rsidRDefault="00C103AF" w:rsidP="00E85BC4">
                  <w:pPr>
                    <w:ind w:firstLine="990"/>
                    <w:rPr>
                      <w:color w:val="auto"/>
                      <w:sz w:val="26"/>
                      <w:szCs w:val="26"/>
                    </w:rPr>
                  </w:pPr>
                  <w:r w:rsidRPr="00567922">
                    <w:rPr>
                      <w:color w:val="auto"/>
                      <w:sz w:val="26"/>
                      <w:szCs w:val="26"/>
                    </w:rPr>
                    <w:t>David W. Sweet</w:t>
                  </w:r>
                </w:p>
                <w:p w:rsidR="00C103AF" w:rsidRPr="007B18EF" w:rsidRDefault="00C103AF" w:rsidP="00E85BC4">
                  <w:pPr>
                    <w:ind w:firstLine="990"/>
                    <w:rPr>
                      <w:color w:val="auto"/>
                      <w:sz w:val="26"/>
                      <w:szCs w:val="26"/>
                    </w:rPr>
                  </w:pPr>
                  <w:r w:rsidRPr="007B18EF">
                    <w:rPr>
                      <w:color w:val="auto"/>
                      <w:sz w:val="26"/>
                      <w:szCs w:val="26"/>
                    </w:rPr>
                    <w:t>John F. Coleman, Jr.</w:t>
                  </w:r>
                </w:p>
                <w:p w:rsidR="00C103AF" w:rsidRPr="00567922" w:rsidRDefault="00C103AF" w:rsidP="00E85BC4">
                  <w:pPr>
                    <w:ind w:firstLine="990"/>
                    <w:rPr>
                      <w:sz w:val="26"/>
                      <w:szCs w:val="26"/>
                    </w:rPr>
                  </w:pPr>
                </w:p>
              </w:tc>
            </w:tr>
          </w:tbl>
          <w:p w:rsidR="00C103AF" w:rsidRPr="00567922" w:rsidRDefault="00C103AF" w:rsidP="00E85BC4">
            <w:pPr>
              <w:rPr>
                <w:sz w:val="26"/>
                <w:szCs w:val="26"/>
              </w:rPr>
            </w:pPr>
          </w:p>
        </w:tc>
      </w:tr>
      <w:tr w:rsidR="00C103AF" w:rsidRPr="00567922" w:rsidTr="00E85BC4">
        <w:tc>
          <w:tcPr>
            <w:tcW w:w="9558" w:type="dxa"/>
          </w:tcPr>
          <w:p w:rsidR="00C103AF" w:rsidRPr="00567922" w:rsidRDefault="00C103AF" w:rsidP="00E85BC4">
            <w:pPr>
              <w:rPr>
                <w:sz w:val="26"/>
                <w:szCs w:val="26"/>
              </w:rPr>
            </w:pPr>
          </w:p>
        </w:tc>
      </w:tr>
    </w:tbl>
    <w:p w:rsidR="00C103AF" w:rsidRPr="00567922" w:rsidRDefault="00C103AF" w:rsidP="00C103AF">
      <w:pPr>
        <w:rPr>
          <w:color w:val="auto"/>
          <w:sz w:val="26"/>
          <w:szCs w:val="26"/>
        </w:rPr>
      </w:pPr>
    </w:p>
    <w:tbl>
      <w:tblPr>
        <w:tblW w:w="9558" w:type="dxa"/>
        <w:tblLayout w:type="fixed"/>
        <w:tblLook w:val="0000" w:firstRow="0" w:lastRow="0" w:firstColumn="0" w:lastColumn="0" w:noHBand="0" w:noVBand="0"/>
      </w:tblPr>
      <w:tblGrid>
        <w:gridCol w:w="5778"/>
        <w:gridCol w:w="3780"/>
      </w:tblGrid>
      <w:tr w:rsidR="00C103AF" w:rsidRPr="001B14CB" w:rsidTr="00E85BC4">
        <w:tc>
          <w:tcPr>
            <w:tcW w:w="5778" w:type="dxa"/>
          </w:tcPr>
          <w:p w:rsidR="00C103AF" w:rsidRPr="001B14CB" w:rsidRDefault="00C103AF" w:rsidP="00E85BC4">
            <w:pPr>
              <w:rPr>
                <w:color w:val="auto"/>
                <w:sz w:val="26"/>
                <w:szCs w:val="26"/>
              </w:rPr>
            </w:pPr>
            <w:r w:rsidRPr="001B14CB">
              <w:rPr>
                <w:color w:val="auto"/>
                <w:sz w:val="26"/>
                <w:szCs w:val="26"/>
              </w:rPr>
              <w:t>Columbia Gas of Pennsylvania, Inc. Supplement   No. 262 to Tariff Gas Pa. P.U.C. No. 9</w:t>
            </w:r>
          </w:p>
        </w:tc>
        <w:tc>
          <w:tcPr>
            <w:tcW w:w="3780" w:type="dxa"/>
            <w:vAlign w:val="center"/>
          </w:tcPr>
          <w:p w:rsidR="00C103AF" w:rsidRPr="001B14CB" w:rsidRDefault="00C103AF" w:rsidP="00E85BC4">
            <w:pPr>
              <w:pStyle w:val="BodyTextIndent2"/>
              <w:ind w:left="0" w:firstLine="1062"/>
              <w:jc w:val="left"/>
              <w:rPr>
                <w:color w:val="auto"/>
                <w:szCs w:val="26"/>
              </w:rPr>
            </w:pPr>
            <w:r w:rsidRPr="001B14CB">
              <w:rPr>
                <w:color w:val="auto"/>
                <w:szCs w:val="26"/>
              </w:rPr>
              <w:t>Docket Number:</w:t>
            </w:r>
          </w:p>
          <w:p w:rsidR="00C103AF" w:rsidRPr="001B14CB" w:rsidRDefault="00C103AF" w:rsidP="00E85BC4">
            <w:pPr>
              <w:pStyle w:val="BodyTextIndent2"/>
              <w:ind w:left="0" w:firstLine="1062"/>
              <w:jc w:val="left"/>
              <w:rPr>
                <w:color w:val="auto"/>
                <w:szCs w:val="26"/>
              </w:rPr>
            </w:pPr>
            <w:r w:rsidRPr="001B14CB">
              <w:rPr>
                <w:color w:val="auto"/>
                <w:szCs w:val="26"/>
              </w:rPr>
              <w:t>R-2017-2616428</w:t>
            </w:r>
          </w:p>
        </w:tc>
      </w:tr>
    </w:tbl>
    <w:p w:rsidR="00C103AF" w:rsidRPr="001B14CB" w:rsidRDefault="00C103AF" w:rsidP="00C103AF">
      <w:pPr>
        <w:jc w:val="center"/>
        <w:rPr>
          <w:b/>
          <w:color w:val="auto"/>
          <w:sz w:val="26"/>
          <w:szCs w:val="26"/>
        </w:rPr>
      </w:pPr>
    </w:p>
    <w:p w:rsidR="00C103AF" w:rsidRPr="001B14CB" w:rsidRDefault="00C103AF" w:rsidP="00C103AF">
      <w:pPr>
        <w:rPr>
          <w:b/>
          <w:color w:val="auto"/>
          <w:sz w:val="26"/>
          <w:szCs w:val="26"/>
        </w:rPr>
      </w:pPr>
    </w:p>
    <w:p w:rsidR="00C103AF" w:rsidRPr="001B14CB" w:rsidRDefault="00C103AF" w:rsidP="00C103AF">
      <w:pPr>
        <w:pStyle w:val="Heading1"/>
        <w:rPr>
          <w:color w:val="auto"/>
          <w:szCs w:val="26"/>
        </w:rPr>
      </w:pPr>
      <w:r w:rsidRPr="001B14CB">
        <w:rPr>
          <w:color w:val="auto"/>
          <w:szCs w:val="26"/>
        </w:rPr>
        <w:t>ORDER</w:t>
      </w:r>
    </w:p>
    <w:p w:rsidR="00C103AF" w:rsidRPr="001B14CB" w:rsidRDefault="00C103AF" w:rsidP="00C103AF">
      <w:pPr>
        <w:jc w:val="center"/>
        <w:rPr>
          <w:b/>
          <w:color w:val="auto"/>
          <w:sz w:val="26"/>
          <w:szCs w:val="26"/>
        </w:rPr>
      </w:pPr>
    </w:p>
    <w:p w:rsidR="00C103AF" w:rsidRPr="001B14CB" w:rsidRDefault="00C103AF" w:rsidP="00C103AF">
      <w:pPr>
        <w:spacing w:line="360" w:lineRule="auto"/>
        <w:rPr>
          <w:b/>
          <w:color w:val="auto"/>
          <w:sz w:val="26"/>
          <w:szCs w:val="26"/>
        </w:rPr>
      </w:pPr>
      <w:r w:rsidRPr="001B14CB">
        <w:rPr>
          <w:b/>
          <w:color w:val="auto"/>
          <w:sz w:val="26"/>
          <w:szCs w:val="26"/>
        </w:rPr>
        <w:t>BY THE COMMISSION:</w:t>
      </w:r>
    </w:p>
    <w:p w:rsidR="00C103AF" w:rsidRPr="001B14CB" w:rsidRDefault="00C103AF" w:rsidP="00C103AF">
      <w:pPr>
        <w:rPr>
          <w:color w:val="auto"/>
          <w:sz w:val="26"/>
          <w:szCs w:val="26"/>
          <w:highlight w:val="yellow"/>
        </w:rPr>
      </w:pPr>
    </w:p>
    <w:p w:rsidR="00C103AF" w:rsidRPr="001B14CB" w:rsidRDefault="00C103AF" w:rsidP="00C103AF">
      <w:pPr>
        <w:spacing w:line="360" w:lineRule="auto"/>
        <w:ind w:firstLine="720"/>
        <w:rPr>
          <w:color w:val="auto"/>
          <w:sz w:val="26"/>
          <w:szCs w:val="26"/>
          <w:highlight w:val="yellow"/>
        </w:rPr>
      </w:pPr>
      <w:r w:rsidRPr="00E30472">
        <w:rPr>
          <w:color w:val="auto"/>
          <w:sz w:val="26"/>
          <w:szCs w:val="26"/>
        </w:rPr>
        <w:t xml:space="preserve">On July 28, 2017, Columbia Gas of Pennsylvania, Inc. (Columbia), Utility </w:t>
      </w:r>
      <w:r>
        <w:rPr>
          <w:color w:val="auto"/>
          <w:sz w:val="26"/>
          <w:szCs w:val="26"/>
        </w:rPr>
        <w:t xml:space="preserve">     </w:t>
      </w:r>
      <w:r w:rsidRPr="00E30472">
        <w:rPr>
          <w:color w:val="auto"/>
          <w:sz w:val="26"/>
          <w:szCs w:val="26"/>
        </w:rPr>
        <w:t xml:space="preserve">Code 120700, filed Supplement No. 262 to Tariff Gas Pa. P.U.C. No. </w:t>
      </w:r>
      <w:r>
        <w:rPr>
          <w:color w:val="auto"/>
          <w:sz w:val="26"/>
          <w:szCs w:val="26"/>
        </w:rPr>
        <w:t xml:space="preserve">9 (Supplement   </w:t>
      </w:r>
      <w:r w:rsidRPr="00E30472">
        <w:rPr>
          <w:color w:val="auto"/>
          <w:sz w:val="26"/>
          <w:szCs w:val="26"/>
        </w:rPr>
        <w:t xml:space="preserve">No. 262), to become effective September 26, 2017.  </w:t>
      </w:r>
    </w:p>
    <w:p w:rsidR="00C103AF" w:rsidRPr="001B14CB" w:rsidRDefault="00C103AF" w:rsidP="00C103AF">
      <w:pPr>
        <w:spacing w:line="360" w:lineRule="auto"/>
        <w:ind w:firstLine="1440"/>
        <w:rPr>
          <w:color w:val="auto"/>
          <w:sz w:val="26"/>
          <w:szCs w:val="26"/>
          <w:highlight w:val="yellow"/>
        </w:rPr>
      </w:pPr>
    </w:p>
    <w:p w:rsidR="00C103AF" w:rsidRDefault="00C103AF" w:rsidP="00C103AF">
      <w:pPr>
        <w:spacing w:line="360" w:lineRule="auto"/>
        <w:ind w:firstLine="720"/>
        <w:rPr>
          <w:color w:val="auto"/>
          <w:sz w:val="26"/>
          <w:szCs w:val="26"/>
        </w:rPr>
      </w:pPr>
      <w:r w:rsidRPr="00A03214">
        <w:rPr>
          <w:color w:val="auto"/>
          <w:sz w:val="26"/>
          <w:szCs w:val="26"/>
        </w:rPr>
        <w:t xml:space="preserve">Columbia proposed to add </w:t>
      </w:r>
      <w:r>
        <w:rPr>
          <w:color w:val="auto"/>
          <w:sz w:val="26"/>
          <w:szCs w:val="26"/>
        </w:rPr>
        <w:t>a new sub-section to Section 2.7 Distribution Nomination, concerning</w:t>
      </w:r>
      <w:r w:rsidRPr="00A03214">
        <w:rPr>
          <w:color w:val="auto"/>
          <w:sz w:val="26"/>
          <w:szCs w:val="26"/>
        </w:rPr>
        <w:t xml:space="preserve"> the Rules Applicable to Distribution Service</w:t>
      </w:r>
      <w:r w:rsidRPr="00790712">
        <w:rPr>
          <w:color w:val="auto"/>
          <w:sz w:val="26"/>
          <w:szCs w:val="26"/>
        </w:rPr>
        <w:t xml:space="preserve">.  Columbia stated that </w:t>
      </w:r>
      <w:r>
        <w:rPr>
          <w:color w:val="auto"/>
          <w:sz w:val="26"/>
          <w:szCs w:val="26"/>
        </w:rPr>
        <w:t xml:space="preserve">the </w:t>
      </w:r>
      <w:r w:rsidRPr="00790712">
        <w:rPr>
          <w:color w:val="auto"/>
          <w:sz w:val="26"/>
          <w:szCs w:val="26"/>
        </w:rPr>
        <w:t xml:space="preserve">proposed </w:t>
      </w:r>
      <w:r>
        <w:rPr>
          <w:color w:val="auto"/>
          <w:sz w:val="26"/>
          <w:szCs w:val="26"/>
        </w:rPr>
        <w:t>addition (Sub-Section 2.7.2)</w:t>
      </w:r>
      <w:r w:rsidRPr="00790712">
        <w:rPr>
          <w:color w:val="auto"/>
          <w:sz w:val="26"/>
          <w:szCs w:val="26"/>
        </w:rPr>
        <w:t xml:space="preserve"> would l</w:t>
      </w:r>
      <w:r>
        <w:rPr>
          <w:color w:val="auto"/>
          <w:sz w:val="26"/>
          <w:szCs w:val="26"/>
        </w:rPr>
        <w:t>imit nominations</w:t>
      </w:r>
      <w:r>
        <w:rPr>
          <w:rStyle w:val="FootnoteReference"/>
          <w:color w:val="auto"/>
          <w:sz w:val="26"/>
          <w:szCs w:val="26"/>
        </w:rPr>
        <w:footnoteReference w:id="1"/>
      </w:r>
      <w:r>
        <w:rPr>
          <w:color w:val="auto"/>
          <w:sz w:val="26"/>
          <w:szCs w:val="26"/>
        </w:rPr>
        <w:t xml:space="preserve"> to designated pipeline s</w:t>
      </w:r>
      <w:r w:rsidRPr="00790712">
        <w:rPr>
          <w:color w:val="auto"/>
          <w:sz w:val="26"/>
          <w:szCs w:val="26"/>
        </w:rPr>
        <w:t>ch</w:t>
      </w:r>
      <w:r>
        <w:rPr>
          <w:color w:val="auto"/>
          <w:sz w:val="26"/>
          <w:szCs w:val="26"/>
        </w:rPr>
        <w:t>eduling p</w:t>
      </w:r>
      <w:r w:rsidRPr="00790712">
        <w:rPr>
          <w:color w:val="auto"/>
          <w:sz w:val="26"/>
          <w:szCs w:val="26"/>
        </w:rPr>
        <w:t>oints under certain q</w:t>
      </w:r>
      <w:r>
        <w:rPr>
          <w:color w:val="auto"/>
          <w:sz w:val="26"/>
          <w:szCs w:val="26"/>
        </w:rPr>
        <w:t xml:space="preserve">ualifying circumstances, and </w:t>
      </w:r>
      <w:r w:rsidRPr="00790712">
        <w:rPr>
          <w:color w:val="auto"/>
          <w:sz w:val="26"/>
          <w:szCs w:val="26"/>
        </w:rPr>
        <w:t xml:space="preserve">allow shippers, at </w:t>
      </w:r>
      <w:r w:rsidRPr="00790712">
        <w:rPr>
          <w:color w:val="auto"/>
          <w:sz w:val="26"/>
          <w:szCs w:val="26"/>
        </w:rPr>
        <w:lastRenderedPageBreak/>
        <w:t>their option, to deliver additional volumes above the nomination limitation</w:t>
      </w:r>
      <w:r>
        <w:rPr>
          <w:rStyle w:val="FootnoteReference"/>
          <w:color w:val="auto"/>
          <w:sz w:val="26"/>
          <w:szCs w:val="26"/>
        </w:rPr>
        <w:footnoteReference w:id="2"/>
      </w:r>
      <w:r w:rsidRPr="00790712">
        <w:rPr>
          <w:color w:val="auto"/>
          <w:sz w:val="26"/>
          <w:szCs w:val="26"/>
        </w:rPr>
        <w:t xml:space="preserve"> to an alternate delivery point.</w:t>
      </w:r>
    </w:p>
    <w:p w:rsidR="00C103AF" w:rsidRDefault="00C103AF" w:rsidP="00C103AF">
      <w:pPr>
        <w:spacing w:line="360" w:lineRule="auto"/>
        <w:ind w:firstLine="720"/>
        <w:rPr>
          <w:color w:val="auto"/>
          <w:sz w:val="26"/>
          <w:szCs w:val="26"/>
        </w:rPr>
      </w:pPr>
      <w:r w:rsidRPr="00790712">
        <w:rPr>
          <w:color w:val="auto"/>
          <w:sz w:val="26"/>
          <w:szCs w:val="26"/>
        </w:rPr>
        <w:t xml:space="preserve"> </w:t>
      </w:r>
    </w:p>
    <w:p w:rsidR="00C103AF" w:rsidRDefault="00C103AF" w:rsidP="00C103AF">
      <w:pPr>
        <w:spacing w:line="360" w:lineRule="auto"/>
        <w:ind w:firstLine="720"/>
        <w:rPr>
          <w:color w:val="auto"/>
          <w:sz w:val="26"/>
          <w:szCs w:val="26"/>
        </w:rPr>
      </w:pPr>
      <w:r w:rsidRPr="005C673C">
        <w:rPr>
          <w:color w:val="auto"/>
          <w:sz w:val="26"/>
          <w:szCs w:val="26"/>
        </w:rPr>
        <w:t>Columbia stated that i</w:t>
      </w:r>
      <w:r>
        <w:rPr>
          <w:color w:val="auto"/>
          <w:sz w:val="26"/>
          <w:szCs w:val="26"/>
        </w:rPr>
        <w:t>t</w:t>
      </w:r>
      <w:r w:rsidRPr="005C673C">
        <w:rPr>
          <w:color w:val="auto"/>
          <w:sz w:val="26"/>
          <w:szCs w:val="26"/>
        </w:rPr>
        <w:t xml:space="preserve"> proposed </w:t>
      </w:r>
      <w:r w:rsidR="00F739BB">
        <w:rPr>
          <w:color w:val="auto"/>
          <w:sz w:val="26"/>
          <w:szCs w:val="26"/>
        </w:rPr>
        <w:t xml:space="preserve">the addition of </w:t>
      </w:r>
      <w:r w:rsidRPr="005C673C">
        <w:rPr>
          <w:color w:val="auto"/>
          <w:sz w:val="26"/>
          <w:szCs w:val="26"/>
        </w:rPr>
        <w:t xml:space="preserve">Sub-Section 2.7.2 </w:t>
      </w:r>
      <w:r w:rsidR="00F739BB">
        <w:rPr>
          <w:color w:val="auto"/>
          <w:sz w:val="26"/>
          <w:szCs w:val="26"/>
        </w:rPr>
        <w:t xml:space="preserve">to the tariff </w:t>
      </w:r>
      <w:r w:rsidRPr="005C673C">
        <w:rPr>
          <w:color w:val="auto"/>
          <w:sz w:val="26"/>
          <w:szCs w:val="26"/>
        </w:rPr>
        <w:t>for two reasons.  First</w:t>
      </w:r>
      <w:r w:rsidRPr="00F2686E">
        <w:rPr>
          <w:color w:val="auto"/>
          <w:sz w:val="26"/>
          <w:szCs w:val="26"/>
        </w:rPr>
        <w:t xml:space="preserve">, there may be times when Columbia </w:t>
      </w:r>
      <w:r>
        <w:rPr>
          <w:color w:val="auto"/>
          <w:sz w:val="26"/>
          <w:szCs w:val="26"/>
        </w:rPr>
        <w:t>would need</w:t>
      </w:r>
      <w:r w:rsidRPr="00F2686E">
        <w:rPr>
          <w:color w:val="auto"/>
          <w:sz w:val="26"/>
          <w:szCs w:val="26"/>
        </w:rPr>
        <w:t xml:space="preserve"> to require </w:t>
      </w:r>
      <w:r>
        <w:rPr>
          <w:color w:val="auto"/>
          <w:sz w:val="26"/>
          <w:szCs w:val="26"/>
        </w:rPr>
        <w:t xml:space="preserve">both </w:t>
      </w:r>
      <w:r w:rsidRPr="00F2686E">
        <w:rPr>
          <w:color w:val="auto"/>
          <w:sz w:val="26"/>
          <w:szCs w:val="26"/>
        </w:rPr>
        <w:t>customer</w:t>
      </w:r>
      <w:r w:rsidR="00720F1A">
        <w:rPr>
          <w:color w:val="auto"/>
          <w:sz w:val="26"/>
          <w:szCs w:val="26"/>
        </w:rPr>
        <w:t xml:space="preserve"> proxies</w:t>
      </w:r>
      <w:r w:rsidR="00433A15">
        <w:rPr>
          <w:rStyle w:val="FootnoteReference"/>
          <w:color w:val="auto"/>
          <w:sz w:val="26"/>
          <w:szCs w:val="26"/>
        </w:rPr>
        <w:footnoteReference w:id="3"/>
      </w:r>
      <w:r w:rsidRPr="00F2686E">
        <w:rPr>
          <w:color w:val="auto"/>
          <w:sz w:val="26"/>
          <w:szCs w:val="26"/>
        </w:rPr>
        <w:t xml:space="preserve"> and suppliers to deliver quantities from alternate and/or multiple transmission pipeline delivery points due to changing operational conditions.  Second, Columbia may need to designate an alternative delivery point</w:t>
      </w:r>
      <w:r w:rsidR="00433A15">
        <w:rPr>
          <w:color w:val="auto"/>
          <w:sz w:val="26"/>
          <w:szCs w:val="26"/>
        </w:rPr>
        <w:t xml:space="preserve"> on an upstream pipeline where customer p</w:t>
      </w:r>
      <w:r w:rsidRPr="00F2686E">
        <w:rPr>
          <w:color w:val="auto"/>
          <w:sz w:val="26"/>
          <w:szCs w:val="26"/>
        </w:rPr>
        <w:t>roxies may continue to deliver supplies to Columbia in the event there is a pipeline restriction or operational order on the upstream pipeline that restricts delivery to the company at one or more delivery points.</w:t>
      </w:r>
    </w:p>
    <w:p w:rsidR="00D05B53" w:rsidRDefault="00D05B53" w:rsidP="00C103AF">
      <w:pPr>
        <w:spacing w:line="360" w:lineRule="auto"/>
        <w:ind w:firstLine="720"/>
        <w:rPr>
          <w:color w:val="auto"/>
          <w:sz w:val="26"/>
          <w:szCs w:val="26"/>
        </w:rPr>
      </w:pPr>
    </w:p>
    <w:p w:rsidR="00D05B53" w:rsidRDefault="00D05B53" w:rsidP="00C103AF">
      <w:pPr>
        <w:spacing w:line="360" w:lineRule="auto"/>
        <w:ind w:firstLine="720"/>
        <w:rPr>
          <w:color w:val="auto"/>
          <w:sz w:val="26"/>
          <w:szCs w:val="26"/>
        </w:rPr>
      </w:pPr>
      <w:r>
        <w:rPr>
          <w:color w:val="auto"/>
          <w:sz w:val="26"/>
          <w:szCs w:val="26"/>
        </w:rPr>
        <w:t>The proposed tariff states that Columbia will limit the nomination restrictions to those instances when the upstream pipeline communicates that an order or restriction may be imposed or issues and order or restriction.</w:t>
      </w:r>
    </w:p>
    <w:p w:rsidR="00C103AF" w:rsidRDefault="00C103AF" w:rsidP="00C103AF">
      <w:pPr>
        <w:spacing w:line="360" w:lineRule="auto"/>
        <w:ind w:firstLine="720"/>
        <w:rPr>
          <w:color w:val="auto"/>
          <w:sz w:val="26"/>
          <w:szCs w:val="26"/>
        </w:rPr>
      </w:pPr>
    </w:p>
    <w:p w:rsidR="00C103AF" w:rsidRDefault="00881216" w:rsidP="00C103AF">
      <w:pPr>
        <w:spacing w:line="360" w:lineRule="auto"/>
        <w:ind w:firstLine="720"/>
        <w:rPr>
          <w:color w:val="auto"/>
          <w:sz w:val="26"/>
          <w:szCs w:val="26"/>
        </w:rPr>
      </w:pPr>
      <w:r>
        <w:rPr>
          <w:color w:val="auto"/>
          <w:sz w:val="26"/>
          <w:szCs w:val="26"/>
        </w:rPr>
        <w:t xml:space="preserve">Columbia stated that it initially proposed the addition of Sub-Section 2.7.2 in its 2016 Base Rate Case (2016 Rate Case) filing at </w:t>
      </w:r>
      <w:r w:rsidRPr="005C673C">
        <w:rPr>
          <w:color w:val="auto"/>
          <w:sz w:val="26"/>
          <w:szCs w:val="26"/>
        </w:rPr>
        <w:t>Docket No. R-2016-2529660.</w:t>
      </w:r>
      <w:r>
        <w:rPr>
          <w:color w:val="auto"/>
          <w:sz w:val="26"/>
          <w:szCs w:val="26"/>
        </w:rPr>
        <w:t xml:space="preserve">  </w:t>
      </w:r>
      <w:r w:rsidR="00C103AF">
        <w:rPr>
          <w:color w:val="auto"/>
          <w:sz w:val="26"/>
          <w:szCs w:val="26"/>
        </w:rPr>
        <w:t xml:space="preserve">Columbia </w:t>
      </w:r>
      <w:r w:rsidR="00E209DD">
        <w:rPr>
          <w:color w:val="auto"/>
          <w:sz w:val="26"/>
          <w:szCs w:val="26"/>
        </w:rPr>
        <w:t xml:space="preserve">submitted that in the 2016 </w:t>
      </w:r>
      <w:r w:rsidR="00C103AF">
        <w:rPr>
          <w:color w:val="auto"/>
          <w:sz w:val="26"/>
          <w:szCs w:val="26"/>
        </w:rPr>
        <w:t xml:space="preserve">Rate Case proceeding, </w:t>
      </w:r>
      <w:r w:rsidR="00A744B6">
        <w:rPr>
          <w:color w:val="auto"/>
          <w:sz w:val="26"/>
          <w:szCs w:val="26"/>
        </w:rPr>
        <w:t>certain parties</w:t>
      </w:r>
      <w:r w:rsidR="00C103AF">
        <w:rPr>
          <w:color w:val="auto"/>
          <w:sz w:val="26"/>
          <w:szCs w:val="26"/>
        </w:rPr>
        <w:t xml:space="preserve"> expressed concerns that the proposed language of Sub-Section 2.7.2 was too broad and did not specify the conditions under which the company would alter the delivery requirements.  </w:t>
      </w:r>
      <w:r w:rsidR="00F739BB">
        <w:rPr>
          <w:color w:val="auto"/>
          <w:sz w:val="26"/>
          <w:szCs w:val="26"/>
        </w:rPr>
        <w:t>To</w:t>
      </w:r>
      <w:r w:rsidR="00A744B6">
        <w:rPr>
          <w:color w:val="auto"/>
          <w:sz w:val="26"/>
          <w:szCs w:val="26"/>
        </w:rPr>
        <w:t xml:space="preserve"> address these concerns, Columbia</w:t>
      </w:r>
      <w:r w:rsidR="00C103AF">
        <w:rPr>
          <w:color w:val="auto"/>
          <w:sz w:val="26"/>
          <w:szCs w:val="26"/>
        </w:rPr>
        <w:t xml:space="preserve"> agreed in the Joint Petition for Settlement (Settlement) to withdraw Sub-S</w:t>
      </w:r>
      <w:r w:rsidR="00A744B6">
        <w:rPr>
          <w:color w:val="auto"/>
          <w:sz w:val="26"/>
          <w:szCs w:val="26"/>
        </w:rPr>
        <w:t xml:space="preserve">ection 2.7.2 from the 2016 </w:t>
      </w:r>
      <w:r w:rsidR="00C103AF">
        <w:rPr>
          <w:color w:val="auto"/>
          <w:sz w:val="26"/>
          <w:szCs w:val="26"/>
        </w:rPr>
        <w:t>Rate Case</w:t>
      </w:r>
      <w:r w:rsidR="00A744B6">
        <w:rPr>
          <w:color w:val="auto"/>
          <w:sz w:val="26"/>
          <w:szCs w:val="26"/>
        </w:rPr>
        <w:t>,</w:t>
      </w:r>
      <w:r w:rsidR="008D3137">
        <w:rPr>
          <w:color w:val="auto"/>
          <w:sz w:val="26"/>
          <w:szCs w:val="26"/>
        </w:rPr>
        <w:t xml:space="preserve"> and to</w:t>
      </w:r>
      <w:r w:rsidR="00C103AF" w:rsidRPr="00F2686E">
        <w:rPr>
          <w:color w:val="auto"/>
          <w:sz w:val="26"/>
          <w:szCs w:val="26"/>
        </w:rPr>
        <w:t xml:space="preserve"> discuss </w:t>
      </w:r>
      <w:r w:rsidR="00C103AF">
        <w:rPr>
          <w:color w:val="auto"/>
          <w:sz w:val="26"/>
          <w:szCs w:val="26"/>
        </w:rPr>
        <w:t>Sub-Section 2.7.2</w:t>
      </w:r>
      <w:r w:rsidR="00C103AF" w:rsidRPr="00F2686E">
        <w:rPr>
          <w:color w:val="auto"/>
          <w:sz w:val="26"/>
          <w:szCs w:val="26"/>
        </w:rPr>
        <w:t xml:space="preserve"> as part of a collaborative with parties to the</w:t>
      </w:r>
      <w:r w:rsidR="00C103AF">
        <w:rPr>
          <w:color w:val="auto"/>
          <w:sz w:val="26"/>
          <w:szCs w:val="26"/>
        </w:rPr>
        <w:t xml:space="preserve"> Settlement and all interested s</w:t>
      </w:r>
      <w:r w:rsidR="00C103AF" w:rsidRPr="00F2686E">
        <w:rPr>
          <w:color w:val="auto"/>
          <w:sz w:val="26"/>
          <w:szCs w:val="26"/>
        </w:rPr>
        <w:t xml:space="preserve">uppliers </w:t>
      </w:r>
      <w:r w:rsidR="00C103AF" w:rsidRPr="00C86116">
        <w:rPr>
          <w:color w:val="auto"/>
          <w:sz w:val="26"/>
          <w:szCs w:val="26"/>
        </w:rPr>
        <w:t xml:space="preserve">on Columba’s system.  </w:t>
      </w:r>
    </w:p>
    <w:p w:rsidR="00C103AF" w:rsidRPr="00F2686E" w:rsidRDefault="00C103AF" w:rsidP="00C103AF">
      <w:pPr>
        <w:spacing w:line="360" w:lineRule="auto"/>
        <w:ind w:firstLine="720"/>
        <w:rPr>
          <w:color w:val="auto"/>
          <w:sz w:val="26"/>
          <w:szCs w:val="26"/>
        </w:rPr>
      </w:pPr>
      <w:r w:rsidRPr="00F2686E">
        <w:rPr>
          <w:color w:val="auto"/>
          <w:sz w:val="26"/>
          <w:szCs w:val="26"/>
        </w:rPr>
        <w:t xml:space="preserve"> </w:t>
      </w:r>
    </w:p>
    <w:p w:rsidR="00130562" w:rsidRDefault="00B42990" w:rsidP="00130562">
      <w:pPr>
        <w:spacing w:line="360" w:lineRule="auto"/>
        <w:ind w:firstLine="720"/>
        <w:rPr>
          <w:color w:val="auto"/>
          <w:sz w:val="26"/>
          <w:szCs w:val="26"/>
        </w:rPr>
      </w:pPr>
      <w:r w:rsidRPr="00154464">
        <w:rPr>
          <w:color w:val="auto"/>
          <w:sz w:val="26"/>
          <w:szCs w:val="26"/>
        </w:rPr>
        <w:lastRenderedPageBreak/>
        <w:t>Consistent with the terms of the Settlement</w:t>
      </w:r>
      <w:r w:rsidR="00722763" w:rsidRPr="00154464">
        <w:rPr>
          <w:color w:val="auto"/>
          <w:sz w:val="26"/>
          <w:szCs w:val="26"/>
        </w:rPr>
        <w:t xml:space="preserve">, </w:t>
      </w:r>
      <w:r w:rsidR="004E2432" w:rsidRPr="00154464">
        <w:rPr>
          <w:color w:val="auto"/>
          <w:sz w:val="26"/>
          <w:szCs w:val="26"/>
        </w:rPr>
        <w:t xml:space="preserve">Columbia </w:t>
      </w:r>
      <w:r w:rsidRPr="00AD4A48">
        <w:rPr>
          <w:color w:val="auto"/>
          <w:sz w:val="26"/>
          <w:szCs w:val="26"/>
        </w:rPr>
        <w:t>convened a collaborative with the parties to the Settlement and all interested suppliers on the system and discussed new approaches to deal with ongoing pipeline delivery constraints.</w:t>
      </w:r>
      <w:r w:rsidR="00130562">
        <w:rPr>
          <w:color w:val="auto"/>
          <w:sz w:val="26"/>
          <w:szCs w:val="26"/>
        </w:rPr>
        <w:t xml:space="preserve"> </w:t>
      </w:r>
      <w:r w:rsidR="00130562" w:rsidRPr="0077761F">
        <w:rPr>
          <w:color w:val="auto"/>
          <w:sz w:val="26"/>
          <w:szCs w:val="26"/>
        </w:rPr>
        <w:t>Columbia submitted that Supplement No. 262 represents consensus language reached during the collaborative.</w:t>
      </w:r>
    </w:p>
    <w:p w:rsidR="00D05B53" w:rsidRPr="0077761F" w:rsidRDefault="00D05B53" w:rsidP="00130562">
      <w:pPr>
        <w:spacing w:line="360" w:lineRule="auto"/>
        <w:ind w:firstLine="720"/>
        <w:rPr>
          <w:color w:val="auto"/>
          <w:sz w:val="26"/>
          <w:szCs w:val="26"/>
        </w:rPr>
      </w:pPr>
    </w:p>
    <w:p w:rsidR="00C103AF" w:rsidRPr="00F2686E" w:rsidRDefault="00130562" w:rsidP="00C103AF">
      <w:pPr>
        <w:spacing w:line="360" w:lineRule="auto"/>
        <w:ind w:firstLine="720"/>
        <w:rPr>
          <w:color w:val="auto"/>
          <w:sz w:val="26"/>
          <w:szCs w:val="26"/>
        </w:rPr>
      </w:pPr>
      <w:r>
        <w:rPr>
          <w:color w:val="auto"/>
          <w:sz w:val="26"/>
          <w:szCs w:val="26"/>
        </w:rPr>
        <w:t xml:space="preserve"> </w:t>
      </w:r>
      <w:r w:rsidR="00C103AF" w:rsidRPr="00F2686E">
        <w:rPr>
          <w:color w:val="auto"/>
          <w:sz w:val="26"/>
          <w:szCs w:val="26"/>
        </w:rPr>
        <w:t xml:space="preserve">Columbia stated that Supplement No. 262 will </w:t>
      </w:r>
      <w:r w:rsidR="00C103AF" w:rsidRPr="007E2FB7">
        <w:rPr>
          <w:color w:val="auto"/>
          <w:sz w:val="26"/>
          <w:szCs w:val="26"/>
        </w:rPr>
        <w:t>positively impact</w:t>
      </w:r>
      <w:r w:rsidR="004C28CC">
        <w:rPr>
          <w:color w:val="auto"/>
          <w:sz w:val="26"/>
          <w:szCs w:val="26"/>
        </w:rPr>
        <w:t xml:space="preserve"> Columbia’s distribution system</w:t>
      </w:r>
      <w:r w:rsidR="00C103AF" w:rsidRPr="007E2FB7">
        <w:rPr>
          <w:color w:val="auto"/>
          <w:sz w:val="26"/>
          <w:szCs w:val="26"/>
        </w:rPr>
        <w:t xml:space="preserve"> customers </w:t>
      </w:r>
      <w:r w:rsidR="00C103AF">
        <w:rPr>
          <w:color w:val="auto"/>
          <w:sz w:val="26"/>
          <w:szCs w:val="26"/>
        </w:rPr>
        <w:t xml:space="preserve">by providing </w:t>
      </w:r>
      <w:r w:rsidR="00C103AF" w:rsidRPr="007E2FB7">
        <w:rPr>
          <w:color w:val="auto"/>
          <w:sz w:val="26"/>
          <w:szCs w:val="26"/>
        </w:rPr>
        <w:t>additional flexibility to manage compliance with upstream pipeline advisories, orders and/or restrictions, and facilitates system reliability</w:t>
      </w:r>
      <w:r w:rsidR="004C28CC">
        <w:rPr>
          <w:color w:val="auto"/>
          <w:sz w:val="26"/>
          <w:szCs w:val="26"/>
        </w:rPr>
        <w:t xml:space="preserve">.  Columbia further stated that Supplement No. 262 would also positively impact </w:t>
      </w:r>
      <w:r w:rsidR="00C103AF" w:rsidRPr="007E2FB7">
        <w:rPr>
          <w:color w:val="auto"/>
          <w:sz w:val="26"/>
          <w:szCs w:val="26"/>
        </w:rPr>
        <w:t>NGSs by providing opportunities to deliver additional volumes to alternate delivery points.</w:t>
      </w:r>
    </w:p>
    <w:p w:rsidR="00C103AF" w:rsidRPr="00F2686E" w:rsidRDefault="00C103AF" w:rsidP="00C103AF">
      <w:pPr>
        <w:spacing w:line="360" w:lineRule="auto"/>
        <w:ind w:firstLine="1440"/>
        <w:rPr>
          <w:color w:val="auto"/>
          <w:sz w:val="26"/>
          <w:szCs w:val="26"/>
        </w:rPr>
      </w:pPr>
    </w:p>
    <w:p w:rsidR="00C103AF" w:rsidRPr="00C23DF6" w:rsidRDefault="00020E50" w:rsidP="00C103AF">
      <w:pPr>
        <w:spacing w:line="360" w:lineRule="auto"/>
        <w:ind w:firstLine="720"/>
        <w:rPr>
          <w:color w:val="auto"/>
          <w:sz w:val="26"/>
          <w:szCs w:val="26"/>
        </w:rPr>
      </w:pPr>
      <w:r w:rsidRPr="001109DA">
        <w:rPr>
          <w:color w:val="auto"/>
          <w:sz w:val="26"/>
          <w:szCs w:val="26"/>
        </w:rPr>
        <w:t xml:space="preserve">Columbia serves approximately 426,000 customers. </w:t>
      </w:r>
      <w:r>
        <w:rPr>
          <w:color w:val="auto"/>
          <w:sz w:val="26"/>
          <w:szCs w:val="26"/>
        </w:rPr>
        <w:t xml:space="preserve"> </w:t>
      </w:r>
      <w:r w:rsidR="00C103AF" w:rsidRPr="00F2686E">
        <w:rPr>
          <w:color w:val="auto"/>
          <w:sz w:val="26"/>
          <w:szCs w:val="26"/>
        </w:rPr>
        <w:t xml:space="preserve">Columbia stated that Supplement No. 262 will have no impact on customer bills and will not directly affect Columbia’s revenue.  </w:t>
      </w:r>
    </w:p>
    <w:p w:rsidR="00C103AF" w:rsidRPr="001B14CB" w:rsidRDefault="00C103AF" w:rsidP="00C103AF">
      <w:pPr>
        <w:spacing w:line="360" w:lineRule="auto"/>
        <w:ind w:firstLine="1440"/>
        <w:rPr>
          <w:color w:val="auto"/>
          <w:sz w:val="26"/>
          <w:szCs w:val="26"/>
          <w:highlight w:val="yellow"/>
        </w:rPr>
      </w:pPr>
    </w:p>
    <w:p w:rsidR="00C103AF" w:rsidRPr="001109DA" w:rsidRDefault="00C103AF" w:rsidP="00C103AF">
      <w:pPr>
        <w:spacing w:line="360" w:lineRule="auto"/>
        <w:ind w:firstLine="720"/>
        <w:rPr>
          <w:color w:val="auto"/>
          <w:sz w:val="26"/>
          <w:szCs w:val="26"/>
        </w:rPr>
      </w:pPr>
      <w:r w:rsidRPr="001109DA">
        <w:rPr>
          <w:color w:val="auto"/>
          <w:sz w:val="26"/>
          <w:szCs w:val="26"/>
        </w:rPr>
        <w:t>Columbia served Supplement No. 262 on the Commission’s Bureau of Investigation and Enforcement, the Office of Small Business Advocate, and the Office of Consumer Advocate</w:t>
      </w:r>
      <w:r w:rsidR="00910046">
        <w:rPr>
          <w:color w:val="auto"/>
          <w:sz w:val="26"/>
          <w:szCs w:val="26"/>
        </w:rPr>
        <w:t xml:space="preserve"> and</w:t>
      </w:r>
      <w:r w:rsidR="00910046" w:rsidRPr="00910046">
        <w:rPr>
          <w:color w:val="auto"/>
          <w:sz w:val="26"/>
          <w:szCs w:val="26"/>
        </w:rPr>
        <w:t xml:space="preserve"> </w:t>
      </w:r>
      <w:r w:rsidR="00910046">
        <w:rPr>
          <w:color w:val="auto"/>
          <w:sz w:val="26"/>
          <w:szCs w:val="26"/>
        </w:rPr>
        <w:t>the active parties in the 2016 Rate Case</w:t>
      </w:r>
      <w:r w:rsidRPr="001109DA">
        <w:rPr>
          <w:color w:val="auto"/>
          <w:sz w:val="26"/>
          <w:szCs w:val="26"/>
        </w:rPr>
        <w:t xml:space="preserve">.  </w:t>
      </w:r>
      <w:r w:rsidR="009A3BF0">
        <w:rPr>
          <w:color w:val="auto"/>
          <w:sz w:val="26"/>
          <w:szCs w:val="26"/>
        </w:rPr>
        <w:t xml:space="preserve">Columbia also </w:t>
      </w:r>
      <w:r w:rsidR="00910046">
        <w:rPr>
          <w:color w:val="auto"/>
          <w:sz w:val="26"/>
          <w:szCs w:val="26"/>
        </w:rPr>
        <w:t>provided</w:t>
      </w:r>
      <w:r w:rsidR="009A3BF0">
        <w:rPr>
          <w:color w:val="auto"/>
          <w:sz w:val="26"/>
          <w:szCs w:val="26"/>
        </w:rPr>
        <w:t xml:space="preserve"> Supplement No. 262 </w:t>
      </w:r>
      <w:r w:rsidR="00910046">
        <w:rPr>
          <w:color w:val="auto"/>
          <w:sz w:val="26"/>
          <w:szCs w:val="26"/>
        </w:rPr>
        <w:t>via email to</w:t>
      </w:r>
      <w:r w:rsidR="009A3BF0">
        <w:rPr>
          <w:color w:val="auto"/>
          <w:sz w:val="26"/>
          <w:szCs w:val="26"/>
        </w:rPr>
        <w:t xml:space="preserve"> all active collaborative participants.  </w:t>
      </w:r>
      <w:r w:rsidRPr="001109DA">
        <w:rPr>
          <w:color w:val="auto"/>
          <w:sz w:val="26"/>
          <w:szCs w:val="26"/>
        </w:rPr>
        <w:t>No complaints have been filed and no hearings held.</w:t>
      </w:r>
    </w:p>
    <w:p w:rsidR="00C103AF" w:rsidRPr="001B14CB" w:rsidRDefault="00C103AF" w:rsidP="00C103AF">
      <w:pPr>
        <w:spacing w:line="360" w:lineRule="auto"/>
        <w:ind w:firstLine="1354"/>
        <w:rPr>
          <w:color w:val="auto"/>
          <w:sz w:val="26"/>
          <w:szCs w:val="26"/>
          <w:highlight w:val="yellow"/>
        </w:rPr>
      </w:pPr>
    </w:p>
    <w:p w:rsidR="00130562" w:rsidRDefault="00C103AF" w:rsidP="00C103AF">
      <w:pPr>
        <w:tabs>
          <w:tab w:val="left" w:pos="-1440"/>
          <w:tab w:val="left" w:pos="-720"/>
        </w:tabs>
        <w:suppressAutoHyphens/>
        <w:spacing w:line="360" w:lineRule="auto"/>
        <w:rPr>
          <w:color w:val="auto"/>
          <w:sz w:val="26"/>
          <w:szCs w:val="26"/>
        </w:rPr>
      </w:pPr>
      <w:r w:rsidRPr="00960C3A">
        <w:rPr>
          <w:b/>
          <w:color w:val="auto"/>
          <w:spacing w:val="-3"/>
          <w:kern w:val="1"/>
          <w:sz w:val="26"/>
          <w:szCs w:val="26"/>
        </w:rPr>
        <w:tab/>
      </w:r>
      <w:r w:rsidRPr="00960C3A">
        <w:rPr>
          <w:color w:val="auto"/>
          <w:sz w:val="26"/>
          <w:szCs w:val="26"/>
        </w:rPr>
        <w:t>We agree that</w:t>
      </w:r>
      <w:r w:rsidRPr="007E2FB7">
        <w:rPr>
          <w:color w:val="auto"/>
          <w:sz w:val="26"/>
          <w:szCs w:val="26"/>
        </w:rPr>
        <w:t xml:space="preserve">, Supplement No. 262 will positively impact Columbia’s distribution service customers </w:t>
      </w:r>
      <w:r w:rsidR="00020E50">
        <w:rPr>
          <w:color w:val="auto"/>
          <w:sz w:val="26"/>
          <w:szCs w:val="26"/>
        </w:rPr>
        <w:t xml:space="preserve">and NGSs </w:t>
      </w:r>
      <w:r w:rsidRPr="007E2FB7">
        <w:rPr>
          <w:color w:val="auto"/>
          <w:sz w:val="26"/>
          <w:szCs w:val="26"/>
        </w:rPr>
        <w:t xml:space="preserve">and </w:t>
      </w:r>
      <w:r w:rsidR="00020E50">
        <w:rPr>
          <w:color w:val="auto"/>
          <w:sz w:val="26"/>
          <w:szCs w:val="26"/>
        </w:rPr>
        <w:t xml:space="preserve">will contribute to </w:t>
      </w:r>
      <w:r w:rsidRPr="007E2FB7">
        <w:rPr>
          <w:color w:val="auto"/>
          <w:sz w:val="26"/>
          <w:szCs w:val="26"/>
        </w:rPr>
        <w:t>system reliability</w:t>
      </w:r>
      <w:r w:rsidR="002E6B18">
        <w:rPr>
          <w:color w:val="auto"/>
          <w:sz w:val="26"/>
          <w:szCs w:val="26"/>
        </w:rPr>
        <w:t xml:space="preserve">.  </w:t>
      </w:r>
      <w:r w:rsidRPr="007E2FB7">
        <w:rPr>
          <w:color w:val="auto"/>
          <w:sz w:val="26"/>
          <w:szCs w:val="26"/>
        </w:rPr>
        <w:t>Upon review of Supplement No. 262, we find that</w:t>
      </w:r>
      <w:r w:rsidRPr="00E9510A">
        <w:rPr>
          <w:color w:val="auto"/>
          <w:sz w:val="26"/>
          <w:szCs w:val="26"/>
        </w:rPr>
        <w:t xml:space="preserve"> the proposed modifications contained therein do not appear to be unlawful, unjust, unreasonable, or contrary to the public interest.  </w:t>
      </w:r>
    </w:p>
    <w:p w:rsidR="00C103AF" w:rsidRPr="001B14CB" w:rsidRDefault="00C103AF" w:rsidP="00C103AF">
      <w:pPr>
        <w:tabs>
          <w:tab w:val="left" w:pos="-1440"/>
          <w:tab w:val="left" w:pos="-720"/>
        </w:tabs>
        <w:suppressAutoHyphens/>
        <w:spacing w:line="360" w:lineRule="auto"/>
        <w:rPr>
          <w:color w:val="auto"/>
          <w:sz w:val="26"/>
          <w:szCs w:val="26"/>
          <w:highlight w:val="yellow"/>
        </w:rPr>
      </w:pPr>
      <w:r w:rsidRPr="00E9510A">
        <w:rPr>
          <w:color w:val="auto"/>
          <w:sz w:val="26"/>
          <w:szCs w:val="26"/>
        </w:rPr>
        <w:t xml:space="preserve">  </w:t>
      </w:r>
    </w:p>
    <w:p w:rsidR="00C103AF" w:rsidRPr="00E9510A" w:rsidRDefault="00C103AF" w:rsidP="00C103AF">
      <w:pPr>
        <w:pStyle w:val="BodyText"/>
        <w:spacing w:line="360" w:lineRule="auto"/>
        <w:rPr>
          <w:color w:val="auto"/>
          <w:szCs w:val="26"/>
        </w:rPr>
      </w:pPr>
      <w:r w:rsidRPr="00E9510A">
        <w:rPr>
          <w:color w:val="auto"/>
          <w:szCs w:val="26"/>
        </w:rPr>
        <w:tab/>
        <w:t xml:space="preserve">Accordingly, we grant Supplement No. 262 to become effective on September 26, 2017.  However, approval of this filing does not constitute a determination that this filing is </w:t>
      </w:r>
      <w:r w:rsidRPr="00E9510A">
        <w:rPr>
          <w:color w:val="auto"/>
          <w:szCs w:val="26"/>
        </w:rPr>
        <w:lastRenderedPageBreak/>
        <w:t xml:space="preserve">lawful, just, or reasonable, but only that further investigation or suspension does not appear to be warranted at this time; </w:t>
      </w:r>
      <w:r w:rsidRPr="00E9510A">
        <w:rPr>
          <w:b/>
          <w:color w:val="auto"/>
          <w:szCs w:val="26"/>
        </w:rPr>
        <w:t>THEREFORE,</w:t>
      </w:r>
    </w:p>
    <w:p w:rsidR="00130562" w:rsidRPr="001B14CB" w:rsidRDefault="00130562" w:rsidP="00C103AF">
      <w:pPr>
        <w:pStyle w:val="p2"/>
        <w:ind w:firstLine="1440"/>
        <w:rPr>
          <w:sz w:val="26"/>
          <w:szCs w:val="26"/>
          <w:highlight w:val="yellow"/>
        </w:rPr>
      </w:pPr>
    </w:p>
    <w:p w:rsidR="00C103AF" w:rsidRPr="00E9510A" w:rsidRDefault="00C103AF" w:rsidP="00C103AF">
      <w:pPr>
        <w:pStyle w:val="p2"/>
        <w:tabs>
          <w:tab w:val="clear" w:pos="1445"/>
          <w:tab w:val="left" w:pos="720"/>
        </w:tabs>
        <w:spacing w:line="360" w:lineRule="auto"/>
        <w:ind w:firstLine="0"/>
        <w:rPr>
          <w:b/>
          <w:sz w:val="26"/>
          <w:szCs w:val="26"/>
        </w:rPr>
      </w:pPr>
      <w:r>
        <w:rPr>
          <w:b/>
          <w:sz w:val="26"/>
          <w:szCs w:val="26"/>
        </w:rPr>
        <w:tab/>
      </w:r>
      <w:r w:rsidRPr="00E9510A">
        <w:rPr>
          <w:b/>
          <w:sz w:val="26"/>
          <w:szCs w:val="26"/>
        </w:rPr>
        <w:t>IT IS ORDERED:</w:t>
      </w:r>
    </w:p>
    <w:p w:rsidR="00C103AF" w:rsidRPr="001B14CB" w:rsidRDefault="00C103AF" w:rsidP="00C103AF">
      <w:pPr>
        <w:pStyle w:val="BodyText"/>
        <w:tabs>
          <w:tab w:val="clear" w:pos="0"/>
        </w:tabs>
        <w:spacing w:line="240" w:lineRule="auto"/>
        <w:rPr>
          <w:b/>
          <w:color w:val="000000"/>
          <w:szCs w:val="26"/>
          <w:highlight w:val="yellow"/>
        </w:rPr>
      </w:pPr>
    </w:p>
    <w:p w:rsidR="00C103AF" w:rsidRPr="00E9510A" w:rsidRDefault="00C103AF" w:rsidP="00C103AF">
      <w:pPr>
        <w:pStyle w:val="BodyText"/>
        <w:tabs>
          <w:tab w:val="clear" w:pos="0"/>
        </w:tabs>
        <w:spacing w:line="360" w:lineRule="auto"/>
        <w:ind w:firstLine="720"/>
        <w:rPr>
          <w:color w:val="auto"/>
          <w:szCs w:val="26"/>
        </w:rPr>
      </w:pPr>
      <w:r w:rsidRPr="00E9510A">
        <w:rPr>
          <w:color w:val="000000"/>
          <w:szCs w:val="26"/>
        </w:rPr>
        <w:t>1.</w:t>
      </w:r>
      <w:r w:rsidRPr="00E9510A">
        <w:rPr>
          <w:color w:val="000000"/>
          <w:szCs w:val="26"/>
        </w:rPr>
        <w:tab/>
        <w:t>That</w:t>
      </w:r>
      <w:r w:rsidRPr="00E9510A">
        <w:rPr>
          <w:color w:val="auto"/>
          <w:szCs w:val="26"/>
        </w:rPr>
        <w:t xml:space="preserve"> Columbia Gas of Pennsylvania, Inc. Supplement No. 262 to Tariff Gas Pa. P.U.C. No. 9 </w:t>
      </w:r>
      <w:r w:rsidRPr="00E9510A">
        <w:rPr>
          <w:color w:val="000000"/>
          <w:szCs w:val="26"/>
        </w:rPr>
        <w:t xml:space="preserve">is hereby permitted to become effective on </w:t>
      </w:r>
      <w:r w:rsidRPr="00E9510A">
        <w:rPr>
          <w:color w:val="auto"/>
          <w:szCs w:val="26"/>
        </w:rPr>
        <w:t>September 26, 2017.</w:t>
      </w:r>
    </w:p>
    <w:p w:rsidR="00C103AF" w:rsidRPr="00E9510A" w:rsidRDefault="00C103AF" w:rsidP="00C103AF">
      <w:pPr>
        <w:pStyle w:val="BodyText"/>
        <w:tabs>
          <w:tab w:val="clear" w:pos="0"/>
        </w:tabs>
        <w:spacing w:line="360" w:lineRule="auto"/>
        <w:ind w:firstLine="1440"/>
        <w:rPr>
          <w:color w:val="000000"/>
          <w:szCs w:val="26"/>
        </w:rPr>
      </w:pPr>
    </w:p>
    <w:p w:rsidR="00C103AF" w:rsidRPr="00E9510A" w:rsidRDefault="00C103AF" w:rsidP="00C103AF">
      <w:pPr>
        <w:suppressAutoHyphens/>
        <w:spacing w:line="360" w:lineRule="auto"/>
        <w:ind w:firstLine="720"/>
        <w:rPr>
          <w:color w:val="000000"/>
          <w:spacing w:val="-3"/>
          <w:kern w:val="1"/>
          <w:sz w:val="26"/>
          <w:szCs w:val="26"/>
        </w:rPr>
      </w:pPr>
      <w:r w:rsidRPr="00E9510A">
        <w:rPr>
          <w:color w:val="000000"/>
          <w:spacing w:val="-3"/>
          <w:kern w:val="1"/>
          <w:sz w:val="26"/>
          <w:szCs w:val="26"/>
        </w:rPr>
        <w:t>2.</w:t>
      </w:r>
      <w:r w:rsidRPr="00E9510A">
        <w:rPr>
          <w:color w:val="000000"/>
          <w:spacing w:val="-3"/>
          <w:kern w:val="1"/>
          <w:sz w:val="26"/>
          <w:szCs w:val="26"/>
        </w:rPr>
        <w:tab/>
        <w:t xml:space="preserve">That this Order is without prejudice to any issues that may be raised by any party with respect to the tariff changes implemented by </w:t>
      </w:r>
      <w:r w:rsidRPr="00E9510A">
        <w:rPr>
          <w:color w:val="auto"/>
          <w:sz w:val="26"/>
          <w:szCs w:val="26"/>
        </w:rPr>
        <w:t xml:space="preserve">Supplement No. 262 to Tariff Gas Pa. P.U.C. No. 9 </w:t>
      </w:r>
      <w:r w:rsidRPr="00E9510A">
        <w:rPr>
          <w:color w:val="000000"/>
          <w:spacing w:val="-3"/>
          <w:kern w:val="1"/>
          <w:sz w:val="26"/>
          <w:szCs w:val="26"/>
        </w:rPr>
        <w:t>in future proceedings.</w:t>
      </w:r>
    </w:p>
    <w:p w:rsidR="00C103AF" w:rsidRPr="00E9510A" w:rsidRDefault="00C103AF" w:rsidP="00C103AF">
      <w:pPr>
        <w:suppressAutoHyphens/>
        <w:spacing w:line="360" w:lineRule="auto"/>
        <w:ind w:firstLine="1440"/>
        <w:rPr>
          <w:color w:val="000000"/>
          <w:spacing w:val="-3"/>
          <w:kern w:val="1"/>
          <w:sz w:val="26"/>
          <w:szCs w:val="26"/>
        </w:rPr>
      </w:pPr>
    </w:p>
    <w:p w:rsidR="009F6227" w:rsidRDefault="00C103AF" w:rsidP="00C103AF">
      <w:pPr>
        <w:pStyle w:val="BodyTextIndent"/>
        <w:tabs>
          <w:tab w:val="clear" w:pos="720"/>
          <w:tab w:val="clear" w:pos="1080"/>
          <w:tab w:val="clear" w:pos="1440"/>
          <w:tab w:val="left" w:pos="450"/>
        </w:tabs>
        <w:ind w:left="0"/>
        <w:rPr>
          <w:color w:val="000000"/>
          <w:kern w:val="2"/>
          <w:szCs w:val="26"/>
        </w:rPr>
      </w:pPr>
      <w:r w:rsidRPr="00E9510A">
        <w:rPr>
          <w:color w:val="000000"/>
          <w:kern w:val="2"/>
          <w:szCs w:val="26"/>
        </w:rPr>
        <w:tab/>
      </w:r>
      <w:r w:rsidRPr="00E9510A">
        <w:rPr>
          <w:color w:val="000000"/>
          <w:kern w:val="2"/>
          <w:szCs w:val="26"/>
        </w:rPr>
        <w:tab/>
      </w:r>
      <w:r w:rsidRPr="00E9510A">
        <w:rPr>
          <w:color w:val="000000"/>
          <w:kern w:val="2"/>
          <w:szCs w:val="26"/>
        </w:rPr>
        <w:tab/>
        <w:t>3.</w:t>
      </w:r>
      <w:r w:rsidRPr="00E9510A">
        <w:rPr>
          <w:color w:val="000000"/>
          <w:kern w:val="2"/>
          <w:szCs w:val="26"/>
        </w:rPr>
        <w:tab/>
        <w:t>That a copy of this Order be served on the Office of Consumer Advocate, the Office of Small Business Advocate, the Bureau of Investigation and Enforcement</w:t>
      </w:r>
      <w:r w:rsidR="00910046">
        <w:rPr>
          <w:color w:val="000000"/>
          <w:kern w:val="2"/>
          <w:szCs w:val="26"/>
        </w:rPr>
        <w:t xml:space="preserve"> and</w:t>
      </w:r>
      <w:r w:rsidR="00020E50">
        <w:rPr>
          <w:color w:val="000000"/>
          <w:kern w:val="2"/>
          <w:szCs w:val="26"/>
        </w:rPr>
        <w:t xml:space="preserve"> all</w:t>
      </w:r>
      <w:r w:rsidR="00020E50" w:rsidRPr="00020E50">
        <w:rPr>
          <w:color w:val="auto"/>
          <w:szCs w:val="26"/>
        </w:rPr>
        <w:t xml:space="preserve"> </w:t>
      </w:r>
      <w:r w:rsidR="00020E50">
        <w:rPr>
          <w:color w:val="auto"/>
          <w:szCs w:val="26"/>
        </w:rPr>
        <w:t xml:space="preserve">active parties in the 2016 Rate Case </w:t>
      </w:r>
      <w:r w:rsidR="006C55B6">
        <w:rPr>
          <w:color w:val="auto"/>
          <w:szCs w:val="26"/>
        </w:rPr>
        <w:t xml:space="preserve">at Docket No. </w:t>
      </w:r>
      <w:r w:rsidR="006C55B6" w:rsidRPr="005C673C">
        <w:rPr>
          <w:color w:val="auto"/>
          <w:szCs w:val="26"/>
        </w:rPr>
        <w:t>R-2016-2529660</w:t>
      </w:r>
      <w:r w:rsidRPr="00E9510A">
        <w:rPr>
          <w:color w:val="000000"/>
          <w:kern w:val="2"/>
          <w:szCs w:val="26"/>
        </w:rPr>
        <w:t>.</w:t>
      </w:r>
    </w:p>
    <w:p w:rsidR="00130562" w:rsidRDefault="00130562" w:rsidP="00C103AF">
      <w:pPr>
        <w:pStyle w:val="BodyTextIndent"/>
        <w:tabs>
          <w:tab w:val="clear" w:pos="720"/>
          <w:tab w:val="clear" w:pos="1080"/>
          <w:tab w:val="clear" w:pos="1440"/>
          <w:tab w:val="left" w:pos="450"/>
        </w:tabs>
        <w:ind w:left="0"/>
        <w:rPr>
          <w:color w:val="000000"/>
          <w:kern w:val="2"/>
          <w:szCs w:val="26"/>
        </w:rPr>
      </w:pPr>
    </w:p>
    <w:p w:rsidR="00C103AF" w:rsidRPr="00567922" w:rsidRDefault="00C103AF" w:rsidP="00C103AF">
      <w:pPr>
        <w:rPr>
          <w:color w:val="000000"/>
          <w:kern w:val="2"/>
          <w:sz w:val="26"/>
          <w:szCs w:val="26"/>
        </w:rPr>
      </w:pPr>
      <w:r>
        <w:rPr>
          <w:color w:val="000000"/>
          <w:kern w:val="2"/>
          <w:sz w:val="26"/>
          <w:szCs w:val="26"/>
        </w:rPr>
        <w:tab/>
        <w:t>4</w:t>
      </w:r>
      <w:r w:rsidRPr="001B14CB">
        <w:rPr>
          <w:color w:val="000000"/>
          <w:kern w:val="2"/>
          <w:sz w:val="26"/>
          <w:szCs w:val="26"/>
        </w:rPr>
        <w:t>.</w:t>
      </w:r>
      <w:r w:rsidRPr="001B14CB">
        <w:rPr>
          <w:color w:val="000000"/>
          <w:kern w:val="2"/>
          <w:sz w:val="26"/>
          <w:szCs w:val="26"/>
        </w:rPr>
        <w:tab/>
        <w:t>That the proceeding at Docket No. R-2017-2616428 be closed.</w:t>
      </w:r>
    </w:p>
    <w:p w:rsidR="00C103AF" w:rsidRPr="00567922" w:rsidRDefault="00C103AF" w:rsidP="00C103AF">
      <w:pPr>
        <w:tabs>
          <w:tab w:val="left" w:pos="0"/>
        </w:tabs>
        <w:suppressAutoHyphens/>
        <w:jc w:val="both"/>
        <w:rPr>
          <w:color w:val="auto"/>
          <w:spacing w:val="-3"/>
          <w:sz w:val="26"/>
          <w:szCs w:val="26"/>
        </w:rPr>
      </w:pPr>
    </w:p>
    <w:p w:rsidR="00C103AF" w:rsidRPr="00567922" w:rsidRDefault="00C103AF" w:rsidP="00C103AF">
      <w:pPr>
        <w:tabs>
          <w:tab w:val="left" w:pos="0"/>
        </w:tabs>
        <w:suppressAutoHyphens/>
        <w:jc w:val="both"/>
        <w:rPr>
          <w:color w:val="auto"/>
          <w:spacing w:val="-3"/>
          <w:sz w:val="26"/>
          <w:szCs w:val="26"/>
        </w:rPr>
      </w:pPr>
    </w:p>
    <w:p w:rsidR="00C103AF" w:rsidRPr="00567922" w:rsidRDefault="008C30FE" w:rsidP="00C103AF">
      <w:pPr>
        <w:tabs>
          <w:tab w:val="left" w:pos="5040"/>
        </w:tabs>
        <w:rPr>
          <w:color w:val="auto"/>
          <w:sz w:val="26"/>
          <w:szCs w:val="26"/>
        </w:rPr>
      </w:pPr>
      <w:r>
        <w:rPr>
          <w:noProof/>
        </w:rPr>
        <w:drawing>
          <wp:anchor distT="0" distB="0" distL="114300" distR="114300" simplePos="0" relativeHeight="251659264" behindDoc="1" locked="0" layoutInCell="1" allowOverlap="1" wp14:anchorId="7EDAE947" wp14:editId="2F3455A9">
            <wp:simplePos x="0" y="0"/>
            <wp:positionH relativeFrom="column">
              <wp:posOffset>3152775</wp:posOffset>
            </wp:positionH>
            <wp:positionV relativeFrom="paragraph">
              <wp:posOffset>142240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3AF" w:rsidRPr="00567922">
        <w:rPr>
          <w:color w:val="auto"/>
          <w:sz w:val="26"/>
          <w:szCs w:val="26"/>
        </w:rPr>
        <w:tab/>
      </w:r>
      <w:r w:rsidR="00C103AF" w:rsidRPr="00567922">
        <w:rPr>
          <w:b/>
          <w:color w:val="auto"/>
          <w:sz w:val="26"/>
          <w:szCs w:val="26"/>
        </w:rPr>
        <w:t>BY THE COMMISSION,</w:t>
      </w:r>
    </w:p>
    <w:p w:rsidR="00C103AF" w:rsidRPr="00567922" w:rsidRDefault="00C103AF" w:rsidP="00C103AF">
      <w:pPr>
        <w:tabs>
          <w:tab w:val="left" w:pos="5040"/>
        </w:tabs>
        <w:rPr>
          <w:color w:val="auto"/>
          <w:sz w:val="26"/>
          <w:szCs w:val="26"/>
        </w:rPr>
      </w:pPr>
    </w:p>
    <w:p w:rsidR="00C103AF" w:rsidRPr="00567922" w:rsidRDefault="00C103AF" w:rsidP="00C103AF">
      <w:pPr>
        <w:tabs>
          <w:tab w:val="left" w:pos="5040"/>
        </w:tabs>
        <w:rPr>
          <w:color w:val="auto"/>
          <w:sz w:val="26"/>
          <w:szCs w:val="26"/>
        </w:rPr>
      </w:pPr>
    </w:p>
    <w:p w:rsidR="00C103AF" w:rsidRPr="00567922" w:rsidRDefault="00C103AF" w:rsidP="00C103AF">
      <w:pPr>
        <w:tabs>
          <w:tab w:val="left" w:pos="5040"/>
        </w:tabs>
        <w:rPr>
          <w:color w:val="auto"/>
          <w:sz w:val="26"/>
          <w:szCs w:val="26"/>
        </w:rPr>
      </w:pPr>
    </w:p>
    <w:p w:rsidR="00C103AF" w:rsidRPr="00567922" w:rsidRDefault="00C103AF" w:rsidP="00C103AF">
      <w:pPr>
        <w:tabs>
          <w:tab w:val="left" w:pos="5040"/>
        </w:tabs>
        <w:rPr>
          <w:color w:val="auto"/>
          <w:sz w:val="26"/>
          <w:szCs w:val="26"/>
        </w:rPr>
      </w:pPr>
      <w:r w:rsidRPr="00567922">
        <w:rPr>
          <w:color w:val="auto"/>
          <w:sz w:val="26"/>
          <w:szCs w:val="26"/>
        </w:rPr>
        <w:tab/>
        <w:t>Rosemary Chiavetta</w:t>
      </w:r>
    </w:p>
    <w:p w:rsidR="00C103AF" w:rsidRPr="00567922" w:rsidRDefault="00C103AF" w:rsidP="00C103AF">
      <w:pPr>
        <w:tabs>
          <w:tab w:val="left" w:pos="5040"/>
        </w:tabs>
        <w:spacing w:line="360" w:lineRule="auto"/>
        <w:rPr>
          <w:color w:val="auto"/>
          <w:sz w:val="26"/>
          <w:szCs w:val="26"/>
        </w:rPr>
      </w:pPr>
      <w:r w:rsidRPr="00567922">
        <w:rPr>
          <w:color w:val="auto"/>
          <w:sz w:val="26"/>
          <w:szCs w:val="26"/>
        </w:rPr>
        <w:tab/>
        <w:t>Secretary</w:t>
      </w:r>
    </w:p>
    <w:p w:rsidR="00C103AF" w:rsidRPr="00567922" w:rsidRDefault="00C103AF" w:rsidP="00C103AF">
      <w:pPr>
        <w:tabs>
          <w:tab w:val="left" w:pos="4320"/>
        </w:tabs>
        <w:rPr>
          <w:color w:val="auto"/>
          <w:sz w:val="26"/>
          <w:szCs w:val="26"/>
        </w:rPr>
      </w:pPr>
    </w:p>
    <w:p w:rsidR="00C103AF" w:rsidRPr="00567922" w:rsidRDefault="00C103AF" w:rsidP="00C103AF">
      <w:pPr>
        <w:tabs>
          <w:tab w:val="left" w:pos="4320"/>
        </w:tabs>
        <w:spacing w:line="360" w:lineRule="auto"/>
        <w:rPr>
          <w:color w:val="auto"/>
          <w:sz w:val="26"/>
          <w:szCs w:val="26"/>
        </w:rPr>
      </w:pPr>
      <w:r w:rsidRPr="00567922">
        <w:rPr>
          <w:color w:val="auto"/>
          <w:sz w:val="26"/>
          <w:szCs w:val="26"/>
        </w:rPr>
        <w:t>(SEAL)</w:t>
      </w:r>
    </w:p>
    <w:p w:rsidR="00C103AF" w:rsidRPr="00567922" w:rsidRDefault="00C103AF" w:rsidP="00C103AF">
      <w:pPr>
        <w:tabs>
          <w:tab w:val="left" w:pos="4320"/>
        </w:tabs>
        <w:rPr>
          <w:color w:val="auto"/>
          <w:sz w:val="26"/>
          <w:szCs w:val="26"/>
        </w:rPr>
      </w:pPr>
    </w:p>
    <w:p w:rsidR="00C103AF" w:rsidRPr="00567922" w:rsidRDefault="00C103AF" w:rsidP="00C103AF">
      <w:pPr>
        <w:tabs>
          <w:tab w:val="left" w:pos="4320"/>
        </w:tabs>
        <w:spacing w:line="360" w:lineRule="auto"/>
        <w:rPr>
          <w:color w:val="auto"/>
          <w:sz w:val="26"/>
          <w:szCs w:val="26"/>
        </w:rPr>
      </w:pPr>
      <w:r w:rsidRPr="00567922">
        <w:rPr>
          <w:color w:val="auto"/>
          <w:sz w:val="26"/>
          <w:szCs w:val="26"/>
        </w:rPr>
        <w:t xml:space="preserve">ORDER ADOPTED:  </w:t>
      </w:r>
      <w:r>
        <w:rPr>
          <w:color w:val="auto"/>
          <w:sz w:val="26"/>
          <w:szCs w:val="26"/>
        </w:rPr>
        <w:t>September 21</w:t>
      </w:r>
      <w:r w:rsidRPr="00567922">
        <w:rPr>
          <w:color w:val="auto"/>
          <w:sz w:val="26"/>
          <w:szCs w:val="26"/>
        </w:rPr>
        <w:t>, 2017</w:t>
      </w:r>
    </w:p>
    <w:p w:rsidR="00DD3EA5" w:rsidRPr="00C103AF" w:rsidRDefault="00C103AF" w:rsidP="00C103AF">
      <w:r w:rsidRPr="00567922">
        <w:rPr>
          <w:color w:val="auto"/>
          <w:sz w:val="26"/>
          <w:szCs w:val="26"/>
        </w:rPr>
        <w:t xml:space="preserve">ORDER ENTERED: </w:t>
      </w:r>
      <w:r w:rsidR="008C30FE">
        <w:rPr>
          <w:color w:val="auto"/>
          <w:sz w:val="26"/>
          <w:szCs w:val="26"/>
        </w:rPr>
        <w:t xml:space="preserve"> September 21, 2017</w:t>
      </w:r>
      <w:bookmarkStart w:id="0" w:name="_GoBack"/>
      <w:bookmarkEnd w:id="0"/>
    </w:p>
    <w:sectPr w:rsidR="00DD3EA5" w:rsidRPr="00C103AF" w:rsidSect="00752B0B">
      <w:footerReference w:type="even"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39C" w:rsidRDefault="00A3539C">
      <w:r>
        <w:separator/>
      </w:r>
    </w:p>
  </w:endnote>
  <w:endnote w:type="continuationSeparator" w:id="0">
    <w:p w:rsidR="00A3539C" w:rsidRDefault="00A3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712" w:rsidRDefault="00790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90712" w:rsidRDefault="0079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712" w:rsidRPr="00E536A9" w:rsidRDefault="00790712">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8C30FE">
      <w:rPr>
        <w:rStyle w:val="PageNumber"/>
        <w:noProof/>
        <w:color w:val="auto"/>
      </w:rPr>
      <w:t>4</w:t>
    </w:r>
    <w:r w:rsidRPr="00E536A9">
      <w:rPr>
        <w:rStyle w:val="PageNumber"/>
        <w:color w:val="auto"/>
      </w:rPr>
      <w:fldChar w:fldCharType="end"/>
    </w:r>
  </w:p>
  <w:p w:rsidR="00790712" w:rsidRDefault="00790712">
    <w:pPr>
      <w:pStyle w:val="Footer"/>
      <w:rPr>
        <w:color w:val="800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56" w:rsidRDefault="0030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39C" w:rsidRDefault="00A3539C">
      <w:r>
        <w:separator/>
      </w:r>
    </w:p>
  </w:footnote>
  <w:footnote w:type="continuationSeparator" w:id="0">
    <w:p w:rsidR="00A3539C" w:rsidRDefault="00A3539C">
      <w:r>
        <w:continuationSeparator/>
      </w:r>
    </w:p>
  </w:footnote>
  <w:footnote w:id="1">
    <w:p w:rsidR="00C103AF" w:rsidRPr="00C00A1A" w:rsidRDefault="00C103AF" w:rsidP="00C103AF">
      <w:pPr>
        <w:pStyle w:val="Footer"/>
        <w:rPr>
          <w:sz w:val="20"/>
        </w:rPr>
      </w:pPr>
      <w:r w:rsidRPr="00C00A1A">
        <w:rPr>
          <w:rStyle w:val="FootnoteReference"/>
          <w:sz w:val="20"/>
        </w:rPr>
        <w:footnoteRef/>
      </w:r>
      <w:r w:rsidRPr="00C00A1A">
        <w:rPr>
          <w:sz w:val="20"/>
        </w:rPr>
        <w:t xml:space="preserve"> A “nomination” represents the notification by a customer or their supplier of the amount of gas that customer/supplier intends to deliver to Columbia on any given day.</w:t>
      </w:r>
    </w:p>
    <w:p w:rsidR="00C103AF" w:rsidRPr="00C00A1A" w:rsidRDefault="00C103AF" w:rsidP="00C103AF">
      <w:pPr>
        <w:pStyle w:val="FootnoteText"/>
      </w:pPr>
    </w:p>
  </w:footnote>
  <w:footnote w:id="2">
    <w:p w:rsidR="00C103AF" w:rsidRDefault="00C103AF" w:rsidP="00C103AF">
      <w:pPr>
        <w:pStyle w:val="FootnoteText"/>
      </w:pPr>
      <w:r w:rsidRPr="00C00A1A">
        <w:rPr>
          <w:rStyle w:val="FootnoteReference"/>
        </w:rPr>
        <w:footnoteRef/>
      </w:r>
      <w:r w:rsidRPr="00C00A1A">
        <w:t xml:space="preserve"> A “nomination limitation” represents a maximum or minimum amount of gas that a customer or their supplier can nominate for delivery to Columbia.</w:t>
      </w:r>
    </w:p>
  </w:footnote>
  <w:footnote w:id="3">
    <w:p w:rsidR="00433A15" w:rsidRPr="00C00A1A" w:rsidRDefault="00433A15" w:rsidP="00433A15">
      <w:pPr>
        <w:pStyle w:val="FootnoteText"/>
      </w:pPr>
      <w:r w:rsidRPr="00C00A1A">
        <w:rPr>
          <w:rStyle w:val="FootnoteReference"/>
        </w:rPr>
        <w:footnoteRef/>
      </w:r>
      <w:r w:rsidRPr="00C00A1A">
        <w:t xml:space="preserve"> A “proxy” represents the party that is submitting a nominati</w:t>
      </w:r>
      <w:r>
        <w:t xml:space="preserve">on to Columbia for a customer.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9A"/>
    <w:rsid w:val="00000AE6"/>
    <w:rsid w:val="000032CB"/>
    <w:rsid w:val="00005AE7"/>
    <w:rsid w:val="0000710A"/>
    <w:rsid w:val="00012BBF"/>
    <w:rsid w:val="000134C9"/>
    <w:rsid w:val="00014EB8"/>
    <w:rsid w:val="00015749"/>
    <w:rsid w:val="0001617C"/>
    <w:rsid w:val="000203A6"/>
    <w:rsid w:val="00020DAC"/>
    <w:rsid w:val="00020E50"/>
    <w:rsid w:val="00021FFD"/>
    <w:rsid w:val="00022270"/>
    <w:rsid w:val="00022DA3"/>
    <w:rsid w:val="00023C5D"/>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2AC"/>
    <w:rsid w:val="0004667A"/>
    <w:rsid w:val="00047AA2"/>
    <w:rsid w:val="00047AE5"/>
    <w:rsid w:val="00052A0E"/>
    <w:rsid w:val="000532DB"/>
    <w:rsid w:val="000542F1"/>
    <w:rsid w:val="0005625F"/>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42A"/>
    <w:rsid w:val="00072615"/>
    <w:rsid w:val="00072D8D"/>
    <w:rsid w:val="00072F7E"/>
    <w:rsid w:val="0007389C"/>
    <w:rsid w:val="00074962"/>
    <w:rsid w:val="00074A98"/>
    <w:rsid w:val="00074DB7"/>
    <w:rsid w:val="00077198"/>
    <w:rsid w:val="00077E38"/>
    <w:rsid w:val="000802E9"/>
    <w:rsid w:val="00082873"/>
    <w:rsid w:val="00082B00"/>
    <w:rsid w:val="00082C28"/>
    <w:rsid w:val="0008690B"/>
    <w:rsid w:val="00086F8D"/>
    <w:rsid w:val="000870C4"/>
    <w:rsid w:val="00087ADD"/>
    <w:rsid w:val="00087CE7"/>
    <w:rsid w:val="00090070"/>
    <w:rsid w:val="000917C6"/>
    <w:rsid w:val="00091E6A"/>
    <w:rsid w:val="00092667"/>
    <w:rsid w:val="00092DB3"/>
    <w:rsid w:val="00096D12"/>
    <w:rsid w:val="00097171"/>
    <w:rsid w:val="00097B60"/>
    <w:rsid w:val="00097CD6"/>
    <w:rsid w:val="00097F8B"/>
    <w:rsid w:val="000A1B15"/>
    <w:rsid w:val="000A2B69"/>
    <w:rsid w:val="000A5195"/>
    <w:rsid w:val="000A5678"/>
    <w:rsid w:val="000A667B"/>
    <w:rsid w:val="000A73C6"/>
    <w:rsid w:val="000A7D3E"/>
    <w:rsid w:val="000B08E0"/>
    <w:rsid w:val="000B26EE"/>
    <w:rsid w:val="000B471C"/>
    <w:rsid w:val="000B4847"/>
    <w:rsid w:val="000B7368"/>
    <w:rsid w:val="000C0652"/>
    <w:rsid w:val="000C2110"/>
    <w:rsid w:val="000C3269"/>
    <w:rsid w:val="000C40F5"/>
    <w:rsid w:val="000C5692"/>
    <w:rsid w:val="000C61F8"/>
    <w:rsid w:val="000C6B9E"/>
    <w:rsid w:val="000C71BB"/>
    <w:rsid w:val="000C72D6"/>
    <w:rsid w:val="000C797A"/>
    <w:rsid w:val="000D0257"/>
    <w:rsid w:val="000D2682"/>
    <w:rsid w:val="000D2D88"/>
    <w:rsid w:val="000D2FC2"/>
    <w:rsid w:val="000D520E"/>
    <w:rsid w:val="000D5A3A"/>
    <w:rsid w:val="000D6422"/>
    <w:rsid w:val="000D64FC"/>
    <w:rsid w:val="000D6791"/>
    <w:rsid w:val="000D6E41"/>
    <w:rsid w:val="000D7843"/>
    <w:rsid w:val="000D7864"/>
    <w:rsid w:val="000E2BB8"/>
    <w:rsid w:val="000E4454"/>
    <w:rsid w:val="000E4563"/>
    <w:rsid w:val="000E5DFE"/>
    <w:rsid w:val="000E7098"/>
    <w:rsid w:val="000E7CBC"/>
    <w:rsid w:val="000F0456"/>
    <w:rsid w:val="000F12C1"/>
    <w:rsid w:val="000F3490"/>
    <w:rsid w:val="000F3539"/>
    <w:rsid w:val="000F3D83"/>
    <w:rsid w:val="000F68CA"/>
    <w:rsid w:val="000F72DC"/>
    <w:rsid w:val="000F7EAB"/>
    <w:rsid w:val="00100022"/>
    <w:rsid w:val="00100406"/>
    <w:rsid w:val="00100CF7"/>
    <w:rsid w:val="00101A03"/>
    <w:rsid w:val="0010480F"/>
    <w:rsid w:val="00104BF8"/>
    <w:rsid w:val="00106085"/>
    <w:rsid w:val="00106689"/>
    <w:rsid w:val="001066A6"/>
    <w:rsid w:val="00106DA4"/>
    <w:rsid w:val="001108C7"/>
    <w:rsid w:val="001109DA"/>
    <w:rsid w:val="00111893"/>
    <w:rsid w:val="001128C6"/>
    <w:rsid w:val="0011383A"/>
    <w:rsid w:val="0011482F"/>
    <w:rsid w:val="001177C5"/>
    <w:rsid w:val="00117A25"/>
    <w:rsid w:val="0012000A"/>
    <w:rsid w:val="001201D3"/>
    <w:rsid w:val="00121232"/>
    <w:rsid w:val="00121E4D"/>
    <w:rsid w:val="001221E4"/>
    <w:rsid w:val="00122A3F"/>
    <w:rsid w:val="001233B1"/>
    <w:rsid w:val="00123849"/>
    <w:rsid w:val="00124D0D"/>
    <w:rsid w:val="0012696D"/>
    <w:rsid w:val="00127089"/>
    <w:rsid w:val="00127F33"/>
    <w:rsid w:val="00130562"/>
    <w:rsid w:val="00130B4D"/>
    <w:rsid w:val="00132552"/>
    <w:rsid w:val="00132FB9"/>
    <w:rsid w:val="00133C07"/>
    <w:rsid w:val="00133F94"/>
    <w:rsid w:val="001341CD"/>
    <w:rsid w:val="001347C9"/>
    <w:rsid w:val="00134B73"/>
    <w:rsid w:val="00135FEC"/>
    <w:rsid w:val="0013617E"/>
    <w:rsid w:val="001363E5"/>
    <w:rsid w:val="001375F9"/>
    <w:rsid w:val="001412BE"/>
    <w:rsid w:val="00141D3F"/>
    <w:rsid w:val="001432EA"/>
    <w:rsid w:val="00146305"/>
    <w:rsid w:val="00146524"/>
    <w:rsid w:val="00146A20"/>
    <w:rsid w:val="00146C12"/>
    <w:rsid w:val="00151267"/>
    <w:rsid w:val="00152B88"/>
    <w:rsid w:val="00152E67"/>
    <w:rsid w:val="00153E14"/>
    <w:rsid w:val="00154464"/>
    <w:rsid w:val="00156474"/>
    <w:rsid w:val="00156567"/>
    <w:rsid w:val="00157F71"/>
    <w:rsid w:val="0016014A"/>
    <w:rsid w:val="0016026F"/>
    <w:rsid w:val="00160B57"/>
    <w:rsid w:val="00160DAF"/>
    <w:rsid w:val="001614ED"/>
    <w:rsid w:val="001615E6"/>
    <w:rsid w:val="00162A63"/>
    <w:rsid w:val="00162E18"/>
    <w:rsid w:val="00165226"/>
    <w:rsid w:val="001661A6"/>
    <w:rsid w:val="00167BC2"/>
    <w:rsid w:val="00170E3B"/>
    <w:rsid w:val="00171466"/>
    <w:rsid w:val="00171F2C"/>
    <w:rsid w:val="0017203B"/>
    <w:rsid w:val="0017337A"/>
    <w:rsid w:val="00175B50"/>
    <w:rsid w:val="00175B9A"/>
    <w:rsid w:val="00176B14"/>
    <w:rsid w:val="001770EA"/>
    <w:rsid w:val="00180245"/>
    <w:rsid w:val="00181251"/>
    <w:rsid w:val="001839E8"/>
    <w:rsid w:val="001849D3"/>
    <w:rsid w:val="00187145"/>
    <w:rsid w:val="001935A8"/>
    <w:rsid w:val="00197102"/>
    <w:rsid w:val="00197AFF"/>
    <w:rsid w:val="001A05D3"/>
    <w:rsid w:val="001A1FD2"/>
    <w:rsid w:val="001A2C03"/>
    <w:rsid w:val="001A3A92"/>
    <w:rsid w:val="001A448C"/>
    <w:rsid w:val="001A5C62"/>
    <w:rsid w:val="001A5C83"/>
    <w:rsid w:val="001A6199"/>
    <w:rsid w:val="001A7B9C"/>
    <w:rsid w:val="001B0368"/>
    <w:rsid w:val="001B145F"/>
    <w:rsid w:val="001B14CB"/>
    <w:rsid w:val="001B59A0"/>
    <w:rsid w:val="001B5EF6"/>
    <w:rsid w:val="001B6005"/>
    <w:rsid w:val="001B61FF"/>
    <w:rsid w:val="001B65DC"/>
    <w:rsid w:val="001B66F2"/>
    <w:rsid w:val="001C06B3"/>
    <w:rsid w:val="001C08A5"/>
    <w:rsid w:val="001C0BC9"/>
    <w:rsid w:val="001C1641"/>
    <w:rsid w:val="001C3E8C"/>
    <w:rsid w:val="001C4F12"/>
    <w:rsid w:val="001C62F4"/>
    <w:rsid w:val="001C630F"/>
    <w:rsid w:val="001C651F"/>
    <w:rsid w:val="001C652A"/>
    <w:rsid w:val="001C6A83"/>
    <w:rsid w:val="001C723D"/>
    <w:rsid w:val="001D0080"/>
    <w:rsid w:val="001D03E3"/>
    <w:rsid w:val="001D0A63"/>
    <w:rsid w:val="001D18B5"/>
    <w:rsid w:val="001D28E0"/>
    <w:rsid w:val="001D45C4"/>
    <w:rsid w:val="001D5A87"/>
    <w:rsid w:val="001D60F5"/>
    <w:rsid w:val="001D7E7A"/>
    <w:rsid w:val="001E08A6"/>
    <w:rsid w:val="001E184D"/>
    <w:rsid w:val="001E303D"/>
    <w:rsid w:val="001E3806"/>
    <w:rsid w:val="001E3818"/>
    <w:rsid w:val="001E3EE0"/>
    <w:rsid w:val="001E4016"/>
    <w:rsid w:val="001E419E"/>
    <w:rsid w:val="001E70A9"/>
    <w:rsid w:val="001E7363"/>
    <w:rsid w:val="001F020E"/>
    <w:rsid w:val="001F03A3"/>
    <w:rsid w:val="001F0E7B"/>
    <w:rsid w:val="001F10CC"/>
    <w:rsid w:val="001F19D9"/>
    <w:rsid w:val="001F3A4D"/>
    <w:rsid w:val="001F3F96"/>
    <w:rsid w:val="001F45BE"/>
    <w:rsid w:val="001F4743"/>
    <w:rsid w:val="001F4838"/>
    <w:rsid w:val="001F521D"/>
    <w:rsid w:val="001F56DB"/>
    <w:rsid w:val="001F5867"/>
    <w:rsid w:val="001F6C41"/>
    <w:rsid w:val="001F719A"/>
    <w:rsid w:val="00204A18"/>
    <w:rsid w:val="00204E01"/>
    <w:rsid w:val="002062D2"/>
    <w:rsid w:val="00206873"/>
    <w:rsid w:val="00207652"/>
    <w:rsid w:val="0021021C"/>
    <w:rsid w:val="002107C8"/>
    <w:rsid w:val="00210BDE"/>
    <w:rsid w:val="00211E3C"/>
    <w:rsid w:val="00212BEE"/>
    <w:rsid w:val="002146F5"/>
    <w:rsid w:val="00214B39"/>
    <w:rsid w:val="002152FF"/>
    <w:rsid w:val="0021613E"/>
    <w:rsid w:val="00216FEE"/>
    <w:rsid w:val="002212A2"/>
    <w:rsid w:val="0022258C"/>
    <w:rsid w:val="00222A49"/>
    <w:rsid w:val="00222D27"/>
    <w:rsid w:val="0022354A"/>
    <w:rsid w:val="00223A1A"/>
    <w:rsid w:val="00224531"/>
    <w:rsid w:val="00226EA8"/>
    <w:rsid w:val="00227074"/>
    <w:rsid w:val="00227C39"/>
    <w:rsid w:val="00230537"/>
    <w:rsid w:val="0023093B"/>
    <w:rsid w:val="00231ABE"/>
    <w:rsid w:val="002349C3"/>
    <w:rsid w:val="00235BC6"/>
    <w:rsid w:val="00236183"/>
    <w:rsid w:val="00236274"/>
    <w:rsid w:val="00236F39"/>
    <w:rsid w:val="0023713E"/>
    <w:rsid w:val="00241BC1"/>
    <w:rsid w:val="002426B2"/>
    <w:rsid w:val="002444C0"/>
    <w:rsid w:val="00244653"/>
    <w:rsid w:val="0024494F"/>
    <w:rsid w:val="00244F1F"/>
    <w:rsid w:val="00246562"/>
    <w:rsid w:val="002469F7"/>
    <w:rsid w:val="00250A39"/>
    <w:rsid w:val="00250B90"/>
    <w:rsid w:val="002512EF"/>
    <w:rsid w:val="00251972"/>
    <w:rsid w:val="00251C5D"/>
    <w:rsid w:val="00251E70"/>
    <w:rsid w:val="00252490"/>
    <w:rsid w:val="00252AD3"/>
    <w:rsid w:val="0025474F"/>
    <w:rsid w:val="00255149"/>
    <w:rsid w:val="00255358"/>
    <w:rsid w:val="00256315"/>
    <w:rsid w:val="00256443"/>
    <w:rsid w:val="00256C7D"/>
    <w:rsid w:val="0025780E"/>
    <w:rsid w:val="002635D0"/>
    <w:rsid w:val="002636B9"/>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234B"/>
    <w:rsid w:val="002838B8"/>
    <w:rsid w:val="00283C90"/>
    <w:rsid w:val="00283D15"/>
    <w:rsid w:val="00284BAE"/>
    <w:rsid w:val="00287301"/>
    <w:rsid w:val="00287E79"/>
    <w:rsid w:val="00290A94"/>
    <w:rsid w:val="002918EB"/>
    <w:rsid w:val="0029328B"/>
    <w:rsid w:val="00293DAD"/>
    <w:rsid w:val="00294022"/>
    <w:rsid w:val="0029431C"/>
    <w:rsid w:val="00294A19"/>
    <w:rsid w:val="00294F25"/>
    <w:rsid w:val="00294FF5"/>
    <w:rsid w:val="0029579F"/>
    <w:rsid w:val="00296166"/>
    <w:rsid w:val="002964B9"/>
    <w:rsid w:val="0029677D"/>
    <w:rsid w:val="00297B12"/>
    <w:rsid w:val="002A081F"/>
    <w:rsid w:val="002A2E3A"/>
    <w:rsid w:val="002A3864"/>
    <w:rsid w:val="002A38C2"/>
    <w:rsid w:val="002A43D7"/>
    <w:rsid w:val="002B0FFD"/>
    <w:rsid w:val="002B119C"/>
    <w:rsid w:val="002B1288"/>
    <w:rsid w:val="002B14A3"/>
    <w:rsid w:val="002B3431"/>
    <w:rsid w:val="002B3F2D"/>
    <w:rsid w:val="002B46F0"/>
    <w:rsid w:val="002B4DE3"/>
    <w:rsid w:val="002B5B3D"/>
    <w:rsid w:val="002B701F"/>
    <w:rsid w:val="002B7BFE"/>
    <w:rsid w:val="002C06F0"/>
    <w:rsid w:val="002C1AEA"/>
    <w:rsid w:val="002C2ACB"/>
    <w:rsid w:val="002C31A5"/>
    <w:rsid w:val="002C3CCF"/>
    <w:rsid w:val="002C46F3"/>
    <w:rsid w:val="002C5772"/>
    <w:rsid w:val="002C581F"/>
    <w:rsid w:val="002C68DF"/>
    <w:rsid w:val="002C7184"/>
    <w:rsid w:val="002C7CCE"/>
    <w:rsid w:val="002D07E1"/>
    <w:rsid w:val="002D0E48"/>
    <w:rsid w:val="002D13A4"/>
    <w:rsid w:val="002D1733"/>
    <w:rsid w:val="002D1F9D"/>
    <w:rsid w:val="002D3354"/>
    <w:rsid w:val="002D3AB2"/>
    <w:rsid w:val="002D4EE5"/>
    <w:rsid w:val="002D5FA3"/>
    <w:rsid w:val="002D64AA"/>
    <w:rsid w:val="002D6F8E"/>
    <w:rsid w:val="002E1B73"/>
    <w:rsid w:val="002E1BB6"/>
    <w:rsid w:val="002E231D"/>
    <w:rsid w:val="002E2749"/>
    <w:rsid w:val="002E27DE"/>
    <w:rsid w:val="002E35A8"/>
    <w:rsid w:val="002E5274"/>
    <w:rsid w:val="002E62B4"/>
    <w:rsid w:val="002E6B18"/>
    <w:rsid w:val="002E79DE"/>
    <w:rsid w:val="002E7C5E"/>
    <w:rsid w:val="002E7D20"/>
    <w:rsid w:val="002F1030"/>
    <w:rsid w:val="002F4BEE"/>
    <w:rsid w:val="002F629A"/>
    <w:rsid w:val="002F6909"/>
    <w:rsid w:val="002F7716"/>
    <w:rsid w:val="002F7F1C"/>
    <w:rsid w:val="0030191D"/>
    <w:rsid w:val="003028C7"/>
    <w:rsid w:val="00303656"/>
    <w:rsid w:val="003057F0"/>
    <w:rsid w:val="00306018"/>
    <w:rsid w:val="003067FB"/>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25C6E"/>
    <w:rsid w:val="00331DFF"/>
    <w:rsid w:val="00333496"/>
    <w:rsid w:val="00334106"/>
    <w:rsid w:val="003341A5"/>
    <w:rsid w:val="00334842"/>
    <w:rsid w:val="0033664F"/>
    <w:rsid w:val="003366BC"/>
    <w:rsid w:val="00340077"/>
    <w:rsid w:val="003422CC"/>
    <w:rsid w:val="00344B9C"/>
    <w:rsid w:val="003473B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5153"/>
    <w:rsid w:val="0036683A"/>
    <w:rsid w:val="00367134"/>
    <w:rsid w:val="003677C9"/>
    <w:rsid w:val="00367A19"/>
    <w:rsid w:val="003706D7"/>
    <w:rsid w:val="00371FC4"/>
    <w:rsid w:val="00375F07"/>
    <w:rsid w:val="00377534"/>
    <w:rsid w:val="00377B1B"/>
    <w:rsid w:val="003800B3"/>
    <w:rsid w:val="00381AEE"/>
    <w:rsid w:val="0038458B"/>
    <w:rsid w:val="003856CB"/>
    <w:rsid w:val="0038590D"/>
    <w:rsid w:val="00385963"/>
    <w:rsid w:val="00386738"/>
    <w:rsid w:val="00386781"/>
    <w:rsid w:val="003877DE"/>
    <w:rsid w:val="00387A4B"/>
    <w:rsid w:val="003900E1"/>
    <w:rsid w:val="00390957"/>
    <w:rsid w:val="00390DAC"/>
    <w:rsid w:val="00390E4B"/>
    <w:rsid w:val="003927A5"/>
    <w:rsid w:val="003927B3"/>
    <w:rsid w:val="00394038"/>
    <w:rsid w:val="0039485C"/>
    <w:rsid w:val="0039528A"/>
    <w:rsid w:val="00395E88"/>
    <w:rsid w:val="0039654A"/>
    <w:rsid w:val="0039769C"/>
    <w:rsid w:val="003A0406"/>
    <w:rsid w:val="003A04AF"/>
    <w:rsid w:val="003A1482"/>
    <w:rsid w:val="003A14C3"/>
    <w:rsid w:val="003A2FD0"/>
    <w:rsid w:val="003A4E3E"/>
    <w:rsid w:val="003A5073"/>
    <w:rsid w:val="003A5EB8"/>
    <w:rsid w:val="003A6E4B"/>
    <w:rsid w:val="003A79FE"/>
    <w:rsid w:val="003B0049"/>
    <w:rsid w:val="003B0346"/>
    <w:rsid w:val="003B0722"/>
    <w:rsid w:val="003B11AF"/>
    <w:rsid w:val="003B11BE"/>
    <w:rsid w:val="003B198F"/>
    <w:rsid w:val="003B2187"/>
    <w:rsid w:val="003B2202"/>
    <w:rsid w:val="003B3774"/>
    <w:rsid w:val="003B528E"/>
    <w:rsid w:val="003B54E7"/>
    <w:rsid w:val="003B571B"/>
    <w:rsid w:val="003C011B"/>
    <w:rsid w:val="003C17EA"/>
    <w:rsid w:val="003C250E"/>
    <w:rsid w:val="003C3790"/>
    <w:rsid w:val="003C40DA"/>
    <w:rsid w:val="003C4CF1"/>
    <w:rsid w:val="003C50BB"/>
    <w:rsid w:val="003C55E3"/>
    <w:rsid w:val="003D2F18"/>
    <w:rsid w:val="003D3277"/>
    <w:rsid w:val="003D32E2"/>
    <w:rsid w:val="003D38E0"/>
    <w:rsid w:val="003D674D"/>
    <w:rsid w:val="003D6A8B"/>
    <w:rsid w:val="003D6EB1"/>
    <w:rsid w:val="003D7829"/>
    <w:rsid w:val="003E0099"/>
    <w:rsid w:val="003E12CA"/>
    <w:rsid w:val="003E2AD9"/>
    <w:rsid w:val="003E47EE"/>
    <w:rsid w:val="003E4ABA"/>
    <w:rsid w:val="003F1C9D"/>
    <w:rsid w:val="003F3FAD"/>
    <w:rsid w:val="003F4186"/>
    <w:rsid w:val="003F47C2"/>
    <w:rsid w:val="003F5A96"/>
    <w:rsid w:val="003F78B9"/>
    <w:rsid w:val="00400D4B"/>
    <w:rsid w:val="004018E6"/>
    <w:rsid w:val="00401951"/>
    <w:rsid w:val="00402D46"/>
    <w:rsid w:val="00405D86"/>
    <w:rsid w:val="004102D3"/>
    <w:rsid w:val="00410547"/>
    <w:rsid w:val="0041485C"/>
    <w:rsid w:val="00414D6C"/>
    <w:rsid w:val="004156CE"/>
    <w:rsid w:val="0041689A"/>
    <w:rsid w:val="00416FF8"/>
    <w:rsid w:val="00417AFB"/>
    <w:rsid w:val="00417F75"/>
    <w:rsid w:val="004211F9"/>
    <w:rsid w:val="00423BFD"/>
    <w:rsid w:val="00425783"/>
    <w:rsid w:val="00425D21"/>
    <w:rsid w:val="004272DA"/>
    <w:rsid w:val="00427E64"/>
    <w:rsid w:val="00430104"/>
    <w:rsid w:val="004302D8"/>
    <w:rsid w:val="00430BD4"/>
    <w:rsid w:val="0043191F"/>
    <w:rsid w:val="0043245A"/>
    <w:rsid w:val="00433A15"/>
    <w:rsid w:val="00433B72"/>
    <w:rsid w:val="00433C1F"/>
    <w:rsid w:val="004351CD"/>
    <w:rsid w:val="00437338"/>
    <w:rsid w:val="00440603"/>
    <w:rsid w:val="00441400"/>
    <w:rsid w:val="00441FD6"/>
    <w:rsid w:val="00443828"/>
    <w:rsid w:val="00445B1B"/>
    <w:rsid w:val="004468FD"/>
    <w:rsid w:val="00446A97"/>
    <w:rsid w:val="004477C8"/>
    <w:rsid w:val="0045123E"/>
    <w:rsid w:val="00451769"/>
    <w:rsid w:val="00452394"/>
    <w:rsid w:val="004531F1"/>
    <w:rsid w:val="0045493B"/>
    <w:rsid w:val="00455248"/>
    <w:rsid w:val="00455628"/>
    <w:rsid w:val="00455C7B"/>
    <w:rsid w:val="00456624"/>
    <w:rsid w:val="00456732"/>
    <w:rsid w:val="0045692F"/>
    <w:rsid w:val="004609D6"/>
    <w:rsid w:val="00460A56"/>
    <w:rsid w:val="00462C50"/>
    <w:rsid w:val="00463019"/>
    <w:rsid w:val="00463DA8"/>
    <w:rsid w:val="004648F0"/>
    <w:rsid w:val="00464C5F"/>
    <w:rsid w:val="00466272"/>
    <w:rsid w:val="0046708C"/>
    <w:rsid w:val="004674F4"/>
    <w:rsid w:val="0046775F"/>
    <w:rsid w:val="004677B7"/>
    <w:rsid w:val="00467AC2"/>
    <w:rsid w:val="00467F64"/>
    <w:rsid w:val="00470AC0"/>
    <w:rsid w:val="00473396"/>
    <w:rsid w:val="0047343E"/>
    <w:rsid w:val="00473AF7"/>
    <w:rsid w:val="00477E82"/>
    <w:rsid w:val="0048093E"/>
    <w:rsid w:val="004818A7"/>
    <w:rsid w:val="00481A97"/>
    <w:rsid w:val="0048493A"/>
    <w:rsid w:val="00484D67"/>
    <w:rsid w:val="0048591D"/>
    <w:rsid w:val="0048730A"/>
    <w:rsid w:val="004913DA"/>
    <w:rsid w:val="00491541"/>
    <w:rsid w:val="00492441"/>
    <w:rsid w:val="00492FF8"/>
    <w:rsid w:val="00494752"/>
    <w:rsid w:val="0049499A"/>
    <w:rsid w:val="004955B9"/>
    <w:rsid w:val="004955D7"/>
    <w:rsid w:val="004A0208"/>
    <w:rsid w:val="004A02FC"/>
    <w:rsid w:val="004A03C2"/>
    <w:rsid w:val="004A1CFF"/>
    <w:rsid w:val="004A1FC4"/>
    <w:rsid w:val="004A20F8"/>
    <w:rsid w:val="004A2B5A"/>
    <w:rsid w:val="004A3E9F"/>
    <w:rsid w:val="004A524A"/>
    <w:rsid w:val="004A5307"/>
    <w:rsid w:val="004A6612"/>
    <w:rsid w:val="004A67AC"/>
    <w:rsid w:val="004A7857"/>
    <w:rsid w:val="004B014B"/>
    <w:rsid w:val="004B28DF"/>
    <w:rsid w:val="004B2A09"/>
    <w:rsid w:val="004B61BC"/>
    <w:rsid w:val="004B671A"/>
    <w:rsid w:val="004B7A3C"/>
    <w:rsid w:val="004B7CA8"/>
    <w:rsid w:val="004C079E"/>
    <w:rsid w:val="004C11A3"/>
    <w:rsid w:val="004C28CC"/>
    <w:rsid w:val="004C6956"/>
    <w:rsid w:val="004C6981"/>
    <w:rsid w:val="004D389C"/>
    <w:rsid w:val="004D4ABD"/>
    <w:rsid w:val="004D4AF1"/>
    <w:rsid w:val="004D53AC"/>
    <w:rsid w:val="004D5FB7"/>
    <w:rsid w:val="004D6EDB"/>
    <w:rsid w:val="004E0214"/>
    <w:rsid w:val="004E0509"/>
    <w:rsid w:val="004E0A2C"/>
    <w:rsid w:val="004E16C1"/>
    <w:rsid w:val="004E1BE0"/>
    <w:rsid w:val="004E1DD3"/>
    <w:rsid w:val="004E2432"/>
    <w:rsid w:val="004E291D"/>
    <w:rsid w:val="004E3274"/>
    <w:rsid w:val="004E3A8E"/>
    <w:rsid w:val="004E3DDF"/>
    <w:rsid w:val="004E4B23"/>
    <w:rsid w:val="004E5A8C"/>
    <w:rsid w:val="004E63E3"/>
    <w:rsid w:val="004E6C36"/>
    <w:rsid w:val="004E6EF5"/>
    <w:rsid w:val="004F08D0"/>
    <w:rsid w:val="004F0907"/>
    <w:rsid w:val="004F2D4B"/>
    <w:rsid w:val="004F2F47"/>
    <w:rsid w:val="004F344F"/>
    <w:rsid w:val="004F5135"/>
    <w:rsid w:val="004F58BE"/>
    <w:rsid w:val="004F5A5F"/>
    <w:rsid w:val="004F5FA0"/>
    <w:rsid w:val="004F6FAA"/>
    <w:rsid w:val="0050012F"/>
    <w:rsid w:val="0050373A"/>
    <w:rsid w:val="005058FD"/>
    <w:rsid w:val="00506ACA"/>
    <w:rsid w:val="00511662"/>
    <w:rsid w:val="0051176C"/>
    <w:rsid w:val="00511BB3"/>
    <w:rsid w:val="0051203B"/>
    <w:rsid w:val="005129A9"/>
    <w:rsid w:val="00513102"/>
    <w:rsid w:val="00514758"/>
    <w:rsid w:val="00514FF4"/>
    <w:rsid w:val="00515EB5"/>
    <w:rsid w:val="00516A26"/>
    <w:rsid w:val="00521845"/>
    <w:rsid w:val="00522423"/>
    <w:rsid w:val="005228D9"/>
    <w:rsid w:val="0052524B"/>
    <w:rsid w:val="0052525D"/>
    <w:rsid w:val="0052577C"/>
    <w:rsid w:val="00525C3B"/>
    <w:rsid w:val="00526A64"/>
    <w:rsid w:val="00526C17"/>
    <w:rsid w:val="00527189"/>
    <w:rsid w:val="005301FC"/>
    <w:rsid w:val="0053116F"/>
    <w:rsid w:val="00532C2F"/>
    <w:rsid w:val="0053350F"/>
    <w:rsid w:val="00534A19"/>
    <w:rsid w:val="005354D7"/>
    <w:rsid w:val="00537EBF"/>
    <w:rsid w:val="00541CEF"/>
    <w:rsid w:val="00542DF5"/>
    <w:rsid w:val="005434D3"/>
    <w:rsid w:val="005439E0"/>
    <w:rsid w:val="00544533"/>
    <w:rsid w:val="00544B00"/>
    <w:rsid w:val="00546294"/>
    <w:rsid w:val="00550568"/>
    <w:rsid w:val="00550E3C"/>
    <w:rsid w:val="00550E9A"/>
    <w:rsid w:val="005514B8"/>
    <w:rsid w:val="00552F3B"/>
    <w:rsid w:val="0055449A"/>
    <w:rsid w:val="0055449C"/>
    <w:rsid w:val="00554E85"/>
    <w:rsid w:val="00555C10"/>
    <w:rsid w:val="0056039A"/>
    <w:rsid w:val="00560441"/>
    <w:rsid w:val="00561D5F"/>
    <w:rsid w:val="00562155"/>
    <w:rsid w:val="005623FC"/>
    <w:rsid w:val="00562E93"/>
    <w:rsid w:val="00563FB5"/>
    <w:rsid w:val="00564F6C"/>
    <w:rsid w:val="00565CF6"/>
    <w:rsid w:val="0056614A"/>
    <w:rsid w:val="00567922"/>
    <w:rsid w:val="00567B65"/>
    <w:rsid w:val="00571A81"/>
    <w:rsid w:val="00572018"/>
    <w:rsid w:val="00572F0E"/>
    <w:rsid w:val="00573097"/>
    <w:rsid w:val="00573362"/>
    <w:rsid w:val="005734EE"/>
    <w:rsid w:val="00573D7E"/>
    <w:rsid w:val="0057437F"/>
    <w:rsid w:val="0057535C"/>
    <w:rsid w:val="005753CC"/>
    <w:rsid w:val="00576FB7"/>
    <w:rsid w:val="00580EBD"/>
    <w:rsid w:val="005812A0"/>
    <w:rsid w:val="00581645"/>
    <w:rsid w:val="00581BDB"/>
    <w:rsid w:val="00582312"/>
    <w:rsid w:val="005824A5"/>
    <w:rsid w:val="00582C74"/>
    <w:rsid w:val="00583477"/>
    <w:rsid w:val="00583548"/>
    <w:rsid w:val="005851E0"/>
    <w:rsid w:val="005855B4"/>
    <w:rsid w:val="0058597A"/>
    <w:rsid w:val="00585F77"/>
    <w:rsid w:val="00587B56"/>
    <w:rsid w:val="005900EF"/>
    <w:rsid w:val="005910EA"/>
    <w:rsid w:val="00591DF2"/>
    <w:rsid w:val="005926DE"/>
    <w:rsid w:val="00592F27"/>
    <w:rsid w:val="005933B0"/>
    <w:rsid w:val="00594F10"/>
    <w:rsid w:val="005956A6"/>
    <w:rsid w:val="00596286"/>
    <w:rsid w:val="00596D06"/>
    <w:rsid w:val="00596E7C"/>
    <w:rsid w:val="005A0B33"/>
    <w:rsid w:val="005A14E0"/>
    <w:rsid w:val="005A1C8D"/>
    <w:rsid w:val="005A21B9"/>
    <w:rsid w:val="005A3A45"/>
    <w:rsid w:val="005A5C10"/>
    <w:rsid w:val="005A5F4C"/>
    <w:rsid w:val="005A6165"/>
    <w:rsid w:val="005A6B80"/>
    <w:rsid w:val="005B17F3"/>
    <w:rsid w:val="005B18BF"/>
    <w:rsid w:val="005B2401"/>
    <w:rsid w:val="005B3D56"/>
    <w:rsid w:val="005B4BFF"/>
    <w:rsid w:val="005B6719"/>
    <w:rsid w:val="005C0073"/>
    <w:rsid w:val="005C0545"/>
    <w:rsid w:val="005C0E53"/>
    <w:rsid w:val="005C1BC0"/>
    <w:rsid w:val="005C205C"/>
    <w:rsid w:val="005C2918"/>
    <w:rsid w:val="005C2C3C"/>
    <w:rsid w:val="005C38DE"/>
    <w:rsid w:val="005C423D"/>
    <w:rsid w:val="005C489B"/>
    <w:rsid w:val="005C4FCD"/>
    <w:rsid w:val="005C61CD"/>
    <w:rsid w:val="005C673C"/>
    <w:rsid w:val="005C69B9"/>
    <w:rsid w:val="005C6B48"/>
    <w:rsid w:val="005C7936"/>
    <w:rsid w:val="005D027C"/>
    <w:rsid w:val="005D033C"/>
    <w:rsid w:val="005D2E04"/>
    <w:rsid w:val="005D3EC4"/>
    <w:rsid w:val="005D4D57"/>
    <w:rsid w:val="005D5057"/>
    <w:rsid w:val="005D6440"/>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C34"/>
    <w:rsid w:val="00604E4D"/>
    <w:rsid w:val="00605714"/>
    <w:rsid w:val="006065D9"/>
    <w:rsid w:val="00606947"/>
    <w:rsid w:val="00607BE6"/>
    <w:rsid w:val="0061135B"/>
    <w:rsid w:val="00612A68"/>
    <w:rsid w:val="00612BE9"/>
    <w:rsid w:val="00612DC7"/>
    <w:rsid w:val="00613AFC"/>
    <w:rsid w:val="00613B54"/>
    <w:rsid w:val="0061458E"/>
    <w:rsid w:val="006147AC"/>
    <w:rsid w:val="00614CB7"/>
    <w:rsid w:val="00614EAA"/>
    <w:rsid w:val="0061629D"/>
    <w:rsid w:val="00620089"/>
    <w:rsid w:val="00621C9A"/>
    <w:rsid w:val="00621D79"/>
    <w:rsid w:val="00623A36"/>
    <w:rsid w:val="00623D18"/>
    <w:rsid w:val="00623EEF"/>
    <w:rsid w:val="006240C8"/>
    <w:rsid w:val="0062502E"/>
    <w:rsid w:val="00625891"/>
    <w:rsid w:val="00625F80"/>
    <w:rsid w:val="006260FB"/>
    <w:rsid w:val="006302AB"/>
    <w:rsid w:val="006309AF"/>
    <w:rsid w:val="00631B3F"/>
    <w:rsid w:val="00631DD0"/>
    <w:rsid w:val="00632B85"/>
    <w:rsid w:val="0063431F"/>
    <w:rsid w:val="00634354"/>
    <w:rsid w:val="00634B7E"/>
    <w:rsid w:val="00634DEC"/>
    <w:rsid w:val="00634F68"/>
    <w:rsid w:val="00635585"/>
    <w:rsid w:val="00636D98"/>
    <w:rsid w:val="00637118"/>
    <w:rsid w:val="0064057A"/>
    <w:rsid w:val="006405A2"/>
    <w:rsid w:val="00641C89"/>
    <w:rsid w:val="006420E4"/>
    <w:rsid w:val="006443BB"/>
    <w:rsid w:val="00644A42"/>
    <w:rsid w:val="00644D96"/>
    <w:rsid w:val="00650E7A"/>
    <w:rsid w:val="006515B2"/>
    <w:rsid w:val="00651EE1"/>
    <w:rsid w:val="00653E18"/>
    <w:rsid w:val="0065437A"/>
    <w:rsid w:val="006559D9"/>
    <w:rsid w:val="00655BCB"/>
    <w:rsid w:val="0065641F"/>
    <w:rsid w:val="00656D25"/>
    <w:rsid w:val="00656E6D"/>
    <w:rsid w:val="00657241"/>
    <w:rsid w:val="00660826"/>
    <w:rsid w:val="006608BC"/>
    <w:rsid w:val="00661209"/>
    <w:rsid w:val="006616CF"/>
    <w:rsid w:val="006617BF"/>
    <w:rsid w:val="00661CF0"/>
    <w:rsid w:val="00662B15"/>
    <w:rsid w:val="006639E3"/>
    <w:rsid w:val="00665945"/>
    <w:rsid w:val="00665B81"/>
    <w:rsid w:val="00665CA0"/>
    <w:rsid w:val="006702DF"/>
    <w:rsid w:val="00670BC9"/>
    <w:rsid w:val="00671303"/>
    <w:rsid w:val="00672555"/>
    <w:rsid w:val="00672A54"/>
    <w:rsid w:val="00672DBC"/>
    <w:rsid w:val="00674FFA"/>
    <w:rsid w:val="00675495"/>
    <w:rsid w:val="0067549C"/>
    <w:rsid w:val="006762F5"/>
    <w:rsid w:val="0067690F"/>
    <w:rsid w:val="00677022"/>
    <w:rsid w:val="006773BF"/>
    <w:rsid w:val="00677A61"/>
    <w:rsid w:val="00680125"/>
    <w:rsid w:val="00680C2E"/>
    <w:rsid w:val="00680C5C"/>
    <w:rsid w:val="00681C9D"/>
    <w:rsid w:val="00682367"/>
    <w:rsid w:val="00682E35"/>
    <w:rsid w:val="006842CA"/>
    <w:rsid w:val="00684A1C"/>
    <w:rsid w:val="00684C1E"/>
    <w:rsid w:val="006852B7"/>
    <w:rsid w:val="0068566C"/>
    <w:rsid w:val="00687ED4"/>
    <w:rsid w:val="0069019D"/>
    <w:rsid w:val="006918BE"/>
    <w:rsid w:val="006920A2"/>
    <w:rsid w:val="00692979"/>
    <w:rsid w:val="0069457E"/>
    <w:rsid w:val="00694B98"/>
    <w:rsid w:val="00694E95"/>
    <w:rsid w:val="006960FB"/>
    <w:rsid w:val="00696E6D"/>
    <w:rsid w:val="006A1294"/>
    <w:rsid w:val="006A19CA"/>
    <w:rsid w:val="006A2821"/>
    <w:rsid w:val="006A30CA"/>
    <w:rsid w:val="006A45F1"/>
    <w:rsid w:val="006A5B2D"/>
    <w:rsid w:val="006A62FF"/>
    <w:rsid w:val="006A7419"/>
    <w:rsid w:val="006A7925"/>
    <w:rsid w:val="006A7AC7"/>
    <w:rsid w:val="006B03F6"/>
    <w:rsid w:val="006B21FA"/>
    <w:rsid w:val="006B2948"/>
    <w:rsid w:val="006B29D1"/>
    <w:rsid w:val="006B3E23"/>
    <w:rsid w:val="006B4289"/>
    <w:rsid w:val="006B434F"/>
    <w:rsid w:val="006B45F8"/>
    <w:rsid w:val="006B6509"/>
    <w:rsid w:val="006B670B"/>
    <w:rsid w:val="006C0E7F"/>
    <w:rsid w:val="006C15A5"/>
    <w:rsid w:val="006C1A45"/>
    <w:rsid w:val="006C1AEE"/>
    <w:rsid w:val="006C1BFB"/>
    <w:rsid w:val="006C2C19"/>
    <w:rsid w:val="006C3663"/>
    <w:rsid w:val="006C417A"/>
    <w:rsid w:val="006C4434"/>
    <w:rsid w:val="006C4564"/>
    <w:rsid w:val="006C55B6"/>
    <w:rsid w:val="006C7A66"/>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4195"/>
    <w:rsid w:val="006E734B"/>
    <w:rsid w:val="006E7490"/>
    <w:rsid w:val="006F17C3"/>
    <w:rsid w:val="006F28B3"/>
    <w:rsid w:val="006F5B4B"/>
    <w:rsid w:val="006F61B4"/>
    <w:rsid w:val="006F6907"/>
    <w:rsid w:val="006F6E7B"/>
    <w:rsid w:val="006F73F0"/>
    <w:rsid w:val="00700061"/>
    <w:rsid w:val="00700441"/>
    <w:rsid w:val="00700D93"/>
    <w:rsid w:val="007014C2"/>
    <w:rsid w:val="00701581"/>
    <w:rsid w:val="00703205"/>
    <w:rsid w:val="0070417D"/>
    <w:rsid w:val="007043BC"/>
    <w:rsid w:val="00704981"/>
    <w:rsid w:val="00705C18"/>
    <w:rsid w:val="00711B34"/>
    <w:rsid w:val="00712D9F"/>
    <w:rsid w:val="007135D4"/>
    <w:rsid w:val="0071799A"/>
    <w:rsid w:val="00720F1A"/>
    <w:rsid w:val="0072139F"/>
    <w:rsid w:val="007222B6"/>
    <w:rsid w:val="00722503"/>
    <w:rsid w:val="00722763"/>
    <w:rsid w:val="00722C53"/>
    <w:rsid w:val="00723D42"/>
    <w:rsid w:val="007259E9"/>
    <w:rsid w:val="007270AE"/>
    <w:rsid w:val="00731BD5"/>
    <w:rsid w:val="00731FF6"/>
    <w:rsid w:val="007324C2"/>
    <w:rsid w:val="00732A02"/>
    <w:rsid w:val="00732B0C"/>
    <w:rsid w:val="00732F17"/>
    <w:rsid w:val="00733717"/>
    <w:rsid w:val="007337FA"/>
    <w:rsid w:val="00733AD6"/>
    <w:rsid w:val="00733C84"/>
    <w:rsid w:val="00733F35"/>
    <w:rsid w:val="007348A5"/>
    <w:rsid w:val="007362D2"/>
    <w:rsid w:val="00737242"/>
    <w:rsid w:val="007402E9"/>
    <w:rsid w:val="0074145A"/>
    <w:rsid w:val="00741CAA"/>
    <w:rsid w:val="00741F99"/>
    <w:rsid w:val="007421F7"/>
    <w:rsid w:val="007428EE"/>
    <w:rsid w:val="00743521"/>
    <w:rsid w:val="00745A79"/>
    <w:rsid w:val="0074755C"/>
    <w:rsid w:val="00747C7B"/>
    <w:rsid w:val="00750360"/>
    <w:rsid w:val="007509B3"/>
    <w:rsid w:val="00750DDB"/>
    <w:rsid w:val="00751451"/>
    <w:rsid w:val="0075282A"/>
    <w:rsid w:val="00752A3A"/>
    <w:rsid w:val="00752B0B"/>
    <w:rsid w:val="0075463B"/>
    <w:rsid w:val="00755468"/>
    <w:rsid w:val="00757105"/>
    <w:rsid w:val="00761037"/>
    <w:rsid w:val="0076105F"/>
    <w:rsid w:val="007639AA"/>
    <w:rsid w:val="007646FF"/>
    <w:rsid w:val="0076525C"/>
    <w:rsid w:val="00765AFF"/>
    <w:rsid w:val="00765E0C"/>
    <w:rsid w:val="00767765"/>
    <w:rsid w:val="00767F59"/>
    <w:rsid w:val="0077120C"/>
    <w:rsid w:val="00771737"/>
    <w:rsid w:val="0077275C"/>
    <w:rsid w:val="00773B49"/>
    <w:rsid w:val="00776896"/>
    <w:rsid w:val="007777D7"/>
    <w:rsid w:val="00777D63"/>
    <w:rsid w:val="00777EEE"/>
    <w:rsid w:val="00780FB2"/>
    <w:rsid w:val="007811E5"/>
    <w:rsid w:val="007819CE"/>
    <w:rsid w:val="00782338"/>
    <w:rsid w:val="00782FEF"/>
    <w:rsid w:val="00786765"/>
    <w:rsid w:val="00790155"/>
    <w:rsid w:val="00790712"/>
    <w:rsid w:val="00790B11"/>
    <w:rsid w:val="00792424"/>
    <w:rsid w:val="00792984"/>
    <w:rsid w:val="00792D71"/>
    <w:rsid w:val="007932FA"/>
    <w:rsid w:val="00793B25"/>
    <w:rsid w:val="007942AE"/>
    <w:rsid w:val="0079436B"/>
    <w:rsid w:val="00794447"/>
    <w:rsid w:val="007949F9"/>
    <w:rsid w:val="0079636E"/>
    <w:rsid w:val="0079689D"/>
    <w:rsid w:val="00796C52"/>
    <w:rsid w:val="007A052D"/>
    <w:rsid w:val="007A14B5"/>
    <w:rsid w:val="007A17BC"/>
    <w:rsid w:val="007A337B"/>
    <w:rsid w:val="007A39F6"/>
    <w:rsid w:val="007A522F"/>
    <w:rsid w:val="007A52AE"/>
    <w:rsid w:val="007A52DC"/>
    <w:rsid w:val="007A7C3F"/>
    <w:rsid w:val="007B052A"/>
    <w:rsid w:val="007B0783"/>
    <w:rsid w:val="007B0A73"/>
    <w:rsid w:val="007B18EF"/>
    <w:rsid w:val="007B28DD"/>
    <w:rsid w:val="007B2DA7"/>
    <w:rsid w:val="007B30F5"/>
    <w:rsid w:val="007B33A8"/>
    <w:rsid w:val="007B3634"/>
    <w:rsid w:val="007B448D"/>
    <w:rsid w:val="007B44C5"/>
    <w:rsid w:val="007B4AB6"/>
    <w:rsid w:val="007B5EF5"/>
    <w:rsid w:val="007B617A"/>
    <w:rsid w:val="007B7B05"/>
    <w:rsid w:val="007B7B61"/>
    <w:rsid w:val="007B7C0E"/>
    <w:rsid w:val="007C254A"/>
    <w:rsid w:val="007C2AA3"/>
    <w:rsid w:val="007C5AD8"/>
    <w:rsid w:val="007C6841"/>
    <w:rsid w:val="007C7D21"/>
    <w:rsid w:val="007D09F8"/>
    <w:rsid w:val="007D54B6"/>
    <w:rsid w:val="007D793E"/>
    <w:rsid w:val="007E05BE"/>
    <w:rsid w:val="007E07B5"/>
    <w:rsid w:val="007E285D"/>
    <w:rsid w:val="007E51AC"/>
    <w:rsid w:val="007E584C"/>
    <w:rsid w:val="007E58D8"/>
    <w:rsid w:val="007E5A92"/>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847"/>
    <w:rsid w:val="007F6F45"/>
    <w:rsid w:val="007F7174"/>
    <w:rsid w:val="00800CBE"/>
    <w:rsid w:val="0080283D"/>
    <w:rsid w:val="00802917"/>
    <w:rsid w:val="00802AC4"/>
    <w:rsid w:val="00802F93"/>
    <w:rsid w:val="0080322B"/>
    <w:rsid w:val="00803803"/>
    <w:rsid w:val="00803AB3"/>
    <w:rsid w:val="0080493B"/>
    <w:rsid w:val="00805642"/>
    <w:rsid w:val="00810160"/>
    <w:rsid w:val="00811B53"/>
    <w:rsid w:val="00812700"/>
    <w:rsid w:val="00812C18"/>
    <w:rsid w:val="00814BC5"/>
    <w:rsid w:val="00814CE6"/>
    <w:rsid w:val="00815885"/>
    <w:rsid w:val="008161EF"/>
    <w:rsid w:val="00821CC3"/>
    <w:rsid w:val="0082230C"/>
    <w:rsid w:val="008224EF"/>
    <w:rsid w:val="008248C9"/>
    <w:rsid w:val="00824AFC"/>
    <w:rsid w:val="00825C46"/>
    <w:rsid w:val="008261DA"/>
    <w:rsid w:val="00826BB3"/>
    <w:rsid w:val="008315DD"/>
    <w:rsid w:val="008317B3"/>
    <w:rsid w:val="008351F8"/>
    <w:rsid w:val="00837F1E"/>
    <w:rsid w:val="008418D1"/>
    <w:rsid w:val="008457D5"/>
    <w:rsid w:val="00845BB8"/>
    <w:rsid w:val="00847002"/>
    <w:rsid w:val="00850C62"/>
    <w:rsid w:val="00850DB3"/>
    <w:rsid w:val="00850E5D"/>
    <w:rsid w:val="00850EB0"/>
    <w:rsid w:val="00853590"/>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0BB3"/>
    <w:rsid w:val="00872319"/>
    <w:rsid w:val="008727AD"/>
    <w:rsid w:val="00873A42"/>
    <w:rsid w:val="00873DE0"/>
    <w:rsid w:val="008740C4"/>
    <w:rsid w:val="00875761"/>
    <w:rsid w:val="00875AFF"/>
    <w:rsid w:val="0087687F"/>
    <w:rsid w:val="008803CA"/>
    <w:rsid w:val="00880BF4"/>
    <w:rsid w:val="00881216"/>
    <w:rsid w:val="008822AF"/>
    <w:rsid w:val="00882521"/>
    <w:rsid w:val="00883772"/>
    <w:rsid w:val="00883A17"/>
    <w:rsid w:val="00883A1A"/>
    <w:rsid w:val="00883BCB"/>
    <w:rsid w:val="0088413C"/>
    <w:rsid w:val="008848EC"/>
    <w:rsid w:val="008849B0"/>
    <w:rsid w:val="00884FE2"/>
    <w:rsid w:val="00887BFA"/>
    <w:rsid w:val="008917D2"/>
    <w:rsid w:val="00891D4D"/>
    <w:rsid w:val="00892072"/>
    <w:rsid w:val="0089299C"/>
    <w:rsid w:val="00892D76"/>
    <w:rsid w:val="008943E4"/>
    <w:rsid w:val="00895930"/>
    <w:rsid w:val="00895F4E"/>
    <w:rsid w:val="00897D12"/>
    <w:rsid w:val="008A0BC3"/>
    <w:rsid w:val="008A0F31"/>
    <w:rsid w:val="008A1533"/>
    <w:rsid w:val="008A23D9"/>
    <w:rsid w:val="008A23FC"/>
    <w:rsid w:val="008A3839"/>
    <w:rsid w:val="008A51D8"/>
    <w:rsid w:val="008A5281"/>
    <w:rsid w:val="008A7392"/>
    <w:rsid w:val="008A7414"/>
    <w:rsid w:val="008B0398"/>
    <w:rsid w:val="008B1CED"/>
    <w:rsid w:val="008B29FC"/>
    <w:rsid w:val="008B4EFC"/>
    <w:rsid w:val="008B7D28"/>
    <w:rsid w:val="008C0266"/>
    <w:rsid w:val="008C0476"/>
    <w:rsid w:val="008C0CF8"/>
    <w:rsid w:val="008C1B7A"/>
    <w:rsid w:val="008C2027"/>
    <w:rsid w:val="008C29B9"/>
    <w:rsid w:val="008C30FE"/>
    <w:rsid w:val="008C6CA0"/>
    <w:rsid w:val="008C79B7"/>
    <w:rsid w:val="008D1AC6"/>
    <w:rsid w:val="008D1B20"/>
    <w:rsid w:val="008D20DD"/>
    <w:rsid w:val="008D2F48"/>
    <w:rsid w:val="008D3137"/>
    <w:rsid w:val="008D4532"/>
    <w:rsid w:val="008D48DC"/>
    <w:rsid w:val="008D505F"/>
    <w:rsid w:val="008D51B4"/>
    <w:rsid w:val="008D67A1"/>
    <w:rsid w:val="008D7214"/>
    <w:rsid w:val="008D7F39"/>
    <w:rsid w:val="008E1074"/>
    <w:rsid w:val="008E14BA"/>
    <w:rsid w:val="008E15AC"/>
    <w:rsid w:val="008E180D"/>
    <w:rsid w:val="008E1F41"/>
    <w:rsid w:val="008E2673"/>
    <w:rsid w:val="008E57E6"/>
    <w:rsid w:val="008E5BC3"/>
    <w:rsid w:val="008E5EEB"/>
    <w:rsid w:val="008E6081"/>
    <w:rsid w:val="008E6355"/>
    <w:rsid w:val="008E787E"/>
    <w:rsid w:val="008F03CF"/>
    <w:rsid w:val="008F0637"/>
    <w:rsid w:val="008F1FDB"/>
    <w:rsid w:val="008F38F7"/>
    <w:rsid w:val="008F3B0C"/>
    <w:rsid w:val="008F3E42"/>
    <w:rsid w:val="008F42FA"/>
    <w:rsid w:val="008F4EA2"/>
    <w:rsid w:val="008F503D"/>
    <w:rsid w:val="008F52AC"/>
    <w:rsid w:val="008F7608"/>
    <w:rsid w:val="0090117B"/>
    <w:rsid w:val="00901784"/>
    <w:rsid w:val="00902CC6"/>
    <w:rsid w:val="00902D26"/>
    <w:rsid w:val="0090491D"/>
    <w:rsid w:val="009059CD"/>
    <w:rsid w:val="009062C2"/>
    <w:rsid w:val="009067CD"/>
    <w:rsid w:val="00906932"/>
    <w:rsid w:val="00906DAC"/>
    <w:rsid w:val="0090727E"/>
    <w:rsid w:val="00907286"/>
    <w:rsid w:val="00910046"/>
    <w:rsid w:val="00910422"/>
    <w:rsid w:val="009111E7"/>
    <w:rsid w:val="00913B47"/>
    <w:rsid w:val="00913C24"/>
    <w:rsid w:val="009157D0"/>
    <w:rsid w:val="00916769"/>
    <w:rsid w:val="00917A5B"/>
    <w:rsid w:val="009212B9"/>
    <w:rsid w:val="00921614"/>
    <w:rsid w:val="00922924"/>
    <w:rsid w:val="00922A34"/>
    <w:rsid w:val="00925DDF"/>
    <w:rsid w:val="00926D5A"/>
    <w:rsid w:val="00930759"/>
    <w:rsid w:val="009315B8"/>
    <w:rsid w:val="00931B1F"/>
    <w:rsid w:val="00933399"/>
    <w:rsid w:val="00933856"/>
    <w:rsid w:val="00937FBB"/>
    <w:rsid w:val="00940F07"/>
    <w:rsid w:val="0094150C"/>
    <w:rsid w:val="00944985"/>
    <w:rsid w:val="00945632"/>
    <w:rsid w:val="00946EE6"/>
    <w:rsid w:val="0094723F"/>
    <w:rsid w:val="00947ECB"/>
    <w:rsid w:val="00954208"/>
    <w:rsid w:val="009557A5"/>
    <w:rsid w:val="009559A1"/>
    <w:rsid w:val="009560D2"/>
    <w:rsid w:val="0095645E"/>
    <w:rsid w:val="0095704E"/>
    <w:rsid w:val="00960C3A"/>
    <w:rsid w:val="0096223E"/>
    <w:rsid w:val="009633E3"/>
    <w:rsid w:val="0096445F"/>
    <w:rsid w:val="009646FA"/>
    <w:rsid w:val="00966D5F"/>
    <w:rsid w:val="00967E4A"/>
    <w:rsid w:val="00967EBD"/>
    <w:rsid w:val="0097042D"/>
    <w:rsid w:val="00971B3A"/>
    <w:rsid w:val="009722A9"/>
    <w:rsid w:val="00973BF4"/>
    <w:rsid w:val="009742D1"/>
    <w:rsid w:val="00975337"/>
    <w:rsid w:val="0097778C"/>
    <w:rsid w:val="009803B2"/>
    <w:rsid w:val="00980BE1"/>
    <w:rsid w:val="009825B6"/>
    <w:rsid w:val="009833B8"/>
    <w:rsid w:val="00984884"/>
    <w:rsid w:val="00985E46"/>
    <w:rsid w:val="00985F46"/>
    <w:rsid w:val="00986137"/>
    <w:rsid w:val="0098728B"/>
    <w:rsid w:val="009876A9"/>
    <w:rsid w:val="009906D6"/>
    <w:rsid w:val="009910E9"/>
    <w:rsid w:val="00991783"/>
    <w:rsid w:val="00991D47"/>
    <w:rsid w:val="00993363"/>
    <w:rsid w:val="00994088"/>
    <w:rsid w:val="0099420F"/>
    <w:rsid w:val="00994FE3"/>
    <w:rsid w:val="00995209"/>
    <w:rsid w:val="00995CD5"/>
    <w:rsid w:val="00996583"/>
    <w:rsid w:val="00997B1F"/>
    <w:rsid w:val="009A0950"/>
    <w:rsid w:val="009A185D"/>
    <w:rsid w:val="009A32D3"/>
    <w:rsid w:val="009A3BF0"/>
    <w:rsid w:val="009A4D24"/>
    <w:rsid w:val="009A4FDB"/>
    <w:rsid w:val="009A5F17"/>
    <w:rsid w:val="009A697F"/>
    <w:rsid w:val="009B01ED"/>
    <w:rsid w:val="009B077B"/>
    <w:rsid w:val="009B0B5D"/>
    <w:rsid w:val="009B12B2"/>
    <w:rsid w:val="009B238B"/>
    <w:rsid w:val="009B28AC"/>
    <w:rsid w:val="009B3337"/>
    <w:rsid w:val="009B3339"/>
    <w:rsid w:val="009B4ED4"/>
    <w:rsid w:val="009B612D"/>
    <w:rsid w:val="009B62BB"/>
    <w:rsid w:val="009B62FE"/>
    <w:rsid w:val="009C1FAF"/>
    <w:rsid w:val="009C2470"/>
    <w:rsid w:val="009C5EC7"/>
    <w:rsid w:val="009C709C"/>
    <w:rsid w:val="009C7398"/>
    <w:rsid w:val="009D0235"/>
    <w:rsid w:val="009D238C"/>
    <w:rsid w:val="009D2731"/>
    <w:rsid w:val="009D529B"/>
    <w:rsid w:val="009D66F1"/>
    <w:rsid w:val="009E0C96"/>
    <w:rsid w:val="009E249B"/>
    <w:rsid w:val="009E5254"/>
    <w:rsid w:val="009F035E"/>
    <w:rsid w:val="009F0D0B"/>
    <w:rsid w:val="009F3037"/>
    <w:rsid w:val="009F33C6"/>
    <w:rsid w:val="009F41D5"/>
    <w:rsid w:val="009F4823"/>
    <w:rsid w:val="009F617D"/>
    <w:rsid w:val="009F6227"/>
    <w:rsid w:val="009F62B7"/>
    <w:rsid w:val="009F6873"/>
    <w:rsid w:val="009F6E68"/>
    <w:rsid w:val="009F7581"/>
    <w:rsid w:val="009F7DB9"/>
    <w:rsid w:val="00A02CEF"/>
    <w:rsid w:val="00A03214"/>
    <w:rsid w:val="00A04410"/>
    <w:rsid w:val="00A04ACA"/>
    <w:rsid w:val="00A04DAA"/>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37D2"/>
    <w:rsid w:val="00A24062"/>
    <w:rsid w:val="00A246F6"/>
    <w:rsid w:val="00A24CB1"/>
    <w:rsid w:val="00A24DEC"/>
    <w:rsid w:val="00A268CE"/>
    <w:rsid w:val="00A309D6"/>
    <w:rsid w:val="00A30C30"/>
    <w:rsid w:val="00A31E53"/>
    <w:rsid w:val="00A339C5"/>
    <w:rsid w:val="00A34B81"/>
    <w:rsid w:val="00A3539C"/>
    <w:rsid w:val="00A3586F"/>
    <w:rsid w:val="00A366BA"/>
    <w:rsid w:val="00A36D2C"/>
    <w:rsid w:val="00A371FE"/>
    <w:rsid w:val="00A37C4A"/>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3EA4"/>
    <w:rsid w:val="00A644E8"/>
    <w:rsid w:val="00A64AED"/>
    <w:rsid w:val="00A652A3"/>
    <w:rsid w:val="00A65A3A"/>
    <w:rsid w:val="00A6670D"/>
    <w:rsid w:val="00A66D5C"/>
    <w:rsid w:val="00A7039C"/>
    <w:rsid w:val="00A70D59"/>
    <w:rsid w:val="00A71C07"/>
    <w:rsid w:val="00A726C9"/>
    <w:rsid w:val="00A744B6"/>
    <w:rsid w:val="00A75D6F"/>
    <w:rsid w:val="00A77953"/>
    <w:rsid w:val="00A77B11"/>
    <w:rsid w:val="00A77E90"/>
    <w:rsid w:val="00A77F42"/>
    <w:rsid w:val="00A80754"/>
    <w:rsid w:val="00A828BA"/>
    <w:rsid w:val="00A82B78"/>
    <w:rsid w:val="00A83CA8"/>
    <w:rsid w:val="00A84A88"/>
    <w:rsid w:val="00A84C12"/>
    <w:rsid w:val="00A86250"/>
    <w:rsid w:val="00A8705A"/>
    <w:rsid w:val="00A8761D"/>
    <w:rsid w:val="00A90D86"/>
    <w:rsid w:val="00A90DA8"/>
    <w:rsid w:val="00A92905"/>
    <w:rsid w:val="00A9298C"/>
    <w:rsid w:val="00A94AE9"/>
    <w:rsid w:val="00A978BC"/>
    <w:rsid w:val="00AA04E0"/>
    <w:rsid w:val="00AA1045"/>
    <w:rsid w:val="00AA2D60"/>
    <w:rsid w:val="00AA4811"/>
    <w:rsid w:val="00AA4897"/>
    <w:rsid w:val="00AA5B16"/>
    <w:rsid w:val="00AA755B"/>
    <w:rsid w:val="00AA797B"/>
    <w:rsid w:val="00AB05E7"/>
    <w:rsid w:val="00AB0FCB"/>
    <w:rsid w:val="00AB2225"/>
    <w:rsid w:val="00AB23AF"/>
    <w:rsid w:val="00AB2F59"/>
    <w:rsid w:val="00AB3A32"/>
    <w:rsid w:val="00AB4538"/>
    <w:rsid w:val="00AB5351"/>
    <w:rsid w:val="00AB5FC8"/>
    <w:rsid w:val="00AB6844"/>
    <w:rsid w:val="00AB7019"/>
    <w:rsid w:val="00AB7A16"/>
    <w:rsid w:val="00AB7F4F"/>
    <w:rsid w:val="00AC173D"/>
    <w:rsid w:val="00AC18DC"/>
    <w:rsid w:val="00AC4781"/>
    <w:rsid w:val="00AC48AB"/>
    <w:rsid w:val="00AC505A"/>
    <w:rsid w:val="00AC5A78"/>
    <w:rsid w:val="00AC6683"/>
    <w:rsid w:val="00AC67BC"/>
    <w:rsid w:val="00AC77AC"/>
    <w:rsid w:val="00AC784B"/>
    <w:rsid w:val="00AC7DE0"/>
    <w:rsid w:val="00AD04D3"/>
    <w:rsid w:val="00AD08DD"/>
    <w:rsid w:val="00AD0938"/>
    <w:rsid w:val="00AD3FEB"/>
    <w:rsid w:val="00AD4686"/>
    <w:rsid w:val="00AD4A48"/>
    <w:rsid w:val="00AD5D5D"/>
    <w:rsid w:val="00AD5D73"/>
    <w:rsid w:val="00AD6678"/>
    <w:rsid w:val="00AE089F"/>
    <w:rsid w:val="00AE0AF5"/>
    <w:rsid w:val="00AE270B"/>
    <w:rsid w:val="00AE2AA3"/>
    <w:rsid w:val="00AE36E7"/>
    <w:rsid w:val="00AE397D"/>
    <w:rsid w:val="00AE3D3F"/>
    <w:rsid w:val="00AE4241"/>
    <w:rsid w:val="00AE42AE"/>
    <w:rsid w:val="00AE795B"/>
    <w:rsid w:val="00AF066D"/>
    <w:rsid w:val="00AF0756"/>
    <w:rsid w:val="00AF1ECE"/>
    <w:rsid w:val="00AF2BDC"/>
    <w:rsid w:val="00AF3731"/>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6C10"/>
    <w:rsid w:val="00B070CC"/>
    <w:rsid w:val="00B0767B"/>
    <w:rsid w:val="00B10D1E"/>
    <w:rsid w:val="00B10F3E"/>
    <w:rsid w:val="00B126E7"/>
    <w:rsid w:val="00B12DA9"/>
    <w:rsid w:val="00B137FB"/>
    <w:rsid w:val="00B1452C"/>
    <w:rsid w:val="00B1663F"/>
    <w:rsid w:val="00B16EF6"/>
    <w:rsid w:val="00B1726A"/>
    <w:rsid w:val="00B21B1B"/>
    <w:rsid w:val="00B21C37"/>
    <w:rsid w:val="00B232E0"/>
    <w:rsid w:val="00B267AF"/>
    <w:rsid w:val="00B27AE8"/>
    <w:rsid w:val="00B30344"/>
    <w:rsid w:val="00B306EE"/>
    <w:rsid w:val="00B30A1E"/>
    <w:rsid w:val="00B31F0E"/>
    <w:rsid w:val="00B32183"/>
    <w:rsid w:val="00B32520"/>
    <w:rsid w:val="00B35807"/>
    <w:rsid w:val="00B3658E"/>
    <w:rsid w:val="00B37EC9"/>
    <w:rsid w:val="00B4061E"/>
    <w:rsid w:val="00B40B5B"/>
    <w:rsid w:val="00B418C1"/>
    <w:rsid w:val="00B42990"/>
    <w:rsid w:val="00B4304D"/>
    <w:rsid w:val="00B434D7"/>
    <w:rsid w:val="00B43ED5"/>
    <w:rsid w:val="00B441B0"/>
    <w:rsid w:val="00B442C7"/>
    <w:rsid w:val="00B44B99"/>
    <w:rsid w:val="00B44CC4"/>
    <w:rsid w:val="00B4504B"/>
    <w:rsid w:val="00B50D14"/>
    <w:rsid w:val="00B51A0A"/>
    <w:rsid w:val="00B52356"/>
    <w:rsid w:val="00B527F4"/>
    <w:rsid w:val="00B54493"/>
    <w:rsid w:val="00B54752"/>
    <w:rsid w:val="00B54C9F"/>
    <w:rsid w:val="00B554DC"/>
    <w:rsid w:val="00B564A6"/>
    <w:rsid w:val="00B5659A"/>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A03"/>
    <w:rsid w:val="00B76447"/>
    <w:rsid w:val="00B76E97"/>
    <w:rsid w:val="00B7713B"/>
    <w:rsid w:val="00B77B15"/>
    <w:rsid w:val="00B8026A"/>
    <w:rsid w:val="00B80B99"/>
    <w:rsid w:val="00B8479D"/>
    <w:rsid w:val="00B84EC2"/>
    <w:rsid w:val="00B87927"/>
    <w:rsid w:val="00B90857"/>
    <w:rsid w:val="00B9206D"/>
    <w:rsid w:val="00B92E75"/>
    <w:rsid w:val="00B9400A"/>
    <w:rsid w:val="00B97CF4"/>
    <w:rsid w:val="00BA0D4E"/>
    <w:rsid w:val="00BA2781"/>
    <w:rsid w:val="00BA297D"/>
    <w:rsid w:val="00BA2EF5"/>
    <w:rsid w:val="00BA4E21"/>
    <w:rsid w:val="00BA6727"/>
    <w:rsid w:val="00BA78B8"/>
    <w:rsid w:val="00BA7B08"/>
    <w:rsid w:val="00BB0107"/>
    <w:rsid w:val="00BB0D05"/>
    <w:rsid w:val="00BB18FF"/>
    <w:rsid w:val="00BB1A08"/>
    <w:rsid w:val="00BB27C4"/>
    <w:rsid w:val="00BB4502"/>
    <w:rsid w:val="00BB453D"/>
    <w:rsid w:val="00BB493F"/>
    <w:rsid w:val="00BB4E30"/>
    <w:rsid w:val="00BB6567"/>
    <w:rsid w:val="00BB6E0A"/>
    <w:rsid w:val="00BC0718"/>
    <w:rsid w:val="00BC1CB7"/>
    <w:rsid w:val="00BC25A2"/>
    <w:rsid w:val="00BC38FD"/>
    <w:rsid w:val="00BC4A72"/>
    <w:rsid w:val="00BC5C28"/>
    <w:rsid w:val="00BD2D6A"/>
    <w:rsid w:val="00BD5DF9"/>
    <w:rsid w:val="00BD64A9"/>
    <w:rsid w:val="00BD672B"/>
    <w:rsid w:val="00BD77C0"/>
    <w:rsid w:val="00BE0C3E"/>
    <w:rsid w:val="00BE25F6"/>
    <w:rsid w:val="00BE2C92"/>
    <w:rsid w:val="00BE2FB9"/>
    <w:rsid w:val="00BE3542"/>
    <w:rsid w:val="00BE46D5"/>
    <w:rsid w:val="00BE638B"/>
    <w:rsid w:val="00BE6E19"/>
    <w:rsid w:val="00BE78EA"/>
    <w:rsid w:val="00BF0649"/>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A1A"/>
    <w:rsid w:val="00C00FC3"/>
    <w:rsid w:val="00C01595"/>
    <w:rsid w:val="00C01C77"/>
    <w:rsid w:val="00C03ACE"/>
    <w:rsid w:val="00C04CF4"/>
    <w:rsid w:val="00C103AF"/>
    <w:rsid w:val="00C10D87"/>
    <w:rsid w:val="00C119A8"/>
    <w:rsid w:val="00C124BF"/>
    <w:rsid w:val="00C13C6B"/>
    <w:rsid w:val="00C148ED"/>
    <w:rsid w:val="00C150E4"/>
    <w:rsid w:val="00C15BDD"/>
    <w:rsid w:val="00C172F1"/>
    <w:rsid w:val="00C2099A"/>
    <w:rsid w:val="00C2198E"/>
    <w:rsid w:val="00C22557"/>
    <w:rsid w:val="00C22770"/>
    <w:rsid w:val="00C23DF6"/>
    <w:rsid w:val="00C23FF5"/>
    <w:rsid w:val="00C24BFE"/>
    <w:rsid w:val="00C254C8"/>
    <w:rsid w:val="00C25D7D"/>
    <w:rsid w:val="00C26877"/>
    <w:rsid w:val="00C279AC"/>
    <w:rsid w:val="00C30D8D"/>
    <w:rsid w:val="00C3237D"/>
    <w:rsid w:val="00C3419F"/>
    <w:rsid w:val="00C345BA"/>
    <w:rsid w:val="00C35F94"/>
    <w:rsid w:val="00C36C43"/>
    <w:rsid w:val="00C37278"/>
    <w:rsid w:val="00C37470"/>
    <w:rsid w:val="00C40076"/>
    <w:rsid w:val="00C46102"/>
    <w:rsid w:val="00C46857"/>
    <w:rsid w:val="00C477DD"/>
    <w:rsid w:val="00C4783D"/>
    <w:rsid w:val="00C47C3D"/>
    <w:rsid w:val="00C47FFC"/>
    <w:rsid w:val="00C52F68"/>
    <w:rsid w:val="00C52FC5"/>
    <w:rsid w:val="00C53300"/>
    <w:rsid w:val="00C53E8D"/>
    <w:rsid w:val="00C60399"/>
    <w:rsid w:val="00C6052C"/>
    <w:rsid w:val="00C622CD"/>
    <w:rsid w:val="00C6274F"/>
    <w:rsid w:val="00C62ECA"/>
    <w:rsid w:val="00C62FF1"/>
    <w:rsid w:val="00C63A74"/>
    <w:rsid w:val="00C63E04"/>
    <w:rsid w:val="00C6482B"/>
    <w:rsid w:val="00C6611D"/>
    <w:rsid w:val="00C66694"/>
    <w:rsid w:val="00C6680F"/>
    <w:rsid w:val="00C67331"/>
    <w:rsid w:val="00C679CD"/>
    <w:rsid w:val="00C7181A"/>
    <w:rsid w:val="00C719F5"/>
    <w:rsid w:val="00C72039"/>
    <w:rsid w:val="00C72F99"/>
    <w:rsid w:val="00C73BFF"/>
    <w:rsid w:val="00C74183"/>
    <w:rsid w:val="00C7522E"/>
    <w:rsid w:val="00C77098"/>
    <w:rsid w:val="00C778D3"/>
    <w:rsid w:val="00C77A3D"/>
    <w:rsid w:val="00C77E19"/>
    <w:rsid w:val="00C81358"/>
    <w:rsid w:val="00C82B62"/>
    <w:rsid w:val="00C84026"/>
    <w:rsid w:val="00C86116"/>
    <w:rsid w:val="00C876A3"/>
    <w:rsid w:val="00C8796C"/>
    <w:rsid w:val="00C90AFD"/>
    <w:rsid w:val="00C91AE7"/>
    <w:rsid w:val="00C91E6B"/>
    <w:rsid w:val="00C941E8"/>
    <w:rsid w:val="00C95491"/>
    <w:rsid w:val="00C95852"/>
    <w:rsid w:val="00C95C42"/>
    <w:rsid w:val="00CA09D9"/>
    <w:rsid w:val="00CA1E2B"/>
    <w:rsid w:val="00CA3B01"/>
    <w:rsid w:val="00CA6326"/>
    <w:rsid w:val="00CA6451"/>
    <w:rsid w:val="00CA6E9A"/>
    <w:rsid w:val="00CA7A92"/>
    <w:rsid w:val="00CB1C5A"/>
    <w:rsid w:val="00CB1EF2"/>
    <w:rsid w:val="00CB214E"/>
    <w:rsid w:val="00CB2974"/>
    <w:rsid w:val="00CB299F"/>
    <w:rsid w:val="00CB3E80"/>
    <w:rsid w:val="00CB41D3"/>
    <w:rsid w:val="00CB428C"/>
    <w:rsid w:val="00CB73C5"/>
    <w:rsid w:val="00CC0CB1"/>
    <w:rsid w:val="00CC1550"/>
    <w:rsid w:val="00CC4CCC"/>
    <w:rsid w:val="00CC511A"/>
    <w:rsid w:val="00CC54A9"/>
    <w:rsid w:val="00CC5E22"/>
    <w:rsid w:val="00CD188E"/>
    <w:rsid w:val="00CD2607"/>
    <w:rsid w:val="00CD2FFD"/>
    <w:rsid w:val="00CD3087"/>
    <w:rsid w:val="00CD3440"/>
    <w:rsid w:val="00CD39A8"/>
    <w:rsid w:val="00CD4201"/>
    <w:rsid w:val="00CD4365"/>
    <w:rsid w:val="00CD45FC"/>
    <w:rsid w:val="00CD46E7"/>
    <w:rsid w:val="00CD5C40"/>
    <w:rsid w:val="00CD5C89"/>
    <w:rsid w:val="00CD5CCC"/>
    <w:rsid w:val="00CD5EA7"/>
    <w:rsid w:val="00CD653C"/>
    <w:rsid w:val="00CE1F73"/>
    <w:rsid w:val="00CE39E8"/>
    <w:rsid w:val="00CE417B"/>
    <w:rsid w:val="00CE5479"/>
    <w:rsid w:val="00CF038A"/>
    <w:rsid w:val="00CF054C"/>
    <w:rsid w:val="00CF06C2"/>
    <w:rsid w:val="00CF0715"/>
    <w:rsid w:val="00CF0BC9"/>
    <w:rsid w:val="00CF2A6F"/>
    <w:rsid w:val="00CF3315"/>
    <w:rsid w:val="00CF5DA1"/>
    <w:rsid w:val="00CF5F3F"/>
    <w:rsid w:val="00CF6C32"/>
    <w:rsid w:val="00CF7847"/>
    <w:rsid w:val="00CF7AFB"/>
    <w:rsid w:val="00D0049E"/>
    <w:rsid w:val="00D00C0C"/>
    <w:rsid w:val="00D016BF"/>
    <w:rsid w:val="00D01DFC"/>
    <w:rsid w:val="00D02430"/>
    <w:rsid w:val="00D04697"/>
    <w:rsid w:val="00D04E67"/>
    <w:rsid w:val="00D0517F"/>
    <w:rsid w:val="00D0537E"/>
    <w:rsid w:val="00D05B53"/>
    <w:rsid w:val="00D07257"/>
    <w:rsid w:val="00D07BE5"/>
    <w:rsid w:val="00D10B01"/>
    <w:rsid w:val="00D11DF3"/>
    <w:rsid w:val="00D1291F"/>
    <w:rsid w:val="00D12F96"/>
    <w:rsid w:val="00D1563B"/>
    <w:rsid w:val="00D164FD"/>
    <w:rsid w:val="00D1732B"/>
    <w:rsid w:val="00D210CB"/>
    <w:rsid w:val="00D23474"/>
    <w:rsid w:val="00D24D64"/>
    <w:rsid w:val="00D262B9"/>
    <w:rsid w:val="00D2684F"/>
    <w:rsid w:val="00D26D87"/>
    <w:rsid w:val="00D277DD"/>
    <w:rsid w:val="00D279DA"/>
    <w:rsid w:val="00D31C29"/>
    <w:rsid w:val="00D32308"/>
    <w:rsid w:val="00D351D9"/>
    <w:rsid w:val="00D357F6"/>
    <w:rsid w:val="00D361AE"/>
    <w:rsid w:val="00D4047D"/>
    <w:rsid w:val="00D417B1"/>
    <w:rsid w:val="00D42ED3"/>
    <w:rsid w:val="00D434C8"/>
    <w:rsid w:val="00D4485B"/>
    <w:rsid w:val="00D455F8"/>
    <w:rsid w:val="00D46ADA"/>
    <w:rsid w:val="00D520CB"/>
    <w:rsid w:val="00D520E4"/>
    <w:rsid w:val="00D52F46"/>
    <w:rsid w:val="00D53C8A"/>
    <w:rsid w:val="00D53ED9"/>
    <w:rsid w:val="00D5469B"/>
    <w:rsid w:val="00D54998"/>
    <w:rsid w:val="00D54ECC"/>
    <w:rsid w:val="00D553C3"/>
    <w:rsid w:val="00D55C75"/>
    <w:rsid w:val="00D5663B"/>
    <w:rsid w:val="00D571DE"/>
    <w:rsid w:val="00D602E4"/>
    <w:rsid w:val="00D6102C"/>
    <w:rsid w:val="00D6256C"/>
    <w:rsid w:val="00D62886"/>
    <w:rsid w:val="00D62A1C"/>
    <w:rsid w:val="00D642C9"/>
    <w:rsid w:val="00D642CB"/>
    <w:rsid w:val="00D65365"/>
    <w:rsid w:val="00D6578E"/>
    <w:rsid w:val="00D65CBE"/>
    <w:rsid w:val="00D65E55"/>
    <w:rsid w:val="00D6638A"/>
    <w:rsid w:val="00D6770E"/>
    <w:rsid w:val="00D67A87"/>
    <w:rsid w:val="00D704CD"/>
    <w:rsid w:val="00D70641"/>
    <w:rsid w:val="00D71346"/>
    <w:rsid w:val="00D71515"/>
    <w:rsid w:val="00D719AF"/>
    <w:rsid w:val="00D727FF"/>
    <w:rsid w:val="00D72C8B"/>
    <w:rsid w:val="00D72F75"/>
    <w:rsid w:val="00D7300B"/>
    <w:rsid w:val="00D732B4"/>
    <w:rsid w:val="00D74609"/>
    <w:rsid w:val="00D74B95"/>
    <w:rsid w:val="00D75C19"/>
    <w:rsid w:val="00D773F9"/>
    <w:rsid w:val="00D77E16"/>
    <w:rsid w:val="00D80306"/>
    <w:rsid w:val="00D80A34"/>
    <w:rsid w:val="00D81C13"/>
    <w:rsid w:val="00D844BC"/>
    <w:rsid w:val="00D84528"/>
    <w:rsid w:val="00D85FA9"/>
    <w:rsid w:val="00D8665C"/>
    <w:rsid w:val="00D87052"/>
    <w:rsid w:val="00D872F8"/>
    <w:rsid w:val="00D90EAC"/>
    <w:rsid w:val="00D920EF"/>
    <w:rsid w:val="00D9307D"/>
    <w:rsid w:val="00D9312A"/>
    <w:rsid w:val="00D94E1A"/>
    <w:rsid w:val="00D954E6"/>
    <w:rsid w:val="00D95F57"/>
    <w:rsid w:val="00D9704D"/>
    <w:rsid w:val="00DA08BF"/>
    <w:rsid w:val="00DA0A73"/>
    <w:rsid w:val="00DA1F9F"/>
    <w:rsid w:val="00DA2EB4"/>
    <w:rsid w:val="00DA3FBF"/>
    <w:rsid w:val="00DA6BC5"/>
    <w:rsid w:val="00DA6E25"/>
    <w:rsid w:val="00DA7278"/>
    <w:rsid w:val="00DB03D8"/>
    <w:rsid w:val="00DB04A7"/>
    <w:rsid w:val="00DB0B5E"/>
    <w:rsid w:val="00DB1A4B"/>
    <w:rsid w:val="00DB32D4"/>
    <w:rsid w:val="00DB4E6C"/>
    <w:rsid w:val="00DB556D"/>
    <w:rsid w:val="00DB6571"/>
    <w:rsid w:val="00DB6CF2"/>
    <w:rsid w:val="00DB7BE1"/>
    <w:rsid w:val="00DC02AB"/>
    <w:rsid w:val="00DC05C3"/>
    <w:rsid w:val="00DC13ED"/>
    <w:rsid w:val="00DC228D"/>
    <w:rsid w:val="00DC2643"/>
    <w:rsid w:val="00DC3C39"/>
    <w:rsid w:val="00DC4BF5"/>
    <w:rsid w:val="00DC604B"/>
    <w:rsid w:val="00DC65B0"/>
    <w:rsid w:val="00DC784D"/>
    <w:rsid w:val="00DC7B4E"/>
    <w:rsid w:val="00DC7B76"/>
    <w:rsid w:val="00DD10EE"/>
    <w:rsid w:val="00DD1D17"/>
    <w:rsid w:val="00DD24C0"/>
    <w:rsid w:val="00DD3EA5"/>
    <w:rsid w:val="00DD417E"/>
    <w:rsid w:val="00DD4A40"/>
    <w:rsid w:val="00DD4CA4"/>
    <w:rsid w:val="00DD5F74"/>
    <w:rsid w:val="00DD6761"/>
    <w:rsid w:val="00DD6D6E"/>
    <w:rsid w:val="00DE05DA"/>
    <w:rsid w:val="00DE068C"/>
    <w:rsid w:val="00DE0D47"/>
    <w:rsid w:val="00DE0E99"/>
    <w:rsid w:val="00DE1A86"/>
    <w:rsid w:val="00DE2667"/>
    <w:rsid w:val="00DE484A"/>
    <w:rsid w:val="00DE576A"/>
    <w:rsid w:val="00DE6773"/>
    <w:rsid w:val="00DE7E8E"/>
    <w:rsid w:val="00DF11F4"/>
    <w:rsid w:val="00DF1A19"/>
    <w:rsid w:val="00DF1ACA"/>
    <w:rsid w:val="00DF2728"/>
    <w:rsid w:val="00DF2BA7"/>
    <w:rsid w:val="00DF306A"/>
    <w:rsid w:val="00DF45B7"/>
    <w:rsid w:val="00DF49E9"/>
    <w:rsid w:val="00DF54DA"/>
    <w:rsid w:val="00DF62AD"/>
    <w:rsid w:val="00E0044F"/>
    <w:rsid w:val="00E00F12"/>
    <w:rsid w:val="00E00F50"/>
    <w:rsid w:val="00E04C7C"/>
    <w:rsid w:val="00E05382"/>
    <w:rsid w:val="00E05708"/>
    <w:rsid w:val="00E05738"/>
    <w:rsid w:val="00E05E52"/>
    <w:rsid w:val="00E0786C"/>
    <w:rsid w:val="00E07D37"/>
    <w:rsid w:val="00E10C56"/>
    <w:rsid w:val="00E10DC1"/>
    <w:rsid w:val="00E129D9"/>
    <w:rsid w:val="00E13BD9"/>
    <w:rsid w:val="00E13EE6"/>
    <w:rsid w:val="00E14330"/>
    <w:rsid w:val="00E14A32"/>
    <w:rsid w:val="00E150AF"/>
    <w:rsid w:val="00E15A09"/>
    <w:rsid w:val="00E17335"/>
    <w:rsid w:val="00E209DD"/>
    <w:rsid w:val="00E20A80"/>
    <w:rsid w:val="00E254B2"/>
    <w:rsid w:val="00E25C91"/>
    <w:rsid w:val="00E2673D"/>
    <w:rsid w:val="00E26783"/>
    <w:rsid w:val="00E26B1C"/>
    <w:rsid w:val="00E277E6"/>
    <w:rsid w:val="00E27C86"/>
    <w:rsid w:val="00E30472"/>
    <w:rsid w:val="00E309FC"/>
    <w:rsid w:val="00E30C83"/>
    <w:rsid w:val="00E31548"/>
    <w:rsid w:val="00E3163E"/>
    <w:rsid w:val="00E32030"/>
    <w:rsid w:val="00E32F50"/>
    <w:rsid w:val="00E35114"/>
    <w:rsid w:val="00E3543C"/>
    <w:rsid w:val="00E360AF"/>
    <w:rsid w:val="00E365EA"/>
    <w:rsid w:val="00E36AD1"/>
    <w:rsid w:val="00E371BD"/>
    <w:rsid w:val="00E37436"/>
    <w:rsid w:val="00E4039E"/>
    <w:rsid w:val="00E40DC0"/>
    <w:rsid w:val="00E40F06"/>
    <w:rsid w:val="00E41C2E"/>
    <w:rsid w:val="00E41E84"/>
    <w:rsid w:val="00E41F28"/>
    <w:rsid w:val="00E434A2"/>
    <w:rsid w:val="00E436C1"/>
    <w:rsid w:val="00E43889"/>
    <w:rsid w:val="00E43BCD"/>
    <w:rsid w:val="00E45D53"/>
    <w:rsid w:val="00E50C08"/>
    <w:rsid w:val="00E51F90"/>
    <w:rsid w:val="00E54899"/>
    <w:rsid w:val="00E54FDD"/>
    <w:rsid w:val="00E557BB"/>
    <w:rsid w:val="00E55C7E"/>
    <w:rsid w:val="00E5634A"/>
    <w:rsid w:val="00E56D58"/>
    <w:rsid w:val="00E57200"/>
    <w:rsid w:val="00E61005"/>
    <w:rsid w:val="00E64A4F"/>
    <w:rsid w:val="00E65C96"/>
    <w:rsid w:val="00E65F10"/>
    <w:rsid w:val="00E66D74"/>
    <w:rsid w:val="00E707DA"/>
    <w:rsid w:val="00E72C27"/>
    <w:rsid w:val="00E72F2D"/>
    <w:rsid w:val="00E73965"/>
    <w:rsid w:val="00E740B3"/>
    <w:rsid w:val="00E7460D"/>
    <w:rsid w:val="00E7495A"/>
    <w:rsid w:val="00E75E64"/>
    <w:rsid w:val="00E75FF5"/>
    <w:rsid w:val="00E821BA"/>
    <w:rsid w:val="00E8308A"/>
    <w:rsid w:val="00E837BE"/>
    <w:rsid w:val="00E851CD"/>
    <w:rsid w:val="00E853AD"/>
    <w:rsid w:val="00E85583"/>
    <w:rsid w:val="00E94EE3"/>
    <w:rsid w:val="00E9510A"/>
    <w:rsid w:val="00E96389"/>
    <w:rsid w:val="00E966ED"/>
    <w:rsid w:val="00E96B1C"/>
    <w:rsid w:val="00EA00BE"/>
    <w:rsid w:val="00EA04D3"/>
    <w:rsid w:val="00EA0F45"/>
    <w:rsid w:val="00EA22DD"/>
    <w:rsid w:val="00EA3ABE"/>
    <w:rsid w:val="00EA4AA4"/>
    <w:rsid w:val="00EA5D9F"/>
    <w:rsid w:val="00EA6354"/>
    <w:rsid w:val="00EA6926"/>
    <w:rsid w:val="00EA7A3C"/>
    <w:rsid w:val="00EB1898"/>
    <w:rsid w:val="00EB1B0E"/>
    <w:rsid w:val="00EB1EBA"/>
    <w:rsid w:val="00EB2AF3"/>
    <w:rsid w:val="00EB5640"/>
    <w:rsid w:val="00EB65B5"/>
    <w:rsid w:val="00EB7198"/>
    <w:rsid w:val="00EC1B95"/>
    <w:rsid w:val="00EC2388"/>
    <w:rsid w:val="00EC427C"/>
    <w:rsid w:val="00EC5DC7"/>
    <w:rsid w:val="00EC75BA"/>
    <w:rsid w:val="00ED0B52"/>
    <w:rsid w:val="00ED1A3E"/>
    <w:rsid w:val="00ED2DC6"/>
    <w:rsid w:val="00ED37F2"/>
    <w:rsid w:val="00ED4283"/>
    <w:rsid w:val="00ED5633"/>
    <w:rsid w:val="00ED599E"/>
    <w:rsid w:val="00ED5A62"/>
    <w:rsid w:val="00ED5B94"/>
    <w:rsid w:val="00ED6531"/>
    <w:rsid w:val="00ED71BF"/>
    <w:rsid w:val="00EE3CD5"/>
    <w:rsid w:val="00EE5088"/>
    <w:rsid w:val="00EE6AA1"/>
    <w:rsid w:val="00EF0B1C"/>
    <w:rsid w:val="00EF1C4C"/>
    <w:rsid w:val="00EF31DE"/>
    <w:rsid w:val="00EF4173"/>
    <w:rsid w:val="00EF453B"/>
    <w:rsid w:val="00EF590A"/>
    <w:rsid w:val="00EF6A70"/>
    <w:rsid w:val="00EF7550"/>
    <w:rsid w:val="00EF7A46"/>
    <w:rsid w:val="00F00597"/>
    <w:rsid w:val="00F007CC"/>
    <w:rsid w:val="00F01119"/>
    <w:rsid w:val="00F01966"/>
    <w:rsid w:val="00F0370F"/>
    <w:rsid w:val="00F04C59"/>
    <w:rsid w:val="00F07659"/>
    <w:rsid w:val="00F104B5"/>
    <w:rsid w:val="00F11274"/>
    <w:rsid w:val="00F11AE9"/>
    <w:rsid w:val="00F12A52"/>
    <w:rsid w:val="00F12D77"/>
    <w:rsid w:val="00F14C69"/>
    <w:rsid w:val="00F15D74"/>
    <w:rsid w:val="00F16725"/>
    <w:rsid w:val="00F178DD"/>
    <w:rsid w:val="00F17DBA"/>
    <w:rsid w:val="00F201B4"/>
    <w:rsid w:val="00F201F8"/>
    <w:rsid w:val="00F228B5"/>
    <w:rsid w:val="00F23A2F"/>
    <w:rsid w:val="00F262CB"/>
    <w:rsid w:val="00F2686E"/>
    <w:rsid w:val="00F27BF6"/>
    <w:rsid w:val="00F27CB2"/>
    <w:rsid w:val="00F30F77"/>
    <w:rsid w:val="00F31465"/>
    <w:rsid w:val="00F31596"/>
    <w:rsid w:val="00F31E8F"/>
    <w:rsid w:val="00F3270B"/>
    <w:rsid w:val="00F34B71"/>
    <w:rsid w:val="00F362BC"/>
    <w:rsid w:val="00F36DB7"/>
    <w:rsid w:val="00F37238"/>
    <w:rsid w:val="00F402DF"/>
    <w:rsid w:val="00F40703"/>
    <w:rsid w:val="00F407BE"/>
    <w:rsid w:val="00F40F63"/>
    <w:rsid w:val="00F41031"/>
    <w:rsid w:val="00F43F7E"/>
    <w:rsid w:val="00F44296"/>
    <w:rsid w:val="00F46196"/>
    <w:rsid w:val="00F4643A"/>
    <w:rsid w:val="00F46466"/>
    <w:rsid w:val="00F46711"/>
    <w:rsid w:val="00F46AF5"/>
    <w:rsid w:val="00F47BD4"/>
    <w:rsid w:val="00F51614"/>
    <w:rsid w:val="00F51BF9"/>
    <w:rsid w:val="00F51E14"/>
    <w:rsid w:val="00F5283C"/>
    <w:rsid w:val="00F52F1D"/>
    <w:rsid w:val="00F560F1"/>
    <w:rsid w:val="00F5746D"/>
    <w:rsid w:val="00F57572"/>
    <w:rsid w:val="00F6000A"/>
    <w:rsid w:val="00F60622"/>
    <w:rsid w:val="00F60AC1"/>
    <w:rsid w:val="00F641E1"/>
    <w:rsid w:val="00F646FF"/>
    <w:rsid w:val="00F66673"/>
    <w:rsid w:val="00F67865"/>
    <w:rsid w:val="00F67B46"/>
    <w:rsid w:val="00F71796"/>
    <w:rsid w:val="00F71A10"/>
    <w:rsid w:val="00F72BE7"/>
    <w:rsid w:val="00F733D5"/>
    <w:rsid w:val="00F7392E"/>
    <w:rsid w:val="00F739BB"/>
    <w:rsid w:val="00F75642"/>
    <w:rsid w:val="00F76800"/>
    <w:rsid w:val="00F77CDE"/>
    <w:rsid w:val="00F8000C"/>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26D6"/>
    <w:rsid w:val="00FB331B"/>
    <w:rsid w:val="00FB3B55"/>
    <w:rsid w:val="00FB4226"/>
    <w:rsid w:val="00FB4809"/>
    <w:rsid w:val="00FB75AF"/>
    <w:rsid w:val="00FB7D84"/>
    <w:rsid w:val="00FC0A8B"/>
    <w:rsid w:val="00FC0BEE"/>
    <w:rsid w:val="00FC17AF"/>
    <w:rsid w:val="00FC1E50"/>
    <w:rsid w:val="00FC3203"/>
    <w:rsid w:val="00FC3FED"/>
    <w:rsid w:val="00FC4E35"/>
    <w:rsid w:val="00FC5EA3"/>
    <w:rsid w:val="00FC6817"/>
    <w:rsid w:val="00FC6AD8"/>
    <w:rsid w:val="00FC6F7E"/>
    <w:rsid w:val="00FC76BB"/>
    <w:rsid w:val="00FD0970"/>
    <w:rsid w:val="00FD10DE"/>
    <w:rsid w:val="00FD1E75"/>
    <w:rsid w:val="00FD1FD8"/>
    <w:rsid w:val="00FD5C8D"/>
    <w:rsid w:val="00FD62A4"/>
    <w:rsid w:val="00FE0B1B"/>
    <w:rsid w:val="00FE14B0"/>
    <w:rsid w:val="00FE14E6"/>
    <w:rsid w:val="00FE720A"/>
    <w:rsid w:val="00FF0170"/>
    <w:rsid w:val="00FF0709"/>
    <w:rsid w:val="00FF103C"/>
    <w:rsid w:val="00FF2B94"/>
    <w:rsid w:val="00FF3642"/>
    <w:rsid w:val="00FF575F"/>
    <w:rsid w:val="00FF5EB6"/>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70DAA"/>
  <w15:docId w15:val="{6EDCF38A-683C-4810-8D56-3A2B66EA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uiPriority w:val="99"/>
    <w:rsid w:val="00C2099A"/>
    <w:pPr>
      <w:tabs>
        <w:tab w:val="center" w:pos="4320"/>
        <w:tab w:val="right" w:pos="8640"/>
      </w:tabs>
    </w:pPr>
  </w:style>
  <w:style w:type="character" w:customStyle="1" w:styleId="FooterChar">
    <w:name w:val="Footer Char"/>
    <w:basedOn w:val="DefaultParagraphFont"/>
    <w:link w:val="Footer"/>
    <w:uiPriority w:val="99"/>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nhideWhenUsed/>
    <w:qFormat/>
    <w:rsid w:val="00FE14E6"/>
    <w:rPr>
      <w:sz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aliases w:val="o,fr,Style 13,Style 12,Style 28,(NECG) Footnote Reference,Style 11,Style 9,Style 16,Style 15,Style 17,Style 20,o1,fr1,o2,fr2,o3,fr3,Style 8,Style 7,Style 19"/>
    <w:basedOn w:val="DefaultParagraphFont"/>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B61FF"/>
    <w:rPr>
      <w:sz w:val="24"/>
    </w:rPr>
  </w:style>
  <w:style w:type="paragraph" w:styleId="Header">
    <w:name w:val="header"/>
    <w:basedOn w:val="Normal"/>
    <w:link w:val="HeaderChar"/>
    <w:uiPriority w:val="99"/>
    <w:unhideWhenUsed/>
    <w:rsid w:val="00303656"/>
    <w:pPr>
      <w:tabs>
        <w:tab w:val="center" w:pos="4680"/>
        <w:tab w:val="right" w:pos="9360"/>
      </w:tabs>
    </w:pPr>
  </w:style>
  <w:style w:type="character" w:customStyle="1" w:styleId="HeaderChar">
    <w:name w:val="Header Char"/>
    <w:basedOn w:val="DefaultParagraphFont"/>
    <w:link w:val="Header"/>
    <w:uiPriority w:val="99"/>
    <w:rsid w:val="00303656"/>
    <w:rPr>
      <w:rFonts w:ascii="Times New Roman" w:eastAsia="Times New Roman" w:hAnsi="Times New Roman"/>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E897-0B8C-458E-AD86-C165F6DC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92</cp:revision>
  <cp:lastPrinted>2017-09-06T19:01:00Z</cp:lastPrinted>
  <dcterms:created xsi:type="dcterms:W3CDTF">2017-07-31T12:35:00Z</dcterms:created>
  <dcterms:modified xsi:type="dcterms:W3CDTF">2017-09-21T12:21:00Z</dcterms:modified>
</cp:coreProperties>
</file>