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57" w:rsidRDefault="00733257" w:rsidP="00733257">
      <w:pPr>
        <w:pStyle w:val="Title"/>
        <w:tabs>
          <w:tab w:val="clear" w:pos="360"/>
          <w:tab w:val="left" w:pos="0"/>
        </w:tabs>
        <w:spacing w:line="240" w:lineRule="auto"/>
      </w:pPr>
      <w:r>
        <w:t>BEFORE THE</w:t>
      </w:r>
    </w:p>
    <w:p w:rsidR="00733257" w:rsidRDefault="00733257" w:rsidP="00733257">
      <w:pPr>
        <w:tabs>
          <w:tab w:val="left" w:pos="0"/>
        </w:tabs>
        <w:spacing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733257" w:rsidRDefault="00733257" w:rsidP="0073325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733257" w:rsidRDefault="00733257" w:rsidP="0073325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733257" w:rsidRDefault="00733257" w:rsidP="00733257">
      <w:pPr>
        <w:tabs>
          <w:tab w:val="left" w:pos="0"/>
        </w:tabs>
        <w:spacing w:after="0" w:line="240" w:lineRule="auto"/>
        <w:jc w:val="both"/>
      </w:pPr>
    </w:p>
    <w:p w:rsidR="00733257" w:rsidRDefault="00733257" w:rsidP="00733257">
      <w:pPr>
        <w:tabs>
          <w:tab w:val="left" w:pos="0"/>
        </w:tabs>
        <w:spacing w:after="0" w:line="240" w:lineRule="auto"/>
        <w:jc w:val="both"/>
        <w:rPr>
          <w:b/>
        </w:rPr>
      </w:pPr>
      <w:r>
        <w:t xml:space="preserve">Patricia </w:t>
      </w:r>
      <w:proofErr w:type="spellStart"/>
      <w:r>
        <w:t>Cielinski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</w:p>
    <w:p w:rsidR="00733257" w:rsidRPr="00560DC5" w:rsidRDefault="00733257" w:rsidP="00733257">
      <w:pPr>
        <w:tabs>
          <w:tab w:val="left" w:pos="0"/>
        </w:tabs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DC5">
        <w:t>:</w:t>
      </w:r>
    </w:p>
    <w:p w:rsidR="00733257" w:rsidRDefault="00733257" w:rsidP="00733257">
      <w:pPr>
        <w:tabs>
          <w:tab w:val="left" w:pos="0"/>
        </w:tabs>
        <w:spacing w:after="0" w:line="240" w:lineRule="auto"/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  <w:r>
        <w:rPr>
          <w:b/>
        </w:rPr>
        <w:tab/>
      </w:r>
      <w:r>
        <w:rPr>
          <w:b/>
        </w:rPr>
        <w:tab/>
      </w:r>
      <w:r>
        <w:t>C-2017-2613086</w:t>
      </w:r>
    </w:p>
    <w:p w:rsidR="00733257" w:rsidRPr="00560DC5" w:rsidRDefault="00733257" w:rsidP="00733257">
      <w:pPr>
        <w:tabs>
          <w:tab w:val="left" w:pos="0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</w:p>
    <w:p w:rsidR="00733257" w:rsidRDefault="00733257" w:rsidP="00733257">
      <w:pPr>
        <w:tabs>
          <w:tab w:val="left" w:pos="0"/>
        </w:tabs>
        <w:spacing w:after="0" w:line="240" w:lineRule="auto"/>
        <w:jc w:val="both"/>
      </w:pPr>
      <w:r>
        <w:t>Pennsylvania American Water Company</w:t>
      </w:r>
      <w:r>
        <w:tab/>
      </w:r>
      <w:r>
        <w:tab/>
      </w:r>
      <w:r w:rsidRPr="00560DC5">
        <w:t>:</w:t>
      </w:r>
    </w:p>
    <w:p w:rsidR="00733257" w:rsidRDefault="00733257" w:rsidP="00733257">
      <w:pPr>
        <w:tabs>
          <w:tab w:val="left" w:pos="0"/>
        </w:tabs>
        <w:spacing w:after="0" w:line="240" w:lineRule="auto"/>
        <w:jc w:val="both"/>
      </w:pPr>
    </w:p>
    <w:p w:rsidR="00733257" w:rsidRDefault="00733257" w:rsidP="00733257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733257" w:rsidRDefault="00733257" w:rsidP="00733257">
      <w:pPr>
        <w:spacing w:after="0" w:line="240" w:lineRule="auto"/>
        <w:jc w:val="center"/>
        <w:rPr>
          <w:b/>
          <w:u w:val="single"/>
        </w:rPr>
      </w:pPr>
    </w:p>
    <w:p w:rsidR="00A74847" w:rsidRPr="00A74847" w:rsidRDefault="00733257" w:rsidP="00733257">
      <w:pPr>
        <w:spacing w:after="0" w:line="240" w:lineRule="auto"/>
        <w:jc w:val="center"/>
        <w:rPr>
          <w:b/>
        </w:rPr>
      </w:pPr>
      <w:r w:rsidRPr="00A74847">
        <w:rPr>
          <w:b/>
        </w:rPr>
        <w:t>INTERIM ORDER</w:t>
      </w:r>
      <w:bookmarkStart w:id="0" w:name="_GoBack"/>
      <w:bookmarkEnd w:id="0"/>
    </w:p>
    <w:p w:rsidR="00733257" w:rsidRPr="00DC470A" w:rsidRDefault="00733257" w:rsidP="00733257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GRANTING </w:t>
      </w:r>
      <w:r w:rsidRPr="00DC470A">
        <w:rPr>
          <w:b/>
          <w:u w:val="single"/>
        </w:rPr>
        <w:t xml:space="preserve">CONTINUANCE </w:t>
      </w:r>
    </w:p>
    <w:p w:rsidR="00733257" w:rsidRDefault="00733257" w:rsidP="00733257">
      <w:pPr>
        <w:spacing w:after="0" w:line="240" w:lineRule="auto"/>
        <w:jc w:val="center"/>
        <w:rPr>
          <w:b/>
          <w:u w:val="single"/>
        </w:rPr>
      </w:pPr>
    </w:p>
    <w:p w:rsidR="00733257" w:rsidRPr="00964981" w:rsidRDefault="00733257" w:rsidP="00733257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733257" w:rsidRDefault="00733257" w:rsidP="00733257">
      <w:pPr>
        <w:spacing w:after="0"/>
        <w:ind w:firstLine="720"/>
        <w:rPr>
          <w:szCs w:val="24"/>
        </w:rPr>
      </w:pPr>
      <w:r w:rsidRPr="00964981">
        <w:rPr>
          <w:szCs w:val="24"/>
        </w:rPr>
        <w:tab/>
        <w:t xml:space="preserve">On </w:t>
      </w:r>
      <w:r>
        <w:rPr>
          <w:szCs w:val="24"/>
        </w:rPr>
        <w:t xml:space="preserve">July 3, 2017, </w:t>
      </w:r>
      <w:r>
        <w:t xml:space="preserve">Patricia </w:t>
      </w:r>
      <w:proofErr w:type="spellStart"/>
      <w:r>
        <w:t>Cielinski</w:t>
      </w:r>
      <w:proofErr w:type="spellEnd"/>
      <w:r>
        <w:rPr>
          <w:szCs w:val="24"/>
        </w:rPr>
        <w:t xml:space="preserve"> (Complainant or Ms. </w:t>
      </w:r>
      <w:proofErr w:type="spellStart"/>
      <w:r>
        <w:t>Cielinski</w:t>
      </w:r>
      <w:proofErr w:type="spellEnd"/>
      <w:r>
        <w:rPr>
          <w:szCs w:val="24"/>
        </w:rPr>
        <w:t xml:space="preserve">) </w:t>
      </w:r>
      <w:r w:rsidRPr="00964981">
        <w:rPr>
          <w:szCs w:val="24"/>
        </w:rPr>
        <w:t xml:space="preserve">filed a </w:t>
      </w:r>
      <w:r>
        <w:rPr>
          <w:szCs w:val="24"/>
        </w:rPr>
        <w:t xml:space="preserve">formal </w:t>
      </w:r>
      <w:r w:rsidRPr="00964981">
        <w:rPr>
          <w:szCs w:val="24"/>
        </w:rPr>
        <w:t xml:space="preserve">complaint </w:t>
      </w:r>
      <w:r>
        <w:rPr>
          <w:szCs w:val="24"/>
        </w:rPr>
        <w:t xml:space="preserve">(complaint) </w:t>
      </w:r>
      <w:r w:rsidRPr="00964981">
        <w:rPr>
          <w:szCs w:val="24"/>
        </w:rPr>
        <w:t xml:space="preserve">against </w:t>
      </w:r>
      <w:r>
        <w:t xml:space="preserve">Pennsylvania American Water Company </w:t>
      </w:r>
      <w:r>
        <w:rPr>
          <w:szCs w:val="24"/>
        </w:rPr>
        <w:t>(Company or Respondent)</w:t>
      </w:r>
      <w:r w:rsidRPr="00964981">
        <w:rPr>
          <w:szCs w:val="24"/>
        </w:rPr>
        <w:t xml:space="preserve"> which</w:t>
      </w:r>
      <w:r>
        <w:rPr>
          <w:szCs w:val="24"/>
        </w:rPr>
        <w:t xml:space="preserve"> averred that the utility was threatening to shut off her service or had already shut off her service and the existence of incorrect charges on her bill. </w:t>
      </w:r>
    </w:p>
    <w:p w:rsidR="00DB671F" w:rsidRDefault="00DB671F" w:rsidP="00733257">
      <w:pPr>
        <w:spacing w:after="0"/>
        <w:ind w:firstLine="720"/>
        <w:rPr>
          <w:szCs w:val="24"/>
        </w:rPr>
      </w:pPr>
    </w:p>
    <w:p w:rsidR="00733257" w:rsidRDefault="00733257" w:rsidP="00920B68">
      <w:pPr>
        <w:spacing w:after="0"/>
        <w:ind w:firstLine="1440"/>
        <w:rPr>
          <w:szCs w:val="24"/>
        </w:rPr>
      </w:pPr>
      <w:r>
        <w:rPr>
          <w:szCs w:val="24"/>
        </w:rPr>
        <w:t xml:space="preserve">As relief, Complainant requests </w:t>
      </w:r>
      <w:r w:rsidR="00212B44">
        <w:rPr>
          <w:szCs w:val="24"/>
        </w:rPr>
        <w:t xml:space="preserve">reimbursement for charges billed </w:t>
      </w:r>
      <w:proofErr w:type="gramStart"/>
      <w:r w:rsidR="00212B44">
        <w:rPr>
          <w:szCs w:val="24"/>
        </w:rPr>
        <w:t>as a result of</w:t>
      </w:r>
      <w:proofErr w:type="gramEnd"/>
      <w:r w:rsidR="00212B44">
        <w:rPr>
          <w:szCs w:val="24"/>
        </w:rPr>
        <w:t xml:space="preserve"> an alleged water leak and </w:t>
      </w:r>
      <w:r>
        <w:rPr>
          <w:szCs w:val="24"/>
        </w:rPr>
        <w:t xml:space="preserve">that </w:t>
      </w:r>
      <w:r w:rsidR="00212B44">
        <w:rPr>
          <w:szCs w:val="24"/>
        </w:rPr>
        <w:t>s</w:t>
      </w:r>
      <w:r>
        <w:rPr>
          <w:szCs w:val="24"/>
        </w:rPr>
        <w:t xml:space="preserve">he be permitted to enter into a payment arrangement.  Respondent </w:t>
      </w:r>
      <w:r w:rsidRPr="00964981">
        <w:rPr>
          <w:szCs w:val="24"/>
        </w:rPr>
        <w:t>filed an answer</w:t>
      </w:r>
      <w:r>
        <w:rPr>
          <w:szCs w:val="24"/>
        </w:rPr>
        <w:t xml:space="preserve"> to the formal complaint on </w:t>
      </w:r>
      <w:r w:rsidR="00212B44">
        <w:rPr>
          <w:szCs w:val="24"/>
        </w:rPr>
        <w:t xml:space="preserve">July 27, 2017.  </w:t>
      </w:r>
      <w:r>
        <w:rPr>
          <w:szCs w:val="24"/>
        </w:rPr>
        <w:t>In its answer, Respondent admitted that service was terminated</w:t>
      </w:r>
      <w:r w:rsidR="00212B44">
        <w:rPr>
          <w:szCs w:val="24"/>
        </w:rPr>
        <w:t xml:space="preserve">, denied the material allegations set forth in the formal complaint </w:t>
      </w:r>
      <w:r>
        <w:rPr>
          <w:szCs w:val="24"/>
        </w:rPr>
        <w:t>and requested that the Commission dismiss the formal complaint.</w:t>
      </w:r>
    </w:p>
    <w:p w:rsidR="00733257" w:rsidRPr="00964981" w:rsidRDefault="00733257" w:rsidP="00733257">
      <w:pPr>
        <w:spacing w:after="0"/>
        <w:ind w:firstLine="720"/>
        <w:rPr>
          <w:szCs w:val="24"/>
        </w:rPr>
      </w:pPr>
    </w:p>
    <w:p w:rsidR="00733257" w:rsidRPr="00212B44" w:rsidRDefault="00733257" w:rsidP="00733257">
      <w:pPr>
        <w:spacing w:after="0"/>
        <w:ind w:firstLine="1440"/>
      </w:pPr>
      <w:r w:rsidRPr="00212B44">
        <w:t>A hearing notice was issued in this proceeding on A</w:t>
      </w:r>
      <w:r w:rsidR="00212B44" w:rsidRPr="00212B44">
        <w:t>ugust 8</w:t>
      </w:r>
      <w:r w:rsidRPr="00212B44">
        <w:t>, 201</w:t>
      </w:r>
      <w:r w:rsidR="00212B44" w:rsidRPr="00212B44">
        <w:t>7</w:t>
      </w:r>
      <w:r w:rsidRPr="00212B44">
        <w:t xml:space="preserve"> which notified the parties that a telephonic hearing in this matter was scheduled for </w:t>
      </w:r>
      <w:r w:rsidR="00212B44" w:rsidRPr="00212B44">
        <w:t>September 25</w:t>
      </w:r>
      <w:r w:rsidRPr="00212B44">
        <w:t>, 201</w:t>
      </w:r>
      <w:r w:rsidR="00212B44" w:rsidRPr="00212B44">
        <w:t>7</w:t>
      </w:r>
      <w:r w:rsidRPr="00212B44">
        <w:t xml:space="preserve"> at 10:00 a.m., in Pittsburgh, Pennsylvania.  A prehearing order was issued in this matter on A</w:t>
      </w:r>
      <w:r w:rsidR="00212B44" w:rsidRPr="00212B44">
        <w:t>ugust</w:t>
      </w:r>
      <w:r w:rsidR="00DB671F">
        <w:t> </w:t>
      </w:r>
      <w:r w:rsidR="00212B44" w:rsidRPr="00212B44">
        <w:t xml:space="preserve">11, 2017.  </w:t>
      </w:r>
    </w:p>
    <w:p w:rsidR="00733257" w:rsidRPr="00212B44" w:rsidRDefault="00733257" w:rsidP="00733257">
      <w:pPr>
        <w:spacing w:after="0"/>
        <w:ind w:firstLine="1440"/>
        <w:rPr>
          <w:b/>
        </w:rPr>
      </w:pPr>
    </w:p>
    <w:p w:rsidR="00EC1EF1" w:rsidRPr="00212B44" w:rsidRDefault="00733257" w:rsidP="00EC1EF1">
      <w:pPr>
        <w:spacing w:after="0"/>
        <w:ind w:firstLine="1440"/>
      </w:pPr>
      <w:r w:rsidRPr="00AE344C">
        <w:t xml:space="preserve">On </w:t>
      </w:r>
      <w:r w:rsidR="000B4F45" w:rsidRPr="00AE344C">
        <w:t>September 22, 2017</w:t>
      </w:r>
      <w:r w:rsidRPr="00AE344C">
        <w:t xml:space="preserve">, the undersigned presiding officer received a </w:t>
      </w:r>
      <w:r w:rsidR="000B4F45" w:rsidRPr="00AE344C">
        <w:t xml:space="preserve">telephone message </w:t>
      </w:r>
      <w:r w:rsidRPr="00AE344C">
        <w:t xml:space="preserve">from the Complainant </w:t>
      </w:r>
      <w:r w:rsidR="000B4F45" w:rsidRPr="00AE344C">
        <w:t>requesting that the hearing be continued</w:t>
      </w:r>
      <w:r w:rsidR="00EC1EF1" w:rsidRPr="00AE344C">
        <w:t xml:space="preserve">.  </w:t>
      </w:r>
      <w:r w:rsidRPr="00AE344C">
        <w:t xml:space="preserve">No further information was provided by Complainant to support the request for a continuance.  </w:t>
      </w:r>
      <w:r w:rsidR="00EC1EF1" w:rsidRPr="00AE344C">
        <w:t xml:space="preserve">My office attempted to leave several messages for Complainant to make her request in writing and to seek consent from </w:t>
      </w:r>
      <w:r w:rsidR="00EC1EF1" w:rsidRPr="00AE344C">
        <w:lastRenderedPageBreak/>
        <w:t xml:space="preserve">Respondent, however, each time, Complainant’s voice mail system could not receive messages.  Complainant did not comply with the terms of the </w:t>
      </w:r>
      <w:r w:rsidR="00EC1EF1" w:rsidRPr="00212B44">
        <w:t xml:space="preserve">prehearing order issued on August 11, 2017.  </w:t>
      </w:r>
    </w:p>
    <w:p w:rsidR="00733257" w:rsidRDefault="00EC1EF1" w:rsidP="00733257">
      <w:pPr>
        <w:spacing w:after="0"/>
        <w:ind w:firstLine="1440"/>
      </w:pPr>
      <w:r>
        <w:rPr>
          <w:b/>
        </w:rPr>
        <w:t xml:space="preserve"> </w:t>
      </w:r>
    </w:p>
    <w:p w:rsidR="00733257" w:rsidRDefault="00AE344C" w:rsidP="00733257">
      <w:pPr>
        <w:spacing w:after="0"/>
        <w:ind w:firstLine="1440"/>
      </w:pPr>
      <w:r>
        <w:t xml:space="preserve">The hearing convened on September 25, 2017 as scheduled.  Respondent was represented by Michael </w:t>
      </w:r>
      <w:r w:rsidR="00114162">
        <w:t xml:space="preserve">A. </w:t>
      </w:r>
      <w:proofErr w:type="spellStart"/>
      <w:r>
        <w:t>Gruin</w:t>
      </w:r>
      <w:proofErr w:type="spellEnd"/>
      <w:r>
        <w:t xml:space="preserve">, Esquire who was prepared to proceed.  In addition, a court reporter was present at the hearing.  The undersigned reluctantly continued the hearing under the circumstances, however, Complainant is advised that no further requests for a </w:t>
      </w:r>
      <w:r w:rsidR="00733257">
        <w:t>continuance will be granted</w:t>
      </w:r>
      <w:r>
        <w:t>, absent exigent circumstances.</w:t>
      </w:r>
      <w:r w:rsidR="00733257">
        <w:t xml:space="preserve"> </w:t>
      </w:r>
    </w:p>
    <w:p w:rsidR="00733257" w:rsidRDefault="00733257" w:rsidP="00733257">
      <w:pPr>
        <w:spacing w:after="0"/>
        <w:ind w:firstLine="1440"/>
      </w:pPr>
    </w:p>
    <w:p w:rsidR="00733257" w:rsidRDefault="00733257" w:rsidP="00733257">
      <w:pPr>
        <w:tabs>
          <w:tab w:val="left" w:pos="2160"/>
        </w:tabs>
        <w:spacing w:after="0"/>
        <w:ind w:firstLine="1440"/>
      </w:pPr>
      <w:r>
        <w:t>THEREFORE,</w:t>
      </w:r>
    </w:p>
    <w:p w:rsidR="00733257" w:rsidRDefault="00733257" w:rsidP="00733257">
      <w:pPr>
        <w:tabs>
          <w:tab w:val="left" w:pos="2160"/>
        </w:tabs>
        <w:spacing w:after="0"/>
        <w:ind w:firstLine="1440"/>
      </w:pPr>
    </w:p>
    <w:p w:rsidR="00733257" w:rsidRDefault="00733257" w:rsidP="00733257">
      <w:pPr>
        <w:tabs>
          <w:tab w:val="left" w:pos="2160"/>
        </w:tabs>
        <w:spacing w:after="0"/>
        <w:ind w:firstLine="1440"/>
      </w:pPr>
      <w:r>
        <w:t>IT IS ORDERED:</w:t>
      </w:r>
    </w:p>
    <w:p w:rsidR="00733257" w:rsidRDefault="00733257" w:rsidP="00733257">
      <w:pPr>
        <w:tabs>
          <w:tab w:val="left" w:pos="2160"/>
        </w:tabs>
        <w:spacing w:after="0"/>
        <w:ind w:firstLine="1440"/>
      </w:pPr>
    </w:p>
    <w:p w:rsidR="00733257" w:rsidRDefault="00733257" w:rsidP="00733257">
      <w:pPr>
        <w:pStyle w:val="ListParagraph"/>
      </w:pPr>
      <w:r>
        <w:t xml:space="preserve">That the hearing in this case scheduled for </w:t>
      </w:r>
      <w:r w:rsidR="00AE344C">
        <w:t xml:space="preserve">September 25, 2017 is hereby </w:t>
      </w:r>
      <w:r>
        <w:t>continued.</w:t>
      </w:r>
    </w:p>
    <w:p w:rsidR="00733257" w:rsidRDefault="00733257" w:rsidP="00733257">
      <w:pPr>
        <w:spacing w:after="0"/>
        <w:ind w:left="3600"/>
      </w:pPr>
    </w:p>
    <w:p w:rsidR="00AE344C" w:rsidRDefault="00733257" w:rsidP="00733257">
      <w:pPr>
        <w:pStyle w:val="ListParagraph"/>
      </w:pPr>
      <w:r>
        <w:t>That the parties shall comply with the terms of the Prehearing Order dated A</w:t>
      </w:r>
      <w:r w:rsidR="00AE344C">
        <w:t>ugust 11, 2017.</w:t>
      </w:r>
    </w:p>
    <w:p w:rsidR="00DB671F" w:rsidRDefault="00DB671F" w:rsidP="00DB671F">
      <w:pPr>
        <w:pStyle w:val="ListParagraph"/>
        <w:numPr>
          <w:ilvl w:val="0"/>
          <w:numId w:val="0"/>
        </w:numPr>
        <w:ind w:left="1440"/>
      </w:pPr>
    </w:p>
    <w:p w:rsidR="00AE344C" w:rsidRDefault="00AE344C" w:rsidP="00AE344C">
      <w:pPr>
        <w:pStyle w:val="ListParagraph"/>
      </w:pPr>
      <w:r>
        <w:t>That Respondent is permitted but not required to supplement its proposed exhibits provided to the parties and the undersigned on September 18, 2017.</w:t>
      </w:r>
    </w:p>
    <w:p w:rsidR="00DB671F" w:rsidRDefault="00DB671F" w:rsidP="00DB671F">
      <w:pPr>
        <w:pStyle w:val="ListParagraph"/>
        <w:numPr>
          <w:ilvl w:val="0"/>
          <w:numId w:val="0"/>
        </w:numPr>
        <w:ind w:left="1440"/>
      </w:pPr>
    </w:p>
    <w:p w:rsidR="00AE344C" w:rsidRDefault="00AE344C" w:rsidP="00AE344C">
      <w:pPr>
        <w:pStyle w:val="ListParagraph"/>
      </w:pPr>
      <w:r>
        <w:t>Th</w:t>
      </w:r>
      <w:r w:rsidR="00114162">
        <w:t>at th</w:t>
      </w:r>
      <w:r>
        <w:t>ere shall be no further continuances granted in this proceeding absent exigent circumstances.</w:t>
      </w:r>
    </w:p>
    <w:p w:rsidR="00DB671F" w:rsidRDefault="00DB671F" w:rsidP="00DB671F">
      <w:pPr>
        <w:pStyle w:val="ListParagraph"/>
        <w:numPr>
          <w:ilvl w:val="0"/>
          <w:numId w:val="0"/>
        </w:numPr>
        <w:ind w:left="1440"/>
      </w:pPr>
    </w:p>
    <w:p w:rsidR="00733257" w:rsidRDefault="00AE344C" w:rsidP="00733257">
      <w:pPr>
        <w:pStyle w:val="ListParagraph"/>
      </w:pPr>
      <w:r>
        <w:t xml:space="preserve">That the hearing shall be rescheduled to </w:t>
      </w:r>
      <w:r w:rsidR="00DB671F">
        <w:t>as soon as practicable and the parties shall be notified in writing.</w:t>
      </w:r>
    </w:p>
    <w:p w:rsidR="00733257" w:rsidRDefault="00733257" w:rsidP="00DB671F">
      <w:pPr>
        <w:spacing w:line="240" w:lineRule="auto"/>
      </w:pPr>
      <w:r>
        <w:tab/>
      </w:r>
      <w:r>
        <w:tab/>
      </w:r>
    </w:p>
    <w:p w:rsidR="00DB671F" w:rsidRDefault="00DB671F" w:rsidP="00DB671F">
      <w:pPr>
        <w:spacing w:line="240" w:lineRule="auto"/>
      </w:pPr>
    </w:p>
    <w:p w:rsidR="00733257" w:rsidRDefault="00733257" w:rsidP="00733257">
      <w:pPr>
        <w:spacing w:after="0" w:line="240" w:lineRule="auto"/>
      </w:pPr>
      <w:r>
        <w:t xml:space="preserve">Date:  </w:t>
      </w:r>
      <w:r w:rsidR="00AE344C" w:rsidRPr="00DB671F">
        <w:rPr>
          <w:u w:val="single"/>
        </w:rPr>
        <w:t>September 2</w:t>
      </w:r>
      <w:r w:rsidR="00DB671F" w:rsidRPr="00DB671F">
        <w:rPr>
          <w:u w:val="single"/>
        </w:rPr>
        <w:t>7</w:t>
      </w:r>
      <w:r w:rsidR="00AE344C" w:rsidRPr="00DB671F">
        <w:rPr>
          <w:u w:val="single"/>
        </w:rPr>
        <w:t>, 2017</w:t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733257" w:rsidRDefault="00733257" w:rsidP="0073325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Jeffrey A. Watson</w:t>
      </w:r>
    </w:p>
    <w:p w:rsidR="00733257" w:rsidRDefault="00733257" w:rsidP="0073325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A75B8C" w:rsidRDefault="00A75B8C" w:rsidP="00A75B8C">
      <w:pPr>
        <w:spacing w:after="0" w:line="240" w:lineRule="auto"/>
        <w:contextualSpacing/>
        <w:rPr>
          <w:rFonts w:ascii="Microsoft Sans Serif"/>
          <w:b/>
          <w:u w:val="single"/>
        </w:rPr>
        <w:sectPr w:rsidR="00A75B8C" w:rsidSect="00F84306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A75B8C" w:rsidRPr="008C2C0B" w:rsidRDefault="00A75B8C" w:rsidP="00A75B8C">
      <w:pPr>
        <w:spacing w:after="0" w:line="240" w:lineRule="auto"/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  <w:b/>
          <w:u w:val="single"/>
        </w:rPr>
        <w:t>C-2017-2613086 - PATRICIA CIELINSKI v. PENNSYLVANIA AMERICAN WATER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PATRICIA CIELINSKI</w:t>
      </w:r>
      <w:r>
        <w:rPr>
          <w:rFonts w:ascii="Microsoft Sans Serif"/>
        </w:rPr>
        <w:cr/>
        <w:t>127 SKYVIEW ROAD</w:t>
      </w:r>
      <w:r>
        <w:rPr>
          <w:rFonts w:ascii="Microsoft Sans Serif"/>
        </w:rPr>
        <w:cr/>
        <w:t>DINGMANS FERRY PA  18328</w:t>
      </w:r>
      <w:r>
        <w:rPr>
          <w:rFonts w:ascii="Microsoft Sans Serif"/>
        </w:rPr>
        <w:cr/>
        <w:t>570.828.8461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-E-SERVE-</w:t>
      </w:r>
    </w:p>
    <w:p w:rsidR="00A75B8C" w:rsidRDefault="00A75B8C" w:rsidP="00A75B8C">
      <w:pPr>
        <w:spacing w:after="0" w:line="240" w:lineRule="auto"/>
        <w:contextualSpacing/>
        <w:rPr>
          <w:rFonts w:ascii="Microsoft Sans Serif"/>
        </w:rPr>
      </w:pPr>
      <w:r>
        <w:rPr>
          <w:rFonts w:ascii="Microsoft Sans Serif"/>
        </w:rPr>
        <w:cr/>
      </w:r>
    </w:p>
    <w:p w:rsidR="00A75B8C" w:rsidRDefault="00A75B8C" w:rsidP="00A75B8C">
      <w:pPr>
        <w:spacing w:after="0" w:line="240" w:lineRule="auto"/>
        <w:contextualSpacing/>
      </w:pPr>
      <w:r>
        <w:rPr>
          <w:rFonts w:ascii="Microsoft Sans Serif"/>
        </w:rPr>
        <w:t>MICHAEL A GRUIN ESQUIRE</w:t>
      </w:r>
      <w:r>
        <w:rPr>
          <w:rFonts w:ascii="Microsoft Sans Serif"/>
        </w:rPr>
        <w:cr/>
        <w:t>STEVENS &amp; LEE</w:t>
      </w:r>
      <w:r>
        <w:rPr>
          <w:rFonts w:ascii="Microsoft Sans Serif"/>
        </w:rPr>
        <w:cr/>
        <w:t>16TH FLOOR</w:t>
      </w:r>
      <w:r>
        <w:rPr>
          <w:rFonts w:ascii="Microsoft Sans Serif"/>
        </w:rPr>
        <w:cr/>
        <w:t>17 NORTH SECOND STREET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  <w:t>717.255.7365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-E-SERVE-</w:t>
      </w:r>
    </w:p>
    <w:p w:rsidR="00A75B8C" w:rsidRDefault="00A75B8C" w:rsidP="00A75B8C">
      <w:pPr>
        <w:spacing w:after="0" w:line="240" w:lineRule="auto"/>
        <w:contextualSpacing/>
      </w:pPr>
    </w:p>
    <w:p w:rsidR="00DC28A6" w:rsidRDefault="00A74847" w:rsidP="00733257"/>
    <w:sectPr w:rsidR="00DC28A6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4847">
      <w:pPr>
        <w:spacing w:after="0" w:line="240" w:lineRule="auto"/>
      </w:pPr>
      <w:r>
        <w:separator/>
      </w:r>
    </w:p>
  </w:endnote>
  <w:endnote w:type="continuationSeparator" w:id="0">
    <w:p w:rsidR="00000000" w:rsidRDefault="00A7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73" w:rsidRDefault="00A748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A74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A748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A74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4847">
      <w:pPr>
        <w:spacing w:after="0" w:line="240" w:lineRule="auto"/>
      </w:pPr>
      <w:r>
        <w:separator/>
      </w:r>
    </w:p>
  </w:footnote>
  <w:footnote w:type="continuationSeparator" w:id="0">
    <w:p w:rsidR="00000000" w:rsidRDefault="00A7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57"/>
    <w:rsid w:val="000B4F45"/>
    <w:rsid w:val="00114162"/>
    <w:rsid w:val="00212B44"/>
    <w:rsid w:val="00356304"/>
    <w:rsid w:val="00733257"/>
    <w:rsid w:val="007B5C79"/>
    <w:rsid w:val="00920B68"/>
    <w:rsid w:val="00A05054"/>
    <w:rsid w:val="00A74847"/>
    <w:rsid w:val="00A75B8C"/>
    <w:rsid w:val="00AE344C"/>
    <w:rsid w:val="00AF2307"/>
    <w:rsid w:val="00BC4FBE"/>
    <w:rsid w:val="00DB671F"/>
    <w:rsid w:val="00EC1EF1"/>
    <w:rsid w:val="00F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D699307"/>
  <w15:chartTrackingRefBased/>
  <w15:docId w15:val="{88B23BF5-8D9F-4EDE-99D3-B805DD07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3257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33257"/>
    <w:pPr>
      <w:numPr>
        <w:numId w:val="1"/>
      </w:numPr>
      <w:spacing w:after="0"/>
      <w:ind w:left="0" w:firstLine="1440"/>
    </w:pPr>
  </w:style>
  <w:style w:type="paragraph" w:styleId="Title">
    <w:name w:val="Title"/>
    <w:basedOn w:val="Normal"/>
    <w:link w:val="TitleChar"/>
    <w:qFormat/>
    <w:rsid w:val="00733257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257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33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257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733257"/>
  </w:style>
  <w:style w:type="paragraph" w:styleId="BalloonText">
    <w:name w:val="Balloon Text"/>
    <w:basedOn w:val="Normal"/>
    <w:link w:val="BalloonTextChar"/>
    <w:uiPriority w:val="99"/>
    <w:semiHidden/>
    <w:unhideWhenUsed/>
    <w:rsid w:val="00AF2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sandra elizabeth oldynski</cp:lastModifiedBy>
  <cp:revision>10</cp:revision>
  <cp:lastPrinted>2017-09-27T12:30:00Z</cp:lastPrinted>
  <dcterms:created xsi:type="dcterms:W3CDTF">2017-09-27T12:17:00Z</dcterms:created>
  <dcterms:modified xsi:type="dcterms:W3CDTF">2017-09-27T12:31:00Z</dcterms:modified>
</cp:coreProperties>
</file>