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D9D" w:rsidRPr="007D3AF0" w:rsidRDefault="00246D9D" w:rsidP="00246D9D">
      <w:pPr>
        <w:spacing w:after="0" w:line="240" w:lineRule="auto"/>
        <w:jc w:val="center"/>
        <w:outlineLvl w:val="0"/>
        <w:rPr>
          <w:rFonts w:ascii="Times New Roman" w:eastAsia="Times New Roman" w:hAnsi="Times New Roman" w:cs="Times New Roman"/>
          <w:b/>
          <w:sz w:val="24"/>
          <w:szCs w:val="24"/>
        </w:rPr>
      </w:pPr>
      <w:r w:rsidRPr="007D3AF0">
        <w:rPr>
          <w:rFonts w:ascii="Times New Roman" w:eastAsia="Times New Roman" w:hAnsi="Times New Roman" w:cs="Times New Roman"/>
          <w:b/>
          <w:sz w:val="24"/>
          <w:szCs w:val="24"/>
        </w:rPr>
        <w:t>BEFORE THE</w:t>
      </w:r>
    </w:p>
    <w:p w:rsidR="00246D9D" w:rsidRPr="007D3AF0" w:rsidRDefault="00246D9D" w:rsidP="00246D9D">
      <w:pPr>
        <w:spacing w:after="0" w:line="240" w:lineRule="auto"/>
        <w:jc w:val="center"/>
        <w:outlineLvl w:val="0"/>
        <w:rPr>
          <w:rFonts w:ascii="Times New Roman" w:eastAsia="Times New Roman" w:hAnsi="Times New Roman" w:cs="Times New Roman"/>
          <w:b/>
          <w:sz w:val="24"/>
          <w:szCs w:val="24"/>
        </w:rPr>
      </w:pPr>
      <w:r w:rsidRPr="007D3AF0">
        <w:rPr>
          <w:rFonts w:ascii="Times New Roman" w:eastAsia="Times New Roman" w:hAnsi="Times New Roman" w:cs="Times New Roman"/>
          <w:b/>
          <w:sz w:val="24"/>
          <w:szCs w:val="24"/>
        </w:rPr>
        <w:t>PENNSYLVANIA PUBLIC UTILITY COMMISSION</w:t>
      </w:r>
    </w:p>
    <w:p w:rsidR="00246D9D" w:rsidRPr="007D3AF0" w:rsidRDefault="00246D9D" w:rsidP="00246D9D">
      <w:pPr>
        <w:spacing w:after="0" w:line="240" w:lineRule="auto"/>
        <w:jc w:val="both"/>
        <w:rPr>
          <w:rFonts w:ascii="Times New Roman" w:eastAsia="Times New Roman" w:hAnsi="Times New Roman" w:cs="Times New Roman"/>
          <w:b/>
          <w:sz w:val="24"/>
          <w:szCs w:val="24"/>
        </w:rPr>
      </w:pPr>
    </w:p>
    <w:p w:rsidR="00246D9D" w:rsidRPr="007D3AF0" w:rsidRDefault="00246D9D" w:rsidP="00246D9D">
      <w:pPr>
        <w:tabs>
          <w:tab w:val="left" w:pos="-720"/>
        </w:tabs>
        <w:suppressAutoHyphens/>
        <w:spacing w:after="0" w:line="240" w:lineRule="auto"/>
        <w:rPr>
          <w:rFonts w:ascii="Times New Roman" w:eastAsia="Times New Roman" w:hAnsi="Times New Roman" w:cs="Times New Roman"/>
          <w:spacing w:val="-3"/>
          <w:sz w:val="24"/>
          <w:szCs w:val="24"/>
        </w:rPr>
      </w:pPr>
    </w:p>
    <w:p w:rsidR="00246D9D" w:rsidRPr="007D3AF0" w:rsidRDefault="00246D9D" w:rsidP="00246D9D">
      <w:pPr>
        <w:tabs>
          <w:tab w:val="left" w:pos="-720"/>
        </w:tabs>
        <w:suppressAutoHyphens/>
        <w:spacing w:after="0" w:line="240" w:lineRule="auto"/>
        <w:rPr>
          <w:rFonts w:ascii="Times New Roman" w:eastAsia="Times New Roman" w:hAnsi="Times New Roman" w:cs="Times New Roman"/>
          <w:spacing w:val="-3"/>
          <w:sz w:val="24"/>
          <w:szCs w:val="24"/>
        </w:rPr>
      </w:pPr>
    </w:p>
    <w:p w:rsidR="00246D9D" w:rsidRPr="007D3AF0" w:rsidRDefault="00246D9D" w:rsidP="00246D9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7D3AF0">
        <w:rPr>
          <w:rFonts w:ascii="Times New Roman" w:eastAsia="Times New Roman" w:hAnsi="Times New Roman" w:cs="Times New Roman"/>
          <w:spacing w:val="-3"/>
          <w:sz w:val="24"/>
          <w:szCs w:val="24"/>
        </w:rPr>
        <w:t>Application of Laurel Pipe Line Company, L.P.</w:t>
      </w:r>
      <w:r w:rsidRPr="007D3AF0">
        <w:rPr>
          <w:rFonts w:ascii="Times New Roman" w:eastAsia="Times New Roman" w:hAnsi="Times New Roman" w:cs="Times New Roman"/>
          <w:spacing w:val="-3"/>
          <w:sz w:val="24"/>
          <w:szCs w:val="24"/>
        </w:rPr>
        <w:tab/>
        <w:t>:</w:t>
      </w:r>
    </w:p>
    <w:p w:rsidR="00246D9D" w:rsidRPr="007D3AF0" w:rsidRDefault="00246D9D" w:rsidP="00246D9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7D3AF0">
        <w:rPr>
          <w:rFonts w:ascii="Times New Roman" w:eastAsia="Times New Roman" w:hAnsi="Times New Roman" w:cs="Times New Roman"/>
          <w:spacing w:val="-3"/>
          <w:sz w:val="24"/>
          <w:szCs w:val="24"/>
        </w:rPr>
        <w:t xml:space="preserve">For approval to change direction of petroleum </w:t>
      </w:r>
      <w:r w:rsidRPr="007D3AF0">
        <w:rPr>
          <w:rFonts w:ascii="Times New Roman" w:eastAsia="Times New Roman" w:hAnsi="Times New Roman" w:cs="Times New Roman"/>
          <w:spacing w:val="-3"/>
          <w:sz w:val="24"/>
          <w:szCs w:val="24"/>
        </w:rPr>
        <w:tab/>
        <w:t>:</w:t>
      </w:r>
      <w:r w:rsidRPr="007D3AF0">
        <w:rPr>
          <w:rFonts w:ascii="Times New Roman" w:eastAsia="Times New Roman" w:hAnsi="Times New Roman" w:cs="Times New Roman"/>
          <w:spacing w:val="-3"/>
          <w:sz w:val="24"/>
          <w:szCs w:val="24"/>
        </w:rPr>
        <w:tab/>
        <w:t>A-2016-2575829</w:t>
      </w:r>
    </w:p>
    <w:p w:rsidR="00246D9D" w:rsidRPr="007D3AF0" w:rsidRDefault="00246D9D" w:rsidP="00246D9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7D3AF0">
        <w:rPr>
          <w:rFonts w:ascii="Times New Roman" w:eastAsia="Times New Roman" w:hAnsi="Times New Roman" w:cs="Times New Roman"/>
          <w:spacing w:val="-3"/>
          <w:sz w:val="24"/>
          <w:szCs w:val="24"/>
        </w:rPr>
        <w:t xml:space="preserve">products transportation service to delivery </w:t>
      </w:r>
      <w:r w:rsidRPr="007D3AF0">
        <w:rPr>
          <w:rFonts w:ascii="Times New Roman" w:eastAsia="Times New Roman" w:hAnsi="Times New Roman" w:cs="Times New Roman"/>
          <w:spacing w:val="-3"/>
          <w:sz w:val="24"/>
          <w:szCs w:val="24"/>
        </w:rPr>
        <w:tab/>
      </w:r>
      <w:r w:rsidRPr="007D3AF0">
        <w:rPr>
          <w:rFonts w:ascii="Times New Roman" w:eastAsia="Times New Roman" w:hAnsi="Times New Roman" w:cs="Times New Roman"/>
          <w:spacing w:val="-3"/>
          <w:sz w:val="24"/>
          <w:szCs w:val="24"/>
        </w:rPr>
        <w:tab/>
        <w:t>:</w:t>
      </w:r>
    </w:p>
    <w:p w:rsidR="00246D9D" w:rsidRPr="007D3AF0" w:rsidRDefault="00246D9D" w:rsidP="00246D9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7D3AF0">
        <w:rPr>
          <w:rFonts w:ascii="Times New Roman" w:eastAsia="Times New Roman" w:hAnsi="Times New Roman" w:cs="Times New Roman"/>
          <w:spacing w:val="-3"/>
          <w:sz w:val="24"/>
          <w:szCs w:val="24"/>
        </w:rPr>
        <w:t>points west of Eldorado, Pennsylvania</w:t>
      </w:r>
      <w:r w:rsidRPr="007D3AF0">
        <w:rPr>
          <w:rFonts w:ascii="Times New Roman" w:eastAsia="Times New Roman" w:hAnsi="Times New Roman" w:cs="Times New Roman"/>
          <w:spacing w:val="-3"/>
          <w:sz w:val="24"/>
          <w:szCs w:val="24"/>
        </w:rPr>
        <w:tab/>
      </w:r>
      <w:r w:rsidRPr="007D3AF0">
        <w:rPr>
          <w:rFonts w:ascii="Times New Roman" w:eastAsia="Times New Roman" w:hAnsi="Times New Roman" w:cs="Times New Roman"/>
          <w:spacing w:val="-3"/>
          <w:sz w:val="24"/>
          <w:szCs w:val="24"/>
        </w:rPr>
        <w:tab/>
      </w:r>
      <w:r w:rsidRPr="007D3AF0">
        <w:rPr>
          <w:rFonts w:ascii="Times New Roman" w:eastAsia="Times New Roman" w:hAnsi="Times New Roman" w:cs="Times New Roman"/>
          <w:spacing w:val="-3"/>
          <w:sz w:val="24"/>
          <w:szCs w:val="24"/>
        </w:rPr>
        <w:tab/>
        <w:t>:</w:t>
      </w:r>
    </w:p>
    <w:p w:rsidR="00246D9D" w:rsidRPr="007D3AF0" w:rsidRDefault="00246D9D" w:rsidP="00246D9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46D9D" w:rsidRPr="007D3AF0" w:rsidRDefault="00246D9D" w:rsidP="00246D9D">
      <w:pPr>
        <w:spacing w:after="0" w:line="240" w:lineRule="auto"/>
        <w:ind w:right="907"/>
        <w:rPr>
          <w:rFonts w:ascii="Times New Roman" w:hAnsi="Times New Roman" w:cs="Times New Roman"/>
          <w:sz w:val="24"/>
          <w:szCs w:val="24"/>
        </w:rPr>
      </w:pPr>
    </w:p>
    <w:p w:rsidR="00246D9D" w:rsidRPr="007D3AF0" w:rsidRDefault="00246D9D" w:rsidP="00246D9D">
      <w:pPr>
        <w:spacing w:after="0" w:line="240" w:lineRule="auto"/>
        <w:ind w:right="907"/>
        <w:rPr>
          <w:rFonts w:ascii="Times New Roman" w:hAnsi="Times New Roman" w:cs="Times New Roman"/>
          <w:sz w:val="24"/>
          <w:szCs w:val="24"/>
        </w:rPr>
      </w:pPr>
      <w:r w:rsidRPr="007D3AF0">
        <w:rPr>
          <w:rFonts w:ascii="Times New Roman" w:hAnsi="Times New Roman" w:cs="Times New Roman"/>
          <w:sz w:val="24"/>
          <w:szCs w:val="24"/>
        </w:rPr>
        <w:t xml:space="preserve">Affiliated Interest Agreement between </w:t>
      </w:r>
      <w:r w:rsidRPr="007D3AF0">
        <w:rPr>
          <w:rFonts w:ascii="Times New Roman" w:hAnsi="Times New Roman" w:cs="Times New Roman"/>
          <w:sz w:val="24"/>
          <w:szCs w:val="24"/>
        </w:rPr>
        <w:tab/>
      </w:r>
      <w:r w:rsidRPr="007D3AF0">
        <w:rPr>
          <w:rFonts w:ascii="Times New Roman" w:hAnsi="Times New Roman" w:cs="Times New Roman"/>
          <w:sz w:val="24"/>
          <w:szCs w:val="24"/>
        </w:rPr>
        <w:tab/>
        <w:t>:</w:t>
      </w:r>
      <w:r w:rsidRPr="007D3AF0">
        <w:rPr>
          <w:rFonts w:ascii="Times New Roman" w:hAnsi="Times New Roman" w:cs="Times New Roman"/>
          <w:sz w:val="24"/>
          <w:szCs w:val="24"/>
        </w:rPr>
        <w:tab/>
      </w:r>
      <w:r w:rsidRPr="007D3AF0">
        <w:rPr>
          <w:rFonts w:ascii="Times New Roman" w:eastAsia="Times New Roman" w:hAnsi="Times New Roman" w:cs="Times New Roman"/>
          <w:sz w:val="24"/>
          <w:szCs w:val="24"/>
        </w:rPr>
        <w:t>G-2017-2587567</w:t>
      </w:r>
    </w:p>
    <w:p w:rsidR="00246D9D" w:rsidRPr="007D3AF0" w:rsidRDefault="00246D9D" w:rsidP="00246D9D">
      <w:pPr>
        <w:spacing w:after="0" w:line="240" w:lineRule="auto"/>
        <w:ind w:right="907"/>
        <w:rPr>
          <w:rFonts w:ascii="Times New Roman" w:hAnsi="Times New Roman" w:cs="Times New Roman"/>
          <w:sz w:val="24"/>
          <w:szCs w:val="24"/>
        </w:rPr>
      </w:pPr>
      <w:r w:rsidRPr="007D3AF0">
        <w:rPr>
          <w:rFonts w:ascii="Times New Roman" w:hAnsi="Times New Roman" w:cs="Times New Roman"/>
          <w:sz w:val="24"/>
          <w:szCs w:val="24"/>
        </w:rPr>
        <w:t xml:space="preserve">Laurel Pipe Line Company, L.P. and </w:t>
      </w:r>
      <w:r w:rsidRPr="007D3AF0">
        <w:rPr>
          <w:rFonts w:ascii="Times New Roman" w:hAnsi="Times New Roman" w:cs="Times New Roman"/>
          <w:sz w:val="24"/>
          <w:szCs w:val="24"/>
        </w:rPr>
        <w:tab/>
      </w:r>
      <w:r w:rsidRPr="007D3AF0">
        <w:rPr>
          <w:rFonts w:ascii="Times New Roman" w:hAnsi="Times New Roman" w:cs="Times New Roman"/>
          <w:sz w:val="24"/>
          <w:szCs w:val="24"/>
        </w:rPr>
        <w:tab/>
      </w:r>
      <w:r w:rsidRPr="007D3AF0">
        <w:rPr>
          <w:rFonts w:ascii="Times New Roman" w:hAnsi="Times New Roman" w:cs="Times New Roman"/>
          <w:sz w:val="24"/>
          <w:szCs w:val="24"/>
        </w:rPr>
        <w:tab/>
        <w:t>:</w:t>
      </w:r>
    </w:p>
    <w:p w:rsidR="00246D9D" w:rsidRPr="007D3AF0" w:rsidRDefault="00246D9D" w:rsidP="00246D9D">
      <w:pPr>
        <w:spacing w:after="0" w:line="240" w:lineRule="auto"/>
        <w:ind w:right="907"/>
        <w:rPr>
          <w:rFonts w:ascii="Times New Roman" w:hAnsi="Times New Roman" w:cs="Times New Roman"/>
          <w:sz w:val="24"/>
          <w:szCs w:val="24"/>
        </w:rPr>
      </w:pPr>
      <w:r w:rsidRPr="007D3AF0">
        <w:rPr>
          <w:rFonts w:ascii="Times New Roman" w:hAnsi="Times New Roman" w:cs="Times New Roman"/>
          <w:sz w:val="24"/>
          <w:szCs w:val="24"/>
        </w:rPr>
        <w:t>Buckeye Pipe Line Company, L.P.</w:t>
      </w:r>
      <w:r w:rsidRPr="007D3AF0">
        <w:rPr>
          <w:rFonts w:ascii="Times New Roman" w:hAnsi="Times New Roman" w:cs="Times New Roman"/>
          <w:sz w:val="24"/>
          <w:szCs w:val="24"/>
        </w:rPr>
        <w:tab/>
      </w:r>
      <w:r w:rsidRPr="007D3AF0">
        <w:rPr>
          <w:rFonts w:ascii="Times New Roman" w:hAnsi="Times New Roman" w:cs="Times New Roman"/>
          <w:sz w:val="24"/>
          <w:szCs w:val="24"/>
        </w:rPr>
        <w:tab/>
      </w:r>
      <w:r w:rsidRPr="007D3AF0">
        <w:rPr>
          <w:rFonts w:ascii="Times New Roman" w:hAnsi="Times New Roman" w:cs="Times New Roman"/>
          <w:sz w:val="24"/>
          <w:szCs w:val="24"/>
        </w:rPr>
        <w:tab/>
        <w:t>:</w:t>
      </w:r>
    </w:p>
    <w:p w:rsidR="00246D9D" w:rsidRPr="007D3AF0" w:rsidRDefault="00246D9D" w:rsidP="00246D9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46D9D" w:rsidRPr="007D3AF0" w:rsidRDefault="00246D9D" w:rsidP="00246D9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46D9D" w:rsidRPr="007D3AF0" w:rsidRDefault="00246D9D" w:rsidP="00246D9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46D9D" w:rsidRPr="007D3AF0" w:rsidRDefault="00246D9D" w:rsidP="00246D9D">
      <w:pPr>
        <w:tabs>
          <w:tab w:val="left" w:pos="-720"/>
        </w:tabs>
        <w:suppressAutoHyphens/>
        <w:spacing w:after="0" w:line="360" w:lineRule="auto"/>
        <w:rPr>
          <w:rFonts w:ascii="Times New Roman" w:eastAsia="Times New Roman" w:hAnsi="Times New Roman" w:cs="Times New Roman"/>
          <w:spacing w:val="-3"/>
          <w:sz w:val="24"/>
          <w:szCs w:val="24"/>
        </w:rPr>
      </w:pPr>
      <w:r w:rsidRPr="007D3AF0">
        <w:rPr>
          <w:rFonts w:ascii="Times New Roman" w:eastAsia="Times New Roman" w:hAnsi="Times New Roman" w:cs="Times New Roman"/>
          <w:spacing w:val="-3"/>
          <w:sz w:val="24"/>
          <w:szCs w:val="24"/>
        </w:rPr>
        <w:tab/>
      </w:r>
      <w:r w:rsidRPr="007D3AF0">
        <w:rPr>
          <w:rFonts w:ascii="Times New Roman" w:eastAsia="Times New Roman" w:hAnsi="Times New Roman" w:cs="Times New Roman"/>
          <w:spacing w:val="-3"/>
          <w:sz w:val="24"/>
          <w:szCs w:val="24"/>
        </w:rPr>
        <w:tab/>
      </w:r>
    </w:p>
    <w:p w:rsidR="00246D9D" w:rsidRPr="007D3AF0" w:rsidRDefault="00246D9D" w:rsidP="00246D9D">
      <w:pPr>
        <w:spacing w:after="0" w:line="360" w:lineRule="auto"/>
        <w:jc w:val="center"/>
        <w:rPr>
          <w:rFonts w:ascii="Times New Roman" w:eastAsia="Times New Roman" w:hAnsi="Times New Roman" w:cs="Times New Roman"/>
          <w:sz w:val="24"/>
          <w:szCs w:val="24"/>
          <w:u w:val="single"/>
        </w:rPr>
      </w:pPr>
      <w:r w:rsidRPr="007D3AF0">
        <w:rPr>
          <w:rFonts w:ascii="Times New Roman" w:eastAsia="Times New Roman" w:hAnsi="Times New Roman" w:cs="Times New Roman"/>
          <w:sz w:val="24"/>
          <w:szCs w:val="24"/>
          <w:u w:val="single"/>
        </w:rPr>
        <w:t xml:space="preserve">ORDER REGARDING LAUREL’S MOTION TO COMPEL GULF OPERATING, LLC TO PROVIDE RESPONSES TO LAUREL SET II DISCOVERY REQUESTS </w:t>
      </w:r>
    </w:p>
    <w:p w:rsidR="00246D9D" w:rsidRPr="007D3AF0" w:rsidRDefault="00246D9D" w:rsidP="00246D9D">
      <w:pPr>
        <w:spacing w:after="0" w:line="360" w:lineRule="auto"/>
        <w:ind w:firstLine="1440"/>
        <w:rPr>
          <w:rFonts w:ascii="Times New Roman" w:hAnsi="Times New Roman" w:cs="Times New Roman"/>
          <w:sz w:val="24"/>
          <w:szCs w:val="24"/>
        </w:rPr>
      </w:pPr>
    </w:p>
    <w:p w:rsidR="00246D9D" w:rsidRPr="007D3AF0" w:rsidRDefault="00246D9D" w:rsidP="00246D9D">
      <w:pPr>
        <w:pStyle w:val="ListNumber"/>
        <w:numPr>
          <w:ilvl w:val="0"/>
          <w:numId w:val="0"/>
        </w:numPr>
        <w:spacing w:line="360" w:lineRule="auto"/>
        <w:ind w:firstLine="1440"/>
        <w:rPr>
          <w:rFonts w:cs="Times New Roman"/>
        </w:rPr>
      </w:pPr>
      <w:r w:rsidRPr="007D3AF0">
        <w:rPr>
          <w:rFonts w:cs="Times New Roman"/>
        </w:rPr>
        <w:t>On July 14, 2017, Gulf Operating, LLC (</w:t>
      </w:r>
      <w:r w:rsidRPr="007D3AF0">
        <w:rPr>
          <w:rFonts w:eastAsia="Times New Roman" w:cs="Times New Roman"/>
        </w:rPr>
        <w:t>Gulf</w:t>
      </w:r>
      <w:r w:rsidRPr="007D3AF0">
        <w:rPr>
          <w:rFonts w:cs="Times New Roman"/>
        </w:rPr>
        <w:t xml:space="preserve"> or the Company) served </w:t>
      </w:r>
      <w:r w:rsidRPr="007D3AF0">
        <w:t xml:space="preserve">Gulf Statement No. 1, the Direct Testimony of Todd O’Malley. </w:t>
      </w:r>
    </w:p>
    <w:p w:rsidR="00246D9D" w:rsidRPr="007D3AF0" w:rsidRDefault="00246D9D" w:rsidP="00246D9D">
      <w:pPr>
        <w:pStyle w:val="ListNumber"/>
        <w:numPr>
          <w:ilvl w:val="0"/>
          <w:numId w:val="0"/>
        </w:numPr>
        <w:spacing w:line="360" w:lineRule="auto"/>
        <w:ind w:firstLine="1440"/>
        <w:rPr>
          <w:rFonts w:cs="Times New Roman"/>
        </w:rPr>
      </w:pPr>
    </w:p>
    <w:p w:rsidR="00246D9D" w:rsidRPr="007D3AF0" w:rsidRDefault="00246D9D" w:rsidP="005534DD">
      <w:pPr>
        <w:pStyle w:val="ListNumber"/>
        <w:numPr>
          <w:ilvl w:val="0"/>
          <w:numId w:val="0"/>
        </w:numPr>
        <w:spacing w:line="360" w:lineRule="auto"/>
        <w:ind w:firstLine="1440"/>
        <w:jc w:val="left"/>
        <w:rPr>
          <w:rFonts w:cs="Times New Roman"/>
        </w:rPr>
      </w:pPr>
      <w:r w:rsidRPr="007D3AF0">
        <w:rPr>
          <w:rFonts w:eastAsia="Times New Roman" w:cs="Times New Roman"/>
        </w:rPr>
        <w:t>On July 25, 2017, Laurel served Set II Discovery on Gulf (Laurel Set II).</w:t>
      </w:r>
    </w:p>
    <w:p w:rsidR="00246D9D" w:rsidRPr="007D3AF0" w:rsidRDefault="00246D9D" w:rsidP="005534DD">
      <w:pPr>
        <w:pStyle w:val="ListNumber"/>
        <w:numPr>
          <w:ilvl w:val="0"/>
          <w:numId w:val="0"/>
        </w:numPr>
        <w:spacing w:line="360" w:lineRule="auto"/>
        <w:ind w:firstLine="1440"/>
        <w:jc w:val="left"/>
        <w:rPr>
          <w:rFonts w:eastAsia="Times New Roman" w:cs="Times New Roman"/>
        </w:rPr>
      </w:pPr>
    </w:p>
    <w:p w:rsidR="005534DD" w:rsidRPr="007D3AF0" w:rsidRDefault="005534DD" w:rsidP="005534DD">
      <w:pPr>
        <w:pStyle w:val="ListNumber"/>
        <w:numPr>
          <w:ilvl w:val="0"/>
          <w:numId w:val="0"/>
        </w:numPr>
        <w:spacing w:line="360" w:lineRule="auto"/>
        <w:ind w:firstLine="1440"/>
        <w:jc w:val="left"/>
        <w:rPr>
          <w:rFonts w:eastAsia="Times New Roman" w:cs="Times New Roman"/>
        </w:rPr>
      </w:pPr>
      <w:r w:rsidRPr="007D3AF0">
        <w:rPr>
          <w:rFonts w:eastAsia="Times New Roman" w:cs="Times New Roman"/>
        </w:rPr>
        <w:t>On August 3</w:t>
      </w:r>
      <w:r w:rsidR="00246D9D" w:rsidRPr="007D3AF0">
        <w:rPr>
          <w:rFonts w:eastAsia="Times New Roman" w:cs="Times New Roman"/>
        </w:rPr>
        <w:t xml:space="preserve">, 2017, </w:t>
      </w:r>
      <w:r w:rsidRPr="007D3AF0">
        <w:rPr>
          <w:rFonts w:eastAsia="Times New Roman" w:cs="Times New Roman"/>
        </w:rPr>
        <w:t xml:space="preserve">Gulf objected to Set II </w:t>
      </w:r>
      <w:r w:rsidRPr="007D3AF0">
        <w:rPr>
          <w:rFonts w:cs="Times New Roman"/>
        </w:rPr>
        <w:t>Request Nos. 1(a),(c), 2, 3(a),(f)(iii),(h)(ii), 4(a),(b),(d), 6(a),(d)(iii), 7(a),(b),(d), 8(a)(i)-(iv),(c)(i),(c)(iii), 9(a)(i)-(iv), 10(a), 11(c), and 12(e),(f)</w:t>
      </w:r>
      <w:r w:rsidRPr="007D3AF0">
        <w:rPr>
          <w:rFonts w:eastAsia="Times New Roman" w:cs="Times New Roman"/>
        </w:rPr>
        <w:t xml:space="preserve">. </w:t>
      </w:r>
    </w:p>
    <w:p w:rsidR="005534DD" w:rsidRPr="007D3AF0" w:rsidRDefault="005534DD" w:rsidP="005534DD">
      <w:pPr>
        <w:pStyle w:val="ListNumber"/>
        <w:numPr>
          <w:ilvl w:val="0"/>
          <w:numId w:val="0"/>
        </w:numPr>
        <w:spacing w:line="360" w:lineRule="auto"/>
        <w:ind w:firstLine="1440"/>
        <w:jc w:val="left"/>
        <w:rPr>
          <w:rFonts w:eastAsia="Times New Roman" w:cs="Times New Roman"/>
        </w:rPr>
      </w:pPr>
    </w:p>
    <w:p w:rsidR="005534DD" w:rsidRPr="007D3AF0" w:rsidRDefault="005534DD" w:rsidP="005534DD">
      <w:pPr>
        <w:pStyle w:val="ListNumber"/>
        <w:numPr>
          <w:ilvl w:val="0"/>
          <w:numId w:val="0"/>
        </w:numPr>
        <w:spacing w:line="360" w:lineRule="auto"/>
        <w:ind w:firstLine="1440"/>
        <w:jc w:val="left"/>
        <w:rPr>
          <w:rFonts w:eastAsia="Times New Roman" w:cs="Times New Roman"/>
        </w:rPr>
      </w:pPr>
      <w:r w:rsidRPr="007D3AF0">
        <w:rPr>
          <w:rFonts w:eastAsia="Times New Roman" w:cs="Times New Roman"/>
        </w:rPr>
        <w:t>On August 8, 2017, Gulf advised me and the parties by letter that Gulf intended to substitute Mr. Greg Johnston as a witness in place of Mr. O’Malley, and that all discovery responses and testimony submitted by Mr. O’Malley would be adopted, unchanged, by Mr. Johnston.</w:t>
      </w:r>
      <w:r w:rsidRPr="007D3AF0">
        <w:rPr>
          <w:rStyle w:val="FootnoteReference"/>
          <w:rFonts w:eastAsia="Times New Roman" w:cs="Times New Roman"/>
        </w:rPr>
        <w:footnoteReference w:id="1"/>
      </w:r>
    </w:p>
    <w:p w:rsidR="005534DD" w:rsidRPr="007D3AF0" w:rsidRDefault="005534DD" w:rsidP="005534DD">
      <w:pPr>
        <w:pStyle w:val="ListNumber"/>
        <w:numPr>
          <w:ilvl w:val="0"/>
          <w:numId w:val="0"/>
        </w:numPr>
        <w:spacing w:line="360" w:lineRule="auto"/>
        <w:ind w:firstLine="1440"/>
        <w:jc w:val="left"/>
        <w:rPr>
          <w:rFonts w:cs="Times New Roman"/>
        </w:rPr>
      </w:pPr>
    </w:p>
    <w:p w:rsidR="00246D9D" w:rsidRPr="007D3AF0" w:rsidRDefault="00246D9D" w:rsidP="005534DD">
      <w:pPr>
        <w:pStyle w:val="ListNumber"/>
        <w:numPr>
          <w:ilvl w:val="0"/>
          <w:numId w:val="0"/>
        </w:numPr>
        <w:spacing w:line="360" w:lineRule="auto"/>
        <w:ind w:firstLine="1440"/>
        <w:jc w:val="left"/>
      </w:pPr>
      <w:r w:rsidRPr="007D3AF0">
        <w:rPr>
          <w:rFonts w:cs="Times New Roman"/>
        </w:rPr>
        <w:t xml:space="preserve">On August 14, 2017, Laurel filed a Motion to Compel </w:t>
      </w:r>
      <w:r w:rsidR="005534DD" w:rsidRPr="007D3AF0">
        <w:t xml:space="preserve">Gulf to respond to </w:t>
      </w:r>
      <w:r w:rsidRPr="007D3AF0">
        <w:rPr>
          <w:rFonts w:cs="Times New Roman"/>
        </w:rPr>
        <w:t xml:space="preserve">Laurel Set II Discovery Request Nos. </w:t>
      </w:r>
      <w:r w:rsidR="005534DD" w:rsidRPr="007D3AF0">
        <w:t>1(a),(c), 2, 3(a),(f)(iii),(h)(ii), 4(b),(d), 6(a),(d)(iii), 7(a),(b),(d), 8(a)(i)-(iv),(c)(i),(c)(iii), 9(a)(i)-(iv), 11(c) and 12(e).</w:t>
      </w:r>
      <w:r w:rsidRPr="007D3AF0">
        <w:rPr>
          <w:rFonts w:cs="Times New Roman"/>
        </w:rPr>
        <w:t xml:space="preserve"> </w:t>
      </w:r>
      <w:r w:rsidR="005534DD" w:rsidRPr="007D3AF0">
        <w:rPr>
          <w:rFonts w:cs="Times New Roman"/>
        </w:rPr>
        <w:t xml:space="preserve"> </w:t>
      </w:r>
      <w:r w:rsidRPr="007D3AF0">
        <w:rPr>
          <w:rFonts w:cs="Times New Roman"/>
        </w:rPr>
        <w:t>(Motion to Compel or Motion).</w:t>
      </w:r>
    </w:p>
    <w:p w:rsidR="00246D9D" w:rsidRPr="007D3AF0" w:rsidRDefault="00246D9D" w:rsidP="005534DD">
      <w:pPr>
        <w:spacing w:after="0" w:line="360" w:lineRule="auto"/>
        <w:ind w:firstLine="1440"/>
        <w:rPr>
          <w:rFonts w:ascii="Times New Roman" w:hAnsi="Times New Roman" w:cs="Times New Roman"/>
          <w:sz w:val="24"/>
          <w:szCs w:val="24"/>
        </w:rPr>
      </w:pPr>
    </w:p>
    <w:p w:rsidR="00246D9D" w:rsidRPr="007D3AF0" w:rsidRDefault="00246D9D" w:rsidP="005534DD">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 xml:space="preserve">On August 21, 2017, </w:t>
      </w:r>
      <w:r w:rsidR="007D3AF0">
        <w:rPr>
          <w:rFonts w:ascii="Times New Roman" w:hAnsi="Times New Roman" w:cs="Times New Roman"/>
          <w:sz w:val="24"/>
          <w:szCs w:val="24"/>
        </w:rPr>
        <w:t xml:space="preserve">Gulf </w:t>
      </w:r>
      <w:r w:rsidRPr="007D3AF0">
        <w:rPr>
          <w:rFonts w:ascii="Times New Roman" w:hAnsi="Times New Roman" w:cs="Times New Roman"/>
          <w:sz w:val="24"/>
          <w:szCs w:val="24"/>
        </w:rPr>
        <w:t>filed its Answer to Laurel’s Motion to Compel.</w:t>
      </w:r>
    </w:p>
    <w:p w:rsidR="00246D9D" w:rsidRPr="007D3AF0" w:rsidRDefault="00246D9D" w:rsidP="00246D9D">
      <w:pPr>
        <w:spacing w:after="0" w:line="360" w:lineRule="auto"/>
        <w:ind w:left="1440" w:firstLine="1440"/>
        <w:jc w:val="both"/>
        <w:rPr>
          <w:rFonts w:ascii="Times New Roman" w:hAnsi="Times New Roman" w:cs="Times New Roman"/>
          <w:sz w:val="24"/>
          <w:szCs w:val="24"/>
        </w:rPr>
      </w:pPr>
    </w:p>
    <w:p w:rsidR="00246D9D" w:rsidRPr="007D3AF0" w:rsidRDefault="00246D9D" w:rsidP="00246D9D">
      <w:pPr>
        <w:spacing w:after="0" w:line="360" w:lineRule="auto"/>
        <w:ind w:firstLine="1440"/>
        <w:jc w:val="both"/>
        <w:rPr>
          <w:rFonts w:ascii="Times New Roman" w:hAnsi="Times New Roman" w:cs="Times New Roman"/>
          <w:sz w:val="24"/>
          <w:szCs w:val="24"/>
        </w:rPr>
      </w:pPr>
      <w:r w:rsidRPr="007D3AF0">
        <w:rPr>
          <w:rFonts w:ascii="Times New Roman" w:hAnsi="Times New Roman" w:cs="Times New Roman"/>
          <w:sz w:val="24"/>
          <w:szCs w:val="24"/>
        </w:rPr>
        <w:t>The Commission’s Rules of Administrative Practice and Procedure at 52 Pa. Code §5.321 permit a broad scope of discovery:</w:t>
      </w:r>
    </w:p>
    <w:p w:rsidR="00246D9D" w:rsidRPr="007D3AF0" w:rsidRDefault="00246D9D" w:rsidP="00246D9D">
      <w:pPr>
        <w:spacing w:after="240" w:line="240" w:lineRule="auto"/>
        <w:ind w:left="1440" w:right="2160" w:hanging="720"/>
        <w:jc w:val="both"/>
        <w:rPr>
          <w:rFonts w:ascii="Times New Roman" w:hAnsi="Times New Roman"/>
          <w:sz w:val="24"/>
          <w:szCs w:val="24"/>
        </w:rPr>
      </w:pPr>
    </w:p>
    <w:p w:rsidR="00246D9D" w:rsidRPr="007D3AF0" w:rsidRDefault="00246D9D" w:rsidP="00246D9D">
      <w:pPr>
        <w:spacing w:after="240" w:line="240" w:lineRule="auto"/>
        <w:ind w:left="1440" w:right="2160"/>
        <w:jc w:val="both"/>
        <w:rPr>
          <w:rFonts w:ascii="Times New Roman" w:hAnsi="Times New Roman"/>
          <w:sz w:val="24"/>
          <w:szCs w:val="24"/>
        </w:rPr>
      </w:pPr>
      <w:r w:rsidRPr="007D3AF0">
        <w:rPr>
          <w:rFonts w:ascii="Times New Roman" w:hAnsi="Times New Roman"/>
          <w:sz w:val="24"/>
          <w:szCs w:val="24"/>
        </w:rPr>
        <w:t xml:space="preserve">(c) Scope.  Subject to this subchapter, a party may obtain discovery regarding any mater, not privileged, which is relevant to the subject matter involved in the pending action, </w:t>
      </w:r>
      <w:r w:rsidRPr="007D3AF0">
        <w:rPr>
          <w:rFonts w:ascii="Times New Roman" w:hAnsi="Times New Roman"/>
          <w:b/>
          <w:sz w:val="24"/>
          <w:szCs w:val="24"/>
        </w:rPr>
        <w:t>whether it relates to the claim or defense of the party seeking discovery or to the claim or defense of another party</w:t>
      </w:r>
      <w:r w:rsidRPr="007D3AF0">
        <w:rPr>
          <w:rFonts w:ascii="Times New Roman" w:hAnsi="Times New Roman"/>
          <w:sz w:val="24"/>
          <w:szCs w:val="24"/>
        </w:rPr>
        <w:t>,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is reasonably calculated to lead to the discovery of admissible evidence.</w:t>
      </w:r>
    </w:p>
    <w:p w:rsidR="00246D9D" w:rsidRPr="007D3AF0" w:rsidRDefault="00246D9D" w:rsidP="00246D9D">
      <w:pPr>
        <w:spacing w:after="0" w:line="360" w:lineRule="auto"/>
        <w:jc w:val="both"/>
        <w:rPr>
          <w:rFonts w:ascii="Times New Roman" w:hAnsi="Times New Roman"/>
          <w:sz w:val="24"/>
          <w:szCs w:val="24"/>
        </w:rPr>
      </w:pPr>
      <w:r w:rsidRPr="007D3AF0">
        <w:rPr>
          <w:rFonts w:ascii="Times New Roman" w:hAnsi="Times New Roman"/>
          <w:sz w:val="24"/>
          <w:szCs w:val="24"/>
        </w:rPr>
        <w:t>52 Pa. Code § 5.321(c).  (Emphasis added).</w:t>
      </w:r>
    </w:p>
    <w:p w:rsidR="00246D9D" w:rsidRDefault="00246D9D" w:rsidP="00D72094">
      <w:pPr>
        <w:pStyle w:val="ListNumber"/>
        <w:numPr>
          <w:ilvl w:val="0"/>
          <w:numId w:val="0"/>
        </w:numPr>
        <w:ind w:firstLine="1440"/>
        <w:rPr>
          <w:b/>
        </w:rPr>
      </w:pPr>
    </w:p>
    <w:p w:rsidR="0094056F" w:rsidRDefault="0094056F" w:rsidP="00D72094">
      <w:pPr>
        <w:pStyle w:val="ListNumber"/>
        <w:numPr>
          <w:ilvl w:val="0"/>
          <w:numId w:val="0"/>
        </w:numPr>
        <w:ind w:firstLine="1440"/>
        <w:rPr>
          <w:b/>
        </w:rPr>
      </w:pPr>
      <w:r w:rsidRPr="0094056F">
        <w:rPr>
          <w:b/>
        </w:rPr>
        <w:t>Gulf’s General Objection</w:t>
      </w:r>
    </w:p>
    <w:p w:rsidR="0094056F" w:rsidRDefault="0094056F" w:rsidP="002C76C8">
      <w:pPr>
        <w:pStyle w:val="ListNumber"/>
        <w:numPr>
          <w:ilvl w:val="0"/>
          <w:numId w:val="0"/>
        </w:numPr>
        <w:spacing w:line="360" w:lineRule="auto"/>
        <w:ind w:firstLine="1440"/>
      </w:pPr>
      <w:r>
        <w:t>Gulf generally objected to the Set II discovery on the grounds that the requests seek Documents or Communications for unspecified time periods or for time periods between 2012 and July 2017.  Gulf argued that producing documents for such time periods would impose an unreasonable burden, and states that it will respond to the requests with Documents or Communications for the period 2014 to March 2017.</w:t>
      </w:r>
      <w:r w:rsidR="00014117">
        <w:rPr>
          <w:rStyle w:val="FootnoteReference"/>
        </w:rPr>
        <w:footnoteReference w:id="2"/>
      </w:r>
    </w:p>
    <w:p w:rsidR="0094056F" w:rsidRPr="00014117" w:rsidRDefault="0094056F" w:rsidP="00014117">
      <w:pPr>
        <w:pStyle w:val="ListNumber"/>
        <w:numPr>
          <w:ilvl w:val="0"/>
          <w:numId w:val="0"/>
        </w:numPr>
        <w:spacing w:line="360" w:lineRule="auto"/>
        <w:ind w:firstLine="1440"/>
        <w:rPr>
          <w:rFonts w:cs="Times New Roman"/>
        </w:rPr>
      </w:pPr>
      <w:r w:rsidRPr="00014117">
        <w:rPr>
          <w:rFonts w:cs="Times New Roman"/>
        </w:rPr>
        <w:lastRenderedPageBreak/>
        <w:t xml:space="preserve">In its Motion, Laurel </w:t>
      </w:r>
      <w:r w:rsidR="00014117" w:rsidRPr="00014117">
        <w:rPr>
          <w:rFonts w:cs="Times New Roman"/>
        </w:rPr>
        <w:t xml:space="preserve">defends </w:t>
      </w:r>
      <w:r w:rsidRPr="00014117">
        <w:rPr>
          <w:rFonts w:cs="Times New Roman"/>
        </w:rPr>
        <w:t xml:space="preserve">its requested time period as reasonable because it is similar to the time periods that Gulf has requested Laurel to produce information and documents.  Motion, ¶14.  </w:t>
      </w:r>
      <w:r w:rsidR="00014117" w:rsidRPr="00014117">
        <w:rPr>
          <w:rFonts w:cs="Times New Roman"/>
        </w:rPr>
        <w:t>This</w:t>
      </w:r>
      <w:r w:rsidRPr="00014117">
        <w:rPr>
          <w:rFonts w:cs="Times New Roman"/>
        </w:rPr>
        <w:t xml:space="preserve"> is the only argument that Laurel posits in support of its chosen time period.</w:t>
      </w:r>
    </w:p>
    <w:p w:rsidR="00014117" w:rsidRPr="00014117" w:rsidRDefault="00014117" w:rsidP="00014117">
      <w:pPr>
        <w:spacing w:after="0" w:line="360" w:lineRule="auto"/>
        <w:ind w:firstLine="1440"/>
        <w:rPr>
          <w:rFonts w:ascii="Times New Roman" w:hAnsi="Times New Roman" w:cs="Times New Roman"/>
          <w:sz w:val="24"/>
          <w:szCs w:val="24"/>
        </w:rPr>
      </w:pPr>
    </w:p>
    <w:p w:rsidR="00014117" w:rsidRDefault="00014117" w:rsidP="00014117">
      <w:pPr>
        <w:spacing w:after="0" w:line="360" w:lineRule="auto"/>
        <w:ind w:firstLine="1440"/>
        <w:rPr>
          <w:rFonts w:ascii="Times New Roman" w:hAnsi="Times New Roman" w:cs="Times New Roman"/>
          <w:sz w:val="24"/>
          <w:szCs w:val="24"/>
        </w:rPr>
      </w:pPr>
      <w:r w:rsidRPr="00014117">
        <w:rPr>
          <w:rFonts w:ascii="Times New Roman" w:hAnsi="Times New Roman" w:cs="Times New Roman"/>
          <w:sz w:val="24"/>
          <w:szCs w:val="24"/>
        </w:rPr>
        <w:t xml:space="preserve">In its Answer, Gulf argues that the false equivalency between the two time periods does not support Laurel's request to apply the same period for discovery requests to Gulf.  </w:t>
      </w:r>
      <w:r w:rsidRPr="00014117">
        <w:rPr>
          <w:rFonts w:ascii="Times New Roman" w:hAnsi="Times New Roman" w:cs="Times New Roman"/>
          <w:i/>
          <w:sz w:val="24"/>
          <w:szCs w:val="24"/>
        </w:rPr>
        <w:t>See,</w:t>
      </w:r>
      <w:r w:rsidRPr="00014117">
        <w:rPr>
          <w:rFonts w:ascii="Times New Roman" w:hAnsi="Times New Roman" w:cs="Times New Roman"/>
          <w:sz w:val="24"/>
          <w:szCs w:val="24"/>
        </w:rPr>
        <w:t xml:space="preserve"> Answer at 7.  Gulf points out that Laurel is the party bearing the burden of proof in this proceeding as the regulated pipeline carrier proposing to terminate service between several delivery points, and that Laurel also never alleged that provided documents for a five-year period would prove to be unreasonably burdensome.  </w:t>
      </w:r>
      <w:r w:rsidRPr="00014117">
        <w:rPr>
          <w:rFonts w:ascii="Times New Roman" w:hAnsi="Times New Roman" w:cs="Times New Roman"/>
          <w:i/>
          <w:sz w:val="24"/>
          <w:szCs w:val="24"/>
        </w:rPr>
        <w:t>See,</w:t>
      </w:r>
      <w:r w:rsidRPr="00014117">
        <w:rPr>
          <w:rFonts w:ascii="Times New Roman" w:hAnsi="Times New Roman" w:cs="Times New Roman"/>
          <w:sz w:val="24"/>
          <w:szCs w:val="24"/>
        </w:rPr>
        <w:t xml:space="preserve"> Answer at 7-8.</w:t>
      </w:r>
    </w:p>
    <w:p w:rsidR="00014117" w:rsidRPr="00014117" w:rsidRDefault="00014117" w:rsidP="00014117">
      <w:pPr>
        <w:spacing w:after="0" w:line="360" w:lineRule="auto"/>
        <w:ind w:firstLine="1440"/>
        <w:rPr>
          <w:rFonts w:ascii="Times New Roman" w:hAnsi="Times New Roman" w:cs="Times New Roman"/>
          <w:sz w:val="24"/>
          <w:szCs w:val="24"/>
        </w:rPr>
      </w:pPr>
    </w:p>
    <w:p w:rsidR="00014117" w:rsidRPr="00014117" w:rsidRDefault="00014117" w:rsidP="00662919">
      <w:pPr>
        <w:spacing w:after="0" w:line="360" w:lineRule="auto"/>
        <w:ind w:firstLine="1440"/>
        <w:rPr>
          <w:rFonts w:ascii="Times New Roman" w:hAnsi="Times New Roman" w:cs="Times New Roman"/>
          <w:sz w:val="24"/>
          <w:szCs w:val="24"/>
        </w:rPr>
      </w:pPr>
      <w:r w:rsidRPr="00014117">
        <w:rPr>
          <w:rFonts w:ascii="Times New Roman" w:hAnsi="Times New Roman" w:cs="Times New Roman"/>
          <w:sz w:val="24"/>
          <w:szCs w:val="24"/>
        </w:rPr>
        <w:t>More importantly, Gulf argues that its claims of unreasonable burden arise from specific circumstances.  Gulf explained that it has undergone significant internal restructuring in recent years as Gulf's parent company, ArcLight Capital Partners, acquired both Gulf's legacy terminal assets and the Pennsylvania terminal assets previously owned by Pyramid LLC (formerly Petroleum Products Corporation) in 2015, all of which are now operated by Gulf.</w:t>
      </w:r>
      <w:r w:rsidRPr="00014117">
        <w:rPr>
          <w:rStyle w:val="FootnoteReference"/>
          <w:rFonts w:ascii="Times New Roman" w:hAnsi="Times New Roman" w:cs="Times New Roman"/>
          <w:sz w:val="24"/>
          <w:szCs w:val="24"/>
        </w:rPr>
        <w:footnoteReference w:id="3"/>
      </w:r>
      <w:r w:rsidRPr="00014117">
        <w:rPr>
          <w:rFonts w:ascii="Times New Roman" w:hAnsi="Times New Roman" w:cs="Times New Roman"/>
          <w:sz w:val="24"/>
          <w:szCs w:val="24"/>
        </w:rPr>
        <w:t xml:space="preserve">  Since the acquisition, Gulf has worked to integrate its records systems with the Pyramid LLC systems, but providing pre-acquisition shipping data for both Gulf legacy and former Pyramid terminals would still require Gulf to compile data separately maintained on the two systems.  Under these circumstances, Gulf submits that limiting the production timeframe to approximately three years reasonably provides Laurel with significant historical data without imposing an unreasonable burden on Gulf.  </w:t>
      </w:r>
      <w:r w:rsidRPr="00014117">
        <w:rPr>
          <w:rFonts w:ascii="Times New Roman" w:hAnsi="Times New Roman" w:cs="Times New Roman"/>
          <w:i/>
          <w:sz w:val="24"/>
          <w:szCs w:val="24"/>
        </w:rPr>
        <w:t>See,</w:t>
      </w:r>
      <w:r w:rsidRPr="00014117">
        <w:rPr>
          <w:rFonts w:ascii="Times New Roman" w:hAnsi="Times New Roman" w:cs="Times New Roman"/>
          <w:sz w:val="24"/>
          <w:szCs w:val="24"/>
        </w:rPr>
        <w:t xml:space="preserve"> Answer at 8.</w:t>
      </w:r>
      <w:r w:rsidR="00662919">
        <w:rPr>
          <w:rFonts w:ascii="Times New Roman" w:hAnsi="Times New Roman" w:cs="Times New Roman"/>
          <w:sz w:val="24"/>
          <w:szCs w:val="24"/>
        </w:rPr>
        <w:t xml:space="preserve">  Gulf, however, did not explain why it chose March 2017, instead of July 2017, as the end of the discovery time period.</w:t>
      </w:r>
    </w:p>
    <w:p w:rsidR="00014117" w:rsidRDefault="00014117" w:rsidP="00662919">
      <w:pPr>
        <w:pStyle w:val="ListNumber"/>
        <w:numPr>
          <w:ilvl w:val="0"/>
          <w:numId w:val="0"/>
        </w:numPr>
        <w:spacing w:line="360" w:lineRule="auto"/>
        <w:ind w:firstLine="1440"/>
      </w:pPr>
    </w:p>
    <w:p w:rsidR="0094056F" w:rsidRPr="002C76C8" w:rsidRDefault="00014117" w:rsidP="002C76C8">
      <w:pPr>
        <w:pStyle w:val="ListNumber"/>
        <w:numPr>
          <w:ilvl w:val="0"/>
          <w:numId w:val="0"/>
        </w:numPr>
        <w:spacing w:line="360" w:lineRule="auto"/>
        <w:ind w:firstLine="1440"/>
      </w:pPr>
      <w:r>
        <w:t>After considering both parties’ positions, I find</w:t>
      </w:r>
      <w:r w:rsidR="00662919">
        <w:t xml:space="preserve"> that Laurel has failed to put forth</w:t>
      </w:r>
      <w:r>
        <w:t xml:space="preserve"> a valid argument in support of its chosen time period.  I also find that Gulf has provided a reasonable explanation as to why </w:t>
      </w:r>
      <w:r w:rsidR="00662919">
        <w:t>the requests for production of documents covering the period January 1, 2012 to July 2017 would prove unreasonably burdensome for the Company.  Consequently, I shall deny Laurel’s Motion to strike Gulf’s general objection and shall amend Laurel Set II discovery requests to cover the period January 1, 2014 to July 14, 2017.</w:t>
      </w:r>
    </w:p>
    <w:p w:rsidR="00DD167F" w:rsidRPr="007D3AF0" w:rsidRDefault="00DD167F" w:rsidP="00D72094">
      <w:pPr>
        <w:pStyle w:val="ListNumber"/>
        <w:numPr>
          <w:ilvl w:val="0"/>
          <w:numId w:val="0"/>
        </w:numPr>
        <w:ind w:firstLine="1440"/>
        <w:rPr>
          <w:b/>
        </w:rPr>
      </w:pPr>
      <w:r w:rsidRPr="007D3AF0">
        <w:rPr>
          <w:b/>
        </w:rPr>
        <w:lastRenderedPageBreak/>
        <w:t>Laurel – Set II, Request No. 1 provides as follows:</w:t>
      </w:r>
    </w:p>
    <w:p w:rsidR="00DD167F" w:rsidRPr="007D3AF0" w:rsidRDefault="00DD167F" w:rsidP="00DD167F">
      <w:pPr>
        <w:pStyle w:val="BlockText"/>
        <w:rPr>
          <w:i/>
        </w:rPr>
      </w:pPr>
      <w:r w:rsidRPr="007D3AF0">
        <w:t>1.</w:t>
      </w:r>
      <w:r w:rsidRPr="007D3AF0">
        <w:rPr>
          <w:i/>
        </w:rPr>
        <w:tab/>
        <w:t>Regarding Mr. O’Malley’s testimony at p. 1, lines 7 through 17, please answer the following questions:</w:t>
      </w:r>
    </w:p>
    <w:p w:rsidR="00DD167F" w:rsidRPr="007D3AF0" w:rsidRDefault="00DD167F" w:rsidP="00DD167F">
      <w:pPr>
        <w:pStyle w:val="BlockText"/>
        <w:ind w:left="2880" w:hanging="720"/>
        <w:rPr>
          <w:i/>
        </w:rPr>
      </w:pPr>
      <w:r w:rsidRPr="007D3AF0">
        <w:rPr>
          <w:i/>
        </w:rPr>
        <w:t>a)</w:t>
      </w:r>
      <w:r w:rsidRPr="007D3AF0">
        <w:rPr>
          <w:i/>
        </w:rPr>
        <w:tab/>
        <w:t>please identify the witness’ predecessor in his current position (or the equivalent position if the job title changed), the time period for which the predecessor held that position.</w:t>
      </w:r>
    </w:p>
    <w:p w:rsidR="00DD167F" w:rsidRPr="007D3AF0" w:rsidRDefault="00DD167F" w:rsidP="00DD167F">
      <w:pPr>
        <w:pStyle w:val="BlockText"/>
        <w:ind w:left="2880" w:hanging="720"/>
        <w:rPr>
          <w:i/>
        </w:rPr>
      </w:pPr>
      <w:r w:rsidRPr="007D3AF0">
        <w:rPr>
          <w:i/>
        </w:rPr>
        <w:t>b)</w:t>
      </w:r>
      <w:r w:rsidRPr="007D3AF0">
        <w:rPr>
          <w:i/>
        </w:rPr>
        <w:tab/>
        <w:t xml:space="preserve">please describe in detail the nature of the witness’ role in the distribution of refined products, including whether he is responsible for </w:t>
      </w:r>
      <w:r w:rsidR="00AA7541" w:rsidRPr="007D3AF0">
        <w:rPr>
          <w:i/>
        </w:rPr>
        <w:t xml:space="preserve">directing the use of particular </w:t>
      </w:r>
      <w:r w:rsidRPr="007D3AF0">
        <w:rPr>
          <w:i/>
        </w:rPr>
        <w:t>carriers or modes of transportation, and whether he negotiates directly with transportation suppliers;</w:t>
      </w:r>
    </w:p>
    <w:p w:rsidR="00DD167F" w:rsidRPr="007D3AF0" w:rsidRDefault="00DD167F" w:rsidP="00DD167F">
      <w:pPr>
        <w:pStyle w:val="BlockText"/>
        <w:ind w:left="2880" w:hanging="720"/>
        <w:rPr>
          <w:i/>
        </w:rPr>
      </w:pPr>
      <w:r w:rsidRPr="007D3AF0">
        <w:rPr>
          <w:i/>
        </w:rPr>
        <w:t>c)</w:t>
      </w:r>
      <w:r w:rsidRPr="007D3AF0">
        <w:rPr>
          <w:i/>
        </w:rPr>
        <w:tab/>
        <w:t xml:space="preserve">please explain in detail Mr. O’Malley’s duties while at PBF Energy, Inc., and the extent to which he had personal responsibility for the use of pipeline, truck, barge, rail or other means of supplying refined petroleum products to the Pittsburgh area from the East Coast PBF refineries. </w:t>
      </w:r>
    </w:p>
    <w:p w:rsidR="00DD167F" w:rsidRPr="007D3AF0" w:rsidRDefault="00AA7541" w:rsidP="00201043">
      <w:pPr>
        <w:pStyle w:val="ListNumber"/>
        <w:numPr>
          <w:ilvl w:val="0"/>
          <w:numId w:val="0"/>
        </w:numPr>
        <w:spacing w:line="360" w:lineRule="auto"/>
        <w:ind w:firstLine="1440"/>
        <w:jc w:val="left"/>
      </w:pPr>
      <w:r w:rsidRPr="007D3AF0">
        <w:t>Gulf objected</w:t>
      </w:r>
      <w:r w:rsidR="00DD167F" w:rsidRPr="007D3AF0">
        <w:t xml:space="preserve"> </w:t>
      </w:r>
      <w:r w:rsidRPr="007D3AF0">
        <w:t xml:space="preserve">to </w:t>
      </w:r>
      <w:r w:rsidR="00DD167F" w:rsidRPr="007D3AF0">
        <w:t xml:space="preserve">Request No. 1 on the grounds that the information sought is irrelevant to the issues and subject matter of this proceeding, and is not reasonably calculated to lead to the discovery of admissible evidence.  </w:t>
      </w:r>
      <w:r w:rsidR="00372C6F" w:rsidRPr="007D3AF0">
        <w:rPr>
          <w:rStyle w:val="FootnoteReference"/>
        </w:rPr>
        <w:footnoteReference w:id="4"/>
      </w:r>
    </w:p>
    <w:p w:rsidR="00AA7541" w:rsidRPr="007D3AF0" w:rsidRDefault="00AA7541" w:rsidP="00201043">
      <w:pPr>
        <w:pStyle w:val="ListNumber"/>
        <w:numPr>
          <w:ilvl w:val="0"/>
          <w:numId w:val="0"/>
        </w:numPr>
        <w:spacing w:line="360" w:lineRule="auto"/>
        <w:ind w:firstLine="1440"/>
        <w:jc w:val="left"/>
      </w:pPr>
    </w:p>
    <w:p w:rsidR="00372C6F" w:rsidRPr="007D3AF0" w:rsidRDefault="00AA7541" w:rsidP="00372C6F">
      <w:pPr>
        <w:pStyle w:val="ListNumber"/>
        <w:numPr>
          <w:ilvl w:val="0"/>
          <w:numId w:val="0"/>
        </w:numPr>
        <w:spacing w:line="360" w:lineRule="auto"/>
        <w:ind w:firstLine="1440"/>
        <w:jc w:val="left"/>
        <w:rPr>
          <w:i/>
        </w:rPr>
      </w:pPr>
      <w:r w:rsidRPr="007D3AF0">
        <w:t xml:space="preserve">In its Motion, Laurel argues that </w:t>
      </w:r>
      <w:r w:rsidR="00DD167F" w:rsidRPr="007D3AF0">
        <w:t xml:space="preserve">Request No. 1 seeks information regarding the prior professional </w:t>
      </w:r>
      <w:r w:rsidRPr="007D3AF0">
        <w:t>experience of the Gulf witness</w:t>
      </w:r>
      <w:r w:rsidR="00372C6F" w:rsidRPr="007D3AF0">
        <w:t>, Todd O’Malley</w:t>
      </w:r>
      <w:r w:rsidRPr="007D3AF0">
        <w:t xml:space="preserve">, which is </w:t>
      </w:r>
      <w:r w:rsidR="00DD167F" w:rsidRPr="007D3AF0">
        <w:t>discoverable and relevant to Gu</w:t>
      </w:r>
      <w:r w:rsidRPr="007D3AF0">
        <w:t xml:space="preserve">lf’s claims in its testimony.  Motion </w:t>
      </w:r>
      <w:r w:rsidRPr="007D3AF0">
        <w:rPr>
          <w:rFonts w:cs="Times New Roman"/>
        </w:rPr>
        <w:t>¶</w:t>
      </w:r>
      <w:r w:rsidRPr="007D3AF0">
        <w:t xml:space="preserve"> 15.  According to Laurel, t</w:t>
      </w:r>
      <w:r w:rsidR="00DD167F" w:rsidRPr="007D3AF0">
        <w:t>he testimony of Gulf’s witness is, in part, founded on his knowledge of the Pittsburgh petroleum produ</w:t>
      </w:r>
      <w:r w:rsidRPr="007D3AF0">
        <w:t xml:space="preserve">cts market, which in turn </w:t>
      </w:r>
      <w:r w:rsidR="00DD167F" w:rsidRPr="007D3AF0">
        <w:t xml:space="preserve">is based on the witness’s employment history and prior experiences in the industry, whether or not such employment and experiences were with Gulf.  </w:t>
      </w:r>
      <w:r w:rsidRPr="007D3AF0">
        <w:rPr>
          <w:i/>
        </w:rPr>
        <w:t>Id</w:t>
      </w:r>
      <w:r w:rsidR="00372C6F" w:rsidRPr="007D3AF0">
        <w:rPr>
          <w:i/>
        </w:rPr>
        <w:t xml:space="preserve">. </w:t>
      </w:r>
    </w:p>
    <w:p w:rsidR="005534DD" w:rsidRPr="007D3AF0" w:rsidRDefault="005534DD" w:rsidP="00372C6F">
      <w:pPr>
        <w:pStyle w:val="ListNumber"/>
        <w:numPr>
          <w:ilvl w:val="0"/>
          <w:numId w:val="0"/>
        </w:numPr>
        <w:spacing w:line="360" w:lineRule="auto"/>
        <w:ind w:firstLine="1440"/>
        <w:jc w:val="left"/>
        <w:rPr>
          <w:i/>
        </w:rPr>
      </w:pPr>
    </w:p>
    <w:p w:rsidR="00DD167F" w:rsidRPr="007D3AF0" w:rsidRDefault="00372C6F" w:rsidP="00AA55B8">
      <w:pPr>
        <w:pStyle w:val="ListNumber"/>
        <w:numPr>
          <w:ilvl w:val="0"/>
          <w:numId w:val="0"/>
        </w:numPr>
        <w:spacing w:line="360" w:lineRule="auto"/>
        <w:ind w:firstLine="1440"/>
        <w:jc w:val="left"/>
      </w:pPr>
      <w:r w:rsidRPr="007D3AF0">
        <w:lastRenderedPageBreak/>
        <w:t>In its Answer, Gulf pointed out that on August 16, 2017, it had filed an Errata substituting Greg Johnston as the sponsoring witness for Gulf Statement No. 1. in place of Mr. O'Malley.</w:t>
      </w:r>
      <w:r w:rsidR="00AA55B8" w:rsidRPr="007D3AF0">
        <w:t xml:space="preserve">  </w:t>
      </w:r>
      <w:r w:rsidR="00DE372A" w:rsidRPr="007D3AF0">
        <w:t>According to the Errata, Mr. Johnston’s CV is different from that of Mr. O’Malley.  Consequently, Laurel’s Motion to Compel a response to Request No. 1 is denied as the entirety of this discovery request is geared toward collecting information specific to Mr. O’Malley’s knowledge and prior career.</w:t>
      </w:r>
    </w:p>
    <w:p w:rsidR="00AA7541" w:rsidRPr="007D3AF0" w:rsidRDefault="00AA7541" w:rsidP="00AA7541">
      <w:pPr>
        <w:pStyle w:val="ListNumber"/>
        <w:numPr>
          <w:ilvl w:val="0"/>
          <w:numId w:val="0"/>
        </w:numPr>
        <w:spacing w:line="360" w:lineRule="auto"/>
        <w:ind w:firstLine="1440"/>
        <w:jc w:val="left"/>
      </w:pPr>
    </w:p>
    <w:p w:rsidR="00DD167F" w:rsidRPr="007D3AF0" w:rsidRDefault="00DD167F" w:rsidP="00D72094">
      <w:pPr>
        <w:pStyle w:val="ListNumber"/>
        <w:numPr>
          <w:ilvl w:val="0"/>
          <w:numId w:val="0"/>
        </w:numPr>
        <w:ind w:firstLine="1440"/>
        <w:rPr>
          <w:b/>
        </w:rPr>
      </w:pPr>
      <w:r w:rsidRPr="007D3AF0">
        <w:rPr>
          <w:b/>
        </w:rPr>
        <w:t>Laurel – Set II, Request No. 2 provides as follows:</w:t>
      </w:r>
    </w:p>
    <w:p w:rsidR="00DD167F" w:rsidRPr="007D3AF0" w:rsidRDefault="00DD167F" w:rsidP="00DD167F">
      <w:pPr>
        <w:pStyle w:val="BlockText"/>
        <w:rPr>
          <w:i/>
        </w:rPr>
      </w:pPr>
      <w:r w:rsidRPr="007D3AF0">
        <w:t>2.</w:t>
      </w:r>
      <w:r w:rsidRPr="007D3AF0">
        <w:tab/>
      </w:r>
      <w:r w:rsidRPr="007D3AF0">
        <w:rPr>
          <w:i/>
        </w:rPr>
        <w:t>Regarding Mr. O’Malley’s testimony at p. 1, lines 9 through 12, regarding the nature of Gulf Operating LLC’s (“Gulf’s”) business, please answer the following questions:</w:t>
      </w:r>
    </w:p>
    <w:p w:rsidR="00DD167F" w:rsidRPr="007D3AF0" w:rsidRDefault="00DD167F" w:rsidP="00DD167F">
      <w:pPr>
        <w:pStyle w:val="BlockText"/>
        <w:ind w:left="2880" w:hanging="720"/>
        <w:rPr>
          <w:i/>
        </w:rPr>
      </w:pPr>
      <w:r w:rsidRPr="007D3AF0">
        <w:rPr>
          <w:i/>
        </w:rPr>
        <w:t>a)</w:t>
      </w:r>
      <w:r w:rsidRPr="007D3AF0">
        <w:rPr>
          <w:i/>
        </w:rPr>
        <w:tab/>
        <w:t>please provide a list of all petroleum products supplied by Gulf to each customer:</w:t>
      </w:r>
    </w:p>
    <w:p w:rsidR="00DD167F" w:rsidRPr="007D3AF0" w:rsidRDefault="00DD167F" w:rsidP="00DD167F">
      <w:pPr>
        <w:pStyle w:val="BlockText"/>
        <w:ind w:left="3600" w:hanging="720"/>
        <w:rPr>
          <w:i/>
        </w:rPr>
      </w:pPr>
      <w:r w:rsidRPr="007D3AF0">
        <w:rPr>
          <w:i/>
        </w:rPr>
        <w:t>i)</w:t>
      </w:r>
      <w:r w:rsidRPr="007D3AF0">
        <w:rPr>
          <w:i/>
        </w:rPr>
        <w:tab/>
        <w:t>in the Pittsburgh market in Pennsylvania, and for each, for the period 2013 through July 2017, please provide by year the volume of gasoline (specified by regular gasoline, low vapor pressure gasoline and reformulated gasoline), diesel, home heating oil, jet fuel and other major refined petroleum products sold to each such customer, and the geographical location of the point of sale for each such customer, by street address and town or other local entity and ZIP code;</w:t>
      </w:r>
    </w:p>
    <w:p w:rsidR="00DD167F" w:rsidRPr="007D3AF0" w:rsidRDefault="00DD167F" w:rsidP="00DD167F">
      <w:pPr>
        <w:pStyle w:val="BlockText"/>
        <w:ind w:left="3600" w:hanging="720"/>
        <w:rPr>
          <w:i/>
        </w:rPr>
      </w:pPr>
      <w:r w:rsidRPr="007D3AF0">
        <w:rPr>
          <w:i/>
        </w:rPr>
        <w:t>ii)</w:t>
      </w:r>
      <w:r w:rsidRPr="007D3AF0">
        <w:rPr>
          <w:i/>
        </w:rPr>
        <w:tab/>
        <w:t>in the Altoona/Central Pennsylvania market, and for each, for the period 2012 through July 2017, please provide by year the volume of gasoline (specified by regular gasoline, low vapor pressure gasoline and reformulated gasoline), diesel, home heating oil, jet fuel and other major refined petroleum products sold to each such customer, and the geographical location of the point of sale for each such customer, by street address and town or other local entity and ZIP code;</w:t>
      </w:r>
    </w:p>
    <w:p w:rsidR="00DD167F" w:rsidRPr="007D3AF0" w:rsidRDefault="00DD167F" w:rsidP="00DD167F">
      <w:pPr>
        <w:pStyle w:val="BlockText"/>
        <w:ind w:left="3600" w:hanging="720"/>
        <w:rPr>
          <w:i/>
        </w:rPr>
      </w:pPr>
      <w:r w:rsidRPr="007D3AF0">
        <w:rPr>
          <w:i/>
        </w:rPr>
        <w:lastRenderedPageBreak/>
        <w:t>iii)</w:t>
      </w:r>
      <w:r w:rsidRPr="007D3AF0">
        <w:rPr>
          <w:i/>
        </w:rPr>
        <w:tab/>
        <w:t>in the Eastern Pennsylvania market, including the Philadelphia area, and for each, for the period 2013 through July 2017, please provide by year the volume of gasoline (specified by regular gasoline, low vapor pressure gasoline and reformulated gasoline), diesel, home heating oil, jet fuel and other major refined petroleum products sold to each such customer, and the geographical location of the point of sale for each such customer, by street address and town or other local entity and ZIP code;</w:t>
      </w:r>
    </w:p>
    <w:p w:rsidR="00DD167F" w:rsidRPr="007D3AF0" w:rsidRDefault="00DD167F" w:rsidP="00DD167F">
      <w:pPr>
        <w:pStyle w:val="BlockText"/>
        <w:ind w:left="2880" w:hanging="720"/>
        <w:rPr>
          <w:i/>
        </w:rPr>
      </w:pPr>
      <w:r w:rsidRPr="007D3AF0">
        <w:rPr>
          <w:i/>
        </w:rPr>
        <w:t>b)</w:t>
      </w:r>
      <w:r w:rsidRPr="007D3AF0">
        <w:rPr>
          <w:i/>
        </w:rPr>
        <w:tab/>
        <w:t>for each customer identified in response to subpart a. above, please state the source for the refined products supplied to such customer, and by “source” this question means the refinery, or if no refinery can be identified, the wholesale sales point at which Gulf purchased the refined products (e.g., “Booth,” “Linden,” “East Chicago,” etc.), or if FOB at a pipeline or waterborne terminal, the name and location of the terminal.</w:t>
      </w:r>
    </w:p>
    <w:p w:rsidR="00DE372A" w:rsidRPr="007D3AF0" w:rsidRDefault="00DE372A" w:rsidP="003B3C27">
      <w:pPr>
        <w:pStyle w:val="ListNumber"/>
        <w:numPr>
          <w:ilvl w:val="0"/>
          <w:numId w:val="0"/>
        </w:numPr>
        <w:spacing w:line="360" w:lineRule="auto"/>
        <w:ind w:firstLine="1440"/>
        <w:jc w:val="left"/>
      </w:pPr>
      <w:r w:rsidRPr="007D3AF0">
        <w:t>Gulf objected to Request No. 2 on the grounds that the information sought is not relevant to any claim or defense in this matter and/or is beyond the scope of the proceeding.  Gulf also objects to Request No. 2 on the grounds that a response would impose an unreasonable burden or require an unreasonable investigation.</w:t>
      </w:r>
    </w:p>
    <w:p w:rsidR="00044FAF" w:rsidRPr="007D3AF0" w:rsidRDefault="00044FAF" w:rsidP="003B3C27">
      <w:pPr>
        <w:pStyle w:val="ListNumber"/>
        <w:numPr>
          <w:ilvl w:val="0"/>
          <w:numId w:val="0"/>
        </w:numPr>
        <w:spacing w:line="360" w:lineRule="auto"/>
        <w:ind w:firstLine="1440"/>
        <w:jc w:val="left"/>
      </w:pPr>
    </w:p>
    <w:p w:rsidR="004D4018" w:rsidRPr="007D3AF0" w:rsidRDefault="00640883" w:rsidP="002C76C8">
      <w:pPr>
        <w:pStyle w:val="ListNumber"/>
        <w:numPr>
          <w:ilvl w:val="0"/>
          <w:numId w:val="0"/>
        </w:numPr>
        <w:spacing w:line="360" w:lineRule="auto"/>
        <w:ind w:firstLine="1440"/>
        <w:jc w:val="left"/>
        <w:rPr>
          <w:rFonts w:cs="Times New Roman"/>
        </w:rPr>
      </w:pPr>
      <w:r w:rsidRPr="007D3AF0">
        <w:rPr>
          <w:rFonts w:eastAsia="Times New Roman" w:cs="Times New Roman"/>
        </w:rPr>
        <w:t>In its Motion, Laurel argues that information regarding the</w:t>
      </w:r>
      <w:r w:rsidRPr="007D3AF0">
        <w:rPr>
          <w:rFonts w:cs="Times New Roman"/>
        </w:rPr>
        <w:t xml:space="preserve"> sources of products sold to customers by Gulf, and their location, is directly relevant to the testimony in Gulf Statement No. 1 regarding the sources of petroleum products that will be available to deliver petroleum products into the Pittsburgh-area and </w:t>
      </w:r>
      <w:r w:rsidR="00044FAF" w:rsidRPr="007D3AF0">
        <w:rPr>
          <w:rFonts w:cs="Times New Roman"/>
        </w:rPr>
        <w:t>Altoona-area post-reversal.  By way of</w:t>
      </w:r>
      <w:r w:rsidRPr="007D3AF0">
        <w:rPr>
          <w:rFonts w:cs="Times New Roman"/>
        </w:rPr>
        <w:t xml:space="preserve"> example, </w:t>
      </w:r>
      <w:r w:rsidR="00044FAF" w:rsidRPr="007D3AF0">
        <w:rPr>
          <w:rFonts w:cs="Times New Roman"/>
        </w:rPr>
        <w:t xml:space="preserve">Laurel points out that </w:t>
      </w:r>
      <w:r w:rsidRPr="007D3AF0">
        <w:rPr>
          <w:rFonts w:cs="Times New Roman"/>
        </w:rPr>
        <w:t xml:space="preserve">the Gulf witness specifically calls into question the sources of petroleum products sold in these areas when he claims that “If the PUC grants Laurel’s request…the petroleum products market in the Pittsburgh area will be wholly dependent on pipelines from the Midwest and the refineries that supply them.  The result would </w:t>
      </w:r>
      <w:r w:rsidRPr="007D3AF0">
        <w:rPr>
          <w:rFonts w:cs="Times New Roman"/>
          <w:u w:val="single"/>
        </w:rPr>
        <w:t>reduce</w:t>
      </w:r>
      <w:r w:rsidRPr="007D3AF0">
        <w:rPr>
          <w:rFonts w:cs="Times New Roman"/>
        </w:rPr>
        <w:t xml:space="preserve"> the liquidity and </w:t>
      </w:r>
      <w:r w:rsidRPr="007D3AF0">
        <w:rPr>
          <w:rFonts w:cs="Times New Roman"/>
          <w:u w:val="single"/>
        </w:rPr>
        <w:t>optionality of supply into Pittsburgh</w:t>
      </w:r>
      <w:r w:rsidRPr="007D3AF0">
        <w:rPr>
          <w:rFonts w:cs="Times New Roman"/>
        </w:rPr>
        <w:t xml:space="preserve">…”  Gulf Statement No. 1, page 4, lines 8-11. </w:t>
      </w:r>
      <w:r w:rsidR="00044FAF" w:rsidRPr="007D3AF0">
        <w:rPr>
          <w:rFonts w:cs="Times New Roman"/>
        </w:rPr>
        <w:t xml:space="preserve">Laurel argues that </w:t>
      </w:r>
      <w:r w:rsidRPr="007D3AF0">
        <w:rPr>
          <w:rFonts w:cs="Times New Roman"/>
        </w:rPr>
        <w:t xml:space="preserve"> </w:t>
      </w:r>
      <w:r w:rsidR="00044FAF" w:rsidRPr="007D3AF0">
        <w:rPr>
          <w:rFonts w:cs="Times New Roman"/>
        </w:rPr>
        <w:t>t</w:t>
      </w:r>
      <w:r w:rsidRPr="007D3AF0">
        <w:rPr>
          <w:rFonts w:cs="Times New Roman"/>
        </w:rPr>
        <w:t>his claim implicates the volumes and types of products be</w:t>
      </w:r>
      <w:r w:rsidR="00044FAF" w:rsidRPr="007D3AF0">
        <w:rPr>
          <w:rFonts w:cs="Times New Roman"/>
        </w:rPr>
        <w:t xml:space="preserve">ing delivered to these areas which </w:t>
      </w:r>
      <w:r w:rsidRPr="007D3AF0">
        <w:rPr>
          <w:rFonts w:cs="Times New Roman"/>
        </w:rPr>
        <w:t xml:space="preserve">Laurel cannot evaluate without the data requested in Request No. 2.  </w:t>
      </w:r>
      <w:r w:rsidR="004A6DF4" w:rsidRPr="007D3AF0">
        <w:rPr>
          <w:rFonts w:cs="Times New Roman"/>
        </w:rPr>
        <w:t>Motion, ¶ 23.</w:t>
      </w:r>
    </w:p>
    <w:p w:rsidR="00801969" w:rsidRPr="007D3AF0" w:rsidRDefault="00640883" w:rsidP="004A6DF4">
      <w:pPr>
        <w:pStyle w:val="ListNumber"/>
        <w:numPr>
          <w:ilvl w:val="0"/>
          <w:numId w:val="0"/>
        </w:numPr>
        <w:spacing w:line="360" w:lineRule="auto"/>
        <w:ind w:firstLine="1440"/>
        <w:jc w:val="left"/>
        <w:rPr>
          <w:rFonts w:cs="Times New Roman"/>
        </w:rPr>
      </w:pPr>
      <w:r w:rsidRPr="007D3AF0">
        <w:rPr>
          <w:rFonts w:cs="Times New Roman"/>
        </w:rPr>
        <w:lastRenderedPageBreak/>
        <w:t xml:space="preserve">Moreover, </w:t>
      </w:r>
      <w:r w:rsidR="00044FAF" w:rsidRPr="007D3AF0">
        <w:rPr>
          <w:rFonts w:cs="Times New Roman"/>
        </w:rPr>
        <w:t xml:space="preserve">Laurel argues that </w:t>
      </w:r>
      <w:r w:rsidRPr="007D3AF0">
        <w:rPr>
          <w:rFonts w:cs="Times New Roman"/>
        </w:rPr>
        <w:t xml:space="preserve">Gulf’s specific objection to Request No. 2(a)(iii) should also be denied, because its witness offers extensive testimony on the adequacy of certain alternatives.  </w:t>
      </w:r>
      <w:r w:rsidRPr="007D3AF0">
        <w:rPr>
          <w:rFonts w:cs="Times New Roman"/>
          <w:i/>
        </w:rPr>
        <w:t>See id.</w:t>
      </w:r>
      <w:r w:rsidRPr="007D3AF0">
        <w:rPr>
          <w:rFonts w:cs="Times New Roman"/>
        </w:rPr>
        <w:t xml:space="preserve">, pages 8-13.  </w:t>
      </w:r>
      <w:r w:rsidR="00044FAF" w:rsidRPr="007D3AF0">
        <w:rPr>
          <w:rFonts w:cs="Times New Roman"/>
        </w:rPr>
        <w:t xml:space="preserve">According to Laurel, the evaluation of </w:t>
      </w:r>
      <w:r w:rsidRPr="007D3AF0">
        <w:rPr>
          <w:rFonts w:cs="Times New Roman"/>
        </w:rPr>
        <w:t xml:space="preserve">the nature of Gulf’s business in Philadelphia </w:t>
      </w:r>
      <w:r w:rsidR="00044FAF" w:rsidRPr="007D3AF0">
        <w:rPr>
          <w:rFonts w:cs="Times New Roman"/>
        </w:rPr>
        <w:t xml:space="preserve">is important </w:t>
      </w:r>
      <w:r w:rsidRPr="007D3AF0">
        <w:rPr>
          <w:rFonts w:cs="Times New Roman"/>
        </w:rPr>
        <w:t>to assess</w:t>
      </w:r>
      <w:r w:rsidR="00044FAF" w:rsidRPr="007D3AF0">
        <w:rPr>
          <w:rFonts w:cs="Times New Roman"/>
        </w:rPr>
        <w:t>ment of</w:t>
      </w:r>
      <w:r w:rsidRPr="007D3AF0">
        <w:rPr>
          <w:rFonts w:cs="Times New Roman"/>
        </w:rPr>
        <w:t xml:space="preserve"> the overall impact of the alleged harm to Gulf.  </w:t>
      </w:r>
      <w:r w:rsidR="004A6DF4" w:rsidRPr="007D3AF0">
        <w:rPr>
          <w:rFonts w:cs="Times New Roman"/>
        </w:rPr>
        <w:t>Motion, ¶24.</w:t>
      </w:r>
    </w:p>
    <w:p w:rsidR="003B3C27" w:rsidRPr="007D3AF0" w:rsidRDefault="003B3C27" w:rsidP="00AA5A4A">
      <w:pPr>
        <w:pStyle w:val="ListNumber"/>
        <w:numPr>
          <w:ilvl w:val="0"/>
          <w:numId w:val="0"/>
        </w:numPr>
        <w:spacing w:line="360" w:lineRule="auto"/>
        <w:ind w:firstLine="1440"/>
        <w:jc w:val="left"/>
        <w:rPr>
          <w:rFonts w:cs="Times New Roman"/>
        </w:rPr>
      </w:pPr>
    </w:p>
    <w:p w:rsidR="00640883" w:rsidRPr="007D3AF0" w:rsidRDefault="00044FAF" w:rsidP="00AA5A4A">
      <w:pPr>
        <w:pStyle w:val="ListNumber"/>
        <w:numPr>
          <w:ilvl w:val="0"/>
          <w:numId w:val="0"/>
        </w:numPr>
        <w:spacing w:line="360" w:lineRule="auto"/>
        <w:ind w:firstLine="1440"/>
        <w:jc w:val="left"/>
        <w:rPr>
          <w:rFonts w:cs="Times New Roman"/>
        </w:rPr>
      </w:pPr>
      <w:r w:rsidRPr="007D3AF0">
        <w:rPr>
          <w:rFonts w:cs="Times New Roman"/>
        </w:rPr>
        <w:t xml:space="preserve">With regard to </w:t>
      </w:r>
      <w:r w:rsidR="00640883" w:rsidRPr="007D3AF0">
        <w:rPr>
          <w:rFonts w:cs="Times New Roman"/>
        </w:rPr>
        <w:t>Gulf’s argument that Request No. 2 would impose an unreasonable burden and require an unreasona</w:t>
      </w:r>
      <w:r w:rsidRPr="007D3AF0">
        <w:rPr>
          <w:rFonts w:cs="Times New Roman"/>
        </w:rPr>
        <w:t xml:space="preserve">ble investigation, Laurel avers that </w:t>
      </w:r>
      <w:r w:rsidR="00640883" w:rsidRPr="007D3AF0">
        <w:rPr>
          <w:rFonts w:cs="Times New Roman"/>
        </w:rPr>
        <w:t xml:space="preserve">Gulf is a sophisticated entity that regularly participants in the petroleum products transportation market. </w:t>
      </w:r>
      <w:r w:rsidRPr="007D3AF0">
        <w:rPr>
          <w:rFonts w:cs="Times New Roman"/>
        </w:rPr>
        <w:t>Per Laurel, t</w:t>
      </w:r>
      <w:r w:rsidR="00640883" w:rsidRPr="007D3AF0">
        <w:rPr>
          <w:rFonts w:cs="Times New Roman"/>
        </w:rPr>
        <w:t>he data requested in Request No</w:t>
      </w:r>
      <w:r w:rsidRPr="007D3AF0">
        <w:rPr>
          <w:rFonts w:cs="Times New Roman"/>
        </w:rPr>
        <w:t xml:space="preserve">. 2 </w:t>
      </w:r>
      <w:r w:rsidR="00640883" w:rsidRPr="007D3AF0">
        <w:rPr>
          <w:rFonts w:cs="Times New Roman"/>
        </w:rPr>
        <w:t xml:space="preserve">—volumes and types of petroleum products, and the source(s) of such products, being sold by Gulf—are essential business records for an entity that specializes in sales of petroleum products to consumers.  </w:t>
      </w:r>
      <w:r w:rsidRPr="007D3AF0">
        <w:rPr>
          <w:rFonts w:cs="Times New Roman"/>
        </w:rPr>
        <w:t xml:space="preserve">Laurel maintains that </w:t>
      </w:r>
      <w:r w:rsidR="00640883" w:rsidRPr="007D3AF0">
        <w:rPr>
          <w:rFonts w:cs="Times New Roman"/>
        </w:rPr>
        <w:t>the requested information is essential to Laurel’s analysis of Gulf’s claims in its testimony</w:t>
      </w:r>
      <w:r w:rsidR="00801969" w:rsidRPr="007D3AF0">
        <w:rPr>
          <w:rFonts w:cs="Times New Roman"/>
        </w:rPr>
        <w:t xml:space="preserve">, and its importance to </w:t>
      </w:r>
      <w:r w:rsidR="003B3C27" w:rsidRPr="007D3AF0">
        <w:rPr>
          <w:rFonts w:cs="Times New Roman"/>
        </w:rPr>
        <w:t>Laurel</w:t>
      </w:r>
      <w:r w:rsidR="00640883" w:rsidRPr="007D3AF0">
        <w:rPr>
          <w:rFonts w:cs="Times New Roman"/>
        </w:rPr>
        <w:t xml:space="preserve"> outweighs any burden associated with its production.</w:t>
      </w:r>
      <w:r w:rsidR="004A6DF4" w:rsidRPr="007D3AF0">
        <w:rPr>
          <w:rFonts w:cs="Times New Roman"/>
        </w:rPr>
        <w:t xml:space="preserve">  Motion, ¶ 26.</w:t>
      </w:r>
    </w:p>
    <w:p w:rsidR="00801969" w:rsidRPr="007D3AF0" w:rsidRDefault="00801969" w:rsidP="003B3C27">
      <w:pPr>
        <w:pStyle w:val="ListNumber"/>
        <w:numPr>
          <w:ilvl w:val="0"/>
          <w:numId w:val="0"/>
        </w:numPr>
        <w:spacing w:line="360" w:lineRule="auto"/>
        <w:ind w:firstLine="1440"/>
        <w:jc w:val="left"/>
        <w:rPr>
          <w:rFonts w:cs="Times New Roman"/>
        </w:rPr>
      </w:pPr>
    </w:p>
    <w:p w:rsidR="00801969" w:rsidRPr="007D3AF0" w:rsidRDefault="003B3C27" w:rsidP="00AA5A4A">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In its Answer, Gulf supports its objection to R</w:t>
      </w:r>
      <w:r w:rsidR="00AA5A4A" w:rsidRPr="007D3AF0">
        <w:rPr>
          <w:rFonts w:ascii="Times New Roman" w:hAnsi="Times New Roman" w:cs="Times New Roman"/>
          <w:sz w:val="24"/>
          <w:szCs w:val="24"/>
        </w:rPr>
        <w:t xml:space="preserve">equest Nos. 2(a)(i) and (ii) by pointing out that the Company </w:t>
      </w:r>
      <w:r w:rsidR="00801969" w:rsidRPr="007D3AF0">
        <w:rPr>
          <w:rFonts w:ascii="Times New Roman" w:hAnsi="Times New Roman" w:cs="Times New Roman"/>
          <w:sz w:val="24"/>
          <w:szCs w:val="24"/>
        </w:rPr>
        <w:t xml:space="preserve">has already provided Laurel with the total volumes throughput for its Pennsylvania terminals in and to the west of Altoona in response to Laurel-Gulf-I-1.  </w:t>
      </w:r>
      <w:r w:rsidR="00AA5A4A" w:rsidRPr="007D3AF0">
        <w:rPr>
          <w:rFonts w:ascii="Times New Roman" w:hAnsi="Times New Roman" w:cs="Times New Roman"/>
          <w:sz w:val="24"/>
          <w:szCs w:val="24"/>
        </w:rPr>
        <w:t xml:space="preserve">According to Gulf, </w:t>
      </w:r>
      <w:r w:rsidR="00801969" w:rsidRPr="007D3AF0">
        <w:rPr>
          <w:rFonts w:ascii="Times New Roman" w:hAnsi="Times New Roman" w:cs="Times New Roman"/>
          <w:sz w:val="24"/>
          <w:szCs w:val="24"/>
        </w:rPr>
        <w:t xml:space="preserve">Laurel has not demonstrated how information about the further downstream sales from Gulf's terminals is relevant to this proceeding.  </w:t>
      </w:r>
      <w:r w:rsidR="00AA5A4A" w:rsidRPr="007D3AF0">
        <w:rPr>
          <w:rFonts w:ascii="Times New Roman" w:hAnsi="Times New Roman" w:cs="Times New Roman"/>
          <w:sz w:val="24"/>
          <w:szCs w:val="24"/>
        </w:rPr>
        <w:t>Answer at 11.</w:t>
      </w:r>
    </w:p>
    <w:p w:rsidR="00AA5A4A" w:rsidRPr="007D3AF0" w:rsidRDefault="00AA5A4A" w:rsidP="00AA5A4A">
      <w:pPr>
        <w:spacing w:after="0" w:line="360" w:lineRule="auto"/>
        <w:ind w:firstLine="1440"/>
        <w:rPr>
          <w:rFonts w:ascii="Times New Roman" w:hAnsi="Times New Roman" w:cs="Times New Roman"/>
          <w:sz w:val="24"/>
          <w:szCs w:val="24"/>
        </w:rPr>
      </w:pPr>
    </w:p>
    <w:p w:rsidR="00801969" w:rsidRPr="007D3AF0" w:rsidRDefault="00801969" w:rsidP="003B3C27">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 xml:space="preserve">With regard to Request No. 2(a)(iii), </w:t>
      </w:r>
      <w:r w:rsidR="00AA5A4A" w:rsidRPr="007D3AF0">
        <w:rPr>
          <w:rFonts w:ascii="Times New Roman" w:hAnsi="Times New Roman" w:cs="Times New Roman"/>
          <w:sz w:val="24"/>
          <w:szCs w:val="24"/>
        </w:rPr>
        <w:t xml:space="preserve">Gulf counters </w:t>
      </w:r>
      <w:r w:rsidRPr="007D3AF0">
        <w:rPr>
          <w:rFonts w:ascii="Times New Roman" w:hAnsi="Times New Roman" w:cs="Times New Roman"/>
          <w:sz w:val="24"/>
          <w:szCs w:val="24"/>
        </w:rPr>
        <w:t>Laurel</w:t>
      </w:r>
      <w:r w:rsidR="00AA5A4A" w:rsidRPr="007D3AF0">
        <w:rPr>
          <w:rFonts w:ascii="Times New Roman" w:hAnsi="Times New Roman" w:cs="Times New Roman"/>
          <w:sz w:val="24"/>
          <w:szCs w:val="24"/>
        </w:rPr>
        <w:t>’s allegations</w:t>
      </w:r>
      <w:r w:rsidRPr="007D3AF0">
        <w:rPr>
          <w:rFonts w:ascii="Times New Roman" w:hAnsi="Times New Roman" w:cs="Times New Roman"/>
          <w:sz w:val="24"/>
          <w:szCs w:val="24"/>
        </w:rPr>
        <w:t xml:space="preserve"> that information regarding Gulf's sales in Philadelphia are relevant to Gulf's arguments regarding the adequacy of certain alternatives set forth in pages 8-13 of</w:t>
      </w:r>
      <w:r w:rsidR="00AA5A4A" w:rsidRPr="007D3AF0">
        <w:rPr>
          <w:rFonts w:ascii="Times New Roman" w:hAnsi="Times New Roman" w:cs="Times New Roman"/>
          <w:sz w:val="24"/>
          <w:szCs w:val="24"/>
        </w:rPr>
        <w:t xml:space="preserve"> Gulf Statement No. 1 by pointing out that</w:t>
      </w:r>
      <w:r w:rsidRPr="007D3AF0">
        <w:rPr>
          <w:rFonts w:ascii="Times New Roman" w:hAnsi="Times New Roman" w:cs="Times New Roman"/>
          <w:sz w:val="24"/>
          <w:szCs w:val="24"/>
        </w:rPr>
        <w:t xml:space="preserve"> these arguments on the available alternatives concern the availability of </w:t>
      </w:r>
      <w:r w:rsidRPr="007D3AF0">
        <w:rPr>
          <w:rFonts w:ascii="Times New Roman" w:hAnsi="Times New Roman" w:cs="Times New Roman"/>
          <w:sz w:val="24"/>
          <w:szCs w:val="24"/>
          <w:u w:val="single"/>
        </w:rPr>
        <w:t>Midwest</w:t>
      </w:r>
      <w:r w:rsidRPr="007D3AF0">
        <w:rPr>
          <w:rFonts w:ascii="Times New Roman" w:hAnsi="Times New Roman" w:cs="Times New Roman"/>
          <w:sz w:val="24"/>
          <w:szCs w:val="24"/>
        </w:rPr>
        <w:t xml:space="preserve"> supply alternatives to meet the demand in the </w:t>
      </w:r>
      <w:r w:rsidRPr="007D3AF0">
        <w:rPr>
          <w:rFonts w:ascii="Times New Roman" w:hAnsi="Times New Roman" w:cs="Times New Roman"/>
          <w:sz w:val="24"/>
          <w:szCs w:val="24"/>
          <w:u w:val="single"/>
        </w:rPr>
        <w:t>Pittsburgh</w:t>
      </w:r>
      <w:r w:rsidR="00AA5A4A" w:rsidRPr="007D3AF0">
        <w:rPr>
          <w:rFonts w:ascii="Times New Roman" w:hAnsi="Times New Roman" w:cs="Times New Roman"/>
          <w:sz w:val="24"/>
          <w:szCs w:val="24"/>
        </w:rPr>
        <w:t xml:space="preserve"> market.  </w:t>
      </w:r>
      <w:r w:rsidR="00AA5A4A" w:rsidRPr="007D3AF0">
        <w:rPr>
          <w:rFonts w:ascii="Times New Roman" w:hAnsi="Times New Roman" w:cs="Times New Roman"/>
          <w:i/>
          <w:sz w:val="24"/>
          <w:szCs w:val="24"/>
        </w:rPr>
        <w:t>Id.</w:t>
      </w:r>
    </w:p>
    <w:p w:rsidR="00801969" w:rsidRPr="007D3AF0" w:rsidRDefault="00801969" w:rsidP="003B3C27">
      <w:pPr>
        <w:spacing w:after="0" w:line="360" w:lineRule="auto"/>
        <w:ind w:firstLine="1440"/>
        <w:rPr>
          <w:rFonts w:ascii="Times New Roman" w:hAnsi="Times New Roman" w:cs="Times New Roman"/>
          <w:sz w:val="24"/>
          <w:szCs w:val="24"/>
        </w:rPr>
      </w:pPr>
    </w:p>
    <w:p w:rsidR="00801969" w:rsidRPr="007D3AF0" w:rsidRDefault="00801969" w:rsidP="003B3C27">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As for Request No. 2(b),</w:t>
      </w:r>
      <w:r w:rsidR="00AA5A4A" w:rsidRPr="007D3AF0">
        <w:rPr>
          <w:rFonts w:ascii="Times New Roman" w:hAnsi="Times New Roman" w:cs="Times New Roman"/>
          <w:i/>
          <w:sz w:val="24"/>
          <w:szCs w:val="24"/>
        </w:rPr>
        <w:t xml:space="preserve"> </w:t>
      </w:r>
      <w:r w:rsidRPr="007D3AF0">
        <w:rPr>
          <w:rFonts w:ascii="Times New Roman" w:hAnsi="Times New Roman" w:cs="Times New Roman"/>
          <w:sz w:val="24"/>
          <w:szCs w:val="24"/>
        </w:rPr>
        <w:t>Gulf</w:t>
      </w:r>
      <w:r w:rsidR="00AA5A4A" w:rsidRPr="007D3AF0">
        <w:rPr>
          <w:rFonts w:ascii="Times New Roman" w:hAnsi="Times New Roman" w:cs="Times New Roman"/>
          <w:sz w:val="24"/>
          <w:szCs w:val="24"/>
        </w:rPr>
        <w:t xml:space="preserve"> points out that it</w:t>
      </w:r>
      <w:r w:rsidRPr="007D3AF0">
        <w:rPr>
          <w:rFonts w:ascii="Times New Roman" w:hAnsi="Times New Roman" w:cs="Times New Roman"/>
          <w:sz w:val="24"/>
          <w:szCs w:val="24"/>
        </w:rPr>
        <w:t xml:space="preserve"> has already provided the volumes and types of products being delivered to each of Gulf's terminals in the Pittsburgh area in response to Laurel-Gulf-I-1.  </w:t>
      </w:r>
      <w:r w:rsidR="00AA5A4A" w:rsidRPr="007D3AF0">
        <w:rPr>
          <w:rFonts w:ascii="Times New Roman" w:hAnsi="Times New Roman" w:cs="Times New Roman"/>
          <w:sz w:val="24"/>
          <w:szCs w:val="24"/>
        </w:rPr>
        <w:t xml:space="preserve">Due to this disclosure, </w:t>
      </w:r>
      <w:r w:rsidRPr="007D3AF0">
        <w:rPr>
          <w:rFonts w:ascii="Times New Roman" w:hAnsi="Times New Roman" w:cs="Times New Roman"/>
          <w:sz w:val="24"/>
          <w:szCs w:val="24"/>
        </w:rPr>
        <w:t xml:space="preserve">Laurel </w:t>
      </w:r>
      <w:r w:rsidR="00AA5A4A" w:rsidRPr="007D3AF0">
        <w:rPr>
          <w:rFonts w:ascii="Times New Roman" w:hAnsi="Times New Roman" w:cs="Times New Roman"/>
          <w:sz w:val="24"/>
          <w:szCs w:val="24"/>
        </w:rPr>
        <w:t>should already know</w:t>
      </w:r>
      <w:r w:rsidRPr="007D3AF0">
        <w:rPr>
          <w:rFonts w:ascii="Times New Roman" w:hAnsi="Times New Roman" w:cs="Times New Roman"/>
          <w:sz w:val="24"/>
          <w:szCs w:val="24"/>
        </w:rPr>
        <w:t xml:space="preserve"> the sources of all products received at Gulf's terminals west of Altoona.  </w:t>
      </w:r>
      <w:r w:rsidR="00AA5A4A" w:rsidRPr="007D3AF0">
        <w:rPr>
          <w:rFonts w:ascii="Times New Roman" w:hAnsi="Times New Roman" w:cs="Times New Roman"/>
          <w:sz w:val="24"/>
          <w:szCs w:val="24"/>
        </w:rPr>
        <w:t xml:space="preserve">According to Gulf, </w:t>
      </w:r>
      <w:r w:rsidRPr="007D3AF0">
        <w:rPr>
          <w:rFonts w:ascii="Times New Roman" w:hAnsi="Times New Roman" w:cs="Times New Roman"/>
          <w:sz w:val="24"/>
          <w:szCs w:val="24"/>
        </w:rPr>
        <w:t xml:space="preserve">Laurel has </w:t>
      </w:r>
      <w:r w:rsidR="00AA5A4A" w:rsidRPr="007D3AF0">
        <w:rPr>
          <w:rFonts w:ascii="Times New Roman" w:hAnsi="Times New Roman" w:cs="Times New Roman"/>
          <w:sz w:val="24"/>
          <w:szCs w:val="24"/>
        </w:rPr>
        <w:t xml:space="preserve">failed to </w:t>
      </w:r>
      <w:r w:rsidRPr="007D3AF0">
        <w:rPr>
          <w:rFonts w:ascii="Times New Roman" w:hAnsi="Times New Roman" w:cs="Times New Roman"/>
          <w:sz w:val="24"/>
          <w:szCs w:val="24"/>
        </w:rPr>
        <w:lastRenderedPageBreak/>
        <w:t xml:space="preserve">demonstrate how or why a breakdown of these delivered volumes on a downstream per-customer basis is relevant to Gulf's testimony regarding the total volumes delivered to the Pittsburgh area.  </w:t>
      </w:r>
      <w:r w:rsidR="00AA5A4A" w:rsidRPr="007D3AF0">
        <w:rPr>
          <w:rFonts w:ascii="Times New Roman" w:hAnsi="Times New Roman" w:cs="Times New Roman"/>
          <w:sz w:val="24"/>
          <w:szCs w:val="24"/>
        </w:rPr>
        <w:t>Answer at 11-12.</w:t>
      </w:r>
    </w:p>
    <w:p w:rsidR="00801969" w:rsidRPr="007D3AF0" w:rsidRDefault="00801969" w:rsidP="003B3C27">
      <w:pPr>
        <w:spacing w:after="0" w:line="360" w:lineRule="auto"/>
        <w:ind w:firstLine="1440"/>
        <w:rPr>
          <w:rFonts w:ascii="Times New Roman" w:hAnsi="Times New Roman" w:cs="Times New Roman"/>
          <w:sz w:val="24"/>
          <w:szCs w:val="24"/>
        </w:rPr>
      </w:pPr>
    </w:p>
    <w:p w:rsidR="00801969" w:rsidRPr="007D3AF0" w:rsidRDefault="00801969" w:rsidP="003B3C27">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Gulf additionally objects to Request Nos. 2(a)(i)-(iii) and 2(b) as the requested granular data production would impose an undue burden on Gulf and require an unreasonable investigation.  The request would require Gulf to conduct an extensive document review and compile the customer-specific records.  In light of Gulf</w:t>
      </w:r>
      <w:r w:rsidR="00EC1F01" w:rsidRPr="007D3AF0">
        <w:rPr>
          <w:rFonts w:ascii="Times New Roman" w:hAnsi="Times New Roman" w:cs="Times New Roman"/>
          <w:sz w:val="24"/>
          <w:szCs w:val="24"/>
        </w:rPr>
        <w:t>’s</w:t>
      </w:r>
      <w:r w:rsidRPr="007D3AF0">
        <w:rPr>
          <w:rFonts w:ascii="Times New Roman" w:hAnsi="Times New Roman" w:cs="Times New Roman"/>
          <w:sz w:val="24"/>
          <w:szCs w:val="24"/>
        </w:rPr>
        <w:t xml:space="preserve"> prior provision of the total volumes and product sources for shipments to its terminals at Western PA Destinations, the request for granular data production concerning the shipments to specific custome</w:t>
      </w:r>
      <w:r w:rsidR="00AA5A4A" w:rsidRPr="007D3AF0">
        <w:rPr>
          <w:rFonts w:ascii="Times New Roman" w:hAnsi="Times New Roman" w:cs="Times New Roman"/>
          <w:sz w:val="24"/>
          <w:szCs w:val="24"/>
        </w:rPr>
        <w:t xml:space="preserve">rs is unreasonably burdensome.  </w:t>
      </w:r>
      <w:r w:rsidRPr="007D3AF0">
        <w:rPr>
          <w:rFonts w:ascii="Times New Roman" w:hAnsi="Times New Roman" w:cs="Times New Roman"/>
          <w:sz w:val="24"/>
          <w:szCs w:val="24"/>
        </w:rPr>
        <w:t xml:space="preserve">Laurel has failed to demonstrate how the customer-specific information requested in Request No. 2 is essential to Laurel's analysis of Gulf's claims.  </w:t>
      </w:r>
      <w:r w:rsidR="00AA5A4A" w:rsidRPr="007D3AF0">
        <w:rPr>
          <w:rFonts w:ascii="Times New Roman" w:hAnsi="Times New Roman" w:cs="Times New Roman"/>
          <w:sz w:val="24"/>
          <w:szCs w:val="24"/>
        </w:rPr>
        <w:t>Answer at 12.</w:t>
      </w:r>
    </w:p>
    <w:p w:rsidR="004A6DF4" w:rsidRPr="007D3AF0" w:rsidRDefault="004A6DF4" w:rsidP="003B3C27">
      <w:pPr>
        <w:spacing w:after="0" w:line="360" w:lineRule="auto"/>
        <w:ind w:firstLine="1440"/>
        <w:rPr>
          <w:rFonts w:ascii="Times New Roman" w:hAnsi="Times New Roman" w:cs="Times New Roman"/>
          <w:sz w:val="24"/>
          <w:szCs w:val="24"/>
        </w:rPr>
      </w:pPr>
    </w:p>
    <w:p w:rsidR="004A6DF4" w:rsidRPr="007D3AF0" w:rsidRDefault="004A6DF4" w:rsidP="004A6DF4">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After considering both parties’ positions, I agree with Gulf that its response to Laurel-Gulf-I-1 sufficiently responds to Laurel Set II Request Nos. 2(a)(i) and (ii) and 2(b).  In view of Gulf’s response to Laurel-Gulf-I-1, I find that Laurel has failed to demonstrate why the information sought is needed in such granular detail.  I also find that Laurel’</w:t>
      </w:r>
      <w:r w:rsidR="002615E9" w:rsidRPr="007D3AF0">
        <w:rPr>
          <w:rFonts w:ascii="Times New Roman" w:hAnsi="Times New Roman" w:cs="Times New Roman"/>
          <w:sz w:val="24"/>
          <w:szCs w:val="24"/>
        </w:rPr>
        <w:t xml:space="preserve">s Motion fails to provide a plausible explanation as </w:t>
      </w:r>
      <w:r w:rsidR="00EC1F01" w:rsidRPr="007D3AF0">
        <w:rPr>
          <w:rFonts w:ascii="Times New Roman" w:hAnsi="Times New Roman" w:cs="Times New Roman"/>
          <w:sz w:val="24"/>
          <w:szCs w:val="24"/>
        </w:rPr>
        <w:t xml:space="preserve">to </w:t>
      </w:r>
      <w:r w:rsidR="002615E9" w:rsidRPr="007D3AF0">
        <w:rPr>
          <w:rFonts w:ascii="Times New Roman" w:hAnsi="Times New Roman" w:cs="Times New Roman"/>
          <w:sz w:val="24"/>
          <w:szCs w:val="24"/>
        </w:rPr>
        <w:t xml:space="preserve">why the information sought by </w:t>
      </w:r>
      <w:r w:rsidRPr="007D3AF0">
        <w:rPr>
          <w:rFonts w:ascii="Times New Roman" w:hAnsi="Times New Roman" w:cs="Times New Roman"/>
          <w:sz w:val="24"/>
          <w:szCs w:val="24"/>
        </w:rPr>
        <w:t xml:space="preserve">Request No. 2(a)(iii), </w:t>
      </w:r>
      <w:r w:rsidR="00EC1F01" w:rsidRPr="007D3AF0">
        <w:rPr>
          <w:rFonts w:ascii="Times New Roman" w:hAnsi="Times New Roman" w:cs="Times New Roman"/>
          <w:sz w:val="24"/>
          <w:szCs w:val="24"/>
        </w:rPr>
        <w:t xml:space="preserve">is </w:t>
      </w:r>
      <w:r w:rsidRPr="007D3AF0">
        <w:rPr>
          <w:rFonts w:ascii="Times New Roman" w:hAnsi="Times New Roman" w:cs="Times New Roman"/>
          <w:sz w:val="24"/>
          <w:szCs w:val="24"/>
        </w:rPr>
        <w:t xml:space="preserve">relevant to </w:t>
      </w:r>
      <w:r w:rsidR="002615E9" w:rsidRPr="007D3AF0">
        <w:rPr>
          <w:rFonts w:ascii="Times New Roman" w:hAnsi="Times New Roman" w:cs="Times New Roman"/>
          <w:sz w:val="24"/>
          <w:szCs w:val="24"/>
        </w:rPr>
        <w:t xml:space="preserve">the subject matter in this case.  Instead, I agree with Gulf that Laurel’s attempt to show the relevancy of the information in relation to </w:t>
      </w:r>
      <w:r w:rsidRPr="007D3AF0">
        <w:rPr>
          <w:rFonts w:ascii="Times New Roman" w:hAnsi="Times New Roman" w:cs="Times New Roman"/>
          <w:sz w:val="24"/>
          <w:szCs w:val="24"/>
        </w:rPr>
        <w:t xml:space="preserve">Gulf's arguments regarding the adequacy of certain alternatives </w:t>
      </w:r>
      <w:r w:rsidR="002615E9" w:rsidRPr="007D3AF0">
        <w:rPr>
          <w:rFonts w:ascii="Times New Roman" w:hAnsi="Times New Roman" w:cs="Times New Roman"/>
          <w:sz w:val="24"/>
          <w:szCs w:val="24"/>
        </w:rPr>
        <w:t>in not a sound one.  For these reasons, Laurels Motion to Compel a response to Request No. 2 is denied.</w:t>
      </w:r>
    </w:p>
    <w:p w:rsidR="00DE372A" w:rsidRPr="007D3AF0" w:rsidRDefault="00DE372A" w:rsidP="002615E9">
      <w:pPr>
        <w:pStyle w:val="BlockText"/>
        <w:ind w:left="0"/>
        <w:rPr>
          <w:rFonts w:eastAsiaTheme="minorHAnsi"/>
        </w:rPr>
      </w:pPr>
    </w:p>
    <w:p w:rsidR="00DD167F" w:rsidRPr="007D3AF0" w:rsidRDefault="00DD167F" w:rsidP="00D72094">
      <w:pPr>
        <w:pStyle w:val="ListNumber"/>
        <w:numPr>
          <w:ilvl w:val="0"/>
          <w:numId w:val="0"/>
        </w:numPr>
        <w:ind w:firstLine="1440"/>
        <w:rPr>
          <w:b/>
        </w:rPr>
      </w:pPr>
      <w:r w:rsidRPr="007D3AF0">
        <w:rPr>
          <w:b/>
        </w:rPr>
        <w:t>Laurel – Set II, Request No. 3 provides as follows:</w:t>
      </w:r>
    </w:p>
    <w:p w:rsidR="00DD167F" w:rsidRPr="007D3AF0" w:rsidRDefault="00DD167F" w:rsidP="00DD167F">
      <w:pPr>
        <w:pStyle w:val="BlockText"/>
        <w:rPr>
          <w:i/>
        </w:rPr>
      </w:pPr>
      <w:r w:rsidRPr="007D3AF0">
        <w:rPr>
          <w:i/>
        </w:rPr>
        <w:t>3.</w:t>
      </w:r>
      <w:r w:rsidRPr="007D3AF0">
        <w:rPr>
          <w:i/>
        </w:rPr>
        <w:tab/>
        <w:t>Regarding Mr. O’Malley’s testimony at p. 3, lines 5 through 12, regarding his understanding of sources of refined petroleum products for the Pittsburgh area, please answer the following questions:</w:t>
      </w:r>
    </w:p>
    <w:p w:rsidR="00DD167F" w:rsidRPr="007D3AF0" w:rsidRDefault="00DD167F" w:rsidP="00DD167F">
      <w:pPr>
        <w:pStyle w:val="BlockText"/>
        <w:ind w:left="2880" w:hanging="720"/>
        <w:rPr>
          <w:i/>
        </w:rPr>
      </w:pPr>
      <w:r w:rsidRPr="007D3AF0">
        <w:rPr>
          <w:i/>
        </w:rPr>
        <w:t>a)</w:t>
      </w:r>
      <w:r w:rsidRPr="007D3AF0">
        <w:rPr>
          <w:i/>
        </w:rPr>
        <w:tab/>
        <w:t xml:space="preserve">when Mr. O’Malley refers to “some limited barge shipments to Pittsburgh, please explain in detail the basis for his statement, please list the barge terminals capable of receiving refined petroleum products in Western Pennsylvania known to Mr. </w:t>
      </w:r>
      <w:r w:rsidRPr="007D3AF0">
        <w:rPr>
          <w:i/>
        </w:rPr>
        <w:lastRenderedPageBreak/>
        <w:t xml:space="preserve">O’Malley, and please describe in detail the barge transactions and barge companies and river terminal operators with whom Mr. O’Malley has worked or attempted to work in his supply, trading and distribution duties; </w:t>
      </w:r>
    </w:p>
    <w:p w:rsidR="00DD167F" w:rsidRPr="007D3AF0" w:rsidRDefault="00DD167F" w:rsidP="00DD167F">
      <w:pPr>
        <w:pStyle w:val="BlockText"/>
        <w:ind w:left="2880" w:hanging="720"/>
        <w:rPr>
          <w:i/>
        </w:rPr>
      </w:pPr>
      <w:r w:rsidRPr="007D3AF0">
        <w:rPr>
          <w:i/>
        </w:rPr>
        <w:t>b)</w:t>
      </w:r>
      <w:r w:rsidRPr="007D3AF0">
        <w:rPr>
          <w:i/>
        </w:rPr>
        <w:tab/>
        <w:t>please define “the Pittsburgh area” as Mr. O’Malley uses it (e.g., specific counties that he means to include in the term);</w:t>
      </w:r>
    </w:p>
    <w:p w:rsidR="00DD167F" w:rsidRPr="007D3AF0" w:rsidRDefault="00DD167F" w:rsidP="00DD167F">
      <w:pPr>
        <w:pStyle w:val="BlockText"/>
        <w:ind w:left="2880" w:hanging="720"/>
        <w:rPr>
          <w:i/>
        </w:rPr>
      </w:pPr>
      <w:r w:rsidRPr="007D3AF0">
        <w:rPr>
          <w:i/>
        </w:rPr>
        <w:t>c)</w:t>
      </w:r>
      <w:r w:rsidRPr="007D3AF0">
        <w:rPr>
          <w:i/>
        </w:rPr>
        <w:tab/>
        <w:t>please explain in detail why Mr. O’Malley does not include in his list of supply sources for the Pittsburgh area the Marathon Pipeline;</w:t>
      </w:r>
    </w:p>
    <w:p w:rsidR="00DD167F" w:rsidRPr="007D3AF0" w:rsidRDefault="00DD167F" w:rsidP="00DD167F">
      <w:pPr>
        <w:pStyle w:val="BlockText"/>
        <w:ind w:left="2880" w:hanging="720"/>
        <w:rPr>
          <w:i/>
        </w:rPr>
      </w:pPr>
      <w:r w:rsidRPr="007D3AF0">
        <w:rPr>
          <w:i/>
        </w:rPr>
        <w:t>d)</w:t>
      </w:r>
      <w:r w:rsidRPr="007D3AF0">
        <w:rPr>
          <w:i/>
        </w:rPr>
        <w:tab/>
        <w:t>please explain in detail why Mr. O’Malley does not believe that Gulf Coast refined products cannot be transported to Pittsburgh via Explorer Pipeline and connecting pipelines to the Pittsburgh market; and</w:t>
      </w:r>
      <w:r w:rsidRPr="007D3AF0">
        <w:rPr>
          <w:i/>
        </w:rPr>
        <w:tab/>
      </w:r>
      <w:r w:rsidRPr="007D3AF0">
        <w:rPr>
          <w:i/>
        </w:rPr>
        <w:tab/>
      </w:r>
    </w:p>
    <w:p w:rsidR="00DD167F" w:rsidRPr="007D3AF0" w:rsidRDefault="00DD167F" w:rsidP="00DD167F">
      <w:pPr>
        <w:pStyle w:val="BlockText"/>
        <w:ind w:left="2880" w:hanging="720"/>
        <w:rPr>
          <w:i/>
        </w:rPr>
      </w:pPr>
      <w:r w:rsidRPr="007D3AF0">
        <w:rPr>
          <w:i/>
        </w:rPr>
        <w:t>e)</w:t>
      </w:r>
      <w:r w:rsidRPr="007D3AF0">
        <w:rPr>
          <w:i/>
        </w:rPr>
        <w:tab/>
        <w:t xml:space="preserve">please explain why Mr. O’Malley states that Midwestern supplies via the Sunoco Pipeline are only available by means of a joint FERC tariff with Inland Corporation; </w:t>
      </w:r>
    </w:p>
    <w:p w:rsidR="00DD167F" w:rsidRPr="007D3AF0" w:rsidRDefault="00DD167F" w:rsidP="00DD167F">
      <w:pPr>
        <w:pStyle w:val="BlockText"/>
        <w:ind w:left="2880" w:hanging="720"/>
        <w:rPr>
          <w:i/>
        </w:rPr>
      </w:pPr>
      <w:r w:rsidRPr="007D3AF0">
        <w:rPr>
          <w:i/>
        </w:rPr>
        <w:t>f)</w:t>
      </w:r>
      <w:r w:rsidRPr="007D3AF0">
        <w:rPr>
          <w:i/>
        </w:rPr>
        <w:tab/>
        <w:t>with respect to the Sunoco Pipeline, please explain:</w:t>
      </w:r>
    </w:p>
    <w:p w:rsidR="00DD167F" w:rsidRPr="007D3AF0" w:rsidRDefault="00DD167F" w:rsidP="00DD167F">
      <w:pPr>
        <w:pStyle w:val="BlockText"/>
        <w:ind w:left="3600" w:hanging="720"/>
        <w:rPr>
          <w:i/>
        </w:rPr>
      </w:pPr>
      <w:r w:rsidRPr="007D3AF0">
        <w:rPr>
          <w:i/>
        </w:rPr>
        <w:t>i)</w:t>
      </w:r>
      <w:r w:rsidRPr="007D3AF0">
        <w:rPr>
          <w:i/>
        </w:rPr>
        <w:tab/>
        <w:t>whether Gulf transports refined products to the Pittsburgh area via the Sunoco Pipeline;</w:t>
      </w:r>
    </w:p>
    <w:p w:rsidR="00DD167F" w:rsidRPr="007D3AF0" w:rsidRDefault="00DD167F" w:rsidP="00DD167F">
      <w:pPr>
        <w:pStyle w:val="BlockText"/>
        <w:ind w:left="3600" w:hanging="720"/>
        <w:rPr>
          <w:i/>
        </w:rPr>
      </w:pPr>
      <w:r w:rsidRPr="007D3AF0">
        <w:rPr>
          <w:i/>
        </w:rPr>
        <w:t>ii)</w:t>
      </w:r>
      <w:r w:rsidRPr="007D3AF0">
        <w:rPr>
          <w:i/>
        </w:rPr>
        <w:tab/>
        <w:t>if the answer to sub-part i. immediately above is anything but an unqualified negative, please provide the volumes transported by Gulf on Sunoco Pipeline during the period 2012 through 2016, by month, and by type of refined product;</w:t>
      </w:r>
    </w:p>
    <w:p w:rsidR="00DD167F" w:rsidRPr="007D3AF0" w:rsidRDefault="00DD167F" w:rsidP="00DD167F">
      <w:pPr>
        <w:pStyle w:val="BlockText"/>
        <w:ind w:left="3600" w:hanging="720"/>
        <w:rPr>
          <w:i/>
        </w:rPr>
      </w:pPr>
      <w:r w:rsidRPr="007D3AF0">
        <w:rPr>
          <w:i/>
        </w:rPr>
        <w:t>iii)</w:t>
      </w:r>
      <w:r w:rsidRPr="007D3AF0">
        <w:rPr>
          <w:i/>
        </w:rPr>
        <w:tab/>
        <w:t xml:space="preserve">provide a copy of any currently-effective contract between Gulf and Sunoco Pipeline for transportation of refined products; </w:t>
      </w:r>
    </w:p>
    <w:p w:rsidR="00DD167F" w:rsidRPr="007D3AF0" w:rsidRDefault="00DD167F" w:rsidP="00DD167F">
      <w:pPr>
        <w:pStyle w:val="BlockText"/>
        <w:ind w:left="3600" w:hanging="720"/>
        <w:rPr>
          <w:i/>
        </w:rPr>
      </w:pPr>
      <w:r w:rsidRPr="007D3AF0">
        <w:rPr>
          <w:i/>
        </w:rPr>
        <w:t>iv)</w:t>
      </w:r>
      <w:r w:rsidRPr="007D3AF0">
        <w:rPr>
          <w:i/>
        </w:rPr>
        <w:tab/>
        <w:t xml:space="preserve">please explain whether Gulf has had any communications with Sunoco Pipeline regarding the potential for expanded or additional transportation of refined products from the Midwest to the Pittsburgh area using Sunoco’s “Allegheny Access” pipeline, and if the answer is anything but in </w:t>
      </w:r>
      <w:r w:rsidRPr="007D3AF0">
        <w:rPr>
          <w:i/>
        </w:rPr>
        <w:lastRenderedPageBreak/>
        <w:t>the unqualified negative, please produce all documents and communications, through July 2017, relating to the potential for expanded transportation of refined products on the Allegheny Access system for Gulf;</w:t>
      </w:r>
    </w:p>
    <w:p w:rsidR="00DD167F" w:rsidRPr="007D3AF0" w:rsidRDefault="00DD167F" w:rsidP="00DD167F">
      <w:pPr>
        <w:pStyle w:val="BlockText"/>
        <w:ind w:left="2880" w:hanging="720"/>
        <w:rPr>
          <w:i/>
        </w:rPr>
      </w:pPr>
      <w:r w:rsidRPr="007D3AF0">
        <w:rPr>
          <w:i/>
        </w:rPr>
        <w:t>g)</w:t>
      </w:r>
      <w:r w:rsidRPr="007D3AF0">
        <w:rPr>
          <w:i/>
        </w:rPr>
        <w:tab/>
        <w:t>please explain in detail why Mr. O’Malley believes that no other sources of refined products can be accessed for the use of retailers or wholesalers in the Pittsburgh area; and</w:t>
      </w:r>
    </w:p>
    <w:p w:rsidR="00DD167F" w:rsidRPr="007D3AF0" w:rsidRDefault="00DD167F" w:rsidP="00DD167F">
      <w:pPr>
        <w:pStyle w:val="BlockText"/>
        <w:ind w:left="2880" w:hanging="720"/>
        <w:rPr>
          <w:i/>
        </w:rPr>
      </w:pPr>
      <w:r w:rsidRPr="007D3AF0">
        <w:rPr>
          <w:i/>
        </w:rPr>
        <w:t>h)</w:t>
      </w:r>
      <w:r w:rsidRPr="007D3AF0">
        <w:rPr>
          <w:i/>
        </w:rPr>
        <w:tab/>
        <w:t>with regard to the lack of other sources, and with respect to the potential for the Sunoco “Mariner 2” or “Mariner 2X” project:</w:t>
      </w:r>
    </w:p>
    <w:p w:rsidR="00DD167F" w:rsidRPr="007D3AF0" w:rsidRDefault="00DD167F" w:rsidP="00DD167F">
      <w:pPr>
        <w:pStyle w:val="BlockText"/>
        <w:ind w:left="3600" w:hanging="720"/>
        <w:rPr>
          <w:i/>
        </w:rPr>
      </w:pPr>
      <w:r w:rsidRPr="007D3AF0">
        <w:rPr>
          <w:i/>
        </w:rPr>
        <w:t>i)</w:t>
      </w:r>
      <w:r w:rsidRPr="007D3AF0">
        <w:rPr>
          <w:i/>
        </w:rPr>
        <w:tab/>
        <w:t xml:space="preserve">please state whether Gulf has had any communications with Sunoco regarding participation in either project to transport refined product from Midwestern refiners to the Pittsburgh area or destinations further east, and if the answer is anything but an unqualified negative, please provide a copy of all Documents relating to such potential transportation, directly or indirectly; </w:t>
      </w:r>
    </w:p>
    <w:p w:rsidR="00DD167F" w:rsidRPr="007D3AF0" w:rsidRDefault="00DD167F" w:rsidP="00DD167F">
      <w:pPr>
        <w:pStyle w:val="BlockText"/>
        <w:ind w:left="3600" w:hanging="720"/>
        <w:rPr>
          <w:i/>
        </w:rPr>
      </w:pPr>
      <w:r w:rsidRPr="007D3AF0">
        <w:rPr>
          <w:i/>
        </w:rPr>
        <w:t>ii)</w:t>
      </w:r>
      <w:r w:rsidRPr="007D3AF0">
        <w:rPr>
          <w:i/>
        </w:rPr>
        <w:tab/>
        <w:t xml:space="preserve">please state whether Gulf has since 2012 and through July 2017 considered entering into any contracts with any other alternative pipeline or other transporters or suppliers of refined products to the Pittsburgh area other than those listed in the above-referenced testimony, and if the answer is anything but an unqualified negative, please provide all documents  relating to such potential alternative suppliers, either directly or indirectly. </w:t>
      </w:r>
    </w:p>
    <w:p w:rsidR="00D72094" w:rsidRPr="007D3AF0" w:rsidRDefault="00D72094" w:rsidP="00451200">
      <w:pPr>
        <w:pStyle w:val="BlockText"/>
        <w:spacing w:after="0" w:line="360" w:lineRule="auto"/>
        <w:ind w:left="0" w:firstLine="1440"/>
        <w:jc w:val="left"/>
        <w:rPr>
          <w:rFonts w:eastAsia="Times New Roman" w:cs="Times New Roman"/>
        </w:rPr>
      </w:pPr>
    </w:p>
    <w:p w:rsidR="00FB1BE3" w:rsidRPr="007D3AF0" w:rsidRDefault="00FB1BE3" w:rsidP="00451200">
      <w:pPr>
        <w:pStyle w:val="ListNumber"/>
        <w:numPr>
          <w:ilvl w:val="0"/>
          <w:numId w:val="0"/>
        </w:numPr>
        <w:spacing w:line="360" w:lineRule="auto"/>
        <w:ind w:firstLine="1530"/>
        <w:jc w:val="left"/>
        <w:rPr>
          <w:rFonts w:cs="Times New Roman"/>
        </w:rPr>
      </w:pPr>
      <w:r w:rsidRPr="007D3AF0">
        <w:rPr>
          <w:rFonts w:eastAsia="Times New Roman" w:cs="Times New Roman"/>
        </w:rPr>
        <w:t xml:space="preserve">Initially, Gulf objected to Request No. 3(a), (f)(iii) and (h)(ii).  On </w:t>
      </w:r>
      <w:r w:rsidRPr="007D3AF0">
        <w:rPr>
          <w:rFonts w:eastAsiaTheme="majorEastAsia" w:cs="Times New Roman"/>
          <w:color w:val="000000"/>
        </w:rPr>
        <w:t xml:space="preserve">August 14, 2017 responses, Gulf provided responses to </w:t>
      </w:r>
      <w:r w:rsidRPr="007D3AF0">
        <w:rPr>
          <w:rFonts w:eastAsia="Times New Roman" w:cs="Times New Roman"/>
        </w:rPr>
        <w:t>Request No. 3(a).  Answer</w:t>
      </w:r>
      <w:r w:rsidR="00EC1F01" w:rsidRPr="007D3AF0">
        <w:rPr>
          <w:rFonts w:eastAsia="Times New Roman" w:cs="Times New Roman"/>
        </w:rPr>
        <w:t>,</w:t>
      </w:r>
      <w:r w:rsidRPr="007D3AF0">
        <w:rPr>
          <w:rFonts w:eastAsia="Times New Roman" w:cs="Times New Roman"/>
        </w:rPr>
        <w:t xml:space="preserve"> at 14.</w:t>
      </w:r>
      <w:r w:rsidR="00451200" w:rsidRPr="007D3AF0">
        <w:rPr>
          <w:rFonts w:eastAsia="Times New Roman" w:cs="Times New Roman"/>
        </w:rPr>
        <w:t xml:space="preserve">  Gulf objected to Request No. 3(f)(iii) on the grounds that the information sought is not reasonably calculated to lead to the discovery of admissible evidence.  Gulf’s objection to Request No. 3(h)(ii) on the grounds that it would impose an unreasonable burden and require an unreasonable investigation.</w:t>
      </w:r>
    </w:p>
    <w:p w:rsidR="00451200" w:rsidRPr="007D3AF0" w:rsidRDefault="00451200" w:rsidP="00451200">
      <w:pPr>
        <w:pStyle w:val="ListNumber"/>
        <w:numPr>
          <w:ilvl w:val="0"/>
          <w:numId w:val="0"/>
        </w:numPr>
        <w:spacing w:line="360" w:lineRule="auto"/>
        <w:ind w:firstLine="1440"/>
        <w:jc w:val="left"/>
        <w:rPr>
          <w:rFonts w:cs="Times New Roman"/>
        </w:rPr>
      </w:pPr>
    </w:p>
    <w:p w:rsidR="00451200" w:rsidRPr="007D3AF0" w:rsidRDefault="00451200" w:rsidP="00451200">
      <w:pPr>
        <w:pStyle w:val="ListNumber"/>
        <w:numPr>
          <w:ilvl w:val="0"/>
          <w:numId w:val="0"/>
        </w:numPr>
        <w:spacing w:line="360" w:lineRule="auto"/>
        <w:ind w:firstLine="1440"/>
        <w:jc w:val="left"/>
        <w:rPr>
          <w:rFonts w:eastAsia="Times New Roman" w:cs="Times New Roman"/>
        </w:rPr>
      </w:pPr>
      <w:r w:rsidRPr="007D3AF0">
        <w:rPr>
          <w:rFonts w:cs="Times New Roman"/>
        </w:rPr>
        <w:lastRenderedPageBreak/>
        <w:t xml:space="preserve">In its Motion, Laurel </w:t>
      </w:r>
      <w:r w:rsidR="006D564D" w:rsidRPr="007D3AF0">
        <w:rPr>
          <w:rFonts w:cs="Times New Roman"/>
        </w:rPr>
        <w:t xml:space="preserve">does not specifically address the </w:t>
      </w:r>
      <w:r w:rsidRPr="007D3AF0">
        <w:rPr>
          <w:rFonts w:cs="Times New Roman"/>
        </w:rPr>
        <w:t xml:space="preserve">relevancy of the information sought by </w:t>
      </w:r>
      <w:r w:rsidRPr="007D3AF0">
        <w:rPr>
          <w:rFonts w:eastAsia="Times New Roman" w:cs="Times New Roman"/>
        </w:rPr>
        <w:t>Request No. 3(f)(iii)</w:t>
      </w:r>
      <w:r w:rsidR="006D564D" w:rsidRPr="007D3AF0">
        <w:rPr>
          <w:rFonts w:eastAsia="Times New Roman" w:cs="Times New Roman"/>
        </w:rPr>
        <w:t>.  All Laurel states concerning this issue is</w:t>
      </w:r>
      <w:r w:rsidRPr="007D3AF0">
        <w:rPr>
          <w:rFonts w:eastAsia="Times New Roman" w:cs="Times New Roman"/>
        </w:rPr>
        <w:t xml:space="preserve"> as follows,</w:t>
      </w:r>
    </w:p>
    <w:p w:rsidR="00451200" w:rsidRPr="007D3AF0" w:rsidRDefault="00451200" w:rsidP="00451200">
      <w:pPr>
        <w:pStyle w:val="ListNumber"/>
        <w:numPr>
          <w:ilvl w:val="0"/>
          <w:numId w:val="0"/>
        </w:numPr>
        <w:tabs>
          <w:tab w:val="left" w:pos="1530"/>
        </w:tabs>
        <w:spacing w:line="240" w:lineRule="auto"/>
        <w:ind w:left="1440" w:right="1440"/>
        <w:jc w:val="left"/>
      </w:pPr>
      <w:r w:rsidRPr="007D3AF0">
        <w:rPr>
          <w:rFonts w:cs="Times New Roman"/>
        </w:rPr>
        <w:t>Both Request No. 3(a) and (f)(iii) seek information that is directly relevant to the alternatives available to</w:t>
      </w:r>
      <w:r w:rsidRPr="007D3AF0">
        <w:t xml:space="preserve"> Gulf, as well as the extent of Gulf’s current use of Midwestern supplies, which it claims are volatile and less economical in its testimony.  Specifically, Request No. 3(a) is directly related to a transportation alternative that Gulf claims is inadequate in its testimony.  </w:t>
      </w:r>
      <w:r w:rsidRPr="007D3AF0">
        <w:rPr>
          <w:i/>
        </w:rPr>
        <w:t xml:space="preserve">See </w:t>
      </w:r>
      <w:r w:rsidRPr="007D3AF0">
        <w:t xml:space="preserve">Gulf Statement No. 1, page 5, lines 5-14.  The requested information is necessary for Laurel to assess Gulf’s claims regarding the feasibility of using barges to supply Pittsburgh with refined products.  In addition, Gulf makes numerous claims about the costs of Midwestern supply, and refining and capacity constraints.  </w:t>
      </w:r>
      <w:r w:rsidRPr="007D3AF0">
        <w:rPr>
          <w:i/>
        </w:rPr>
        <w:t>See e.g.</w:t>
      </w:r>
      <w:r w:rsidRPr="007D3AF0">
        <w:t>,</w:t>
      </w:r>
      <w:r w:rsidRPr="007D3AF0">
        <w:rPr>
          <w:i/>
        </w:rPr>
        <w:t xml:space="preserve"> id.</w:t>
      </w:r>
      <w:r w:rsidRPr="007D3AF0">
        <w:t>, at page 9, lines 11-19.  As the Sunoco pipeline is an alternative currently delivering products to Pittsburgh, Laurel is entitled to discover Gulf’s current and projected future use of this pipeline to assess its claims regarding Midwestern supplies.  Therefore, Gulf’s objection to Request No. 3(a) and (f)(iii) on relevance grounds should be denied.</w:t>
      </w:r>
    </w:p>
    <w:p w:rsidR="006D564D" w:rsidRPr="007D3AF0" w:rsidRDefault="006D564D" w:rsidP="006D564D">
      <w:pPr>
        <w:pStyle w:val="ListNumber"/>
        <w:numPr>
          <w:ilvl w:val="0"/>
          <w:numId w:val="0"/>
        </w:numPr>
        <w:tabs>
          <w:tab w:val="left" w:pos="1530"/>
        </w:tabs>
        <w:spacing w:line="240" w:lineRule="auto"/>
        <w:ind w:right="1440"/>
        <w:jc w:val="left"/>
      </w:pPr>
    </w:p>
    <w:p w:rsidR="006D564D" w:rsidRPr="007D3AF0" w:rsidRDefault="006D564D" w:rsidP="00DA5F6F">
      <w:pPr>
        <w:pStyle w:val="ListNumber"/>
        <w:numPr>
          <w:ilvl w:val="0"/>
          <w:numId w:val="0"/>
        </w:numPr>
        <w:tabs>
          <w:tab w:val="left" w:pos="1530"/>
        </w:tabs>
        <w:spacing w:line="360" w:lineRule="auto"/>
        <w:ind w:right="1440"/>
        <w:jc w:val="left"/>
      </w:pPr>
      <w:r w:rsidRPr="007D3AF0">
        <w:t xml:space="preserve">Motion, </w:t>
      </w:r>
      <w:r w:rsidRPr="007D3AF0">
        <w:rPr>
          <w:rFonts w:cs="Times New Roman"/>
        </w:rPr>
        <w:t>¶</w:t>
      </w:r>
      <w:r w:rsidRPr="007D3AF0">
        <w:t xml:space="preserve"> 31.  The Motion focuses of the relevancy of </w:t>
      </w:r>
      <w:r w:rsidRPr="007D3AF0">
        <w:rPr>
          <w:rFonts w:cs="Times New Roman"/>
        </w:rPr>
        <w:t>Request No. 3(a) and deals w</w:t>
      </w:r>
      <w:r w:rsidR="00B020AE" w:rsidRPr="007D3AF0">
        <w:rPr>
          <w:rFonts w:cs="Times New Roman"/>
        </w:rPr>
        <w:t>ith Request No. 3(f)(iii) as an add-on.</w:t>
      </w:r>
    </w:p>
    <w:p w:rsidR="00451200" w:rsidRPr="007D3AF0" w:rsidRDefault="00451200" w:rsidP="00B020AE">
      <w:pPr>
        <w:pStyle w:val="BlockText"/>
        <w:spacing w:after="0" w:line="360" w:lineRule="auto"/>
        <w:ind w:left="0" w:firstLine="1440"/>
        <w:jc w:val="left"/>
        <w:rPr>
          <w:rFonts w:asciiTheme="majorHAnsi" w:eastAsia="Times New Roman" w:hAnsiTheme="majorHAnsi" w:cstheme="majorHAnsi"/>
        </w:rPr>
      </w:pPr>
    </w:p>
    <w:p w:rsidR="002615E9" w:rsidRPr="007D3AF0" w:rsidRDefault="006D564D" w:rsidP="00B020AE">
      <w:pPr>
        <w:spacing w:after="0" w:line="360" w:lineRule="auto"/>
        <w:ind w:firstLine="1440"/>
        <w:rPr>
          <w:rFonts w:ascii="Times New Roman" w:eastAsiaTheme="majorEastAsia" w:hAnsi="Times New Roman"/>
          <w:color w:val="000000"/>
          <w:sz w:val="24"/>
          <w:szCs w:val="24"/>
        </w:rPr>
      </w:pPr>
      <w:r w:rsidRPr="007D3AF0">
        <w:rPr>
          <w:rFonts w:ascii="Times New Roman" w:eastAsiaTheme="majorEastAsia" w:hAnsi="Times New Roman"/>
          <w:color w:val="000000"/>
          <w:sz w:val="24"/>
          <w:szCs w:val="24"/>
        </w:rPr>
        <w:t xml:space="preserve">In turn, Gulf uses its Answer to </w:t>
      </w:r>
      <w:r w:rsidR="00DA5F6F" w:rsidRPr="007D3AF0">
        <w:rPr>
          <w:rFonts w:ascii="Times New Roman" w:eastAsiaTheme="majorEastAsia" w:hAnsi="Times New Roman"/>
          <w:color w:val="000000"/>
          <w:sz w:val="24"/>
          <w:szCs w:val="24"/>
        </w:rPr>
        <w:t>re</w:t>
      </w:r>
      <w:r w:rsidRPr="007D3AF0">
        <w:rPr>
          <w:rFonts w:ascii="Times New Roman" w:eastAsiaTheme="majorEastAsia" w:hAnsi="Times New Roman"/>
          <w:color w:val="000000"/>
          <w:sz w:val="24"/>
          <w:szCs w:val="24"/>
        </w:rPr>
        <w:t xml:space="preserve">instate its position concerning </w:t>
      </w:r>
      <w:r w:rsidR="002615E9" w:rsidRPr="007D3AF0">
        <w:rPr>
          <w:rFonts w:ascii="Times New Roman" w:eastAsiaTheme="majorEastAsia" w:hAnsi="Times New Roman"/>
          <w:color w:val="000000"/>
          <w:sz w:val="24"/>
          <w:szCs w:val="24"/>
        </w:rPr>
        <w:t>Laurel's Request N</w:t>
      </w:r>
      <w:r w:rsidRPr="007D3AF0">
        <w:rPr>
          <w:rFonts w:ascii="Times New Roman" w:eastAsiaTheme="majorEastAsia" w:hAnsi="Times New Roman"/>
          <w:color w:val="000000"/>
          <w:sz w:val="24"/>
          <w:szCs w:val="24"/>
        </w:rPr>
        <w:t>o. 3(f)(iii) as</w:t>
      </w:r>
      <w:r w:rsidR="002615E9" w:rsidRPr="007D3AF0">
        <w:rPr>
          <w:rFonts w:ascii="Times New Roman" w:eastAsiaTheme="majorEastAsia" w:hAnsi="Times New Roman"/>
          <w:color w:val="000000"/>
          <w:sz w:val="24"/>
          <w:szCs w:val="24"/>
        </w:rPr>
        <w:t xml:space="preserve"> not reasonably calculated to lead to the discovery of admissible evidence, particularly in light of the lack of timeframe or geographic restrictions attendant to that request.  </w:t>
      </w:r>
      <w:r w:rsidRPr="007D3AF0">
        <w:rPr>
          <w:rFonts w:ascii="Times New Roman" w:eastAsiaTheme="majorEastAsia" w:hAnsi="Times New Roman"/>
          <w:color w:val="000000"/>
          <w:sz w:val="24"/>
          <w:szCs w:val="24"/>
        </w:rPr>
        <w:t xml:space="preserve">Answer at 14-15.  </w:t>
      </w:r>
      <w:r w:rsidR="002615E9" w:rsidRPr="007D3AF0">
        <w:rPr>
          <w:rFonts w:ascii="Times New Roman" w:eastAsiaTheme="majorEastAsia" w:hAnsi="Times New Roman"/>
          <w:color w:val="000000"/>
          <w:sz w:val="24"/>
          <w:szCs w:val="24"/>
        </w:rPr>
        <w:t>Gulf</w:t>
      </w:r>
      <w:r w:rsidRPr="007D3AF0">
        <w:rPr>
          <w:rFonts w:ascii="Times New Roman" w:eastAsiaTheme="majorEastAsia" w:hAnsi="Times New Roman"/>
          <w:color w:val="000000"/>
          <w:sz w:val="24"/>
          <w:szCs w:val="24"/>
        </w:rPr>
        <w:t xml:space="preserve"> avers that it</w:t>
      </w:r>
      <w:r w:rsidR="002615E9" w:rsidRPr="007D3AF0">
        <w:rPr>
          <w:rFonts w:ascii="Times New Roman" w:eastAsiaTheme="majorEastAsia" w:hAnsi="Times New Roman"/>
          <w:color w:val="000000"/>
          <w:sz w:val="24"/>
          <w:szCs w:val="24"/>
        </w:rPr>
        <w:t xml:space="preserve"> has already provided the sources for all volumes delivered to its Pennsylvania terminals west of Altoona </w:t>
      </w:r>
      <w:r w:rsidR="002615E9" w:rsidRPr="007D3AF0">
        <w:rPr>
          <w:rFonts w:ascii="Times New Roman" w:hAnsi="Times New Roman"/>
          <w:sz w:val="24"/>
          <w:szCs w:val="24"/>
        </w:rPr>
        <w:t>in response to Laurel-Gulf-I-1</w:t>
      </w:r>
      <w:r w:rsidR="002615E9" w:rsidRPr="007D3AF0">
        <w:rPr>
          <w:rFonts w:ascii="Times New Roman" w:eastAsiaTheme="majorEastAsia" w:hAnsi="Times New Roman"/>
          <w:color w:val="000000"/>
          <w:sz w:val="24"/>
          <w:szCs w:val="24"/>
        </w:rPr>
        <w:t xml:space="preserve"> and further confirmed </w:t>
      </w:r>
      <w:r w:rsidR="00B020AE" w:rsidRPr="007D3AF0">
        <w:rPr>
          <w:rFonts w:ascii="Times New Roman" w:eastAsiaTheme="majorEastAsia" w:hAnsi="Times New Roman"/>
          <w:color w:val="000000"/>
          <w:sz w:val="24"/>
          <w:szCs w:val="24"/>
        </w:rPr>
        <w:t xml:space="preserve">that </w:t>
      </w:r>
      <w:r w:rsidR="002615E9" w:rsidRPr="007D3AF0">
        <w:rPr>
          <w:rFonts w:ascii="Times New Roman" w:eastAsiaTheme="majorEastAsia" w:hAnsi="Times New Roman"/>
          <w:color w:val="000000"/>
          <w:sz w:val="24"/>
          <w:szCs w:val="24"/>
        </w:rPr>
        <w:t xml:space="preserve">it does not ship products to the Pittsburgh area on Sunoco.  </w:t>
      </w:r>
      <w:r w:rsidR="00B020AE" w:rsidRPr="007D3AF0">
        <w:rPr>
          <w:rFonts w:ascii="Times New Roman" w:hAnsi="Times New Roman"/>
          <w:sz w:val="24"/>
          <w:szCs w:val="24"/>
        </w:rPr>
        <w:t>Answer at 15.</w:t>
      </w:r>
    </w:p>
    <w:p w:rsidR="00B020AE" w:rsidRPr="007D3AF0" w:rsidRDefault="00B020AE" w:rsidP="006D564D">
      <w:pPr>
        <w:spacing w:after="0" w:line="360" w:lineRule="auto"/>
        <w:ind w:firstLine="720"/>
        <w:rPr>
          <w:rFonts w:ascii="Times New Roman" w:hAnsi="Times New Roman" w:cs="Times New Roman"/>
          <w:sz w:val="24"/>
          <w:szCs w:val="24"/>
        </w:rPr>
      </w:pPr>
    </w:p>
    <w:p w:rsidR="00B020AE" w:rsidRPr="007D3AF0" w:rsidRDefault="00B020AE" w:rsidP="00B020AE">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In view of Gulf’s response to Laurel-Gulf-I-1, I find that Laurel has failed to demonstrate why the information sought by Request No. 3(f)(iii) is relevant to the</w:t>
      </w:r>
      <w:r w:rsidR="00AA55B8" w:rsidRPr="007D3AF0">
        <w:rPr>
          <w:rFonts w:ascii="Times New Roman" w:hAnsi="Times New Roman" w:cs="Times New Roman"/>
          <w:sz w:val="24"/>
          <w:szCs w:val="24"/>
        </w:rPr>
        <w:t xml:space="preserve"> subject matter under review.  </w:t>
      </w:r>
      <w:r w:rsidRPr="007D3AF0">
        <w:rPr>
          <w:rFonts w:ascii="Times New Roman" w:hAnsi="Times New Roman" w:cs="Times New Roman"/>
          <w:sz w:val="24"/>
          <w:szCs w:val="24"/>
        </w:rPr>
        <w:t>Consequently, Laurel’s Motion to Compel a response to Request No. 3(f)(iii) is denied.</w:t>
      </w:r>
    </w:p>
    <w:p w:rsidR="00B020AE" w:rsidRPr="007D3AF0" w:rsidRDefault="00B020AE" w:rsidP="00B020AE">
      <w:pPr>
        <w:spacing w:after="0" w:line="360" w:lineRule="auto"/>
        <w:ind w:firstLine="1440"/>
        <w:rPr>
          <w:rFonts w:ascii="Times New Roman" w:hAnsi="Times New Roman" w:cs="Times New Roman"/>
          <w:sz w:val="24"/>
          <w:szCs w:val="24"/>
        </w:rPr>
      </w:pPr>
    </w:p>
    <w:p w:rsidR="00B020AE" w:rsidRPr="007D3AF0" w:rsidRDefault="00B020AE" w:rsidP="00B020AE">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 xml:space="preserve">With regard to </w:t>
      </w:r>
      <w:r w:rsidR="000478FB" w:rsidRPr="007D3AF0">
        <w:rPr>
          <w:rFonts w:ascii="Times New Roman" w:hAnsi="Times New Roman" w:cs="Times New Roman"/>
          <w:sz w:val="24"/>
          <w:szCs w:val="24"/>
        </w:rPr>
        <w:t xml:space="preserve">Request No. 3(h)(ii), Laurel countered Gulf’s objection of unreasonable burden by pointing out that </w:t>
      </w:r>
      <w:r w:rsidRPr="007D3AF0">
        <w:rPr>
          <w:rFonts w:ascii="Times New Roman" w:hAnsi="Times New Roman" w:cs="Times New Roman"/>
          <w:sz w:val="24"/>
          <w:szCs w:val="24"/>
        </w:rPr>
        <w:t xml:space="preserve">Gulf is a sophisticated entity that regularly participates </w:t>
      </w:r>
      <w:r w:rsidRPr="007D3AF0">
        <w:rPr>
          <w:rFonts w:ascii="Times New Roman" w:hAnsi="Times New Roman" w:cs="Times New Roman"/>
          <w:sz w:val="24"/>
          <w:szCs w:val="24"/>
        </w:rPr>
        <w:lastRenderedPageBreak/>
        <w:t xml:space="preserve">in the petroleum products transportation market.  </w:t>
      </w:r>
      <w:r w:rsidR="000478FB" w:rsidRPr="007D3AF0">
        <w:rPr>
          <w:rFonts w:ascii="Times New Roman" w:hAnsi="Times New Roman" w:cs="Times New Roman"/>
          <w:sz w:val="24"/>
          <w:szCs w:val="24"/>
        </w:rPr>
        <w:t>According to Laurel, t</w:t>
      </w:r>
      <w:r w:rsidRPr="007D3AF0">
        <w:rPr>
          <w:rFonts w:ascii="Times New Roman" w:hAnsi="Times New Roman" w:cs="Times New Roman"/>
          <w:sz w:val="24"/>
          <w:szCs w:val="24"/>
        </w:rPr>
        <w:t xml:space="preserve">he data requested in Request No. </w:t>
      </w:r>
      <w:r w:rsidRPr="007D3AF0">
        <w:rPr>
          <w:rFonts w:ascii="Times New Roman" w:eastAsia="Times New Roman" w:hAnsi="Times New Roman" w:cs="Times New Roman"/>
          <w:sz w:val="24"/>
          <w:szCs w:val="24"/>
        </w:rPr>
        <w:t xml:space="preserve">3(h)(ii) </w:t>
      </w:r>
      <w:r w:rsidRPr="007D3AF0">
        <w:rPr>
          <w:rFonts w:ascii="Times New Roman" w:hAnsi="Times New Roman" w:cs="Times New Roman"/>
          <w:sz w:val="24"/>
          <w:szCs w:val="24"/>
        </w:rPr>
        <w:t xml:space="preserve">—considerations of other transportation contracts—are essential business records for an entity that specializes in sales of petroleum products to consumers.  </w:t>
      </w:r>
      <w:r w:rsidR="000478FB" w:rsidRPr="007D3AF0">
        <w:rPr>
          <w:rFonts w:ascii="Times New Roman" w:hAnsi="Times New Roman" w:cs="Times New Roman"/>
          <w:sz w:val="24"/>
          <w:szCs w:val="24"/>
        </w:rPr>
        <w:t xml:space="preserve">Laurel argues that </w:t>
      </w:r>
      <w:r w:rsidRPr="007D3AF0">
        <w:rPr>
          <w:rFonts w:ascii="Times New Roman" w:hAnsi="Times New Roman" w:cs="Times New Roman"/>
          <w:sz w:val="24"/>
          <w:szCs w:val="24"/>
        </w:rPr>
        <w:t>the requested information is essential to Laurel’s analysis of Gulf’s claims on these topics</w:t>
      </w:r>
      <w:r w:rsidR="000478FB" w:rsidRPr="007D3AF0">
        <w:rPr>
          <w:rFonts w:ascii="Times New Roman" w:hAnsi="Times New Roman" w:cs="Times New Roman"/>
          <w:sz w:val="24"/>
          <w:szCs w:val="24"/>
        </w:rPr>
        <w:t xml:space="preserve"> in its testimony, and its importance to Laurel outweighs any burden associated with its production.  Motion, ¶ 33.</w:t>
      </w:r>
    </w:p>
    <w:p w:rsidR="00B020AE" w:rsidRPr="007D3AF0" w:rsidRDefault="00B020AE" w:rsidP="006D564D">
      <w:pPr>
        <w:spacing w:after="0" w:line="360" w:lineRule="auto"/>
        <w:ind w:firstLine="720"/>
        <w:rPr>
          <w:rFonts w:ascii="Times New Roman" w:eastAsiaTheme="majorEastAsia" w:hAnsi="Times New Roman"/>
          <w:color w:val="000000"/>
          <w:sz w:val="24"/>
          <w:szCs w:val="24"/>
        </w:rPr>
      </w:pPr>
    </w:p>
    <w:p w:rsidR="002615E9" w:rsidRPr="007D3AF0" w:rsidRDefault="000478FB" w:rsidP="00B020AE">
      <w:pPr>
        <w:spacing w:after="0" w:line="360" w:lineRule="auto"/>
        <w:ind w:firstLine="1440"/>
        <w:rPr>
          <w:rFonts w:ascii="Times New Roman" w:hAnsi="Times New Roman"/>
          <w:sz w:val="24"/>
          <w:szCs w:val="24"/>
        </w:rPr>
      </w:pPr>
      <w:r w:rsidRPr="007D3AF0">
        <w:rPr>
          <w:rFonts w:ascii="Times New Roman" w:eastAsiaTheme="majorEastAsia" w:hAnsi="Times New Roman"/>
          <w:color w:val="000000"/>
          <w:sz w:val="24"/>
          <w:szCs w:val="24"/>
        </w:rPr>
        <w:t xml:space="preserve">In its Answer, Gulf responded to Laurel’s Motion concerning </w:t>
      </w:r>
      <w:r w:rsidRPr="007D3AF0">
        <w:rPr>
          <w:rFonts w:ascii="Times New Roman" w:hAnsi="Times New Roman" w:cs="Times New Roman"/>
          <w:sz w:val="24"/>
          <w:szCs w:val="24"/>
        </w:rPr>
        <w:t xml:space="preserve">Request No. 3(h)(ii) by arguing that </w:t>
      </w:r>
      <w:r w:rsidRPr="007D3AF0">
        <w:rPr>
          <w:rFonts w:ascii="Times New Roman" w:eastAsiaTheme="majorEastAsia" w:hAnsi="Times New Roman"/>
          <w:color w:val="000000"/>
          <w:sz w:val="24"/>
          <w:szCs w:val="24"/>
        </w:rPr>
        <w:t>p</w:t>
      </w:r>
      <w:r w:rsidR="002615E9" w:rsidRPr="007D3AF0">
        <w:rPr>
          <w:rFonts w:ascii="Times New Roman" w:eastAsiaTheme="majorEastAsia" w:hAnsi="Times New Roman"/>
          <w:color w:val="000000"/>
          <w:sz w:val="24"/>
          <w:szCs w:val="24"/>
        </w:rPr>
        <w:t xml:space="preserve">roviding a response to </w:t>
      </w:r>
      <w:r w:rsidR="002615E9" w:rsidRPr="007D3AF0">
        <w:rPr>
          <w:rFonts w:ascii="Times New Roman" w:hAnsi="Times New Roman"/>
          <w:sz w:val="24"/>
          <w:szCs w:val="24"/>
        </w:rPr>
        <w:t>Request No. 3(h)(ii) would unreasonably require Gulf to provide all documents relating to any instance where Gulf "considered" or held discussions concerning the potential for entering into contracts with certain alternative pipeline suppliers.  Answer at 15.</w:t>
      </w:r>
    </w:p>
    <w:p w:rsidR="000478FB" w:rsidRPr="007D3AF0" w:rsidRDefault="000478FB" w:rsidP="00B020AE">
      <w:pPr>
        <w:spacing w:after="0" w:line="360" w:lineRule="auto"/>
        <w:ind w:firstLine="1440"/>
        <w:rPr>
          <w:rFonts w:ascii="Times New Roman" w:hAnsi="Times New Roman"/>
          <w:sz w:val="24"/>
          <w:szCs w:val="24"/>
        </w:rPr>
      </w:pPr>
    </w:p>
    <w:p w:rsidR="009F09A9" w:rsidRPr="007D3AF0" w:rsidRDefault="000478FB" w:rsidP="009F09A9">
      <w:pPr>
        <w:spacing w:after="0" w:line="360" w:lineRule="auto"/>
        <w:ind w:firstLine="1440"/>
        <w:rPr>
          <w:rFonts w:ascii="Times New Roman" w:hAnsi="Times New Roman" w:cs="Times New Roman"/>
          <w:sz w:val="24"/>
          <w:szCs w:val="24"/>
        </w:rPr>
      </w:pPr>
      <w:r w:rsidRPr="007D3AF0">
        <w:rPr>
          <w:rFonts w:ascii="Times New Roman" w:hAnsi="Times New Roman"/>
          <w:sz w:val="24"/>
          <w:szCs w:val="24"/>
        </w:rPr>
        <w:t xml:space="preserve">After reviewing the Motion and the Answer, I find that Gulf failed to explain why exactly the </w:t>
      </w:r>
      <w:r w:rsidRPr="007D3AF0">
        <w:rPr>
          <w:rFonts w:ascii="Times New Roman" w:hAnsi="Times New Roman" w:cs="Times New Roman"/>
          <w:sz w:val="24"/>
          <w:szCs w:val="24"/>
        </w:rPr>
        <w:t>Request No. 3(h)(ii)</w:t>
      </w:r>
      <w:r w:rsidR="00644192" w:rsidRPr="007D3AF0">
        <w:rPr>
          <w:rFonts w:ascii="Times New Roman" w:hAnsi="Times New Roman" w:cs="Times New Roman"/>
          <w:sz w:val="24"/>
          <w:szCs w:val="24"/>
        </w:rPr>
        <w:t xml:space="preserve"> is unreasonable or why the production of the documents requested is unreasonably burdensome. </w:t>
      </w:r>
      <w:r w:rsidR="00EC1F01" w:rsidRPr="007D3AF0">
        <w:rPr>
          <w:rFonts w:ascii="Times New Roman" w:hAnsi="Times New Roman" w:cs="Times New Roman"/>
          <w:sz w:val="24"/>
          <w:szCs w:val="24"/>
        </w:rPr>
        <w:t xml:space="preserve"> </w:t>
      </w:r>
      <w:r w:rsidR="00644192" w:rsidRPr="007D3AF0">
        <w:rPr>
          <w:rFonts w:ascii="Times New Roman" w:hAnsi="Times New Roman" w:cs="Times New Roman"/>
          <w:sz w:val="24"/>
          <w:szCs w:val="24"/>
        </w:rPr>
        <w:t>Consequently, Gulf’s objection to Request No. 3(h)(ii) is denied and Laurel’s Motion regarding this particular discovery request is granted.</w:t>
      </w:r>
      <w:r w:rsidR="009F09A9" w:rsidRPr="007D3AF0">
        <w:rPr>
          <w:rFonts w:ascii="Times New Roman" w:hAnsi="Times New Roman" w:cs="Times New Roman"/>
          <w:sz w:val="24"/>
          <w:szCs w:val="24"/>
        </w:rPr>
        <w:t xml:space="preserve">  In addition, I find that Laurel’s Motion to Compel responses to Request No. 3(a) is moot because Gulf has responded to this particular discovery request.</w:t>
      </w:r>
    </w:p>
    <w:p w:rsidR="00D72094" w:rsidRPr="007D3AF0" w:rsidRDefault="00D72094" w:rsidP="00FB1BE3">
      <w:pPr>
        <w:pStyle w:val="BlockText"/>
        <w:ind w:left="0" w:firstLine="1440"/>
      </w:pPr>
    </w:p>
    <w:p w:rsidR="00DD167F" w:rsidRPr="007D3AF0" w:rsidRDefault="00DD167F" w:rsidP="00D72094">
      <w:pPr>
        <w:pStyle w:val="ListNumber"/>
        <w:numPr>
          <w:ilvl w:val="0"/>
          <w:numId w:val="0"/>
        </w:numPr>
        <w:ind w:firstLine="1440"/>
        <w:rPr>
          <w:b/>
        </w:rPr>
      </w:pPr>
      <w:r w:rsidRPr="007D3AF0">
        <w:rPr>
          <w:b/>
        </w:rPr>
        <w:t>Laurel – Set II, Request No. 4 provides as follows:</w:t>
      </w:r>
    </w:p>
    <w:p w:rsidR="00DD167F" w:rsidRPr="007D3AF0" w:rsidRDefault="00DD167F" w:rsidP="00DD167F">
      <w:pPr>
        <w:pStyle w:val="BlockText"/>
        <w:rPr>
          <w:i/>
        </w:rPr>
      </w:pPr>
      <w:r w:rsidRPr="007D3AF0">
        <w:rPr>
          <w:i/>
        </w:rPr>
        <w:t>4.</w:t>
      </w:r>
      <w:r w:rsidRPr="007D3AF0">
        <w:rPr>
          <w:i/>
        </w:rPr>
        <w:tab/>
        <w:t>Please produce copies of any Documents at Gulf during the period 2012 through July 2017 that reference or include any discussion of the following topics:</w:t>
      </w:r>
    </w:p>
    <w:p w:rsidR="00DD167F" w:rsidRPr="007D3AF0" w:rsidRDefault="00DD167F" w:rsidP="00DD167F">
      <w:pPr>
        <w:pStyle w:val="BlockText"/>
        <w:ind w:left="2880" w:hanging="720"/>
        <w:rPr>
          <w:i/>
        </w:rPr>
      </w:pPr>
      <w:r w:rsidRPr="007D3AF0">
        <w:rPr>
          <w:i/>
        </w:rPr>
        <w:t>a)</w:t>
      </w:r>
      <w:r w:rsidRPr="007D3AF0">
        <w:rPr>
          <w:i/>
        </w:rPr>
        <w:tab/>
        <w:t>Laurel;</w:t>
      </w:r>
    </w:p>
    <w:p w:rsidR="00DD167F" w:rsidRPr="007D3AF0" w:rsidRDefault="00DD167F" w:rsidP="00DD167F">
      <w:pPr>
        <w:pStyle w:val="BlockText"/>
        <w:ind w:left="2880" w:hanging="720"/>
        <w:rPr>
          <w:i/>
        </w:rPr>
      </w:pPr>
      <w:r w:rsidRPr="007D3AF0">
        <w:rPr>
          <w:i/>
        </w:rPr>
        <w:t>b)</w:t>
      </w:r>
      <w:r w:rsidRPr="007D3AF0">
        <w:rPr>
          <w:i/>
        </w:rPr>
        <w:tab/>
        <w:t>the potential reversal of Laurel, whether regarding the reversal proposal being considered in this proceeding or any other potential reversal;</w:t>
      </w:r>
    </w:p>
    <w:p w:rsidR="00DD167F" w:rsidRPr="007D3AF0" w:rsidRDefault="00DD167F" w:rsidP="00DD167F">
      <w:pPr>
        <w:pStyle w:val="BlockText"/>
        <w:ind w:left="2880" w:hanging="720"/>
        <w:rPr>
          <w:i/>
        </w:rPr>
      </w:pPr>
      <w:r w:rsidRPr="007D3AF0">
        <w:rPr>
          <w:i/>
        </w:rPr>
        <w:t>c)</w:t>
      </w:r>
      <w:r w:rsidRPr="007D3AF0">
        <w:rPr>
          <w:i/>
        </w:rPr>
        <w:tab/>
        <w:t xml:space="preserve">alternatives to Laurel of transporting product to markets in Pennsylvania (including without limitation, pipeline, truck, barge, exchange or other means of transportation); </w:t>
      </w:r>
    </w:p>
    <w:p w:rsidR="00DD167F" w:rsidRPr="007D3AF0" w:rsidRDefault="00DD167F" w:rsidP="00DD167F">
      <w:pPr>
        <w:pStyle w:val="BlockText"/>
        <w:ind w:left="2880" w:hanging="720"/>
        <w:rPr>
          <w:i/>
        </w:rPr>
      </w:pPr>
      <w:r w:rsidRPr="007D3AF0">
        <w:rPr>
          <w:i/>
        </w:rPr>
        <w:lastRenderedPageBreak/>
        <w:t>d)</w:t>
      </w:r>
      <w:r w:rsidRPr="007D3AF0">
        <w:rPr>
          <w:i/>
        </w:rPr>
        <w:tab/>
        <w:t xml:space="preserve">sales or transportation of product to customers or terminals located west of Eldorado, Pennsylvania; and [sic]  </w:t>
      </w:r>
    </w:p>
    <w:p w:rsidR="000A394A" w:rsidRPr="007D3AF0" w:rsidRDefault="00BF190E" w:rsidP="00DA5F6F">
      <w:pPr>
        <w:pStyle w:val="ListNumber"/>
        <w:numPr>
          <w:ilvl w:val="0"/>
          <w:numId w:val="0"/>
        </w:numPr>
        <w:spacing w:line="360" w:lineRule="auto"/>
        <w:ind w:firstLine="1440"/>
      </w:pPr>
      <w:r w:rsidRPr="007D3AF0">
        <w:t>Gulf objected</w:t>
      </w:r>
      <w:r w:rsidR="00DD167F" w:rsidRPr="007D3AF0">
        <w:t xml:space="preserve"> to Request No. 4(a), (b) and (d).  In response to Gulf’s objecti</w:t>
      </w:r>
      <w:r w:rsidRPr="007D3AF0">
        <w:t>on to Request No. 4(a), Laurel withdrew</w:t>
      </w:r>
      <w:r w:rsidR="00DD167F" w:rsidRPr="007D3AF0">
        <w:t xml:space="preserve"> subpart (a) of Request No. 4.  Motion </w:t>
      </w:r>
      <w:r w:rsidR="00DD167F" w:rsidRPr="007D3AF0">
        <w:rPr>
          <w:rFonts w:cs="Times New Roman"/>
        </w:rPr>
        <w:t>¶</w:t>
      </w:r>
      <w:r w:rsidR="00DD167F" w:rsidRPr="007D3AF0">
        <w:t xml:space="preserve"> 38.</w:t>
      </w:r>
      <w:r w:rsidRPr="007D3AF0">
        <w:t xml:space="preserve"> </w:t>
      </w:r>
    </w:p>
    <w:p w:rsidR="000A394A" w:rsidRPr="007D3AF0" w:rsidRDefault="000A394A" w:rsidP="00DA5F6F">
      <w:pPr>
        <w:pStyle w:val="ListNumber"/>
        <w:numPr>
          <w:ilvl w:val="0"/>
          <w:numId w:val="0"/>
        </w:numPr>
        <w:spacing w:line="360" w:lineRule="auto"/>
        <w:ind w:firstLine="1440"/>
      </w:pPr>
    </w:p>
    <w:p w:rsidR="00BF190E" w:rsidRPr="007D3AF0" w:rsidRDefault="00BF190E" w:rsidP="00DA5F6F">
      <w:pPr>
        <w:pStyle w:val="ListNumber"/>
        <w:numPr>
          <w:ilvl w:val="0"/>
          <w:numId w:val="0"/>
        </w:numPr>
        <w:spacing w:line="360" w:lineRule="auto"/>
        <w:ind w:firstLine="1440"/>
        <w:jc w:val="left"/>
        <w:rPr>
          <w:rFonts w:cs="Times New Roman"/>
        </w:rPr>
      </w:pPr>
      <w:r w:rsidRPr="007D3AF0">
        <w:rPr>
          <w:rFonts w:cs="Times New Roman"/>
        </w:rPr>
        <w:t>Gulf objected to Request No. 4(b), to the extent that it seeks information related to potential pipeline reversals of any pipeline other than Laurel, but did not state the specific grounds for its objection.  Gulf objected to Request No. 4(d) on the grounds that it would impose an unreasonable burden and require and unreasonable investigation.</w:t>
      </w:r>
    </w:p>
    <w:p w:rsidR="00DA5F6F" w:rsidRPr="007D3AF0" w:rsidRDefault="00DA5F6F" w:rsidP="00DA5F6F">
      <w:pPr>
        <w:pStyle w:val="ListNumber"/>
        <w:numPr>
          <w:ilvl w:val="0"/>
          <w:numId w:val="0"/>
        </w:numPr>
        <w:spacing w:line="360" w:lineRule="auto"/>
        <w:ind w:firstLine="720"/>
        <w:jc w:val="left"/>
        <w:rPr>
          <w:rFonts w:cs="Times New Roman"/>
        </w:rPr>
      </w:pPr>
    </w:p>
    <w:p w:rsidR="000A394A" w:rsidRPr="007D3AF0" w:rsidRDefault="00DA5F6F" w:rsidP="00DA5F6F">
      <w:pPr>
        <w:pStyle w:val="ListNumber"/>
        <w:numPr>
          <w:ilvl w:val="0"/>
          <w:numId w:val="0"/>
        </w:numPr>
        <w:spacing w:line="360" w:lineRule="auto"/>
        <w:ind w:firstLine="1440"/>
        <w:jc w:val="left"/>
        <w:rPr>
          <w:rFonts w:cs="Times New Roman"/>
        </w:rPr>
      </w:pPr>
      <w:r w:rsidRPr="007D3AF0">
        <w:rPr>
          <w:rFonts w:cs="Times New Roman"/>
        </w:rPr>
        <w:t xml:space="preserve">In its Motion, Laurel argues that </w:t>
      </w:r>
      <w:r w:rsidR="000A394A" w:rsidRPr="007D3AF0">
        <w:rPr>
          <w:rFonts w:cs="Times New Roman"/>
        </w:rPr>
        <w:t>Request No. 4(b) is reasonably calculated to lead to the discovery of Gulf’s assessment</w:t>
      </w:r>
      <w:r w:rsidRPr="007D3AF0">
        <w:rPr>
          <w:rFonts w:cs="Times New Roman"/>
        </w:rPr>
        <w:t>s of other pipeline reversals.  According to Laurel, t</w:t>
      </w:r>
      <w:r w:rsidR="000A394A" w:rsidRPr="007D3AF0">
        <w:rPr>
          <w:rFonts w:cs="Times New Roman"/>
        </w:rPr>
        <w:t xml:space="preserve">his information is directly relevant to the credibility of its claims regarding Laurel’s proposed reversal, and is necessary to determine whether Gulf claims in this proceeding are based on a consistent or inconsistent analysis of pipeline reversals.  </w:t>
      </w:r>
      <w:r w:rsidRPr="007D3AF0">
        <w:rPr>
          <w:rFonts w:cs="Times New Roman"/>
        </w:rPr>
        <w:t>Motion, ¶ 40.</w:t>
      </w:r>
    </w:p>
    <w:p w:rsidR="00DA5F6F" w:rsidRPr="007D3AF0" w:rsidRDefault="00DA5F6F" w:rsidP="00DA5F6F">
      <w:pPr>
        <w:pStyle w:val="ListNumber"/>
        <w:numPr>
          <w:ilvl w:val="0"/>
          <w:numId w:val="0"/>
        </w:numPr>
        <w:spacing w:line="360" w:lineRule="auto"/>
        <w:ind w:firstLine="1440"/>
        <w:jc w:val="left"/>
        <w:rPr>
          <w:rFonts w:cs="Times New Roman"/>
        </w:rPr>
      </w:pPr>
    </w:p>
    <w:p w:rsidR="00DA5F6F" w:rsidRPr="007D3AF0" w:rsidRDefault="00DA5F6F" w:rsidP="0004739A">
      <w:pPr>
        <w:spacing w:after="0" w:line="360" w:lineRule="auto"/>
        <w:ind w:firstLine="1440"/>
        <w:rPr>
          <w:rFonts w:ascii="Times New Roman" w:hAnsi="Times New Roman"/>
          <w:sz w:val="24"/>
          <w:szCs w:val="24"/>
        </w:rPr>
      </w:pPr>
      <w:r w:rsidRPr="007D3AF0">
        <w:rPr>
          <w:rFonts w:ascii="Times New Roman" w:hAnsi="Times New Roman"/>
          <w:sz w:val="24"/>
          <w:szCs w:val="24"/>
        </w:rPr>
        <w:t>In its Answer, Gulf responded that Request No. 4(b) seeks documents referencing or discussing Laurel's proposed reversal or "any other potential reversal."  Gulf avers that it had already responded to Request No. 4(b) with regard to Laurel's proposed reversal.  Per Gulf, the request for any documentation related to discussions on potential reversals of non-Laurel pipelines is plainly irrelevant to the circumstances of this proceeding.  Answer at 16.</w:t>
      </w:r>
    </w:p>
    <w:p w:rsidR="00DA5F6F" w:rsidRPr="007D3AF0" w:rsidRDefault="00DA5F6F" w:rsidP="0004739A">
      <w:pPr>
        <w:spacing w:after="0" w:line="360" w:lineRule="auto"/>
        <w:ind w:firstLine="1440"/>
        <w:rPr>
          <w:rFonts w:ascii="Times New Roman" w:hAnsi="Times New Roman"/>
          <w:sz w:val="24"/>
          <w:szCs w:val="24"/>
        </w:rPr>
      </w:pPr>
    </w:p>
    <w:p w:rsidR="00DA5F6F" w:rsidRPr="007D3AF0" w:rsidRDefault="00DA5F6F" w:rsidP="0004739A">
      <w:pPr>
        <w:spacing w:after="0" w:line="360" w:lineRule="auto"/>
        <w:ind w:firstLine="1440"/>
        <w:rPr>
          <w:rFonts w:ascii="Times New Roman" w:hAnsi="Times New Roman"/>
          <w:sz w:val="24"/>
          <w:szCs w:val="24"/>
        </w:rPr>
      </w:pPr>
      <w:r w:rsidRPr="007D3AF0">
        <w:rPr>
          <w:rFonts w:ascii="Times New Roman" w:hAnsi="Times New Roman"/>
          <w:sz w:val="24"/>
          <w:szCs w:val="24"/>
        </w:rPr>
        <w:t>After carefully considering Laurel’s and Gulf’s arguments, I find that the information requested by Request No. 4(b) is relevant to the subject matter involved in this proceeding</w:t>
      </w:r>
      <w:r w:rsidR="0004739A" w:rsidRPr="007D3AF0">
        <w:rPr>
          <w:rFonts w:ascii="Times New Roman" w:hAnsi="Times New Roman" w:cs="Times New Roman"/>
          <w:sz w:val="24"/>
          <w:szCs w:val="24"/>
        </w:rPr>
        <w:t xml:space="preserve">.  Consequently, Laurel’s Motion will be granted with regard to </w:t>
      </w:r>
      <w:r w:rsidR="0004739A" w:rsidRPr="007D3AF0">
        <w:rPr>
          <w:rFonts w:ascii="Times New Roman" w:hAnsi="Times New Roman"/>
          <w:sz w:val="24"/>
          <w:szCs w:val="24"/>
        </w:rPr>
        <w:t>Request No. 4(b).</w:t>
      </w:r>
    </w:p>
    <w:p w:rsidR="00DA5F6F" w:rsidRPr="007D3AF0" w:rsidRDefault="00DA5F6F" w:rsidP="00DA5F6F">
      <w:pPr>
        <w:pStyle w:val="ListNumber"/>
        <w:numPr>
          <w:ilvl w:val="0"/>
          <w:numId w:val="0"/>
        </w:numPr>
        <w:spacing w:line="360" w:lineRule="auto"/>
        <w:ind w:firstLine="720"/>
        <w:jc w:val="left"/>
        <w:rPr>
          <w:rFonts w:cs="Times New Roman"/>
        </w:rPr>
      </w:pPr>
    </w:p>
    <w:p w:rsidR="000A394A" w:rsidRPr="007D3AF0" w:rsidRDefault="0004739A" w:rsidP="0004739A">
      <w:pPr>
        <w:pStyle w:val="ListNumber"/>
        <w:numPr>
          <w:ilvl w:val="0"/>
          <w:numId w:val="0"/>
        </w:numPr>
        <w:spacing w:line="360" w:lineRule="auto"/>
        <w:ind w:firstLine="1440"/>
        <w:jc w:val="left"/>
        <w:rPr>
          <w:rFonts w:cs="Times New Roman"/>
        </w:rPr>
      </w:pPr>
      <w:r w:rsidRPr="007D3AF0">
        <w:rPr>
          <w:rFonts w:cs="Times New Roman"/>
        </w:rPr>
        <w:t>Next, I shall turn to</w:t>
      </w:r>
      <w:r w:rsidRPr="007D3AF0">
        <w:t xml:space="preserve"> Request No. 4(d).  In its Motion, Laurel attempts to refute </w:t>
      </w:r>
      <w:r w:rsidR="000A394A" w:rsidRPr="007D3AF0">
        <w:rPr>
          <w:rFonts w:cs="Times New Roman"/>
        </w:rPr>
        <w:t xml:space="preserve">Gulf’s arguments that Request No. 4(d) would require a voluminous document production and/or encompass an unreasonably broad swatch of documents </w:t>
      </w:r>
      <w:r w:rsidRPr="007D3AF0">
        <w:rPr>
          <w:rFonts w:cs="Times New Roman"/>
        </w:rPr>
        <w:t>by simply stating that, i</w:t>
      </w:r>
      <w:r w:rsidR="000A394A" w:rsidRPr="007D3AF0">
        <w:rPr>
          <w:rFonts w:cs="Times New Roman"/>
        </w:rPr>
        <w:t xml:space="preserve">n this proceeding, Laurel has already engaged in an extensive and voluminous document production in response to discovery requests by Gulf and other parties.  </w:t>
      </w:r>
      <w:r w:rsidRPr="007D3AF0">
        <w:rPr>
          <w:rFonts w:cs="Times New Roman"/>
        </w:rPr>
        <w:t xml:space="preserve">Motion, ¶ 42.  Thus, Laurel </w:t>
      </w:r>
      <w:r w:rsidR="000A394A" w:rsidRPr="007D3AF0">
        <w:rPr>
          <w:rFonts w:cs="Times New Roman"/>
        </w:rPr>
        <w:t>expect</w:t>
      </w:r>
      <w:r w:rsidRPr="007D3AF0">
        <w:rPr>
          <w:rFonts w:cs="Times New Roman"/>
        </w:rPr>
        <w:t>s</w:t>
      </w:r>
      <w:r w:rsidR="000A394A" w:rsidRPr="007D3AF0">
        <w:rPr>
          <w:rFonts w:cs="Times New Roman"/>
        </w:rPr>
        <w:t xml:space="preserve"> </w:t>
      </w:r>
      <w:r w:rsidR="000A394A" w:rsidRPr="007D3AF0">
        <w:rPr>
          <w:rFonts w:cs="Times New Roman"/>
        </w:rPr>
        <w:lastRenderedPageBreak/>
        <w:t xml:space="preserve">Gulf to engage in similar efforts to respond to discovery requests, </w:t>
      </w:r>
      <w:r w:rsidRPr="007D3AF0">
        <w:rPr>
          <w:rFonts w:cs="Times New Roman"/>
        </w:rPr>
        <w:t>“</w:t>
      </w:r>
      <w:r w:rsidR="000A394A" w:rsidRPr="007D3AF0">
        <w:rPr>
          <w:rFonts w:cs="Times New Roman"/>
        </w:rPr>
        <w:t>where the information sought is directly related to the claims it has made in this proceeding, and where Laurel has already made similar efforts.</w:t>
      </w:r>
      <w:r w:rsidRPr="007D3AF0">
        <w:rPr>
          <w:rFonts w:cs="Times New Roman"/>
        </w:rPr>
        <w:t>”</w:t>
      </w:r>
      <w:r w:rsidR="000A394A" w:rsidRPr="007D3AF0">
        <w:rPr>
          <w:rFonts w:cs="Times New Roman"/>
        </w:rPr>
        <w:t xml:space="preserve">  </w:t>
      </w:r>
      <w:r w:rsidRPr="007D3AF0">
        <w:rPr>
          <w:rFonts w:cs="Times New Roman"/>
          <w:i/>
        </w:rPr>
        <w:t>Id.</w:t>
      </w:r>
      <w:r w:rsidRPr="007D3AF0">
        <w:rPr>
          <w:rFonts w:cs="Times New Roman"/>
        </w:rPr>
        <w:t xml:space="preserve">  Laurel does not specify which Gulf claims the information sought is “directly related to.” </w:t>
      </w:r>
    </w:p>
    <w:p w:rsidR="0004739A" w:rsidRPr="007D3AF0" w:rsidRDefault="0004739A" w:rsidP="0004739A">
      <w:pPr>
        <w:pStyle w:val="ListNumber"/>
        <w:numPr>
          <w:ilvl w:val="0"/>
          <w:numId w:val="0"/>
        </w:numPr>
        <w:spacing w:line="360" w:lineRule="auto"/>
        <w:ind w:firstLine="1440"/>
        <w:jc w:val="left"/>
        <w:rPr>
          <w:rFonts w:cs="Times New Roman"/>
        </w:rPr>
      </w:pPr>
    </w:p>
    <w:p w:rsidR="0004739A" w:rsidRPr="007D3AF0" w:rsidRDefault="0004739A" w:rsidP="004D4018">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 xml:space="preserve">In its Answer, Gulf explains that because the Company is a petroleum products wholesaler, distributor, and retailer, this question essentially asks for every business document produced by Gulf in conducting business in Western Pennsylvania over a five-year period.  Answer at 17.  According to Gulf, Laurel has failed to demonstrate how any interest in the information </w:t>
      </w:r>
      <w:r w:rsidR="00EC1F01" w:rsidRPr="007D3AF0">
        <w:rPr>
          <w:rFonts w:ascii="Times New Roman" w:hAnsi="Times New Roman" w:cs="Times New Roman"/>
          <w:sz w:val="24"/>
          <w:szCs w:val="24"/>
        </w:rPr>
        <w:t>requested by Request No. 4(d)</w:t>
      </w:r>
      <w:r w:rsidR="00EC1F01" w:rsidRPr="007D3AF0">
        <w:t xml:space="preserve"> </w:t>
      </w:r>
      <w:r w:rsidRPr="007D3AF0">
        <w:rPr>
          <w:rFonts w:ascii="Times New Roman" w:hAnsi="Times New Roman" w:cs="Times New Roman"/>
          <w:sz w:val="24"/>
          <w:szCs w:val="24"/>
        </w:rPr>
        <w:t>weighs in favor of unreasonably burdening Gulf to engage in such an extensive investigation and voluminous document production</w:t>
      </w:r>
      <w:r w:rsidRPr="007D3AF0">
        <w:rPr>
          <w:rFonts w:ascii="Times New Roman" w:hAnsi="Times New Roman" w:cs="Times New Roman"/>
          <w:i/>
          <w:sz w:val="24"/>
          <w:szCs w:val="24"/>
        </w:rPr>
        <w:t xml:space="preserve">.  </w:t>
      </w:r>
      <w:r w:rsidR="009F09A9" w:rsidRPr="007D3AF0">
        <w:rPr>
          <w:rFonts w:ascii="Times New Roman" w:hAnsi="Times New Roman" w:cs="Times New Roman"/>
          <w:i/>
          <w:sz w:val="24"/>
          <w:szCs w:val="24"/>
        </w:rPr>
        <w:t>Id.</w:t>
      </w:r>
    </w:p>
    <w:p w:rsidR="0004739A" w:rsidRPr="007D3AF0" w:rsidRDefault="0004739A" w:rsidP="0004739A">
      <w:pPr>
        <w:spacing w:after="0" w:line="360" w:lineRule="auto"/>
        <w:ind w:firstLine="720"/>
        <w:rPr>
          <w:rFonts w:ascii="Times New Roman" w:hAnsi="Times New Roman" w:cs="Times New Roman"/>
          <w:sz w:val="24"/>
          <w:szCs w:val="24"/>
        </w:rPr>
      </w:pPr>
    </w:p>
    <w:p w:rsidR="0004739A" w:rsidRPr="007D3AF0" w:rsidRDefault="00EC1F01" w:rsidP="00AA55B8">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 xml:space="preserve">I agree with Gulf.  While the information sought by Request No. 4(d) is relevant to the subject matter of this proceeding, I fail to </w:t>
      </w:r>
      <w:r w:rsidR="00DA10E6" w:rsidRPr="007D3AF0">
        <w:rPr>
          <w:rFonts w:ascii="Times New Roman" w:hAnsi="Times New Roman" w:cs="Times New Roman"/>
          <w:sz w:val="24"/>
          <w:szCs w:val="24"/>
        </w:rPr>
        <w:t>find in Laurel’s Motion an explanation of its</w:t>
      </w:r>
      <w:r w:rsidRPr="007D3AF0">
        <w:rPr>
          <w:rFonts w:ascii="Times New Roman" w:hAnsi="Times New Roman" w:cs="Times New Roman"/>
          <w:sz w:val="24"/>
          <w:szCs w:val="24"/>
        </w:rPr>
        <w:t xml:space="preserve"> need for </w:t>
      </w:r>
      <w:r w:rsidR="00DA10E6" w:rsidRPr="007D3AF0">
        <w:rPr>
          <w:rFonts w:ascii="Times New Roman" w:hAnsi="Times New Roman" w:cs="Times New Roman"/>
          <w:sz w:val="24"/>
          <w:szCs w:val="24"/>
        </w:rPr>
        <w:t xml:space="preserve">the information </w:t>
      </w:r>
      <w:r w:rsidRPr="007D3AF0">
        <w:rPr>
          <w:rFonts w:ascii="Times New Roman" w:hAnsi="Times New Roman" w:cs="Times New Roman"/>
          <w:sz w:val="24"/>
          <w:szCs w:val="24"/>
        </w:rPr>
        <w:t xml:space="preserve">to be provided in such great and minute detail.  </w:t>
      </w:r>
      <w:r w:rsidR="00DA10E6" w:rsidRPr="007D3AF0">
        <w:rPr>
          <w:rFonts w:ascii="Times New Roman" w:hAnsi="Times New Roman" w:cs="Times New Roman"/>
          <w:sz w:val="24"/>
          <w:szCs w:val="24"/>
        </w:rPr>
        <w:t>I find instead that the language of Request No. 4(d), as written by Laurel, poses an unreasonable burden on Gulf.  Consequently, Laurel’s Motion regarding Request No. 4(d) is denied.  Laurel may rewrite Request No. 4(d) propounding a more reasonable request for production of documents on Gulf.</w:t>
      </w:r>
    </w:p>
    <w:p w:rsidR="00DD167F" w:rsidRPr="007D3AF0" w:rsidRDefault="00DD167F" w:rsidP="00DA5F6F">
      <w:pPr>
        <w:pStyle w:val="ListNumber"/>
        <w:numPr>
          <w:ilvl w:val="0"/>
          <w:numId w:val="0"/>
        </w:numPr>
        <w:spacing w:line="360" w:lineRule="auto"/>
        <w:ind w:firstLine="1440"/>
        <w:jc w:val="left"/>
        <w:rPr>
          <w:rFonts w:cs="Times New Roman"/>
        </w:rPr>
      </w:pPr>
    </w:p>
    <w:p w:rsidR="00DD167F" w:rsidRPr="007D3AF0" w:rsidRDefault="00DD167F" w:rsidP="00D72094">
      <w:pPr>
        <w:pStyle w:val="ListNumber"/>
        <w:numPr>
          <w:ilvl w:val="0"/>
          <w:numId w:val="0"/>
        </w:numPr>
        <w:ind w:firstLine="1440"/>
        <w:rPr>
          <w:b/>
        </w:rPr>
      </w:pPr>
      <w:r w:rsidRPr="007D3AF0">
        <w:rPr>
          <w:b/>
        </w:rPr>
        <w:t>Laurel – Set II, Request No. 6 provides as follows:</w:t>
      </w:r>
    </w:p>
    <w:p w:rsidR="00DD167F" w:rsidRPr="007D3AF0" w:rsidRDefault="00DD167F" w:rsidP="00DD167F">
      <w:pPr>
        <w:pStyle w:val="BlockText"/>
        <w:rPr>
          <w:i/>
        </w:rPr>
      </w:pPr>
      <w:r w:rsidRPr="007D3AF0">
        <w:t>6.</w:t>
      </w:r>
      <w:r w:rsidRPr="007D3AF0">
        <w:tab/>
      </w:r>
      <w:r w:rsidRPr="007D3AF0">
        <w:rPr>
          <w:i/>
        </w:rPr>
        <w:t>Regarding Mr. O’Malley’s testimony at p. 5, lines 5 through 14, regarding the alleged negative aspects of barge transportation, please provide answers to the following questions:</w:t>
      </w:r>
    </w:p>
    <w:p w:rsidR="00DD167F" w:rsidRPr="007D3AF0" w:rsidRDefault="00DD167F" w:rsidP="00DD167F">
      <w:pPr>
        <w:pStyle w:val="BlockText"/>
        <w:ind w:left="2880" w:hanging="720"/>
        <w:rPr>
          <w:i/>
        </w:rPr>
      </w:pPr>
      <w:r w:rsidRPr="007D3AF0">
        <w:rPr>
          <w:i/>
        </w:rPr>
        <w:t>a)</w:t>
      </w:r>
      <w:r w:rsidRPr="007D3AF0">
        <w:rPr>
          <w:i/>
        </w:rPr>
        <w:tab/>
        <w:t xml:space="preserve">regarding the potential for interruption of barge service due to freezing or flooding, please explain in detail Mr. O’Malley’s familiarity with historical interruptions in barge service to Pittsburgh, including the specific times and durations of any interruptions due to freezing, flooding or other causes, during the period 2012 through 2017; </w:t>
      </w:r>
    </w:p>
    <w:p w:rsidR="00DD167F" w:rsidRPr="007D3AF0" w:rsidRDefault="00DD167F" w:rsidP="00DD167F">
      <w:pPr>
        <w:pStyle w:val="BlockText"/>
        <w:ind w:left="2880" w:hanging="720"/>
        <w:rPr>
          <w:i/>
        </w:rPr>
      </w:pPr>
      <w:r w:rsidRPr="007D3AF0">
        <w:rPr>
          <w:i/>
        </w:rPr>
        <w:t>b)</w:t>
      </w:r>
      <w:r w:rsidRPr="007D3AF0">
        <w:rPr>
          <w:i/>
        </w:rPr>
        <w:tab/>
        <w:t xml:space="preserve">please explain what refineries Mr. O’Malley references with the statement regarding “the limited number of refineries from which barges could reasonably be barged,” and please explain in detail </w:t>
      </w:r>
      <w:r w:rsidRPr="007D3AF0">
        <w:rPr>
          <w:i/>
        </w:rPr>
        <w:lastRenderedPageBreak/>
        <w:t xml:space="preserve">Mr. O’Malley’s experience of practical difficulty in seeking </w:t>
      </w:r>
      <w:r w:rsidR="00DA5F6F" w:rsidRPr="007D3AF0">
        <w:rPr>
          <w:i/>
        </w:rPr>
        <w:t xml:space="preserve">to barge refined products from </w:t>
      </w:r>
      <w:r w:rsidRPr="007D3AF0">
        <w:rPr>
          <w:i/>
        </w:rPr>
        <w:t>other refineries that have the capability of supplying Pittsburgh via the Mississippi and/or Ohio Rivers;</w:t>
      </w:r>
    </w:p>
    <w:p w:rsidR="00DD167F" w:rsidRPr="007D3AF0" w:rsidRDefault="00DD167F" w:rsidP="00DD167F">
      <w:pPr>
        <w:pStyle w:val="BlockText"/>
        <w:ind w:left="2880" w:hanging="720"/>
        <w:rPr>
          <w:i/>
        </w:rPr>
      </w:pPr>
      <w:r w:rsidRPr="007D3AF0">
        <w:rPr>
          <w:i/>
        </w:rPr>
        <w:t>c)</w:t>
      </w:r>
      <w:r w:rsidRPr="007D3AF0">
        <w:rPr>
          <w:i/>
        </w:rPr>
        <w:tab/>
        <w:t>regarding Mr. O’Malley’s statement that “[o]nly two delivery points in the Pittsburgh area, Neville Island and Coraopolis, are capable of accepting barge shipments,” please explain Mr. O’Malley’s basis for expressing this conclusion, and whether it is his sworn testimony based on his information and belief, that no other refined petroleum product terminals in the Pittsburgh area can receive barge deliveries;</w:t>
      </w:r>
    </w:p>
    <w:p w:rsidR="00DD167F" w:rsidRPr="007D3AF0" w:rsidRDefault="00DD167F" w:rsidP="00DD167F">
      <w:pPr>
        <w:pStyle w:val="BlockText"/>
        <w:ind w:left="2880" w:hanging="720"/>
        <w:rPr>
          <w:i/>
        </w:rPr>
      </w:pPr>
      <w:r w:rsidRPr="007D3AF0">
        <w:rPr>
          <w:i/>
        </w:rPr>
        <w:t>d)</w:t>
      </w:r>
      <w:r w:rsidRPr="007D3AF0">
        <w:rPr>
          <w:i/>
        </w:rPr>
        <w:tab/>
        <w:t xml:space="preserve">regarding Mr. O’Malley’s statement that “[i]n the Pittsburgh market, barge service cannot be relied on for baseline supply deliveries and are generally only used to supplement pipeline deliveries,” </w:t>
      </w:r>
    </w:p>
    <w:p w:rsidR="00DD167F" w:rsidRPr="007D3AF0" w:rsidRDefault="00DD167F" w:rsidP="00DD167F">
      <w:pPr>
        <w:pStyle w:val="BlockText"/>
        <w:ind w:left="3600" w:hanging="720"/>
        <w:rPr>
          <w:i/>
        </w:rPr>
      </w:pPr>
      <w:r w:rsidRPr="007D3AF0">
        <w:rPr>
          <w:i/>
        </w:rPr>
        <w:t>i)</w:t>
      </w:r>
      <w:r w:rsidRPr="007D3AF0">
        <w:rPr>
          <w:i/>
        </w:rPr>
        <w:tab/>
        <w:t>please provide a detailed explanation of Mr. O’Malley’s experience in, or knowledge of, the use of barges to supply Pittsburgh, including all transactions in which he has arranged for, or declined to arrange for, barge transportation;</w:t>
      </w:r>
    </w:p>
    <w:p w:rsidR="00DD167F" w:rsidRPr="007D3AF0" w:rsidRDefault="00DD167F" w:rsidP="00DD167F">
      <w:pPr>
        <w:pStyle w:val="BlockText"/>
        <w:ind w:left="3600" w:hanging="720"/>
        <w:rPr>
          <w:i/>
        </w:rPr>
      </w:pPr>
      <w:r w:rsidRPr="007D3AF0">
        <w:rPr>
          <w:i/>
        </w:rPr>
        <w:t>ii)</w:t>
      </w:r>
      <w:r w:rsidRPr="007D3AF0">
        <w:rPr>
          <w:i/>
        </w:rPr>
        <w:tab/>
        <w:t>please provide all documents during the period 2012 through July 2017 that discuss the potential or actual use by Gulf of barges to supply the Pittsburgh market;</w:t>
      </w:r>
    </w:p>
    <w:p w:rsidR="00DD167F" w:rsidRPr="007D3AF0" w:rsidRDefault="00DD167F" w:rsidP="00DD167F">
      <w:pPr>
        <w:pStyle w:val="BlockText"/>
        <w:ind w:left="3600" w:hanging="720"/>
        <w:rPr>
          <w:i/>
        </w:rPr>
      </w:pPr>
      <w:r w:rsidRPr="007D3AF0">
        <w:rPr>
          <w:i/>
        </w:rPr>
        <w:t>iii)</w:t>
      </w:r>
      <w:r w:rsidRPr="007D3AF0">
        <w:rPr>
          <w:i/>
        </w:rPr>
        <w:tab/>
        <w:t>please explain whether Mr. O’Malley regards barge transportation of refined products from the PBF Energy, Inc. refineries at Delaware City, Delaware and Paulsboro, New Jersey to markets on the East Coast as being unreliable for baseline service; and</w:t>
      </w:r>
    </w:p>
    <w:p w:rsidR="00DD167F" w:rsidRPr="007D3AF0" w:rsidRDefault="00DD167F" w:rsidP="00DD167F">
      <w:pPr>
        <w:pStyle w:val="BlockText"/>
        <w:ind w:left="2880" w:hanging="720"/>
        <w:rPr>
          <w:i/>
        </w:rPr>
      </w:pPr>
      <w:r w:rsidRPr="007D3AF0">
        <w:rPr>
          <w:i/>
        </w:rPr>
        <w:t>e)</w:t>
      </w:r>
      <w:r w:rsidRPr="007D3AF0">
        <w:rPr>
          <w:i/>
        </w:rPr>
        <w:tab/>
        <w:t>regarding Mr. O’Malley’s statement that, “barge transportation is also more expensive and labor intensive than are pipeline alternatives,” please:</w:t>
      </w:r>
    </w:p>
    <w:p w:rsidR="00DD167F" w:rsidRPr="007D3AF0" w:rsidRDefault="00DD167F" w:rsidP="00DD167F">
      <w:pPr>
        <w:pStyle w:val="BlockText"/>
        <w:ind w:left="3600" w:hanging="720"/>
        <w:rPr>
          <w:i/>
        </w:rPr>
      </w:pPr>
      <w:r w:rsidRPr="007D3AF0">
        <w:rPr>
          <w:i/>
        </w:rPr>
        <w:t>i)</w:t>
      </w:r>
      <w:r w:rsidRPr="007D3AF0">
        <w:rPr>
          <w:i/>
        </w:rPr>
        <w:tab/>
        <w:t xml:space="preserve">explain in detail Mr. O’Malley’s personal knowledge of barge rates to Pittsburgh, and how he derives such knowledge; and </w:t>
      </w:r>
    </w:p>
    <w:p w:rsidR="00DD167F" w:rsidRPr="007D3AF0" w:rsidRDefault="00DD167F" w:rsidP="00DD167F">
      <w:pPr>
        <w:pStyle w:val="BlockText"/>
        <w:ind w:left="3600" w:hanging="720"/>
        <w:rPr>
          <w:rFonts w:eastAsiaTheme="minorHAnsi"/>
          <w:i/>
        </w:rPr>
      </w:pPr>
      <w:r w:rsidRPr="007D3AF0">
        <w:rPr>
          <w:i/>
        </w:rPr>
        <w:lastRenderedPageBreak/>
        <w:t>ii)</w:t>
      </w:r>
      <w:r w:rsidRPr="007D3AF0">
        <w:rPr>
          <w:i/>
        </w:rPr>
        <w:tab/>
        <w:t>provide all Documents of Mr. O’Malley or Gulf that analyze, reference, discuss or relate to the cost of barge transportation to reach the Pittsburgh market.</w:t>
      </w:r>
    </w:p>
    <w:p w:rsidR="00DD167F" w:rsidRPr="007D3AF0" w:rsidRDefault="00D72094" w:rsidP="006747E3">
      <w:pPr>
        <w:pStyle w:val="ListNumber"/>
        <w:numPr>
          <w:ilvl w:val="0"/>
          <w:numId w:val="0"/>
        </w:numPr>
        <w:tabs>
          <w:tab w:val="left" w:pos="720"/>
        </w:tabs>
        <w:spacing w:line="360" w:lineRule="auto"/>
        <w:ind w:firstLine="1440"/>
        <w:jc w:val="left"/>
        <w:rPr>
          <w:rFonts w:eastAsiaTheme="majorEastAsia" w:cs="Times New Roman"/>
          <w:color w:val="000000"/>
        </w:rPr>
      </w:pPr>
      <w:r w:rsidRPr="007D3AF0">
        <w:rPr>
          <w:rFonts w:cs="Times New Roman"/>
        </w:rPr>
        <w:t xml:space="preserve">Initially, </w:t>
      </w:r>
      <w:r w:rsidR="00DD167F" w:rsidRPr="007D3AF0">
        <w:rPr>
          <w:rFonts w:cs="Times New Roman"/>
        </w:rPr>
        <w:t xml:space="preserve">Gulf </w:t>
      </w:r>
      <w:r w:rsidRPr="007D3AF0">
        <w:rPr>
          <w:rFonts w:cs="Times New Roman"/>
        </w:rPr>
        <w:t>objected</w:t>
      </w:r>
      <w:r w:rsidR="00DD167F" w:rsidRPr="007D3AF0">
        <w:rPr>
          <w:rFonts w:cs="Times New Roman"/>
        </w:rPr>
        <w:t xml:space="preserve"> to Request No. 6(a) and (d)(iii).</w:t>
      </w:r>
      <w:r w:rsidR="00EC1F01" w:rsidRPr="007D3AF0">
        <w:rPr>
          <w:rFonts w:eastAsiaTheme="majorEastAsia" w:cs="Times New Roman"/>
          <w:color w:val="000000"/>
        </w:rPr>
        <w:t xml:space="preserve"> </w:t>
      </w:r>
      <w:r w:rsidR="006747E3" w:rsidRPr="007D3AF0">
        <w:rPr>
          <w:rFonts w:eastAsiaTheme="majorEastAsia" w:cs="Times New Roman"/>
          <w:color w:val="000000"/>
        </w:rPr>
        <w:t xml:space="preserve"> </w:t>
      </w:r>
      <w:r w:rsidR="00EC1F01" w:rsidRPr="007D3AF0">
        <w:rPr>
          <w:rFonts w:eastAsiaTheme="majorEastAsia" w:cs="Times New Roman"/>
          <w:color w:val="000000"/>
        </w:rPr>
        <w:t>In its August 14, 2017 responses, Gulf provided responses to all subparts of Request No. </w:t>
      </w:r>
      <w:r w:rsidR="00DA10E6" w:rsidRPr="007D3AF0">
        <w:rPr>
          <w:rFonts w:eastAsiaTheme="majorEastAsia" w:cs="Times New Roman"/>
          <w:color w:val="000000"/>
        </w:rPr>
        <w:t>6 except Request No. 6(d)</w:t>
      </w:r>
      <w:r w:rsidR="00EC1F01" w:rsidRPr="007D3AF0">
        <w:rPr>
          <w:rFonts w:eastAsiaTheme="majorEastAsia" w:cs="Times New Roman"/>
          <w:color w:val="000000"/>
        </w:rPr>
        <w:t>(iii), despite Gulf's August 3, 2017 objections</w:t>
      </w:r>
      <w:r w:rsidR="006747E3" w:rsidRPr="007D3AF0">
        <w:rPr>
          <w:rFonts w:eastAsiaTheme="majorEastAsia" w:cs="Times New Roman"/>
          <w:color w:val="000000"/>
        </w:rPr>
        <w:t>, leaving only Request No. 6(d)(iii) to be addressed in this Order</w:t>
      </w:r>
      <w:r w:rsidR="00EC1F01" w:rsidRPr="007D3AF0">
        <w:rPr>
          <w:rFonts w:eastAsiaTheme="majorEastAsia" w:cs="Times New Roman"/>
          <w:color w:val="000000"/>
        </w:rPr>
        <w:t xml:space="preserve">.  </w:t>
      </w:r>
      <w:r w:rsidR="006747E3" w:rsidRPr="007D3AF0">
        <w:rPr>
          <w:rFonts w:eastAsiaTheme="majorEastAsia" w:cs="Times New Roman"/>
          <w:color w:val="000000"/>
        </w:rPr>
        <w:t xml:space="preserve">See, </w:t>
      </w:r>
      <w:r w:rsidR="00EC1F01" w:rsidRPr="007D3AF0">
        <w:rPr>
          <w:rFonts w:eastAsiaTheme="majorEastAsia" w:cs="Times New Roman"/>
          <w:color w:val="000000"/>
        </w:rPr>
        <w:t>Answer at 19.</w:t>
      </w:r>
      <w:r w:rsidR="006747E3" w:rsidRPr="007D3AF0">
        <w:t xml:space="preserve">  Gulf’s objection to Request No. 6(d)(iii) was based on relevancy grounds.</w:t>
      </w:r>
    </w:p>
    <w:p w:rsidR="006747E3" w:rsidRPr="007D3AF0" w:rsidRDefault="006747E3" w:rsidP="006747E3">
      <w:pPr>
        <w:pStyle w:val="ListNumber"/>
        <w:numPr>
          <w:ilvl w:val="0"/>
          <w:numId w:val="0"/>
        </w:numPr>
        <w:tabs>
          <w:tab w:val="left" w:pos="720"/>
        </w:tabs>
        <w:spacing w:line="360" w:lineRule="auto"/>
        <w:ind w:firstLine="1440"/>
        <w:jc w:val="left"/>
        <w:rPr>
          <w:rFonts w:eastAsiaTheme="majorEastAsia" w:cs="Times New Roman"/>
          <w:color w:val="000000"/>
        </w:rPr>
      </w:pPr>
    </w:p>
    <w:p w:rsidR="00DA10E6" w:rsidRPr="007D3AF0" w:rsidRDefault="00DA10E6" w:rsidP="006747E3">
      <w:pPr>
        <w:pStyle w:val="ListNumber"/>
        <w:numPr>
          <w:ilvl w:val="0"/>
          <w:numId w:val="0"/>
        </w:numPr>
        <w:tabs>
          <w:tab w:val="left" w:pos="720"/>
        </w:tabs>
        <w:spacing w:line="360" w:lineRule="auto"/>
        <w:ind w:firstLine="1440"/>
        <w:jc w:val="left"/>
        <w:rPr>
          <w:rFonts w:cs="Times New Roman"/>
        </w:rPr>
      </w:pPr>
      <w:r w:rsidRPr="007D3AF0">
        <w:rPr>
          <w:rFonts w:eastAsia="Times New Roman" w:cs="Times New Roman"/>
        </w:rPr>
        <w:t>In its Motion, Laurel point</w:t>
      </w:r>
      <w:r w:rsidR="006747E3" w:rsidRPr="007D3AF0">
        <w:rPr>
          <w:rFonts w:eastAsia="Times New Roman" w:cs="Times New Roman"/>
        </w:rPr>
        <w:t>s</w:t>
      </w:r>
      <w:r w:rsidRPr="007D3AF0">
        <w:rPr>
          <w:rFonts w:eastAsia="Times New Roman" w:cs="Times New Roman"/>
        </w:rPr>
        <w:t xml:space="preserve"> out that Gulf’</w:t>
      </w:r>
      <w:r w:rsidR="006747E3" w:rsidRPr="007D3AF0">
        <w:rPr>
          <w:rFonts w:eastAsia="Times New Roman" w:cs="Times New Roman"/>
        </w:rPr>
        <w:t>s witness specifically testified</w:t>
      </w:r>
      <w:r w:rsidRPr="007D3AF0">
        <w:rPr>
          <w:rFonts w:eastAsia="Times New Roman" w:cs="Times New Roman"/>
        </w:rPr>
        <w:t xml:space="preserve"> that “Barging is not a dependable delivery resource.  The availability of barge service is subject to many external variables, including weather.  If the rivers are frozen or flooded, barge shipments become unavailable.”  Gulf Statement No. 1, page 5, lines 5-7.  Laurel argues that Request No. </w:t>
      </w:r>
      <w:r w:rsidRPr="007D3AF0">
        <w:rPr>
          <w:rFonts w:eastAsiaTheme="majorEastAsia" w:cs="Times New Roman"/>
          <w:color w:val="000000"/>
        </w:rPr>
        <w:t>6(d)(iii)</w:t>
      </w:r>
      <w:r w:rsidRPr="007D3AF0">
        <w:rPr>
          <w:rFonts w:eastAsia="Times New Roman" w:cs="Times New Roman"/>
        </w:rPr>
        <w:t xml:space="preserve"> simply asks the Gulf witness to </w:t>
      </w:r>
      <w:r w:rsidRPr="007D3AF0">
        <w:rPr>
          <w:rFonts w:eastAsia="Times New Roman" w:cs="Times New Roman"/>
          <w:u w:val="single"/>
        </w:rPr>
        <w:t>explain</w:t>
      </w:r>
      <w:r w:rsidRPr="007D3AF0">
        <w:rPr>
          <w:rFonts w:eastAsia="Times New Roman" w:cs="Times New Roman"/>
        </w:rPr>
        <w:t xml:space="preserve"> their familiarity with barge interruptions, and evaluate the bases of that familiarity.  </w:t>
      </w:r>
      <w:r w:rsidR="006747E3" w:rsidRPr="007D3AF0">
        <w:rPr>
          <w:rFonts w:eastAsia="Times New Roman" w:cs="Times New Roman"/>
        </w:rPr>
        <w:t xml:space="preserve">Per Laurel, </w:t>
      </w:r>
      <w:r w:rsidRPr="007D3AF0">
        <w:rPr>
          <w:rFonts w:eastAsia="Times New Roman" w:cs="Times New Roman"/>
        </w:rPr>
        <w:t xml:space="preserve">Gulf witness has testified regarding barge interruptions, and Laurel is entitled to inquire as to the bases for that testimony.  </w:t>
      </w:r>
      <w:r w:rsidR="006747E3" w:rsidRPr="007D3AF0">
        <w:rPr>
          <w:rFonts w:eastAsia="Times New Roman" w:cs="Times New Roman"/>
        </w:rPr>
        <w:t>Motion, ¶ 47.</w:t>
      </w:r>
    </w:p>
    <w:p w:rsidR="00DA10E6" w:rsidRPr="007D3AF0" w:rsidRDefault="00DA10E6" w:rsidP="006747E3">
      <w:pPr>
        <w:pStyle w:val="ListNumber"/>
        <w:numPr>
          <w:ilvl w:val="0"/>
          <w:numId w:val="0"/>
        </w:numPr>
        <w:tabs>
          <w:tab w:val="left" w:pos="720"/>
        </w:tabs>
        <w:spacing w:line="360" w:lineRule="auto"/>
        <w:ind w:firstLine="1440"/>
        <w:jc w:val="left"/>
        <w:rPr>
          <w:rFonts w:eastAsiaTheme="majorEastAsia" w:cs="Times New Roman"/>
          <w:color w:val="000000"/>
        </w:rPr>
      </w:pPr>
    </w:p>
    <w:p w:rsidR="00DA10E6" w:rsidRPr="007D3AF0" w:rsidRDefault="00DA10E6" w:rsidP="00AA55B8">
      <w:pPr>
        <w:tabs>
          <w:tab w:val="left" w:pos="720"/>
        </w:tabs>
        <w:spacing w:after="0" w:line="360" w:lineRule="auto"/>
        <w:ind w:firstLine="1440"/>
        <w:rPr>
          <w:rFonts w:ascii="Times New Roman" w:eastAsiaTheme="majorEastAsia" w:hAnsi="Times New Roman" w:cs="Times New Roman"/>
          <w:color w:val="000000"/>
          <w:sz w:val="24"/>
          <w:szCs w:val="24"/>
        </w:rPr>
      </w:pPr>
      <w:r w:rsidRPr="007D3AF0">
        <w:rPr>
          <w:rFonts w:ascii="Times New Roman" w:hAnsi="Times New Roman" w:cs="Times New Roman"/>
          <w:sz w:val="24"/>
          <w:szCs w:val="24"/>
        </w:rPr>
        <w:t xml:space="preserve">Gulf further objected to that request because it sought information beyond the scope of </w:t>
      </w:r>
      <w:r w:rsidR="006747E3" w:rsidRPr="007D3AF0">
        <w:rPr>
          <w:rFonts w:ascii="Times New Roman" w:hAnsi="Times New Roman" w:cs="Times New Roman"/>
          <w:sz w:val="24"/>
          <w:szCs w:val="24"/>
        </w:rPr>
        <w:t xml:space="preserve">its witness’s </w:t>
      </w:r>
      <w:r w:rsidRPr="007D3AF0">
        <w:rPr>
          <w:rFonts w:ascii="Times New Roman" w:hAnsi="Times New Roman" w:cs="Times New Roman"/>
          <w:sz w:val="24"/>
          <w:szCs w:val="24"/>
        </w:rPr>
        <w:t xml:space="preserve">direct testimony.  Gulf explained that shipments from Delaware and New Jersey ports to other East Coast destinations bear no relevance to </w:t>
      </w:r>
      <w:r w:rsidR="006747E3" w:rsidRPr="007D3AF0">
        <w:rPr>
          <w:rFonts w:ascii="Times New Roman" w:hAnsi="Times New Roman" w:cs="Times New Roman"/>
          <w:sz w:val="24"/>
          <w:szCs w:val="24"/>
        </w:rPr>
        <w:t xml:space="preserve">the </w:t>
      </w:r>
      <w:r w:rsidRPr="007D3AF0">
        <w:rPr>
          <w:rFonts w:ascii="Times New Roman" w:hAnsi="Times New Roman" w:cs="Times New Roman"/>
          <w:sz w:val="24"/>
          <w:szCs w:val="24"/>
        </w:rPr>
        <w:t>testimony concerning barge ship</w:t>
      </w:r>
      <w:r w:rsidR="00555E7A" w:rsidRPr="007D3AF0">
        <w:rPr>
          <w:rFonts w:ascii="Times New Roman" w:hAnsi="Times New Roman" w:cs="Times New Roman"/>
          <w:sz w:val="24"/>
          <w:szCs w:val="24"/>
        </w:rPr>
        <w:t xml:space="preserve">ments to the Pittsburgh area.  </w:t>
      </w:r>
      <w:r w:rsidRPr="007D3AF0">
        <w:rPr>
          <w:rFonts w:ascii="Times New Roman" w:hAnsi="Times New Roman" w:cs="Times New Roman"/>
          <w:sz w:val="24"/>
          <w:szCs w:val="24"/>
        </w:rPr>
        <w:t xml:space="preserve">Laurel's Motion offers no explanation as to how barge shipments from Delaware or New Jersey to East Coast ports is relevant to </w:t>
      </w:r>
      <w:r w:rsidR="00555E7A" w:rsidRPr="007D3AF0">
        <w:rPr>
          <w:rFonts w:ascii="Times New Roman" w:hAnsi="Times New Roman" w:cs="Times New Roman"/>
          <w:sz w:val="24"/>
          <w:szCs w:val="24"/>
        </w:rPr>
        <w:t xml:space="preserve">Gulf’s witness’s </w:t>
      </w:r>
      <w:r w:rsidRPr="007D3AF0">
        <w:rPr>
          <w:rFonts w:ascii="Times New Roman" w:hAnsi="Times New Roman" w:cs="Times New Roman"/>
          <w:sz w:val="24"/>
          <w:szCs w:val="24"/>
        </w:rPr>
        <w:t xml:space="preserve">testimony on barge shipments to the Pittsburgh area.  </w:t>
      </w:r>
      <w:r w:rsidRPr="007D3AF0">
        <w:rPr>
          <w:rFonts w:ascii="Times New Roman" w:eastAsiaTheme="majorEastAsia" w:hAnsi="Times New Roman" w:cs="Times New Roman"/>
          <w:color w:val="000000"/>
          <w:sz w:val="24"/>
          <w:szCs w:val="24"/>
        </w:rPr>
        <w:t>Answer at 19.</w:t>
      </w:r>
    </w:p>
    <w:p w:rsidR="00DA10E6" w:rsidRPr="007D3AF0" w:rsidRDefault="00DA10E6" w:rsidP="00AA55B8">
      <w:pPr>
        <w:pStyle w:val="ListNumber"/>
        <w:numPr>
          <w:ilvl w:val="0"/>
          <w:numId w:val="0"/>
        </w:numPr>
        <w:spacing w:line="360" w:lineRule="auto"/>
        <w:ind w:firstLine="1440"/>
        <w:jc w:val="left"/>
      </w:pPr>
    </w:p>
    <w:p w:rsidR="008A6E89" w:rsidRPr="007D3AF0" w:rsidRDefault="008A6E89" w:rsidP="00AA55B8">
      <w:pPr>
        <w:pStyle w:val="ListNumber"/>
        <w:numPr>
          <w:ilvl w:val="0"/>
          <w:numId w:val="0"/>
        </w:numPr>
        <w:spacing w:line="360" w:lineRule="auto"/>
        <w:ind w:firstLine="1440"/>
        <w:jc w:val="left"/>
      </w:pPr>
      <w:r w:rsidRPr="007D3AF0">
        <w:t xml:space="preserve">I agree with Laurel that the statements made by Gulf’s witness in </w:t>
      </w:r>
      <w:r w:rsidRPr="007D3AF0">
        <w:rPr>
          <w:rFonts w:eastAsia="Times New Roman" w:cs="Times New Roman"/>
        </w:rPr>
        <w:t xml:space="preserve">Gulf Statement No. 1, page 5, lines 5-7 are general in nature and not limited to barge shipments to the Pittsburgh area.  Laurel is entitled to inquire and evaluate the basis of the information on which those statements are grounded.  </w:t>
      </w:r>
      <w:r w:rsidRPr="007D3AF0">
        <w:rPr>
          <w:rFonts w:cs="Times New Roman"/>
        </w:rPr>
        <w:t>Consequently, Laurel’s Motion regarding Request No. 6(d)(iii) is granted.</w:t>
      </w:r>
      <w:r w:rsidR="009F09A9" w:rsidRPr="007D3AF0">
        <w:rPr>
          <w:rFonts w:cs="Times New Roman"/>
        </w:rPr>
        <w:t xml:space="preserve">  In addition, Laurel’s Motion regarding Request No. 6(a) is moot in view of Gulf’s August 14, 2017 responses to this discovery request.</w:t>
      </w:r>
    </w:p>
    <w:p w:rsidR="008A6E89" w:rsidRPr="007D3AF0" w:rsidRDefault="008A6E89" w:rsidP="00D72094">
      <w:pPr>
        <w:pStyle w:val="ListNumber"/>
        <w:numPr>
          <w:ilvl w:val="0"/>
          <w:numId w:val="0"/>
        </w:numPr>
        <w:ind w:firstLine="1440"/>
      </w:pPr>
    </w:p>
    <w:p w:rsidR="00DD167F" w:rsidRPr="007D3AF0" w:rsidRDefault="00DD167F" w:rsidP="00D72094">
      <w:pPr>
        <w:pStyle w:val="ListNumber"/>
        <w:numPr>
          <w:ilvl w:val="0"/>
          <w:numId w:val="0"/>
        </w:numPr>
        <w:ind w:firstLine="1440"/>
        <w:rPr>
          <w:b/>
        </w:rPr>
      </w:pPr>
      <w:r w:rsidRPr="007D3AF0">
        <w:rPr>
          <w:b/>
        </w:rPr>
        <w:lastRenderedPageBreak/>
        <w:t>Laurel – Set II, Request No. 7 provides as follows:</w:t>
      </w:r>
    </w:p>
    <w:p w:rsidR="00DD167F" w:rsidRPr="007D3AF0" w:rsidRDefault="00DD167F" w:rsidP="00DD167F">
      <w:pPr>
        <w:pStyle w:val="BlockText"/>
        <w:rPr>
          <w:i/>
        </w:rPr>
      </w:pPr>
      <w:r w:rsidRPr="007D3AF0">
        <w:t>7.</w:t>
      </w:r>
      <w:r w:rsidRPr="007D3AF0">
        <w:tab/>
      </w:r>
      <w:r w:rsidRPr="007D3AF0">
        <w:rPr>
          <w:i/>
        </w:rPr>
        <w:t>Regarding Mr. O’Malley’s testimony at p. 6, line 18 through p. 7, line 11, please answer the following questions:</w:t>
      </w:r>
    </w:p>
    <w:p w:rsidR="00DD167F" w:rsidRPr="007D3AF0" w:rsidRDefault="00DD167F" w:rsidP="00DD167F">
      <w:pPr>
        <w:pStyle w:val="BlockText"/>
        <w:ind w:left="2880" w:hanging="720"/>
        <w:rPr>
          <w:i/>
        </w:rPr>
      </w:pPr>
      <w:r w:rsidRPr="007D3AF0">
        <w:rPr>
          <w:i/>
        </w:rPr>
        <w:t>a)</w:t>
      </w:r>
      <w:r w:rsidRPr="007D3AF0">
        <w:rPr>
          <w:i/>
        </w:rPr>
        <w:tab/>
        <w:t>please explain in detail the basis for Mr. O’Malley’s testimony regarding the requirements for vapor recovery as to gasoline rail cars, including all personal experience that he has had in investigating the potential for rail car use for refined products, either while with Gulf or in his role at PBF Energy;</w:t>
      </w:r>
    </w:p>
    <w:p w:rsidR="00DD167F" w:rsidRPr="007D3AF0" w:rsidRDefault="00DD167F" w:rsidP="00DD167F">
      <w:pPr>
        <w:pStyle w:val="BlockText"/>
        <w:ind w:left="2880" w:hanging="720"/>
        <w:rPr>
          <w:i/>
        </w:rPr>
      </w:pPr>
      <w:r w:rsidRPr="007D3AF0">
        <w:rPr>
          <w:i/>
        </w:rPr>
        <w:t>b)</w:t>
      </w:r>
      <w:r w:rsidRPr="007D3AF0">
        <w:rPr>
          <w:i/>
        </w:rPr>
        <w:tab/>
        <w:t>please provide all documents from the period 2012 through July 2017 that analyze, discuss, reference, address or relate to the potential, the cost or the feasibility of using rail cars to transport refined petroleum products;</w:t>
      </w:r>
    </w:p>
    <w:p w:rsidR="00DD167F" w:rsidRPr="007D3AF0" w:rsidRDefault="00DD167F" w:rsidP="00DD167F">
      <w:pPr>
        <w:pStyle w:val="BlockText"/>
        <w:ind w:left="2880" w:hanging="720"/>
        <w:rPr>
          <w:i/>
        </w:rPr>
      </w:pPr>
      <w:r w:rsidRPr="007D3AF0">
        <w:rPr>
          <w:i/>
        </w:rPr>
        <w:t>c)</w:t>
      </w:r>
      <w:r w:rsidRPr="007D3AF0">
        <w:rPr>
          <w:i/>
        </w:rPr>
        <w:tab/>
        <w:t>please specify which “Pittsburgh locations do have rail offloading capabilities,” and discuss in detail whether they have been used for the transportation of refined products into the Pittsburgh area;</w:t>
      </w:r>
    </w:p>
    <w:p w:rsidR="00DD167F" w:rsidRPr="007D3AF0" w:rsidRDefault="00DD167F" w:rsidP="00DD167F">
      <w:pPr>
        <w:pStyle w:val="BlockText"/>
        <w:ind w:left="2880" w:hanging="720"/>
        <w:rPr>
          <w:i/>
        </w:rPr>
      </w:pPr>
      <w:r w:rsidRPr="007D3AF0">
        <w:rPr>
          <w:i/>
        </w:rPr>
        <w:t>d)</w:t>
      </w:r>
      <w:r w:rsidRPr="007D3AF0">
        <w:rPr>
          <w:i/>
        </w:rPr>
        <w:tab/>
        <w:t>please explain and quantify the costs of rail transportation and any comparisons to the cost of alternative modes of transportation, prepared during the period 2012 through July 2017; and</w:t>
      </w:r>
    </w:p>
    <w:p w:rsidR="00DD167F" w:rsidRPr="007D3AF0" w:rsidRDefault="00DD167F" w:rsidP="00DD167F">
      <w:pPr>
        <w:pStyle w:val="BlockText"/>
        <w:ind w:left="2880" w:hanging="720"/>
        <w:rPr>
          <w:rFonts w:eastAsiaTheme="minorHAnsi"/>
          <w:i/>
        </w:rPr>
      </w:pPr>
      <w:r w:rsidRPr="007D3AF0">
        <w:rPr>
          <w:i/>
        </w:rPr>
        <w:t>e)</w:t>
      </w:r>
      <w:r w:rsidRPr="007D3AF0">
        <w:rPr>
          <w:i/>
        </w:rPr>
        <w:tab/>
        <w:t>please explain whether Mr. O’Malley is familiar with any specific delays or disruptions due to weather events affecting rail transportation, to support his statements at p. 6, lines 9-11.</w:t>
      </w:r>
    </w:p>
    <w:p w:rsidR="008A6E89" w:rsidRPr="007D3AF0" w:rsidRDefault="005F4F77" w:rsidP="008A6E89">
      <w:pPr>
        <w:spacing w:after="0" w:line="360" w:lineRule="auto"/>
        <w:ind w:firstLine="1440"/>
        <w:rPr>
          <w:rFonts w:ascii="Times New Roman" w:eastAsiaTheme="majorEastAsia" w:hAnsi="Times New Roman" w:cs="Times New Roman"/>
          <w:color w:val="000000"/>
          <w:sz w:val="24"/>
          <w:szCs w:val="24"/>
        </w:rPr>
      </w:pPr>
      <w:r w:rsidRPr="007D3AF0">
        <w:rPr>
          <w:rFonts w:ascii="Times New Roman" w:hAnsi="Times New Roman" w:cs="Times New Roman"/>
          <w:sz w:val="24"/>
          <w:szCs w:val="24"/>
        </w:rPr>
        <w:t xml:space="preserve">Initially, </w:t>
      </w:r>
      <w:r w:rsidR="008A6E89" w:rsidRPr="007D3AF0">
        <w:rPr>
          <w:rFonts w:ascii="Times New Roman" w:hAnsi="Times New Roman" w:cs="Times New Roman"/>
          <w:sz w:val="24"/>
          <w:szCs w:val="24"/>
        </w:rPr>
        <w:t>Gulf objected</w:t>
      </w:r>
      <w:r w:rsidR="00DD167F" w:rsidRPr="007D3AF0">
        <w:rPr>
          <w:rFonts w:ascii="Times New Roman" w:hAnsi="Times New Roman" w:cs="Times New Roman"/>
          <w:sz w:val="24"/>
          <w:szCs w:val="24"/>
        </w:rPr>
        <w:t xml:space="preserve"> to Request No. 7(a), (b) and (d).  </w:t>
      </w:r>
      <w:r w:rsidR="008A6E89" w:rsidRPr="007D3AF0">
        <w:rPr>
          <w:rFonts w:ascii="Times New Roman" w:eastAsiaTheme="majorEastAsia" w:hAnsi="Times New Roman" w:cs="Times New Roman"/>
          <w:color w:val="000000"/>
          <w:sz w:val="24"/>
          <w:szCs w:val="24"/>
        </w:rPr>
        <w:t xml:space="preserve">In its August 14, 2017 responses, Gulf provided responses to all subparts of Request No. 7, despite Gulf's August 3, 2017 objections.  Answer, at 20.  Gulf provided a detailed response to part (a), explaining that the basis for Gulf's witness's testimony </w:t>
      </w:r>
      <w:r w:rsidR="008A6E89" w:rsidRPr="007D3AF0">
        <w:rPr>
          <w:rFonts w:ascii="Times New Roman" w:hAnsi="Times New Roman" w:cs="Times New Roman"/>
          <w:color w:val="000000"/>
          <w:sz w:val="24"/>
          <w:szCs w:val="24"/>
        </w:rPr>
        <w:t xml:space="preserve">regarding the requirements for vapor recovery as to gasoline rail cars.  </w:t>
      </w:r>
      <w:r w:rsidR="007624C8" w:rsidRPr="007D3AF0">
        <w:rPr>
          <w:rFonts w:ascii="Times New Roman" w:hAnsi="Times New Roman" w:cs="Times New Roman"/>
          <w:i/>
          <w:color w:val="000000"/>
          <w:sz w:val="24"/>
          <w:szCs w:val="24"/>
        </w:rPr>
        <w:t>Id.</w:t>
      </w:r>
      <w:r w:rsidR="007624C8" w:rsidRPr="007D3AF0">
        <w:rPr>
          <w:rFonts w:ascii="Times New Roman" w:hAnsi="Times New Roman" w:cs="Times New Roman"/>
          <w:color w:val="000000"/>
          <w:sz w:val="24"/>
          <w:szCs w:val="24"/>
        </w:rPr>
        <w:t xml:space="preserve">  </w:t>
      </w:r>
      <w:r w:rsidR="008A6E89" w:rsidRPr="007D3AF0">
        <w:rPr>
          <w:rFonts w:ascii="Times New Roman" w:hAnsi="Times New Roman" w:cs="Times New Roman"/>
          <w:color w:val="000000"/>
          <w:sz w:val="24"/>
          <w:szCs w:val="24"/>
        </w:rPr>
        <w:t xml:space="preserve">Gulf explained in its August 14, 2017 response that it does not have any documents responsive to part (b) of Request No. 7.  </w:t>
      </w:r>
      <w:r w:rsidR="007624C8" w:rsidRPr="007D3AF0">
        <w:rPr>
          <w:rFonts w:ascii="Times New Roman" w:hAnsi="Times New Roman" w:cs="Times New Roman"/>
          <w:i/>
          <w:color w:val="000000"/>
          <w:sz w:val="24"/>
          <w:szCs w:val="24"/>
        </w:rPr>
        <w:t>Id.</w:t>
      </w:r>
      <w:r w:rsidR="007624C8" w:rsidRPr="007D3AF0">
        <w:rPr>
          <w:rFonts w:ascii="Times New Roman" w:hAnsi="Times New Roman" w:cs="Times New Roman"/>
          <w:color w:val="000000"/>
          <w:sz w:val="24"/>
          <w:szCs w:val="24"/>
        </w:rPr>
        <w:t xml:space="preserve">  </w:t>
      </w:r>
      <w:r w:rsidR="008A6E89" w:rsidRPr="007D3AF0">
        <w:rPr>
          <w:rFonts w:ascii="Times New Roman" w:hAnsi="Times New Roman" w:cs="Times New Roman"/>
          <w:color w:val="000000"/>
          <w:sz w:val="24"/>
          <w:szCs w:val="24"/>
        </w:rPr>
        <w:t xml:space="preserve">Gulf explained in response to part (d) of Request No. 7 that </w:t>
      </w:r>
      <w:r w:rsidR="008A6E89" w:rsidRPr="007D3AF0">
        <w:rPr>
          <w:rFonts w:ascii="Times New Roman" w:hAnsi="Times New Roman" w:cs="Times New Roman"/>
          <w:sz w:val="24"/>
          <w:szCs w:val="24"/>
        </w:rPr>
        <w:t xml:space="preserve">Gulf has not transported refined petroleum products via rail transportation in the Pittsburgh market in the given time-period.  </w:t>
      </w:r>
      <w:r w:rsidR="007624C8" w:rsidRPr="007D3AF0">
        <w:rPr>
          <w:rFonts w:ascii="Times New Roman" w:hAnsi="Times New Roman" w:cs="Times New Roman"/>
          <w:i/>
          <w:sz w:val="24"/>
          <w:szCs w:val="24"/>
        </w:rPr>
        <w:t>Id.</w:t>
      </w:r>
      <w:r w:rsidR="007624C8" w:rsidRPr="007D3AF0">
        <w:rPr>
          <w:rFonts w:ascii="Times New Roman" w:hAnsi="Times New Roman" w:cs="Times New Roman"/>
          <w:sz w:val="24"/>
          <w:szCs w:val="24"/>
        </w:rPr>
        <w:t xml:space="preserve"> </w:t>
      </w:r>
      <w:r w:rsidR="00AA55B8" w:rsidRPr="007D3AF0">
        <w:rPr>
          <w:rFonts w:ascii="Times New Roman" w:hAnsi="Times New Roman" w:cs="Times New Roman"/>
          <w:sz w:val="24"/>
          <w:szCs w:val="24"/>
        </w:rPr>
        <w:t xml:space="preserve"> Because Gulf has responded to the discovery </w:t>
      </w:r>
      <w:r w:rsidR="00AA55B8" w:rsidRPr="007D3AF0">
        <w:rPr>
          <w:rFonts w:ascii="Times New Roman" w:hAnsi="Times New Roman" w:cs="Times New Roman"/>
          <w:sz w:val="24"/>
          <w:szCs w:val="24"/>
        </w:rPr>
        <w:lastRenderedPageBreak/>
        <w:t>requests it initially objected to, I find that Laurel’s Motion to Compel responses to Request No. 7(a), (b) and (d) is moot.</w:t>
      </w:r>
    </w:p>
    <w:p w:rsidR="00D72094" w:rsidRPr="007D3AF0" w:rsidRDefault="00D72094" w:rsidP="007624C8">
      <w:pPr>
        <w:pStyle w:val="ListNumber"/>
        <w:numPr>
          <w:ilvl w:val="0"/>
          <w:numId w:val="0"/>
        </w:numPr>
        <w:tabs>
          <w:tab w:val="left" w:pos="6458"/>
        </w:tabs>
        <w:ind w:firstLine="1440"/>
      </w:pPr>
    </w:p>
    <w:p w:rsidR="00DD167F" w:rsidRPr="007D3AF0" w:rsidRDefault="00DD167F" w:rsidP="00D72094">
      <w:pPr>
        <w:pStyle w:val="ListNumber"/>
        <w:numPr>
          <w:ilvl w:val="0"/>
          <w:numId w:val="0"/>
        </w:numPr>
        <w:ind w:firstLine="1440"/>
      </w:pPr>
      <w:r w:rsidRPr="007D3AF0">
        <w:rPr>
          <w:b/>
        </w:rPr>
        <w:t>Laurel – Set II, Request No. 8 provides as follows:</w:t>
      </w:r>
    </w:p>
    <w:p w:rsidR="00DD167F" w:rsidRPr="007D3AF0" w:rsidRDefault="00DD167F" w:rsidP="00DD167F">
      <w:pPr>
        <w:pStyle w:val="BlockText"/>
        <w:rPr>
          <w:i/>
        </w:rPr>
      </w:pPr>
      <w:r w:rsidRPr="007D3AF0">
        <w:t>8.</w:t>
      </w:r>
      <w:r w:rsidRPr="007D3AF0">
        <w:tab/>
      </w:r>
      <w:r w:rsidRPr="007D3AF0">
        <w:rPr>
          <w:i/>
        </w:rPr>
        <w:t>Regarding Mr. O’Malley’s discussion of the potential for trucking refined products from Eldorado to Pittsburgh, at p. 7, line 4 through p. 8, line 20, please answer the following questions:</w:t>
      </w:r>
    </w:p>
    <w:p w:rsidR="00DD167F" w:rsidRPr="007D3AF0" w:rsidRDefault="00DD167F" w:rsidP="00DD167F">
      <w:pPr>
        <w:pStyle w:val="BlockText"/>
        <w:ind w:left="2880" w:hanging="720"/>
        <w:rPr>
          <w:i/>
        </w:rPr>
      </w:pPr>
      <w:r w:rsidRPr="007D3AF0">
        <w:rPr>
          <w:i/>
        </w:rPr>
        <w:t>a)</w:t>
      </w:r>
      <w:r w:rsidRPr="007D3AF0">
        <w:rPr>
          <w:i/>
        </w:rPr>
        <w:tab/>
        <w:t xml:space="preserve">regarding the alleged lack of terminal and truck unloading capacity at Eldorado to handle the truck transportation of refined products to Pittsburgh area destinations, </w:t>
      </w:r>
    </w:p>
    <w:p w:rsidR="00DD167F" w:rsidRPr="007D3AF0" w:rsidRDefault="00DD167F" w:rsidP="00DD167F">
      <w:pPr>
        <w:pStyle w:val="BlockText"/>
        <w:ind w:left="3600" w:hanging="720"/>
        <w:rPr>
          <w:i/>
        </w:rPr>
      </w:pPr>
      <w:r w:rsidRPr="007D3AF0">
        <w:rPr>
          <w:i/>
        </w:rPr>
        <w:t>i)</w:t>
      </w:r>
      <w:r w:rsidRPr="007D3AF0">
        <w:rPr>
          <w:i/>
        </w:rPr>
        <w:tab/>
        <w:t>please state the identity and current total terminal capacity, number and size of truck racks, and the rate of truck loading for each truck rack;</w:t>
      </w:r>
    </w:p>
    <w:p w:rsidR="00DD167F" w:rsidRPr="007D3AF0" w:rsidRDefault="00DD167F" w:rsidP="00DD167F">
      <w:pPr>
        <w:pStyle w:val="BlockText"/>
        <w:ind w:left="3600" w:hanging="720"/>
        <w:rPr>
          <w:i/>
        </w:rPr>
      </w:pPr>
      <w:r w:rsidRPr="007D3AF0">
        <w:rPr>
          <w:i/>
        </w:rPr>
        <w:t>ii)</w:t>
      </w:r>
      <w:r w:rsidRPr="007D3AF0">
        <w:rPr>
          <w:i/>
        </w:rPr>
        <w:tab/>
        <w:t>please provide all Documents that analyze, reference, relate to or address the capacity of the terminals at Eldorado to handle throughput, including without limitation any such Documents that analyze, reference, relate to or address the nature and potential costs of adding facilities (if necessary) to supply trucks serving Pittsburgh area destinations with all or part of the volumes currently being transported west of Eldorado by the Laurel pipeline system;</w:t>
      </w:r>
    </w:p>
    <w:p w:rsidR="00DD167F" w:rsidRPr="007D3AF0" w:rsidRDefault="00DD167F" w:rsidP="00DD167F">
      <w:pPr>
        <w:pStyle w:val="BlockText"/>
        <w:ind w:left="3600" w:hanging="720"/>
        <w:rPr>
          <w:i/>
        </w:rPr>
      </w:pPr>
      <w:r w:rsidRPr="007D3AF0">
        <w:rPr>
          <w:i/>
        </w:rPr>
        <w:t>iii)</w:t>
      </w:r>
      <w:r w:rsidRPr="007D3AF0">
        <w:rPr>
          <w:i/>
        </w:rPr>
        <w:tab/>
        <w:t>please discuss in detail the factor discussed of “variable truck arrival rates,” and the alleged potential back-ups on “public highways,” and provide all analyses, studies, projections or other Documents that support or relate to the alleged potential for such “long wait times,” “long queues,” and “back-ups”;</w:t>
      </w:r>
    </w:p>
    <w:p w:rsidR="00DD167F" w:rsidRPr="007D3AF0" w:rsidRDefault="00DD167F" w:rsidP="00DD167F">
      <w:pPr>
        <w:pStyle w:val="BlockText"/>
        <w:ind w:left="3600" w:hanging="720"/>
        <w:rPr>
          <w:i/>
        </w:rPr>
      </w:pPr>
      <w:r w:rsidRPr="007D3AF0">
        <w:rPr>
          <w:i/>
        </w:rPr>
        <w:t>iv)</w:t>
      </w:r>
      <w:r w:rsidRPr="007D3AF0">
        <w:rPr>
          <w:i/>
        </w:rPr>
        <w:tab/>
        <w:t xml:space="preserve">please explain in detail whether any of these enumerated problems have arisen at other terminals of Gulf, or used by Gulf to meet its wholesale/retail supply needs, or whether Mr. O’Malley has observed such problems </w:t>
      </w:r>
      <w:r w:rsidRPr="007D3AF0">
        <w:rPr>
          <w:i/>
        </w:rPr>
        <w:lastRenderedPageBreak/>
        <w:t>based on his experience with PBF Energy, and if so, please describe the circumstances of such problems and their causes in detail;</w:t>
      </w:r>
    </w:p>
    <w:p w:rsidR="00DD167F" w:rsidRPr="007D3AF0" w:rsidRDefault="00DD167F" w:rsidP="00DD167F">
      <w:pPr>
        <w:pStyle w:val="BlockText"/>
        <w:ind w:left="2880" w:hanging="720"/>
        <w:rPr>
          <w:i/>
        </w:rPr>
      </w:pPr>
      <w:r w:rsidRPr="007D3AF0">
        <w:rPr>
          <w:i/>
        </w:rPr>
        <w:t>b)</w:t>
      </w:r>
      <w:r w:rsidRPr="007D3AF0">
        <w:rPr>
          <w:i/>
        </w:rPr>
        <w:tab/>
        <w:t>regarding Mr. O’Malley’s discussion of the environmental permitting at p. 7, lines 17 through 23, please</w:t>
      </w:r>
    </w:p>
    <w:p w:rsidR="00DD167F" w:rsidRPr="007D3AF0" w:rsidRDefault="00DD167F" w:rsidP="00DD167F">
      <w:pPr>
        <w:pStyle w:val="BlockText"/>
        <w:ind w:left="3600" w:hanging="720"/>
        <w:rPr>
          <w:i/>
        </w:rPr>
      </w:pPr>
      <w:r w:rsidRPr="007D3AF0">
        <w:rPr>
          <w:i/>
        </w:rPr>
        <w:t>i)</w:t>
      </w:r>
      <w:r w:rsidRPr="007D3AF0">
        <w:rPr>
          <w:i/>
        </w:rPr>
        <w:tab/>
        <w:t>explain the basis and extent of Mr. O’Malley’s familiarity with the referenced permits, including the requirements for issuing them;</w:t>
      </w:r>
    </w:p>
    <w:p w:rsidR="00DD167F" w:rsidRPr="007D3AF0" w:rsidRDefault="00DD167F" w:rsidP="00DD167F">
      <w:pPr>
        <w:pStyle w:val="BlockText"/>
        <w:ind w:left="3600" w:hanging="720"/>
        <w:rPr>
          <w:i/>
        </w:rPr>
      </w:pPr>
      <w:r w:rsidRPr="007D3AF0">
        <w:rPr>
          <w:i/>
        </w:rPr>
        <w:t>ii)</w:t>
      </w:r>
      <w:r w:rsidRPr="007D3AF0">
        <w:rPr>
          <w:i/>
        </w:rPr>
        <w:tab/>
        <w:t>provide, list and explain in detail all instances known to Mr. O’Malley or reflected in the records of Gulf during the period 2012 through 2017 that a refined petroleum products terminal operator in Pennsylvania was denied an application for a permit to expand its terminal facilities, and thereafter failed to expand the terminal;</w:t>
      </w:r>
    </w:p>
    <w:p w:rsidR="00DD167F" w:rsidRPr="007D3AF0" w:rsidRDefault="00DD167F" w:rsidP="00DD167F">
      <w:pPr>
        <w:pStyle w:val="BlockText"/>
        <w:ind w:left="3600" w:hanging="720"/>
        <w:rPr>
          <w:i/>
        </w:rPr>
      </w:pPr>
      <w:r w:rsidRPr="007D3AF0">
        <w:rPr>
          <w:i/>
        </w:rPr>
        <w:t>iii)</w:t>
      </w:r>
      <w:r w:rsidRPr="007D3AF0">
        <w:rPr>
          <w:i/>
        </w:rPr>
        <w:tab/>
        <w:t>explain the length of time, as understood by Mr. O’Malley, that typically elapses between the filing of the necessary application and a decision by the DEP, based on Gulf’s experience as a terminal operator.</w:t>
      </w:r>
    </w:p>
    <w:p w:rsidR="00DD167F" w:rsidRPr="007D3AF0" w:rsidRDefault="00DD167F" w:rsidP="00DD167F">
      <w:pPr>
        <w:pStyle w:val="BlockText"/>
        <w:ind w:left="2880" w:hanging="720"/>
        <w:rPr>
          <w:i/>
        </w:rPr>
      </w:pPr>
      <w:r w:rsidRPr="007D3AF0">
        <w:rPr>
          <w:i/>
        </w:rPr>
        <w:t>c)</w:t>
      </w:r>
      <w:r w:rsidRPr="007D3AF0">
        <w:rPr>
          <w:i/>
        </w:rPr>
        <w:tab/>
        <w:t>regarding Mr. O’Malley’s testimony at p. 8, lines 4 through 20, regarding his conclusions as to the likelihood of investment in expanded terminal facilities,</w:t>
      </w:r>
    </w:p>
    <w:p w:rsidR="00DD167F" w:rsidRPr="007D3AF0" w:rsidRDefault="00DD167F" w:rsidP="00DD167F">
      <w:pPr>
        <w:pStyle w:val="BlockText"/>
        <w:ind w:left="3600" w:hanging="720"/>
        <w:rPr>
          <w:i/>
        </w:rPr>
      </w:pPr>
      <w:r w:rsidRPr="007D3AF0">
        <w:rPr>
          <w:i/>
        </w:rPr>
        <w:t>i)</w:t>
      </w:r>
      <w:r w:rsidRPr="007D3AF0">
        <w:rPr>
          <w:i/>
        </w:rPr>
        <w:tab/>
        <w:t>has Gulf, through Mr. O’Malley or others, studied the feasibility and cost of building expanded terminal facilities in response to a reversal of Laurel, and if so, please provide all Documents analyzing, referencing, discussing or addressing such a study or studies;</w:t>
      </w:r>
    </w:p>
    <w:p w:rsidR="00DD167F" w:rsidRPr="007D3AF0" w:rsidRDefault="00DD167F" w:rsidP="00DD167F">
      <w:pPr>
        <w:pStyle w:val="BlockText"/>
        <w:ind w:left="3600" w:hanging="720"/>
        <w:rPr>
          <w:i/>
        </w:rPr>
      </w:pPr>
      <w:r w:rsidRPr="007D3AF0">
        <w:rPr>
          <w:i/>
        </w:rPr>
        <w:t>ii)</w:t>
      </w:r>
      <w:r w:rsidRPr="007D3AF0">
        <w:rPr>
          <w:i/>
        </w:rPr>
        <w:tab/>
        <w:t>if there is no such study, please explain in detail why Mr. O’Malley concludes that no such investment would be undertaken;</w:t>
      </w:r>
    </w:p>
    <w:p w:rsidR="00DD167F" w:rsidRPr="007D3AF0" w:rsidRDefault="00DD167F" w:rsidP="00DD167F">
      <w:pPr>
        <w:pStyle w:val="BlockText"/>
        <w:ind w:left="3600" w:hanging="720"/>
        <w:rPr>
          <w:i/>
        </w:rPr>
      </w:pPr>
      <w:r w:rsidRPr="007D3AF0">
        <w:rPr>
          <w:i/>
        </w:rPr>
        <w:t>iii)</w:t>
      </w:r>
      <w:r w:rsidRPr="007D3AF0">
        <w:rPr>
          <w:i/>
        </w:rPr>
        <w:tab/>
        <w:t xml:space="preserve">please provide a complete explanation for Mr. O’Malley’s conclusion that expansion </w:t>
      </w:r>
      <w:r w:rsidRPr="007D3AF0">
        <w:rPr>
          <w:i/>
        </w:rPr>
        <w:lastRenderedPageBreak/>
        <w:t>would take years, and provide all specific examples of expansion efforts by Gulf or by other terminal operators in Pennsylvania that support his conclusion.</w:t>
      </w:r>
    </w:p>
    <w:p w:rsidR="00DD167F" w:rsidRPr="007D3AF0" w:rsidRDefault="00DD167F" w:rsidP="00DD167F">
      <w:pPr>
        <w:pStyle w:val="BlockText"/>
        <w:ind w:left="2880" w:hanging="720"/>
        <w:rPr>
          <w:rFonts w:eastAsiaTheme="minorHAnsi"/>
          <w:i/>
        </w:rPr>
      </w:pPr>
      <w:r w:rsidRPr="007D3AF0">
        <w:rPr>
          <w:i/>
        </w:rPr>
        <w:t>d)</w:t>
      </w:r>
      <w:r w:rsidRPr="007D3AF0">
        <w:rPr>
          <w:i/>
        </w:rPr>
        <w:tab/>
        <w:t>has Mr. O’Malley considered the potential that if the pricing differential between the East Coast and Midwest were sufficiently high, trucks might be supplied by terminals on Laurel further to the east, such as Carlisle, Highspire, Harrisburg, or terminals served by Sunoco, under which circumstances additional facilities might not be required; and if not, please explain why.</w:t>
      </w:r>
    </w:p>
    <w:p w:rsidR="005F4F77" w:rsidRPr="007D3AF0" w:rsidRDefault="005F4F77" w:rsidP="002C76C8">
      <w:pPr>
        <w:spacing w:after="0" w:line="360" w:lineRule="auto"/>
        <w:ind w:firstLine="1440"/>
        <w:jc w:val="both"/>
        <w:rPr>
          <w:rFonts w:ascii="Times New Roman" w:eastAsiaTheme="majorEastAsia" w:hAnsi="Times New Roman" w:cs="Times New Roman"/>
          <w:color w:val="000000"/>
          <w:sz w:val="24"/>
          <w:szCs w:val="24"/>
        </w:rPr>
      </w:pPr>
      <w:r w:rsidRPr="007D3AF0">
        <w:rPr>
          <w:rFonts w:ascii="Times New Roman" w:hAnsi="Times New Roman" w:cs="Times New Roman"/>
          <w:sz w:val="24"/>
          <w:szCs w:val="24"/>
        </w:rPr>
        <w:t xml:space="preserve">Initially, </w:t>
      </w:r>
      <w:r w:rsidR="007624C8" w:rsidRPr="007D3AF0">
        <w:rPr>
          <w:rFonts w:ascii="Times New Roman" w:hAnsi="Times New Roman" w:cs="Times New Roman"/>
          <w:sz w:val="24"/>
          <w:szCs w:val="24"/>
        </w:rPr>
        <w:t>Gulf objected</w:t>
      </w:r>
      <w:r w:rsidR="00DD167F" w:rsidRPr="007D3AF0">
        <w:rPr>
          <w:rFonts w:ascii="Times New Roman" w:hAnsi="Times New Roman" w:cs="Times New Roman"/>
          <w:sz w:val="24"/>
          <w:szCs w:val="24"/>
        </w:rPr>
        <w:t xml:space="preserve"> </w:t>
      </w:r>
      <w:r w:rsidRPr="007D3AF0">
        <w:rPr>
          <w:rFonts w:ascii="Times New Roman" w:hAnsi="Times New Roman" w:cs="Times New Roman"/>
          <w:sz w:val="24"/>
          <w:szCs w:val="24"/>
        </w:rPr>
        <w:t xml:space="preserve">to </w:t>
      </w:r>
      <w:r w:rsidR="00DD167F" w:rsidRPr="007D3AF0">
        <w:rPr>
          <w:rFonts w:ascii="Times New Roman" w:hAnsi="Times New Roman" w:cs="Times New Roman"/>
          <w:sz w:val="24"/>
          <w:szCs w:val="24"/>
        </w:rPr>
        <w:t xml:space="preserve">Request No. 8(a)(i)-(iv), (c)(i) and (c)(iii).  </w:t>
      </w:r>
      <w:r w:rsidRPr="007D3AF0">
        <w:rPr>
          <w:rFonts w:ascii="Times New Roman" w:eastAsiaTheme="majorEastAsia" w:hAnsi="Times New Roman" w:cs="Times New Roman"/>
          <w:color w:val="000000"/>
          <w:sz w:val="24"/>
          <w:szCs w:val="24"/>
        </w:rPr>
        <w:t xml:space="preserve">In its August 14, 2017 responses, Gulf provided responses to all subparts of Request No. 8 except Request No. 8(c)(i), despite Gulf's August 3, 2017 objections.  </w:t>
      </w:r>
      <w:r w:rsidR="00AA55B8" w:rsidRPr="007D3AF0">
        <w:rPr>
          <w:rFonts w:ascii="Times New Roman" w:eastAsiaTheme="majorEastAsia" w:hAnsi="Times New Roman" w:cs="Times New Roman"/>
          <w:color w:val="000000"/>
          <w:sz w:val="24"/>
          <w:szCs w:val="24"/>
        </w:rPr>
        <w:t xml:space="preserve">Answer, at 22.  </w:t>
      </w:r>
      <w:r w:rsidRPr="007D3AF0">
        <w:rPr>
          <w:rFonts w:ascii="Times New Roman" w:eastAsiaTheme="majorEastAsia" w:hAnsi="Times New Roman" w:cs="Times New Roman"/>
          <w:color w:val="000000"/>
          <w:sz w:val="24"/>
          <w:szCs w:val="24"/>
        </w:rPr>
        <w:t xml:space="preserve">Further, Gulf has submitted updated responses to Request No. 8(a)(i) and 8(c)(i) clarifying that the information requested by Request No. 8(a)(i) was provided in response to subpart (8)(ii) and answering Request No. 8(c)(i) in the negative.  </w:t>
      </w:r>
      <w:r w:rsidR="00AA55B8" w:rsidRPr="007D3AF0">
        <w:rPr>
          <w:rFonts w:ascii="Times New Roman" w:eastAsiaTheme="majorEastAsia" w:hAnsi="Times New Roman" w:cs="Times New Roman"/>
          <w:i/>
          <w:color w:val="000000"/>
          <w:sz w:val="24"/>
          <w:szCs w:val="24"/>
        </w:rPr>
        <w:t>Id.</w:t>
      </w:r>
      <w:r w:rsidR="00AA55B8" w:rsidRPr="007D3AF0">
        <w:rPr>
          <w:rFonts w:ascii="Times New Roman" w:eastAsiaTheme="majorEastAsia" w:hAnsi="Times New Roman" w:cs="Times New Roman"/>
          <w:color w:val="000000"/>
          <w:sz w:val="24"/>
          <w:szCs w:val="24"/>
        </w:rPr>
        <w:t xml:space="preserve"> </w:t>
      </w:r>
      <w:r w:rsidR="00AA55B8" w:rsidRPr="007D3AF0">
        <w:rPr>
          <w:rFonts w:ascii="Times New Roman" w:hAnsi="Times New Roman" w:cs="Times New Roman"/>
          <w:sz w:val="24"/>
          <w:szCs w:val="24"/>
        </w:rPr>
        <w:t>Because Gulf has responded to the discovery requests it initially objected to, I find that Laurel’s Motion to Compel responses to Request No. 8(a)(i)-(iv), (c)(i) and (c)(iii) is moot.</w:t>
      </w:r>
    </w:p>
    <w:p w:rsidR="00DD167F" w:rsidRPr="007D3AF0" w:rsidRDefault="00DD167F" w:rsidP="002C76C8">
      <w:pPr>
        <w:pStyle w:val="ListNumber"/>
        <w:numPr>
          <w:ilvl w:val="0"/>
          <w:numId w:val="0"/>
        </w:numPr>
        <w:spacing w:line="360" w:lineRule="auto"/>
        <w:ind w:firstLine="1440"/>
      </w:pPr>
    </w:p>
    <w:p w:rsidR="00DD167F" w:rsidRPr="007D3AF0" w:rsidRDefault="00DD167F" w:rsidP="00D72094">
      <w:pPr>
        <w:pStyle w:val="ListNumber"/>
        <w:numPr>
          <w:ilvl w:val="0"/>
          <w:numId w:val="0"/>
        </w:numPr>
        <w:ind w:firstLine="1440"/>
        <w:rPr>
          <w:b/>
        </w:rPr>
      </w:pPr>
      <w:r w:rsidRPr="007D3AF0">
        <w:rPr>
          <w:b/>
        </w:rPr>
        <w:t>Laurel – Set II, Request No. 9 provides as follows:</w:t>
      </w:r>
    </w:p>
    <w:p w:rsidR="00DD167F" w:rsidRPr="007D3AF0" w:rsidRDefault="00DD167F" w:rsidP="00DD167F">
      <w:pPr>
        <w:pStyle w:val="BlockText"/>
        <w:rPr>
          <w:i/>
        </w:rPr>
      </w:pPr>
      <w:r w:rsidRPr="007D3AF0">
        <w:t>9.</w:t>
      </w:r>
      <w:r w:rsidRPr="007D3AF0">
        <w:tab/>
      </w:r>
      <w:r w:rsidRPr="007D3AF0">
        <w:rPr>
          <w:i/>
        </w:rPr>
        <w:t>Regarding Mr. O’Malley’s testimony at p. 9, line 3 through 19, as to the alleged inadequacy of Midwest supplies as a sole source for the Pittsburgh area, please answer the following questions:</w:t>
      </w:r>
    </w:p>
    <w:p w:rsidR="00DD167F" w:rsidRPr="007D3AF0" w:rsidRDefault="00DD167F" w:rsidP="00DD167F">
      <w:pPr>
        <w:pStyle w:val="BlockText"/>
        <w:ind w:left="2880" w:hanging="720"/>
        <w:rPr>
          <w:i/>
        </w:rPr>
      </w:pPr>
      <w:r w:rsidRPr="007D3AF0">
        <w:rPr>
          <w:i/>
        </w:rPr>
        <w:t>a)</w:t>
      </w:r>
      <w:r w:rsidRPr="007D3AF0">
        <w:rPr>
          <w:i/>
        </w:rPr>
        <w:tab/>
        <w:t>provide a list of all points in time, specifying dates, in the period 2012 through July 2017 in which either (i) the price arbitrage described by Mr. O’Malley was favorable to (i.e. cheaper in) East Coast supplies; and (ii)the price arbitrage described by Mr. O’Malley was favorable to (i.e., cheaper in) the Midwest; and</w:t>
      </w:r>
    </w:p>
    <w:p w:rsidR="00DD167F" w:rsidRPr="007D3AF0" w:rsidRDefault="00DD167F" w:rsidP="00DD167F">
      <w:pPr>
        <w:pStyle w:val="BlockText"/>
        <w:ind w:left="3600" w:hanging="720"/>
        <w:rPr>
          <w:i/>
        </w:rPr>
      </w:pPr>
      <w:r w:rsidRPr="007D3AF0">
        <w:rPr>
          <w:i/>
        </w:rPr>
        <w:t>i)</w:t>
      </w:r>
      <w:r w:rsidRPr="007D3AF0">
        <w:rPr>
          <w:i/>
        </w:rPr>
        <w:tab/>
        <w:t xml:space="preserve">during each period of favorable arbitrage, quantify the margin that Gulf acquired due to its use of the advantaged supply of refined </w:t>
      </w:r>
      <w:r w:rsidRPr="007D3AF0">
        <w:rPr>
          <w:i/>
        </w:rPr>
        <w:lastRenderedPageBreak/>
        <w:t>products to sell in the Pittsburgh market; and</w:t>
      </w:r>
    </w:p>
    <w:p w:rsidR="00DD167F" w:rsidRPr="007D3AF0" w:rsidRDefault="00DD167F" w:rsidP="00DD167F">
      <w:pPr>
        <w:pStyle w:val="BlockText"/>
        <w:ind w:left="3600" w:hanging="720"/>
        <w:rPr>
          <w:i/>
        </w:rPr>
      </w:pPr>
      <w:r w:rsidRPr="007D3AF0">
        <w:rPr>
          <w:i/>
        </w:rPr>
        <w:t>ii)</w:t>
      </w:r>
      <w:r w:rsidRPr="007D3AF0">
        <w:rPr>
          <w:i/>
        </w:rPr>
        <w:tab/>
        <w:t xml:space="preserve">during each period of favorable arbitrage, quantify the value of the arbitrage passed through by Gulf to its wholesale or retail customers; </w:t>
      </w:r>
    </w:p>
    <w:p w:rsidR="00DD167F" w:rsidRPr="007D3AF0" w:rsidRDefault="00DD167F" w:rsidP="00DD167F">
      <w:pPr>
        <w:pStyle w:val="BlockText"/>
        <w:ind w:left="3600" w:hanging="720"/>
        <w:rPr>
          <w:i/>
        </w:rPr>
      </w:pPr>
      <w:r w:rsidRPr="007D3AF0">
        <w:rPr>
          <w:i/>
        </w:rPr>
        <w:t>iii)</w:t>
      </w:r>
      <w:r w:rsidRPr="007D3AF0">
        <w:rPr>
          <w:i/>
        </w:rPr>
        <w:tab/>
        <w:t>provide all Documents during the period 2012 through July 2017 that analyze, relate to, reference or address arbitrage in the Pittsburgh area between East Coast and Midwest prices, and/or the margin derived by Gulf, directly or indirectly; and</w:t>
      </w:r>
    </w:p>
    <w:p w:rsidR="00DD167F" w:rsidRPr="007D3AF0" w:rsidRDefault="00DD167F" w:rsidP="00DD167F">
      <w:pPr>
        <w:pStyle w:val="BlockText"/>
        <w:ind w:left="3600" w:hanging="720"/>
        <w:rPr>
          <w:rFonts w:eastAsiaTheme="minorHAnsi"/>
          <w:i/>
        </w:rPr>
      </w:pPr>
      <w:r w:rsidRPr="007D3AF0">
        <w:rPr>
          <w:i/>
        </w:rPr>
        <w:t>iv)</w:t>
      </w:r>
      <w:r w:rsidRPr="007D3AF0">
        <w:rPr>
          <w:i/>
        </w:rPr>
        <w:tab/>
        <w:t>please explain whether it is the policy of Gulf to pass through to its wholesale and retail customers the potential savings made available due to the Midwest/East Coast arbitrage that he describes, or to retain as much of the arbitrage benefits as possible for the owners, and please provid</w:t>
      </w:r>
      <w:r w:rsidR="00D72094" w:rsidRPr="007D3AF0">
        <w:rPr>
          <w:i/>
        </w:rPr>
        <w:t>e all documents created by Gulf</w:t>
      </w:r>
      <w:r w:rsidRPr="007D3AF0">
        <w:rPr>
          <w:i/>
        </w:rPr>
        <w:t xml:space="preserve"> that discuss, relate to, reference or analyze this policy directly or indirectly.</w:t>
      </w:r>
    </w:p>
    <w:p w:rsidR="00DD167F" w:rsidRPr="007D3AF0" w:rsidRDefault="004D4018" w:rsidP="004D4018">
      <w:pPr>
        <w:pStyle w:val="ListNumber"/>
        <w:numPr>
          <w:ilvl w:val="0"/>
          <w:numId w:val="0"/>
        </w:numPr>
        <w:spacing w:line="360" w:lineRule="auto"/>
        <w:ind w:firstLine="1440"/>
      </w:pPr>
      <w:r w:rsidRPr="007D3AF0">
        <w:t xml:space="preserve">Initially, </w:t>
      </w:r>
      <w:r w:rsidR="005F4F77" w:rsidRPr="007D3AF0">
        <w:t>Gulf objected</w:t>
      </w:r>
      <w:r w:rsidR="00BA5DD6" w:rsidRPr="007D3AF0">
        <w:t xml:space="preserve"> to Request No. 9 on relevancy</w:t>
      </w:r>
      <w:r w:rsidR="00DD167F" w:rsidRPr="007D3AF0">
        <w:t xml:space="preserve"> grounds.  </w:t>
      </w:r>
      <w:r w:rsidR="00BA5DD6" w:rsidRPr="007D3AF0">
        <w:t>Gulf specifically argued</w:t>
      </w:r>
      <w:r w:rsidRPr="007D3AF0">
        <w:t xml:space="preserve"> that its “</w:t>
      </w:r>
      <w:r w:rsidRPr="007D3AF0">
        <w:rPr>
          <w:u w:val="single"/>
        </w:rPr>
        <w:t>margins or measures of profit is not relevant</w:t>
      </w:r>
      <w:r w:rsidRPr="007D3AF0">
        <w:t xml:space="preserve"> to the issues in this proceeding and thus beyond the scope of discovery.”  Objections, p. 16</w:t>
      </w:r>
      <w:r w:rsidRPr="007D3AF0">
        <w:rPr>
          <w:i/>
        </w:rPr>
        <w:t xml:space="preserve"> </w:t>
      </w:r>
      <w:r w:rsidRPr="007D3AF0">
        <w:t xml:space="preserve">(emphasis added). </w:t>
      </w:r>
      <w:r w:rsidRPr="007D3AF0">
        <w:rPr>
          <w:i/>
        </w:rPr>
        <w:t xml:space="preserve"> </w:t>
      </w:r>
      <w:r w:rsidRPr="007D3AF0">
        <w:t xml:space="preserve">Gulf further states that it “is </w:t>
      </w:r>
      <w:r w:rsidRPr="007D3AF0">
        <w:rPr>
          <w:u w:val="single"/>
        </w:rPr>
        <w:t>not a PUC-regulated entity and its internal pricing decisions are not relevant to the public interest</w:t>
      </w:r>
      <w:r w:rsidRPr="007D3AF0">
        <w:t xml:space="preserve"> issues before the PUC in this proceeding or the overall market costs of delivered product to Pittsburgh consumers.”  </w:t>
      </w:r>
      <w:r w:rsidRPr="007D3AF0">
        <w:rPr>
          <w:i/>
        </w:rPr>
        <w:t>Id.</w:t>
      </w:r>
      <w:r w:rsidRPr="007D3AF0">
        <w:t xml:space="preserve">, at pp. 16-17 (emphasis added).  </w:t>
      </w:r>
      <w:r w:rsidRPr="007D3AF0">
        <w:rPr>
          <w:rFonts w:eastAsiaTheme="majorEastAsia"/>
          <w:color w:val="000000"/>
        </w:rPr>
        <w:t>In its August 14, 2017 responses, Gulf provided a study responsive to Request No. 9(a) but</w:t>
      </w:r>
      <w:r w:rsidRPr="007D3AF0">
        <w:t xml:space="preserve"> continued to object to parts 9(a)(i)-(iv) of this request per its August 3, 2017 objections</w:t>
      </w:r>
    </w:p>
    <w:p w:rsidR="004D4018" w:rsidRPr="007D3AF0" w:rsidRDefault="004D4018" w:rsidP="004D4018">
      <w:pPr>
        <w:spacing w:after="0" w:line="360" w:lineRule="auto"/>
        <w:ind w:firstLine="1440"/>
        <w:rPr>
          <w:rFonts w:ascii="Times New Roman" w:hAnsi="Times New Roman" w:cs="Times New Roman"/>
          <w:sz w:val="24"/>
          <w:szCs w:val="24"/>
        </w:rPr>
      </w:pPr>
    </w:p>
    <w:p w:rsidR="004D4018" w:rsidRPr="007D3AF0" w:rsidRDefault="004D4018" w:rsidP="00487BA3">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With regard to Request No. 9(a)(i)-(iv), Laurel argues in its Motion against an order that would permit Gulf to avoid discovery of information that is relevant to the allegations and claims that Gulf, its company witness, and its experts—retained by Gulf on its own, and as part of a collective group (</w:t>
      </w:r>
      <w:r w:rsidRPr="007D3AF0">
        <w:rPr>
          <w:rFonts w:ascii="Times New Roman" w:hAnsi="Times New Roman" w:cs="Times New Roman"/>
          <w:i/>
          <w:sz w:val="24"/>
          <w:szCs w:val="24"/>
        </w:rPr>
        <w:t>i.e.</w:t>
      </w:r>
      <w:r w:rsidRPr="007D3AF0">
        <w:rPr>
          <w:rFonts w:ascii="Times New Roman" w:hAnsi="Times New Roman" w:cs="Times New Roman"/>
          <w:sz w:val="24"/>
          <w:szCs w:val="24"/>
        </w:rPr>
        <w:t>, the Indicated Parties)—have advanced in this proceeding.  Motion, ¶</w:t>
      </w:r>
      <w:r w:rsidR="00EC54B5" w:rsidRPr="007D3AF0">
        <w:rPr>
          <w:rFonts w:ascii="Times New Roman" w:hAnsi="Times New Roman" w:cs="Times New Roman"/>
          <w:sz w:val="24"/>
          <w:szCs w:val="24"/>
        </w:rPr>
        <w:t xml:space="preserve"> 70</w:t>
      </w:r>
      <w:r w:rsidRPr="007D3AF0">
        <w:rPr>
          <w:rFonts w:ascii="Times New Roman" w:hAnsi="Times New Roman" w:cs="Times New Roman"/>
          <w:sz w:val="24"/>
          <w:szCs w:val="24"/>
        </w:rPr>
        <w:t>.  In particular, Laurel points to claims made by</w:t>
      </w:r>
      <w:r w:rsidR="00EC54B5" w:rsidRPr="007D3AF0">
        <w:rPr>
          <w:rFonts w:ascii="Times New Roman" w:hAnsi="Times New Roman" w:cs="Times New Roman"/>
          <w:sz w:val="24"/>
          <w:szCs w:val="24"/>
        </w:rPr>
        <w:t xml:space="preserve"> </w:t>
      </w:r>
      <w:r w:rsidR="002275F8" w:rsidRPr="007D3AF0">
        <w:rPr>
          <w:rFonts w:ascii="Times New Roman" w:hAnsi="Times New Roman" w:cs="Times New Roman"/>
          <w:sz w:val="24"/>
          <w:szCs w:val="24"/>
        </w:rPr>
        <w:t>Gulf</w:t>
      </w:r>
      <w:r w:rsidRPr="007D3AF0">
        <w:rPr>
          <w:rFonts w:ascii="Times New Roman" w:hAnsi="Times New Roman" w:cs="Times New Roman"/>
          <w:sz w:val="24"/>
          <w:szCs w:val="24"/>
        </w:rPr>
        <w:t xml:space="preserve"> in its Protest</w:t>
      </w:r>
      <w:r w:rsidR="002275F8" w:rsidRPr="007D3AF0">
        <w:rPr>
          <w:rFonts w:ascii="Times New Roman" w:hAnsi="Times New Roman" w:cs="Times New Roman"/>
          <w:sz w:val="24"/>
          <w:szCs w:val="24"/>
        </w:rPr>
        <w:t xml:space="preserve"> or the direct </w:t>
      </w:r>
      <w:r w:rsidR="002275F8" w:rsidRPr="007D3AF0">
        <w:rPr>
          <w:rFonts w:ascii="Times New Roman" w:hAnsi="Times New Roman" w:cs="Times New Roman"/>
          <w:sz w:val="24"/>
          <w:szCs w:val="24"/>
        </w:rPr>
        <w:lastRenderedPageBreak/>
        <w:t>testimony of its witnesses that the proposed reversal will negatively impact the finances and economics of its operations, and that it will be harmed as a result.  See e.g., Protest of Gulf, Docket No. A-2016-2575829, at p. 4 (filed Feb. 1, 2017) (“The loss of access to consumers in Pittsburgh and other areas west of Altoona will adversely impact the Philadelphia-area refinery and petroleum products distribution industries…”);  Gulf Statement No. 1, at page 8, lines 18-20 (“No market participant will reasonably take the chance on a substantial capital investment if that capital investment could be rendered uneconomic…”) (emphasis added); Id., at page 12, lines 2-4 (“The volatility in price between these two markets is significant, exposing each contracting party [for an exchange agreement] to excessive financi</w:t>
      </w:r>
      <w:r w:rsidR="00487BA3" w:rsidRPr="007D3AF0">
        <w:rPr>
          <w:rFonts w:ascii="Times New Roman" w:hAnsi="Times New Roman" w:cs="Times New Roman"/>
          <w:sz w:val="24"/>
          <w:szCs w:val="24"/>
        </w:rPr>
        <w:t>al exposure.”) (emphasis added)</w:t>
      </w:r>
      <w:r w:rsidRPr="007D3AF0">
        <w:rPr>
          <w:rFonts w:ascii="Times New Roman" w:hAnsi="Times New Roman" w:cs="Times New Roman"/>
          <w:sz w:val="24"/>
          <w:szCs w:val="24"/>
        </w:rPr>
        <w:t xml:space="preserve">.  </w:t>
      </w:r>
      <w:r w:rsidRPr="007D3AF0">
        <w:rPr>
          <w:rFonts w:ascii="Times New Roman" w:hAnsi="Times New Roman" w:cs="Times New Roman"/>
          <w:i/>
          <w:sz w:val="24"/>
          <w:szCs w:val="24"/>
        </w:rPr>
        <w:t>Id.</w:t>
      </w:r>
      <w:r w:rsidRPr="007D3AF0">
        <w:rPr>
          <w:rFonts w:ascii="Times New Roman" w:hAnsi="Times New Roman" w:cs="Times New Roman"/>
          <w:sz w:val="24"/>
          <w:szCs w:val="24"/>
        </w:rPr>
        <w:t xml:space="preserve"> </w:t>
      </w:r>
      <w:r w:rsidR="00AE51F7" w:rsidRPr="007D3AF0">
        <w:rPr>
          <w:rFonts w:ascii="Times New Roman" w:hAnsi="Times New Roman" w:cs="Times New Roman"/>
          <w:sz w:val="24"/>
          <w:szCs w:val="24"/>
        </w:rPr>
        <w:t xml:space="preserve"> According to Laurel, these statements are examples of how Gulf has put its margins, profits and pricing decisions at issue in this proceeding through its pleadings and testimony.  Motion, ¶ 72.</w:t>
      </w:r>
      <w:r w:rsidR="00487BA3" w:rsidRPr="007D3AF0">
        <w:rPr>
          <w:rFonts w:ascii="Times New Roman" w:hAnsi="Times New Roman" w:cs="Times New Roman"/>
          <w:sz w:val="24"/>
          <w:szCs w:val="24"/>
        </w:rPr>
        <w:t xml:space="preserve"> Also per Laurel, it would be difficult to evaluate Gulf’s claims without being provided information regarding the status quo o</w:t>
      </w:r>
      <w:r w:rsidR="004107FA" w:rsidRPr="007D3AF0">
        <w:rPr>
          <w:rFonts w:ascii="Times New Roman" w:hAnsi="Times New Roman" w:cs="Times New Roman"/>
          <w:sz w:val="24"/>
          <w:szCs w:val="24"/>
        </w:rPr>
        <w:t>f Gulf’s finances and economics, as</w:t>
      </w:r>
      <w:r w:rsidR="00487BA3" w:rsidRPr="007D3AF0">
        <w:rPr>
          <w:rFonts w:ascii="Times New Roman" w:hAnsi="Times New Roman" w:cs="Times New Roman"/>
          <w:sz w:val="24"/>
          <w:szCs w:val="24"/>
        </w:rPr>
        <w:t xml:space="preserve"> no alleged change from the status quo can be evaluated, let alone demonstrated, without first determining what is the status quo.  </w:t>
      </w:r>
      <w:r w:rsidR="004107FA" w:rsidRPr="007D3AF0">
        <w:rPr>
          <w:rFonts w:ascii="Times New Roman" w:hAnsi="Times New Roman" w:cs="Times New Roman"/>
          <w:i/>
          <w:sz w:val="24"/>
          <w:szCs w:val="24"/>
        </w:rPr>
        <w:t>Id.</w:t>
      </w:r>
    </w:p>
    <w:p w:rsidR="004D4018" w:rsidRPr="007D3AF0" w:rsidRDefault="004D4018" w:rsidP="00487BA3">
      <w:pPr>
        <w:spacing w:after="0" w:line="360" w:lineRule="auto"/>
        <w:ind w:firstLine="1440"/>
        <w:rPr>
          <w:rFonts w:ascii="Times New Roman" w:hAnsi="Times New Roman" w:cs="Times New Roman"/>
          <w:sz w:val="24"/>
          <w:szCs w:val="24"/>
        </w:rPr>
      </w:pPr>
    </w:p>
    <w:p w:rsidR="00AE51F7" w:rsidRPr="007D3AF0" w:rsidRDefault="004D4018" w:rsidP="00487BA3">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 xml:space="preserve">In turn, </w:t>
      </w:r>
      <w:r w:rsidR="00AE51F7" w:rsidRPr="007D3AF0">
        <w:rPr>
          <w:rFonts w:ascii="Times New Roman" w:hAnsi="Times New Roman" w:cs="Times New Roman"/>
          <w:sz w:val="24"/>
          <w:szCs w:val="24"/>
        </w:rPr>
        <w:t>Gulf points out that Laurel’s Motion concerning Request No. 9(a)(i)-(iv) sets forth numerous arguments regarding the claims of Indicated Parties' witness Dr. Dan Arthur.  According to Gulf, Dr. Arthur and Mr. Johnston are not interchangeable witnesses.  Per Gulf, Laurel cannot attempt to show relevance of discovery based on statements made in Mr. Johnston's testimony by citing other statements in Dr. Arthur's testimony.  Answer at 23-24.</w:t>
      </w:r>
    </w:p>
    <w:p w:rsidR="00487BA3" w:rsidRPr="007D3AF0" w:rsidRDefault="00487BA3" w:rsidP="00487BA3">
      <w:pPr>
        <w:spacing w:after="0" w:line="360" w:lineRule="auto"/>
        <w:ind w:firstLine="1440"/>
        <w:rPr>
          <w:rFonts w:ascii="Times New Roman" w:hAnsi="Times New Roman" w:cs="Times New Roman"/>
          <w:sz w:val="24"/>
          <w:szCs w:val="24"/>
        </w:rPr>
      </w:pPr>
    </w:p>
    <w:p w:rsidR="00AE51F7" w:rsidRPr="007D3AF0" w:rsidRDefault="00AE51F7" w:rsidP="00487BA3">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 xml:space="preserve">As for the Mr. Johnston's testimony, </w:t>
      </w:r>
      <w:r w:rsidR="00487BA3" w:rsidRPr="007D3AF0">
        <w:rPr>
          <w:rFonts w:ascii="Times New Roman" w:hAnsi="Times New Roman" w:cs="Times New Roman"/>
          <w:sz w:val="24"/>
          <w:szCs w:val="24"/>
        </w:rPr>
        <w:t xml:space="preserve">Gulf maintains that </w:t>
      </w:r>
      <w:r w:rsidRPr="007D3AF0">
        <w:rPr>
          <w:rFonts w:ascii="Times New Roman" w:hAnsi="Times New Roman" w:cs="Times New Roman"/>
          <w:sz w:val="24"/>
          <w:szCs w:val="24"/>
        </w:rPr>
        <w:t>Gulf's Statement No. 1 at no point discussed the impact of Laurel's proposed reversal upon Gulf's own finances and economics.  The entirety of Gulf's Direct Testimony concerns the market impacts of Laurel's proposed reversal, which cannot be proven or disproven by the pricing decisions of a</w:t>
      </w:r>
      <w:r w:rsidR="00487BA3" w:rsidRPr="007D3AF0">
        <w:rPr>
          <w:rFonts w:ascii="Times New Roman" w:hAnsi="Times New Roman" w:cs="Times New Roman"/>
          <w:sz w:val="24"/>
          <w:szCs w:val="24"/>
        </w:rPr>
        <w:t xml:space="preserve"> single entity such as Gulf.  </w:t>
      </w:r>
      <w:r w:rsidRPr="007D3AF0">
        <w:rPr>
          <w:rFonts w:ascii="Times New Roman" w:hAnsi="Times New Roman" w:cs="Times New Roman"/>
          <w:sz w:val="24"/>
          <w:szCs w:val="24"/>
        </w:rPr>
        <w:t>Even the references cited by Laurel in its own Motion describe market impacts, not individual margins.</w:t>
      </w:r>
      <w:r w:rsidR="00487BA3" w:rsidRPr="007D3AF0">
        <w:rPr>
          <w:rFonts w:ascii="Times New Roman" w:hAnsi="Times New Roman" w:cs="Times New Roman"/>
          <w:sz w:val="24"/>
          <w:szCs w:val="24"/>
        </w:rPr>
        <w:t xml:space="preserve">  Answer at 24.</w:t>
      </w:r>
    </w:p>
    <w:p w:rsidR="004D4018" w:rsidRPr="007D3AF0" w:rsidRDefault="004D4018" w:rsidP="004D4018">
      <w:pPr>
        <w:spacing w:after="0" w:line="360" w:lineRule="auto"/>
        <w:ind w:firstLine="1440"/>
        <w:rPr>
          <w:rFonts w:ascii="Times New Roman" w:hAnsi="Times New Roman" w:cs="Times New Roman"/>
          <w:sz w:val="24"/>
          <w:szCs w:val="24"/>
        </w:rPr>
      </w:pPr>
    </w:p>
    <w:p w:rsidR="004107FA" w:rsidRPr="007D3AF0" w:rsidRDefault="004D4018" w:rsidP="004107FA">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 xml:space="preserve">First, I note that </w:t>
      </w:r>
      <w:r w:rsidR="00487BA3" w:rsidRPr="007D3AF0">
        <w:rPr>
          <w:rFonts w:ascii="Times New Roman" w:hAnsi="Times New Roman" w:cs="Times New Roman"/>
          <w:sz w:val="24"/>
          <w:szCs w:val="24"/>
        </w:rPr>
        <w:t>in his testimony, Mr. Johnston specifically referred to Dr. Arthur’s testimony concerning</w:t>
      </w:r>
      <w:r w:rsidR="00487BA3" w:rsidRPr="007D3AF0">
        <w:rPr>
          <w:rFonts w:ascii="Times New Roman" w:hAnsi="Times New Roman" w:cs="Times New Roman"/>
          <w:i/>
          <w:sz w:val="24"/>
          <w:szCs w:val="24"/>
        </w:rPr>
        <w:t xml:space="preserve"> </w:t>
      </w:r>
      <w:r w:rsidR="00487BA3" w:rsidRPr="007D3AF0">
        <w:rPr>
          <w:rFonts w:ascii="Times New Roman" w:hAnsi="Times New Roman" w:cs="Times New Roman"/>
          <w:sz w:val="24"/>
          <w:szCs w:val="24"/>
        </w:rPr>
        <w:t xml:space="preserve">arbitrage in the Pittsburgh area between East Coast and Midwest </w:t>
      </w:r>
      <w:r w:rsidR="00487BA3" w:rsidRPr="007D3AF0">
        <w:rPr>
          <w:rFonts w:ascii="Times New Roman" w:hAnsi="Times New Roman" w:cs="Times New Roman"/>
          <w:sz w:val="24"/>
          <w:szCs w:val="24"/>
        </w:rPr>
        <w:lastRenderedPageBreak/>
        <w:t>prices.  See, Gulf Statement No. 1, at page 9, lines 11-14.</w:t>
      </w:r>
      <w:r w:rsidR="004107FA" w:rsidRPr="007D3AF0">
        <w:rPr>
          <w:rFonts w:ascii="Times New Roman" w:hAnsi="Times New Roman" w:cs="Times New Roman"/>
          <w:sz w:val="24"/>
          <w:szCs w:val="24"/>
        </w:rPr>
        <w:t xml:space="preserve">  Second, I agree with Laurel that its is only through its experience in the Pittsburgh petroleum products market that Gulf can make statements with regard to the market impacts of Laurel's proposed reversal.  As such, I find that Gulf has put </w:t>
      </w:r>
      <w:r w:rsidR="004107FA" w:rsidRPr="007D3AF0">
        <w:rPr>
          <w:rFonts w:ascii="Times New Roman" w:hAnsi="Times New Roman" w:cs="Times New Roman"/>
          <w:sz w:val="24"/>
          <w:szCs w:val="24"/>
          <w:u w:val="single"/>
        </w:rPr>
        <w:t>its profit margins acquired through the arbitrage process in the Pittsburgh marke</w:t>
      </w:r>
      <w:r w:rsidR="004107FA" w:rsidRPr="007D3AF0">
        <w:rPr>
          <w:rFonts w:ascii="Times New Roman" w:hAnsi="Times New Roman" w:cs="Times New Roman"/>
          <w:sz w:val="24"/>
          <w:szCs w:val="24"/>
        </w:rPr>
        <w:t xml:space="preserve">t at issue in this proceeding.  </w:t>
      </w:r>
      <w:r w:rsidR="007F5948" w:rsidRPr="007D3AF0">
        <w:rPr>
          <w:rFonts w:ascii="Times New Roman" w:hAnsi="Times New Roman" w:cs="Times New Roman"/>
          <w:sz w:val="24"/>
          <w:szCs w:val="24"/>
        </w:rPr>
        <w:t>Consequently, I find that Request Nos. 9(a)(i)-(iv) seek information that is relevant to the subject matter of this proceeding, but I also find that Request No. 9(a)(iii) is unreasonably burdensome on the Company because Gulf’s burden of producing the information sought by Request No. 9(a)(iii) far outweighs Laurel’s necessity for it.</w:t>
      </w:r>
    </w:p>
    <w:p w:rsidR="004107FA" w:rsidRPr="007D3AF0" w:rsidRDefault="004107FA" w:rsidP="004107FA">
      <w:pPr>
        <w:spacing w:after="0" w:line="360" w:lineRule="auto"/>
        <w:ind w:firstLine="1440"/>
        <w:rPr>
          <w:rFonts w:ascii="Times New Roman" w:hAnsi="Times New Roman" w:cs="Times New Roman"/>
          <w:sz w:val="24"/>
          <w:szCs w:val="24"/>
        </w:rPr>
      </w:pPr>
    </w:p>
    <w:p w:rsidR="004D4018" w:rsidRPr="007D3AF0" w:rsidRDefault="007F5948" w:rsidP="00AA55B8">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For the reasons stated above</w:t>
      </w:r>
      <w:r w:rsidR="004D4018" w:rsidRPr="007D3AF0">
        <w:rPr>
          <w:rFonts w:ascii="Times New Roman" w:hAnsi="Times New Roman" w:cs="Times New Roman"/>
          <w:sz w:val="24"/>
          <w:szCs w:val="24"/>
        </w:rPr>
        <w:t xml:space="preserve">, Laurel’s Motion to Compel </w:t>
      </w:r>
      <w:r w:rsidRPr="007D3AF0">
        <w:rPr>
          <w:rFonts w:ascii="Times New Roman" w:hAnsi="Times New Roman" w:cs="Times New Roman"/>
          <w:sz w:val="24"/>
          <w:szCs w:val="24"/>
        </w:rPr>
        <w:t xml:space="preserve">is granted with regard to Request Nos. 9(a)(i)-(ii) and (iv) </w:t>
      </w:r>
      <w:r w:rsidR="004D4018" w:rsidRPr="007D3AF0">
        <w:rPr>
          <w:rFonts w:ascii="Times New Roman" w:hAnsi="Times New Roman" w:cs="Times New Roman"/>
          <w:sz w:val="24"/>
          <w:szCs w:val="24"/>
        </w:rPr>
        <w:t xml:space="preserve">but is </w:t>
      </w:r>
      <w:r w:rsidRPr="007D3AF0">
        <w:rPr>
          <w:rFonts w:ascii="Times New Roman" w:hAnsi="Times New Roman" w:cs="Times New Roman"/>
          <w:sz w:val="24"/>
          <w:szCs w:val="24"/>
        </w:rPr>
        <w:t xml:space="preserve">denied </w:t>
      </w:r>
      <w:r w:rsidR="004D4018" w:rsidRPr="007D3AF0">
        <w:rPr>
          <w:rFonts w:ascii="Times New Roman" w:hAnsi="Times New Roman" w:cs="Times New Roman"/>
          <w:sz w:val="24"/>
          <w:szCs w:val="24"/>
        </w:rPr>
        <w:t>w</w:t>
      </w:r>
      <w:r w:rsidRPr="007D3AF0">
        <w:rPr>
          <w:rFonts w:ascii="Times New Roman" w:hAnsi="Times New Roman" w:cs="Times New Roman"/>
          <w:sz w:val="24"/>
          <w:szCs w:val="24"/>
        </w:rPr>
        <w:t>ith regard to Request No. 9(a)(iii</w:t>
      </w:r>
      <w:r w:rsidR="004D4018" w:rsidRPr="007D3AF0">
        <w:rPr>
          <w:rFonts w:ascii="Times New Roman" w:hAnsi="Times New Roman" w:cs="Times New Roman"/>
          <w:sz w:val="24"/>
          <w:szCs w:val="24"/>
        </w:rPr>
        <w:t>).</w:t>
      </w:r>
    </w:p>
    <w:p w:rsidR="004D4018" w:rsidRPr="007D3AF0" w:rsidRDefault="004D4018" w:rsidP="00D72094">
      <w:pPr>
        <w:pStyle w:val="ListNumber"/>
        <w:numPr>
          <w:ilvl w:val="0"/>
          <w:numId w:val="0"/>
        </w:numPr>
        <w:ind w:firstLine="1440"/>
      </w:pPr>
    </w:p>
    <w:p w:rsidR="00FB1BE3" w:rsidRPr="007D3AF0" w:rsidRDefault="00FB1BE3" w:rsidP="00D72094">
      <w:pPr>
        <w:pStyle w:val="ListNumber"/>
        <w:numPr>
          <w:ilvl w:val="0"/>
          <w:numId w:val="0"/>
        </w:numPr>
        <w:ind w:firstLine="1440"/>
        <w:rPr>
          <w:b/>
        </w:rPr>
      </w:pPr>
      <w:r w:rsidRPr="007D3AF0">
        <w:rPr>
          <w:b/>
        </w:rPr>
        <w:t>Laurel – Set II, Request No. 11 provides as follows:</w:t>
      </w:r>
    </w:p>
    <w:p w:rsidR="00FB1BE3" w:rsidRPr="007D3AF0" w:rsidRDefault="00FB1BE3" w:rsidP="00FB1BE3">
      <w:pPr>
        <w:pStyle w:val="BlockText"/>
        <w:rPr>
          <w:i/>
        </w:rPr>
      </w:pPr>
      <w:r w:rsidRPr="007D3AF0">
        <w:rPr>
          <w:i/>
        </w:rPr>
        <w:t>11.</w:t>
      </w:r>
      <w:r w:rsidRPr="007D3AF0">
        <w:rPr>
          <w:i/>
        </w:rPr>
        <w:tab/>
        <w:t>Regarding Mr. O’Malley’s testimony at p. 11, line 14 through p. 12, line 15 regarding the alleged unavailability of exchanges to Pittsburgh from the Midwest, please answer the following questions:</w:t>
      </w:r>
    </w:p>
    <w:p w:rsidR="00FB1BE3" w:rsidRPr="007D3AF0" w:rsidRDefault="00FB1BE3" w:rsidP="00FB1BE3">
      <w:pPr>
        <w:pStyle w:val="BlockText"/>
        <w:ind w:left="2880" w:hanging="720"/>
        <w:rPr>
          <w:i/>
        </w:rPr>
      </w:pPr>
      <w:r w:rsidRPr="007D3AF0">
        <w:rPr>
          <w:i/>
        </w:rPr>
        <w:t>a)</w:t>
      </w:r>
      <w:r w:rsidRPr="007D3AF0">
        <w:rPr>
          <w:i/>
        </w:rPr>
        <w:tab/>
        <w:t>please provide the basis for Mr. O’Malley’s statement that “to my knowledge, there have never been any product exchanges available for the Pittsburgh market,” and that “product exchanges are not available to Pittsburgh today,” and provide all Documents supporting this allegation;</w:t>
      </w:r>
    </w:p>
    <w:p w:rsidR="00FB1BE3" w:rsidRPr="007D3AF0" w:rsidRDefault="00FB1BE3" w:rsidP="00FB1BE3">
      <w:pPr>
        <w:pStyle w:val="BlockText"/>
        <w:ind w:left="2880" w:hanging="720"/>
        <w:rPr>
          <w:i/>
        </w:rPr>
      </w:pPr>
      <w:r w:rsidRPr="007D3AF0">
        <w:rPr>
          <w:i/>
        </w:rPr>
        <w:t>b)</w:t>
      </w:r>
      <w:r w:rsidRPr="007D3AF0">
        <w:rPr>
          <w:i/>
        </w:rPr>
        <w:tab/>
        <w:t>with respect to the statement quoted in subpart a. immediately above, please explain how Mr. O’Malley would know whether “any product exchanges” have taken place, when refined petroleum product exchanges are not publicly disclosed and are considered highly confidential;</w:t>
      </w:r>
    </w:p>
    <w:p w:rsidR="00FB1BE3" w:rsidRPr="007D3AF0" w:rsidRDefault="00FB1BE3" w:rsidP="00FB1BE3">
      <w:pPr>
        <w:pStyle w:val="BlockText"/>
        <w:ind w:left="2880" w:hanging="720"/>
        <w:rPr>
          <w:i/>
        </w:rPr>
      </w:pPr>
      <w:r w:rsidRPr="007D3AF0">
        <w:rPr>
          <w:i/>
        </w:rPr>
        <w:t>c)</w:t>
      </w:r>
      <w:r w:rsidRPr="007D3AF0">
        <w:rPr>
          <w:i/>
        </w:rPr>
        <w:tab/>
        <w:t>Please provide a copy of all exchange agreements that Gulf has entered into that have been in effect during the period 2012 through July 2017.</w:t>
      </w:r>
    </w:p>
    <w:p w:rsidR="001B045B" w:rsidRPr="007D3AF0" w:rsidRDefault="00FB1BE3" w:rsidP="001B045B">
      <w:pPr>
        <w:spacing w:after="0" w:line="360" w:lineRule="auto"/>
        <w:ind w:firstLine="1440"/>
        <w:rPr>
          <w:rFonts w:ascii="Times New Roman" w:eastAsiaTheme="majorEastAsia" w:hAnsi="Times New Roman" w:cs="Times New Roman"/>
          <w:color w:val="000000"/>
          <w:sz w:val="24"/>
          <w:szCs w:val="24"/>
        </w:rPr>
      </w:pPr>
      <w:r w:rsidRPr="007D3AF0">
        <w:rPr>
          <w:rFonts w:ascii="Times New Roman" w:hAnsi="Times New Roman" w:cs="Times New Roman"/>
          <w:sz w:val="24"/>
          <w:szCs w:val="24"/>
        </w:rPr>
        <w:t xml:space="preserve">Gulf objects to Request No. 11(c) on relevance and burdensomeness grounds.  </w:t>
      </w:r>
      <w:r w:rsidR="002275F8" w:rsidRPr="007D3AF0">
        <w:rPr>
          <w:rFonts w:ascii="Times New Roman" w:hAnsi="Times New Roman" w:cs="Times New Roman"/>
          <w:sz w:val="24"/>
          <w:szCs w:val="24"/>
        </w:rPr>
        <w:t xml:space="preserve">Gulf continues to object to Request No. 11(c) per its August 3, 2017 objections.  </w:t>
      </w:r>
      <w:r w:rsidR="002275F8" w:rsidRPr="007D3AF0">
        <w:rPr>
          <w:rFonts w:ascii="Times New Roman" w:eastAsiaTheme="majorEastAsia" w:hAnsi="Times New Roman" w:cs="Times New Roman"/>
          <w:color w:val="000000"/>
          <w:sz w:val="24"/>
          <w:szCs w:val="24"/>
        </w:rPr>
        <w:t xml:space="preserve">Gulf has </w:t>
      </w:r>
      <w:r w:rsidR="002275F8" w:rsidRPr="007D3AF0">
        <w:rPr>
          <w:rFonts w:ascii="Times New Roman" w:eastAsiaTheme="majorEastAsia" w:hAnsi="Times New Roman" w:cs="Times New Roman"/>
          <w:color w:val="000000"/>
          <w:sz w:val="24"/>
          <w:szCs w:val="24"/>
        </w:rPr>
        <w:lastRenderedPageBreak/>
        <w:t xml:space="preserve">submitted an updated response to </w:t>
      </w:r>
      <w:r w:rsidR="007F5948" w:rsidRPr="007D3AF0">
        <w:rPr>
          <w:rFonts w:ascii="Times New Roman" w:hAnsi="Times New Roman" w:cs="Times New Roman"/>
          <w:sz w:val="24"/>
          <w:szCs w:val="24"/>
        </w:rPr>
        <w:t xml:space="preserve">Request </w:t>
      </w:r>
      <w:r w:rsidR="002275F8" w:rsidRPr="007D3AF0">
        <w:rPr>
          <w:rFonts w:ascii="Times New Roman" w:eastAsiaTheme="majorEastAsia" w:hAnsi="Times New Roman" w:cs="Times New Roman"/>
          <w:color w:val="000000"/>
          <w:sz w:val="24"/>
          <w:szCs w:val="24"/>
        </w:rPr>
        <w:t xml:space="preserve">No. 11(c) confirming that it has not entered into any product exchanges in the Pittsburgh market that have been in effect during the period 2012 – 2017. </w:t>
      </w:r>
      <w:r w:rsidR="009F09A9" w:rsidRPr="007D3AF0">
        <w:rPr>
          <w:rFonts w:ascii="Times New Roman" w:eastAsiaTheme="majorEastAsia" w:hAnsi="Times New Roman" w:cs="Times New Roman"/>
          <w:color w:val="000000"/>
          <w:sz w:val="24"/>
          <w:szCs w:val="24"/>
        </w:rPr>
        <w:t xml:space="preserve"> </w:t>
      </w:r>
      <w:r w:rsidR="007F5948" w:rsidRPr="007D3AF0">
        <w:rPr>
          <w:rFonts w:ascii="Times New Roman" w:eastAsiaTheme="majorEastAsia" w:hAnsi="Times New Roman" w:cs="Times New Roman"/>
          <w:color w:val="000000"/>
          <w:sz w:val="24"/>
          <w:szCs w:val="24"/>
        </w:rPr>
        <w:t>Answer at 25.</w:t>
      </w:r>
    </w:p>
    <w:p w:rsidR="001B045B" w:rsidRPr="007D3AF0" w:rsidRDefault="001B045B" w:rsidP="001B045B">
      <w:pPr>
        <w:spacing w:after="0" w:line="360" w:lineRule="auto"/>
        <w:ind w:firstLine="1440"/>
        <w:rPr>
          <w:rFonts w:ascii="Times New Roman" w:hAnsi="Times New Roman" w:cs="Times New Roman"/>
          <w:sz w:val="24"/>
          <w:szCs w:val="24"/>
        </w:rPr>
      </w:pPr>
    </w:p>
    <w:p w:rsidR="001B045B" w:rsidRPr="007D3AF0" w:rsidRDefault="001B045B" w:rsidP="001B045B">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With regard to Gulf’s objection on the grounds of relevancy, Laurel points out that Gulf’s witness specifically testifies that “to my knowledge, there have never been any product exchanges available for the Pittsburgh market.”  Gulf Statement No. 1, page 11, lines 14-15.  Therefore, Laurel argues that Request No. 11(c) seeks information that is directly relevant to this testimony; either Gulf has in fact entered into exchanges, which would directly contradict the statements by its witness, or it has not.  Motion,¶ 77.</w:t>
      </w:r>
    </w:p>
    <w:p w:rsidR="001B045B" w:rsidRPr="007D3AF0" w:rsidRDefault="001B045B" w:rsidP="001B045B">
      <w:pPr>
        <w:spacing w:after="0" w:line="360" w:lineRule="auto"/>
        <w:ind w:firstLine="1440"/>
        <w:rPr>
          <w:rFonts w:ascii="Times New Roman" w:hAnsi="Times New Roman" w:cs="Times New Roman"/>
          <w:sz w:val="24"/>
          <w:szCs w:val="24"/>
        </w:rPr>
      </w:pPr>
    </w:p>
    <w:p w:rsidR="00221785" w:rsidRPr="007D3AF0" w:rsidRDefault="001B045B" w:rsidP="001B045B">
      <w:pPr>
        <w:spacing w:after="0" w:line="360" w:lineRule="auto"/>
        <w:ind w:firstLine="1440"/>
        <w:rPr>
          <w:rFonts w:ascii="Times New Roman" w:hAnsi="Times New Roman" w:cs="Times New Roman"/>
          <w:sz w:val="24"/>
          <w:szCs w:val="24"/>
        </w:rPr>
      </w:pPr>
      <w:r w:rsidRPr="007D3AF0">
        <w:rPr>
          <w:rFonts w:ascii="Times New Roman" w:hAnsi="Times New Roman" w:cs="Times New Roman"/>
          <w:sz w:val="24"/>
          <w:szCs w:val="24"/>
        </w:rPr>
        <w:t xml:space="preserve">As for Gulf’s objection to Request No. 11(c) on the grounds of burdensomeness, Laurel considers Gulf’s argument to be unfounded, and in contradiction with its witness’s testimony.  Laurel argues that, </w:t>
      </w:r>
    </w:p>
    <w:p w:rsidR="00221785" w:rsidRPr="007D3AF0" w:rsidRDefault="001B045B" w:rsidP="00221785">
      <w:pPr>
        <w:spacing w:after="0" w:line="240" w:lineRule="auto"/>
        <w:ind w:left="1440" w:right="1440"/>
        <w:rPr>
          <w:rFonts w:ascii="Times New Roman" w:hAnsi="Times New Roman" w:cs="Times New Roman"/>
          <w:sz w:val="24"/>
          <w:szCs w:val="24"/>
        </w:rPr>
      </w:pPr>
      <w:r w:rsidRPr="007D3AF0">
        <w:rPr>
          <w:rFonts w:ascii="Times New Roman" w:hAnsi="Times New Roman" w:cs="Times New Roman"/>
          <w:sz w:val="24"/>
          <w:szCs w:val="24"/>
        </w:rPr>
        <w:t xml:space="preserve">If, as its witness testifies, no exchange agreements have been entered into in the </w:t>
      </w:r>
      <w:r w:rsidRPr="007D3AF0">
        <w:rPr>
          <w:rFonts w:ascii="Times New Roman" w:hAnsi="Times New Roman" w:cs="Times New Roman"/>
          <w:sz w:val="24"/>
          <w:szCs w:val="24"/>
          <w:u w:val="single"/>
        </w:rPr>
        <w:t>Pittsburgh market</w:t>
      </w:r>
      <w:r w:rsidRPr="007D3AF0">
        <w:rPr>
          <w:rFonts w:ascii="Times New Roman" w:hAnsi="Times New Roman" w:cs="Times New Roman"/>
          <w:sz w:val="24"/>
          <w:szCs w:val="24"/>
        </w:rPr>
        <w:t xml:space="preserve"> (by Gulf or otherwise), then there is no burden associated with </w:t>
      </w:r>
      <w:r w:rsidRPr="007D3AF0">
        <w:rPr>
          <w:rFonts w:ascii="Times New Roman" w:hAnsi="Times New Roman" w:cs="Times New Roman"/>
          <w:sz w:val="24"/>
          <w:szCs w:val="24"/>
          <w:u w:val="single"/>
        </w:rPr>
        <w:t>making a statement that the agreements sought by Request No. 11(c) do not exist</w:t>
      </w:r>
      <w:r w:rsidRPr="007D3AF0">
        <w:rPr>
          <w:rFonts w:ascii="Times New Roman" w:hAnsi="Times New Roman" w:cs="Times New Roman"/>
          <w:sz w:val="24"/>
          <w:szCs w:val="24"/>
        </w:rPr>
        <w:t xml:space="preserve">.  If, however, Gulf has entered into exchange agreements, then it is unclear how simply producing those agreements would impose an unreasonable burden on Gulf.  </w:t>
      </w:r>
    </w:p>
    <w:p w:rsidR="00221785" w:rsidRPr="007D3AF0" w:rsidRDefault="00221785" w:rsidP="00221785">
      <w:pPr>
        <w:spacing w:after="0" w:line="360" w:lineRule="auto"/>
        <w:rPr>
          <w:rFonts w:ascii="Times New Roman" w:hAnsi="Times New Roman" w:cs="Times New Roman"/>
          <w:sz w:val="24"/>
          <w:szCs w:val="24"/>
        </w:rPr>
      </w:pPr>
    </w:p>
    <w:p w:rsidR="001B045B" w:rsidRPr="007D3AF0" w:rsidRDefault="001B045B" w:rsidP="00221785">
      <w:pPr>
        <w:spacing w:after="0" w:line="360" w:lineRule="auto"/>
        <w:rPr>
          <w:rFonts w:ascii="Times New Roman" w:eastAsiaTheme="majorEastAsia" w:hAnsi="Times New Roman" w:cs="Times New Roman"/>
          <w:color w:val="000000"/>
          <w:sz w:val="24"/>
          <w:szCs w:val="24"/>
        </w:rPr>
      </w:pPr>
      <w:r w:rsidRPr="007D3AF0">
        <w:rPr>
          <w:rFonts w:ascii="Times New Roman" w:hAnsi="Times New Roman" w:cs="Times New Roman"/>
          <w:sz w:val="24"/>
          <w:szCs w:val="24"/>
        </w:rPr>
        <w:t>Motion, ¶</w:t>
      </w:r>
      <w:r w:rsidR="00221785" w:rsidRPr="007D3AF0">
        <w:rPr>
          <w:rFonts w:ascii="Times New Roman" w:hAnsi="Times New Roman" w:cs="Times New Roman"/>
          <w:sz w:val="24"/>
          <w:szCs w:val="24"/>
        </w:rPr>
        <w:t xml:space="preserve"> 79. (Emphasis added).</w:t>
      </w:r>
    </w:p>
    <w:p w:rsidR="00221785" w:rsidRPr="007D3AF0" w:rsidRDefault="00221785" w:rsidP="001B045B">
      <w:pPr>
        <w:spacing w:after="0" w:line="360" w:lineRule="auto"/>
        <w:ind w:firstLine="1440"/>
        <w:rPr>
          <w:rFonts w:ascii="Times New Roman" w:eastAsiaTheme="majorEastAsia" w:hAnsi="Times New Roman" w:cs="Times New Roman"/>
          <w:color w:val="000000"/>
          <w:sz w:val="24"/>
          <w:szCs w:val="24"/>
        </w:rPr>
      </w:pPr>
    </w:p>
    <w:p w:rsidR="00FB1BE3" w:rsidRPr="007D3AF0" w:rsidRDefault="001B045B" w:rsidP="001B045B">
      <w:pPr>
        <w:spacing w:after="0" w:line="360" w:lineRule="auto"/>
        <w:ind w:firstLine="1440"/>
        <w:rPr>
          <w:rFonts w:ascii="Times New Roman" w:eastAsiaTheme="majorEastAsia" w:hAnsi="Times New Roman" w:cs="Times New Roman"/>
          <w:color w:val="000000"/>
          <w:sz w:val="24"/>
          <w:szCs w:val="24"/>
        </w:rPr>
      </w:pPr>
      <w:r w:rsidRPr="007D3AF0">
        <w:rPr>
          <w:rFonts w:ascii="Times New Roman" w:eastAsiaTheme="majorEastAsia" w:hAnsi="Times New Roman" w:cs="Times New Roman"/>
          <w:color w:val="000000"/>
          <w:sz w:val="24"/>
          <w:szCs w:val="24"/>
        </w:rPr>
        <w:t xml:space="preserve">In its Answer, </w:t>
      </w:r>
      <w:r w:rsidR="002275F8" w:rsidRPr="007D3AF0">
        <w:rPr>
          <w:rFonts w:ascii="Times New Roman" w:eastAsiaTheme="majorEastAsia" w:hAnsi="Times New Roman" w:cs="Times New Roman"/>
          <w:color w:val="000000"/>
          <w:sz w:val="24"/>
          <w:szCs w:val="24"/>
        </w:rPr>
        <w:t xml:space="preserve">Gulf </w:t>
      </w:r>
      <w:r w:rsidRPr="007D3AF0">
        <w:rPr>
          <w:rFonts w:ascii="Times New Roman" w:eastAsiaTheme="majorEastAsia" w:hAnsi="Times New Roman" w:cs="Times New Roman"/>
          <w:color w:val="000000"/>
          <w:sz w:val="24"/>
          <w:szCs w:val="24"/>
        </w:rPr>
        <w:t xml:space="preserve">explained that it </w:t>
      </w:r>
      <w:r w:rsidR="002275F8" w:rsidRPr="007D3AF0">
        <w:rPr>
          <w:rFonts w:ascii="Times New Roman" w:eastAsiaTheme="majorEastAsia" w:hAnsi="Times New Roman" w:cs="Times New Roman"/>
          <w:color w:val="000000"/>
          <w:sz w:val="24"/>
          <w:szCs w:val="24"/>
        </w:rPr>
        <w:t xml:space="preserve">objected to Request No. 11(c) as unduly burdensome to the extent Laurel requests information related to exchange agreements with no relation to the Pittsburgh market. </w:t>
      </w:r>
      <w:r w:rsidRPr="007D3AF0">
        <w:rPr>
          <w:rFonts w:ascii="Times New Roman" w:eastAsiaTheme="majorEastAsia" w:hAnsi="Times New Roman" w:cs="Times New Roman"/>
          <w:color w:val="000000"/>
          <w:sz w:val="24"/>
          <w:szCs w:val="24"/>
        </w:rPr>
        <w:t xml:space="preserve"> Answer at 25.  According to Gulf, </w:t>
      </w:r>
      <w:r w:rsidR="002275F8" w:rsidRPr="007D3AF0">
        <w:rPr>
          <w:rFonts w:ascii="Times New Roman" w:eastAsiaTheme="majorEastAsia" w:hAnsi="Times New Roman" w:cs="Times New Roman"/>
          <w:color w:val="000000"/>
          <w:sz w:val="24"/>
          <w:szCs w:val="24"/>
        </w:rPr>
        <w:t xml:space="preserve">Laurel's Motion ignores the fact that Gulf only testified to the availability of product exchanges in the Pittsburgh market, while Request No. 11(c) seeks copies of </w:t>
      </w:r>
      <w:r w:rsidR="002275F8" w:rsidRPr="007D3AF0">
        <w:rPr>
          <w:rFonts w:ascii="Times New Roman" w:eastAsiaTheme="majorEastAsia" w:hAnsi="Times New Roman" w:cs="Times New Roman"/>
          <w:color w:val="000000"/>
          <w:sz w:val="24"/>
          <w:szCs w:val="24"/>
          <w:u w:val="single"/>
        </w:rPr>
        <w:t>any</w:t>
      </w:r>
      <w:r w:rsidR="002275F8" w:rsidRPr="007D3AF0">
        <w:rPr>
          <w:rFonts w:ascii="Times New Roman" w:eastAsiaTheme="majorEastAsia" w:hAnsi="Times New Roman" w:cs="Times New Roman"/>
          <w:color w:val="000000"/>
          <w:sz w:val="24"/>
          <w:szCs w:val="24"/>
        </w:rPr>
        <w:t xml:space="preserve"> exchange agreements Gulf has entered into, whether related to Pittsburgh or not.  </w:t>
      </w:r>
      <w:r w:rsidRPr="007D3AF0">
        <w:rPr>
          <w:rFonts w:ascii="Times New Roman" w:eastAsiaTheme="majorEastAsia" w:hAnsi="Times New Roman" w:cs="Times New Roman"/>
          <w:i/>
          <w:color w:val="000000"/>
          <w:sz w:val="24"/>
          <w:szCs w:val="24"/>
        </w:rPr>
        <w:t>Id.</w:t>
      </w:r>
      <w:r w:rsidRPr="007D3AF0">
        <w:rPr>
          <w:rFonts w:ascii="Times New Roman" w:eastAsiaTheme="majorEastAsia" w:hAnsi="Times New Roman" w:cs="Times New Roman"/>
          <w:color w:val="000000"/>
          <w:sz w:val="24"/>
          <w:szCs w:val="24"/>
        </w:rPr>
        <w:t xml:space="preserve">  </w:t>
      </w:r>
      <w:r w:rsidR="002275F8" w:rsidRPr="007D3AF0">
        <w:rPr>
          <w:rFonts w:ascii="Times New Roman" w:eastAsiaTheme="majorEastAsia" w:hAnsi="Times New Roman" w:cs="Times New Roman"/>
          <w:color w:val="000000"/>
          <w:sz w:val="24"/>
          <w:szCs w:val="24"/>
        </w:rPr>
        <w:t xml:space="preserve">As a result, </w:t>
      </w:r>
      <w:r w:rsidRPr="007D3AF0">
        <w:rPr>
          <w:rFonts w:ascii="Times New Roman" w:eastAsiaTheme="majorEastAsia" w:hAnsi="Times New Roman" w:cs="Times New Roman"/>
          <w:color w:val="000000"/>
          <w:sz w:val="24"/>
          <w:szCs w:val="24"/>
        </w:rPr>
        <w:t xml:space="preserve">Gulf avers that </w:t>
      </w:r>
      <w:r w:rsidR="002275F8" w:rsidRPr="007D3AF0">
        <w:rPr>
          <w:rFonts w:ascii="Times New Roman" w:eastAsiaTheme="majorEastAsia" w:hAnsi="Times New Roman" w:cs="Times New Roman"/>
          <w:color w:val="000000"/>
          <w:sz w:val="24"/>
          <w:szCs w:val="24"/>
        </w:rPr>
        <w:t>the request is overbroad and responding would impose an unreasonable burden upon Gulf.</w:t>
      </w:r>
      <w:r w:rsidRPr="007D3AF0">
        <w:rPr>
          <w:rFonts w:ascii="Times New Roman" w:eastAsiaTheme="majorEastAsia" w:hAnsi="Times New Roman" w:cs="Times New Roman"/>
          <w:color w:val="000000"/>
          <w:sz w:val="24"/>
          <w:szCs w:val="24"/>
        </w:rPr>
        <w:t xml:space="preserve">  </w:t>
      </w:r>
      <w:r w:rsidRPr="007D3AF0">
        <w:rPr>
          <w:rFonts w:ascii="Times New Roman" w:eastAsiaTheme="majorEastAsia" w:hAnsi="Times New Roman" w:cs="Times New Roman"/>
          <w:i/>
          <w:color w:val="000000"/>
          <w:sz w:val="24"/>
          <w:szCs w:val="24"/>
        </w:rPr>
        <w:t>Id.</w:t>
      </w:r>
      <w:r w:rsidRPr="007D3AF0">
        <w:rPr>
          <w:rFonts w:ascii="Times New Roman" w:eastAsiaTheme="majorEastAsia" w:hAnsi="Times New Roman" w:cs="Times New Roman"/>
          <w:color w:val="000000"/>
          <w:sz w:val="24"/>
          <w:szCs w:val="24"/>
        </w:rPr>
        <w:t xml:space="preserve"> </w:t>
      </w:r>
    </w:p>
    <w:p w:rsidR="00221785" w:rsidRPr="007D3AF0" w:rsidRDefault="00221785" w:rsidP="001B045B">
      <w:pPr>
        <w:spacing w:after="0" w:line="360" w:lineRule="auto"/>
        <w:ind w:firstLine="1440"/>
        <w:rPr>
          <w:rFonts w:ascii="Times New Roman" w:eastAsiaTheme="majorEastAsia" w:hAnsi="Times New Roman" w:cs="Times New Roman"/>
          <w:color w:val="000000"/>
          <w:sz w:val="24"/>
          <w:szCs w:val="24"/>
        </w:rPr>
      </w:pPr>
    </w:p>
    <w:p w:rsidR="00221785" w:rsidRPr="007D3AF0" w:rsidRDefault="00221785" w:rsidP="00221785">
      <w:pPr>
        <w:spacing w:after="0" w:line="360" w:lineRule="auto"/>
        <w:ind w:firstLine="1440"/>
        <w:rPr>
          <w:rFonts w:ascii="Times New Roman" w:eastAsiaTheme="majorEastAsia" w:hAnsi="Times New Roman" w:cs="Times New Roman"/>
          <w:color w:val="000000"/>
          <w:sz w:val="24"/>
          <w:szCs w:val="24"/>
        </w:rPr>
      </w:pPr>
      <w:r w:rsidRPr="007D3AF0">
        <w:rPr>
          <w:rFonts w:ascii="Times New Roman" w:eastAsiaTheme="majorEastAsia" w:hAnsi="Times New Roman" w:cs="Times New Roman"/>
          <w:color w:val="000000"/>
          <w:sz w:val="24"/>
          <w:szCs w:val="24"/>
        </w:rPr>
        <w:lastRenderedPageBreak/>
        <w:t xml:space="preserve">I find that in its Motion, Laurel has clarified its intentions with regard to the scope of information sought by </w:t>
      </w:r>
      <w:r w:rsidRPr="007D3AF0">
        <w:rPr>
          <w:rFonts w:ascii="Times New Roman" w:hAnsi="Times New Roman" w:cs="Times New Roman"/>
          <w:sz w:val="24"/>
          <w:szCs w:val="24"/>
        </w:rPr>
        <w:t xml:space="preserve">Request No. 11(c).  I find that Request No. 11(c) was intended to seek information concerning any “exchange agreements that Gulf has entered into” </w:t>
      </w:r>
      <w:r w:rsidRPr="007D3AF0">
        <w:rPr>
          <w:rFonts w:ascii="Times New Roman" w:hAnsi="Times New Roman" w:cs="Times New Roman"/>
          <w:sz w:val="24"/>
          <w:szCs w:val="24"/>
          <w:u w:val="single"/>
        </w:rPr>
        <w:t>in the Pittsburgh market</w:t>
      </w:r>
      <w:r w:rsidRPr="007D3AF0">
        <w:rPr>
          <w:rFonts w:ascii="Times New Roman" w:hAnsi="Times New Roman" w:cs="Times New Roman"/>
          <w:sz w:val="24"/>
          <w:szCs w:val="24"/>
        </w:rPr>
        <w:t xml:space="preserve">.  In turn, Gulf states that </w:t>
      </w:r>
      <w:r w:rsidRPr="007D3AF0">
        <w:rPr>
          <w:rFonts w:ascii="Times New Roman" w:eastAsiaTheme="majorEastAsia" w:hAnsi="Times New Roman" w:cs="Times New Roman"/>
          <w:color w:val="000000"/>
          <w:sz w:val="24"/>
          <w:szCs w:val="24"/>
        </w:rPr>
        <w:t xml:space="preserve">it has submitted an updated response to No. 11(c) confirming that it has not entered into any product exchanges in the Pittsburgh market that have been in effect during the period 2012 – 2017.  </w:t>
      </w:r>
      <w:r w:rsidRPr="007D3AF0">
        <w:rPr>
          <w:rFonts w:ascii="Times New Roman" w:eastAsiaTheme="majorEastAsia" w:hAnsi="Times New Roman" w:cs="Times New Roman"/>
          <w:i/>
          <w:color w:val="000000"/>
          <w:sz w:val="24"/>
          <w:szCs w:val="24"/>
        </w:rPr>
        <w:t>See,</w:t>
      </w:r>
      <w:r w:rsidRPr="007D3AF0">
        <w:rPr>
          <w:rFonts w:ascii="Times New Roman" w:eastAsiaTheme="majorEastAsia" w:hAnsi="Times New Roman" w:cs="Times New Roman"/>
          <w:color w:val="000000"/>
          <w:sz w:val="24"/>
          <w:szCs w:val="24"/>
        </w:rPr>
        <w:t xml:space="preserve"> Answer at 25.  Consequently, I find that Laurel’s Motion to Compel a response to </w:t>
      </w:r>
      <w:r w:rsidRPr="007D3AF0">
        <w:rPr>
          <w:rFonts w:ascii="Times New Roman" w:hAnsi="Times New Roman" w:cs="Times New Roman"/>
          <w:sz w:val="24"/>
          <w:szCs w:val="24"/>
        </w:rPr>
        <w:t>Request No. 11(c) is moot.</w:t>
      </w:r>
    </w:p>
    <w:p w:rsidR="001B045B" w:rsidRPr="007D3AF0" w:rsidRDefault="001B045B" w:rsidP="00221785">
      <w:pPr>
        <w:spacing w:after="0" w:line="360" w:lineRule="auto"/>
        <w:rPr>
          <w:rFonts w:ascii="Times New Roman" w:eastAsiaTheme="majorEastAsia" w:hAnsi="Times New Roman" w:cs="Times New Roman"/>
          <w:color w:val="000000"/>
          <w:sz w:val="24"/>
          <w:szCs w:val="24"/>
        </w:rPr>
      </w:pPr>
    </w:p>
    <w:p w:rsidR="00FB1BE3" w:rsidRPr="007D3AF0" w:rsidRDefault="00FB1BE3" w:rsidP="00D72094">
      <w:pPr>
        <w:pStyle w:val="ListNumber"/>
        <w:numPr>
          <w:ilvl w:val="0"/>
          <w:numId w:val="0"/>
        </w:numPr>
        <w:ind w:firstLine="1440"/>
        <w:rPr>
          <w:b/>
        </w:rPr>
      </w:pPr>
      <w:r w:rsidRPr="007D3AF0">
        <w:rPr>
          <w:b/>
        </w:rPr>
        <w:t>Laurel – Set II, Request No. 12 provides as follows:</w:t>
      </w:r>
    </w:p>
    <w:p w:rsidR="00FB1BE3" w:rsidRPr="007D3AF0" w:rsidRDefault="00FB1BE3" w:rsidP="00FB1BE3">
      <w:pPr>
        <w:pStyle w:val="BlockText"/>
        <w:rPr>
          <w:i/>
        </w:rPr>
      </w:pPr>
      <w:r w:rsidRPr="007D3AF0">
        <w:rPr>
          <w:i/>
        </w:rPr>
        <w:t>12.</w:t>
      </w:r>
      <w:r w:rsidRPr="007D3AF0">
        <w:rPr>
          <w:i/>
        </w:rPr>
        <w:tab/>
        <w:t>Regarding Mr. O’Malley’s testimony at p. 12, line 20 through p. 13, line 2 regarding the allegations that Buckeye’s lines are “heavily allocated” from the Midwest and that “these lines are already under long-term contracts with shippers, so that even shipments from the Ohio refineries located closer to Pittsburgh would be limited by capacity allocations,” please answer the following questions:</w:t>
      </w:r>
    </w:p>
    <w:p w:rsidR="00FB1BE3" w:rsidRPr="007D3AF0" w:rsidRDefault="00FB1BE3" w:rsidP="00FB1BE3">
      <w:pPr>
        <w:pStyle w:val="BlockText"/>
        <w:ind w:left="2880" w:hanging="720"/>
        <w:rPr>
          <w:i/>
        </w:rPr>
      </w:pPr>
      <w:r w:rsidRPr="007D3AF0">
        <w:rPr>
          <w:i/>
        </w:rPr>
        <w:t>a)</w:t>
      </w:r>
      <w:r w:rsidRPr="007D3AF0">
        <w:rPr>
          <w:i/>
        </w:rPr>
        <w:tab/>
        <w:t>please provide all facts and Documents upon which Mr. O’Malley bases his conclusion that Buckeye’s pipelines from the Midwest to Pittsburgh are “heavily allocated”;</w:t>
      </w:r>
    </w:p>
    <w:p w:rsidR="00FB1BE3" w:rsidRPr="007D3AF0" w:rsidRDefault="00FB1BE3" w:rsidP="00FB1BE3">
      <w:pPr>
        <w:pStyle w:val="BlockText"/>
        <w:ind w:left="2880" w:hanging="720"/>
        <w:rPr>
          <w:i/>
        </w:rPr>
      </w:pPr>
      <w:r w:rsidRPr="007D3AF0">
        <w:rPr>
          <w:i/>
        </w:rPr>
        <w:t>b)</w:t>
      </w:r>
      <w:r w:rsidRPr="007D3AF0">
        <w:rPr>
          <w:i/>
        </w:rPr>
        <w:tab/>
        <w:t>please provide all facts and Documents upon which Mr. O’Malley bases his conclusion that these “lines are already under long-term contracts with shippers, so that even shipments from the Ohio refineries located closer to Pittsburgh would be limited by capacity allocations”;</w:t>
      </w:r>
    </w:p>
    <w:p w:rsidR="00FB1BE3" w:rsidRPr="007D3AF0" w:rsidRDefault="00FB1BE3" w:rsidP="00FB1BE3">
      <w:pPr>
        <w:pStyle w:val="BlockText"/>
        <w:ind w:left="2880" w:hanging="720"/>
        <w:rPr>
          <w:i/>
        </w:rPr>
      </w:pPr>
      <w:r w:rsidRPr="007D3AF0">
        <w:rPr>
          <w:i/>
        </w:rPr>
        <w:t>c)</w:t>
      </w:r>
      <w:r w:rsidRPr="007D3AF0">
        <w:rPr>
          <w:i/>
        </w:rPr>
        <w:tab/>
        <w:t>is it Mr. O’Malley’s sworn testimony that Buckeye’s lines from the Midwest to Pittsburgh are currently allocated?</w:t>
      </w:r>
    </w:p>
    <w:p w:rsidR="00FB1BE3" w:rsidRPr="007D3AF0" w:rsidRDefault="00FB1BE3" w:rsidP="00FB1BE3">
      <w:pPr>
        <w:pStyle w:val="BlockText"/>
        <w:ind w:left="2880" w:hanging="720"/>
        <w:rPr>
          <w:i/>
        </w:rPr>
      </w:pPr>
      <w:r w:rsidRPr="007D3AF0">
        <w:rPr>
          <w:i/>
        </w:rPr>
        <w:t>d)</w:t>
      </w:r>
      <w:r w:rsidRPr="007D3AF0">
        <w:rPr>
          <w:i/>
        </w:rPr>
        <w:tab/>
        <w:t>is Mr. O’Malley aware of the prorationing status of the Marathon or Sunoco Pipeline systems from the Midwest to Pittsburgh?, and if so, please explain his understanding of their allocation status and the basis for his knowledge.</w:t>
      </w:r>
    </w:p>
    <w:p w:rsidR="00FB1BE3" w:rsidRPr="007D3AF0" w:rsidRDefault="00FB1BE3" w:rsidP="00FB1BE3">
      <w:pPr>
        <w:pStyle w:val="BlockText"/>
        <w:ind w:left="2880" w:hanging="720"/>
        <w:rPr>
          <w:i/>
        </w:rPr>
      </w:pPr>
      <w:r w:rsidRPr="007D3AF0">
        <w:rPr>
          <w:i/>
        </w:rPr>
        <w:t>e)</w:t>
      </w:r>
      <w:r w:rsidRPr="007D3AF0">
        <w:rPr>
          <w:i/>
        </w:rPr>
        <w:tab/>
        <w:t xml:space="preserve">is Mr. O’Malley’s contention regarding the flexibility of pipeline supplies from the Midwest to Pittsburgh made in light of his own experience in </w:t>
      </w:r>
      <w:r w:rsidRPr="007D3AF0">
        <w:rPr>
          <w:i/>
        </w:rPr>
        <w:lastRenderedPageBreak/>
        <w:t>supplying Gulf’s Pittsburgh area markets with refined products, and if so, please provide a detailed explanation of how that experience and how it supports his conclusions; and</w:t>
      </w:r>
    </w:p>
    <w:p w:rsidR="00FB1BE3" w:rsidRPr="007D3AF0" w:rsidRDefault="00FB1BE3" w:rsidP="00FB1BE3">
      <w:pPr>
        <w:pStyle w:val="BlockText"/>
        <w:ind w:left="2880" w:hanging="720"/>
        <w:rPr>
          <w:rFonts w:eastAsiaTheme="minorHAnsi"/>
          <w:i/>
        </w:rPr>
      </w:pPr>
      <w:r w:rsidRPr="007D3AF0">
        <w:rPr>
          <w:i/>
        </w:rPr>
        <w:t>f)</w:t>
      </w:r>
      <w:r w:rsidRPr="007D3AF0">
        <w:rPr>
          <w:i/>
        </w:rPr>
        <w:tab/>
        <w:t>please provide a list of all volumes that Gulf has either transported, or purchased after the transportation by other shippers, by product type, by month, for the period 2012 through July 2017, on the Buckeye Pipe Line Company, L.P., on the Sunoco Pipeline, or on Marathon Pipe Line.</w:t>
      </w:r>
    </w:p>
    <w:p w:rsidR="000E0D25" w:rsidRPr="007D3AF0" w:rsidRDefault="000E0D25" w:rsidP="000E0D25">
      <w:pPr>
        <w:pStyle w:val="ListNumber"/>
        <w:numPr>
          <w:ilvl w:val="0"/>
          <w:numId w:val="0"/>
        </w:numPr>
        <w:spacing w:line="360" w:lineRule="auto"/>
        <w:ind w:firstLine="1440"/>
        <w:rPr>
          <w:rFonts w:eastAsiaTheme="majorEastAsia"/>
          <w:color w:val="000000"/>
        </w:rPr>
      </w:pPr>
      <w:r w:rsidRPr="007D3AF0">
        <w:t xml:space="preserve">Initially, </w:t>
      </w:r>
      <w:r w:rsidR="00180D9D" w:rsidRPr="007D3AF0">
        <w:t>Gulf objected</w:t>
      </w:r>
      <w:r w:rsidR="00FB1BE3" w:rsidRPr="007D3AF0">
        <w:t xml:space="preserve"> to Request No. 12(e)</w:t>
      </w:r>
      <w:r w:rsidR="00180D9D" w:rsidRPr="007D3AF0">
        <w:t xml:space="preserve">-(f).  </w:t>
      </w:r>
      <w:r w:rsidR="00180D9D" w:rsidRPr="007D3AF0">
        <w:rPr>
          <w:rFonts w:eastAsiaTheme="majorEastAsia"/>
          <w:color w:val="000000"/>
        </w:rPr>
        <w:t xml:space="preserve">Despite Gulf's August 3, 2017 objections, on August 14, 2017, Gulf provided responses to all subparts of Request No. 12 except Request No. 12(f).  </w:t>
      </w:r>
      <w:r w:rsidRPr="007D3AF0">
        <w:rPr>
          <w:rFonts w:eastAsiaTheme="majorEastAsia"/>
          <w:color w:val="000000"/>
        </w:rPr>
        <w:t xml:space="preserve">Answer at 26.  </w:t>
      </w:r>
      <w:r w:rsidR="00180D9D" w:rsidRPr="007D3AF0">
        <w:rPr>
          <w:rFonts w:eastAsiaTheme="majorEastAsia"/>
          <w:color w:val="000000"/>
        </w:rPr>
        <w:t>Gulf had objected to Request No. 12(f) on the grounds of relevance and because the requested granular detail and data could impose an unreasonable burden.</w:t>
      </w:r>
      <w:r w:rsidRPr="007D3AF0">
        <w:rPr>
          <w:rFonts w:eastAsiaTheme="majorEastAsia"/>
          <w:color w:val="000000"/>
        </w:rPr>
        <w:t xml:space="preserve">  </w:t>
      </w:r>
      <w:r w:rsidRPr="007D3AF0">
        <w:rPr>
          <w:rFonts w:eastAsiaTheme="majorEastAsia"/>
          <w:i/>
          <w:color w:val="000000"/>
        </w:rPr>
        <w:t>Id.</w:t>
      </w:r>
      <w:r w:rsidRPr="007D3AF0">
        <w:rPr>
          <w:rFonts w:eastAsiaTheme="majorEastAsia"/>
          <w:color w:val="000000"/>
        </w:rPr>
        <w:t xml:space="preserve"> </w:t>
      </w:r>
    </w:p>
    <w:p w:rsidR="000E0D25" w:rsidRPr="007D3AF0" w:rsidRDefault="000E0D25" w:rsidP="000E0D25">
      <w:pPr>
        <w:pStyle w:val="ListNumber"/>
        <w:numPr>
          <w:ilvl w:val="0"/>
          <w:numId w:val="0"/>
        </w:numPr>
        <w:spacing w:line="360" w:lineRule="auto"/>
        <w:ind w:firstLine="1440"/>
        <w:rPr>
          <w:rFonts w:eastAsiaTheme="majorEastAsia"/>
          <w:color w:val="000000"/>
        </w:rPr>
      </w:pPr>
    </w:p>
    <w:p w:rsidR="00180D9D" w:rsidRPr="007D3AF0" w:rsidRDefault="00180D9D" w:rsidP="000E0D25">
      <w:pPr>
        <w:pStyle w:val="ListNumber"/>
        <w:numPr>
          <w:ilvl w:val="0"/>
          <w:numId w:val="0"/>
        </w:numPr>
        <w:spacing w:line="360" w:lineRule="auto"/>
        <w:ind w:firstLine="1440"/>
      </w:pPr>
      <w:r w:rsidRPr="007D3AF0">
        <w:rPr>
          <w:rFonts w:eastAsiaTheme="majorEastAsia"/>
          <w:color w:val="000000"/>
        </w:rPr>
        <w:t xml:space="preserve">In its Motion to Compel Gulf's responses to Request No. 12, Laurel seeks to compel a full </w:t>
      </w:r>
      <w:r w:rsidR="000E0D25" w:rsidRPr="007D3AF0">
        <w:rPr>
          <w:rFonts w:eastAsiaTheme="majorEastAsia"/>
          <w:color w:val="000000"/>
        </w:rPr>
        <w:t xml:space="preserve">response to Request No. 12(e), but fails to address Request No. 12(f).  Motion, </w:t>
      </w:r>
      <w:r w:rsidR="000E0D25" w:rsidRPr="007D3AF0">
        <w:rPr>
          <w:rFonts w:eastAsiaTheme="majorEastAsia" w:cs="Times New Roman"/>
          <w:color w:val="000000"/>
        </w:rPr>
        <w:t>¶¶</w:t>
      </w:r>
      <w:r w:rsidR="000E0D25" w:rsidRPr="007D3AF0">
        <w:rPr>
          <w:rFonts w:eastAsiaTheme="majorEastAsia"/>
          <w:color w:val="000000"/>
        </w:rPr>
        <w:t xml:space="preserve"> 82-84.  Consequently and pursuant to 52 Pa.Code </w:t>
      </w:r>
      <w:r w:rsidR="000E0D25" w:rsidRPr="007D3AF0">
        <w:rPr>
          <w:rFonts w:eastAsiaTheme="majorEastAsia" w:cs="Times New Roman"/>
          <w:color w:val="000000"/>
        </w:rPr>
        <w:t>§</w:t>
      </w:r>
      <w:r w:rsidR="0061169E" w:rsidRPr="007D3AF0">
        <w:rPr>
          <w:rFonts w:eastAsiaTheme="majorEastAsia"/>
          <w:color w:val="000000"/>
        </w:rPr>
        <w:t xml:space="preserve"> 5.342(g),</w:t>
      </w:r>
      <w:r w:rsidR="000E0D25" w:rsidRPr="007D3AF0">
        <w:rPr>
          <w:rFonts w:eastAsiaTheme="majorEastAsia"/>
          <w:color w:val="000000"/>
        </w:rPr>
        <w:t xml:space="preserve"> Laurel Set II, Request No. 12(f) </w:t>
      </w:r>
      <w:r w:rsidR="0061169E" w:rsidRPr="007D3AF0">
        <w:rPr>
          <w:rFonts w:eastAsiaTheme="majorEastAsia"/>
          <w:color w:val="000000"/>
        </w:rPr>
        <w:t>is deemed withdrawn.</w:t>
      </w:r>
      <w:r w:rsidR="0061169E" w:rsidRPr="007D3AF0">
        <w:rPr>
          <w:rStyle w:val="FootnoteReference"/>
          <w:rFonts w:eastAsiaTheme="majorEastAsia"/>
          <w:color w:val="000000"/>
        </w:rPr>
        <w:footnoteReference w:id="5"/>
      </w:r>
      <w:r w:rsidR="000E0D25" w:rsidRPr="007D3AF0">
        <w:rPr>
          <w:rFonts w:eastAsiaTheme="majorEastAsia"/>
          <w:color w:val="000000"/>
        </w:rPr>
        <w:t xml:space="preserve">  </w:t>
      </w:r>
    </w:p>
    <w:p w:rsidR="00180D9D" w:rsidRPr="007D3AF0" w:rsidRDefault="00180D9D" w:rsidP="00D72094">
      <w:pPr>
        <w:pStyle w:val="ListNumber"/>
        <w:numPr>
          <w:ilvl w:val="0"/>
          <w:numId w:val="0"/>
        </w:numPr>
        <w:ind w:left="720"/>
      </w:pPr>
    </w:p>
    <w:p w:rsidR="004656A1" w:rsidRPr="007D3AF0" w:rsidRDefault="004656A1" w:rsidP="004656A1">
      <w:pPr>
        <w:spacing w:after="0" w:line="360" w:lineRule="auto"/>
        <w:ind w:firstLine="1440"/>
        <w:rPr>
          <w:rFonts w:ascii="Times New Roman" w:eastAsia="Times New Roman" w:hAnsi="Times New Roman" w:cs="Times New Roman"/>
          <w:sz w:val="24"/>
          <w:szCs w:val="24"/>
        </w:rPr>
      </w:pPr>
      <w:r w:rsidRPr="007D3AF0">
        <w:rPr>
          <w:rFonts w:ascii="Times New Roman" w:eastAsia="Times New Roman" w:hAnsi="Times New Roman" w:cs="Times New Roman"/>
          <w:sz w:val="24"/>
          <w:szCs w:val="24"/>
        </w:rPr>
        <w:t>THEREFORE,</w:t>
      </w:r>
    </w:p>
    <w:p w:rsidR="004656A1" w:rsidRPr="007D3AF0" w:rsidRDefault="004656A1" w:rsidP="004656A1">
      <w:pPr>
        <w:spacing w:after="0" w:line="360" w:lineRule="auto"/>
        <w:ind w:firstLine="1440"/>
        <w:rPr>
          <w:rFonts w:ascii="Times New Roman" w:eastAsia="Times New Roman" w:hAnsi="Times New Roman" w:cs="Times New Roman"/>
          <w:sz w:val="24"/>
          <w:szCs w:val="24"/>
        </w:rPr>
      </w:pPr>
    </w:p>
    <w:p w:rsidR="004656A1" w:rsidRPr="007D3AF0" w:rsidRDefault="004656A1" w:rsidP="004656A1">
      <w:pPr>
        <w:spacing w:after="0" w:line="360" w:lineRule="auto"/>
        <w:ind w:firstLine="1440"/>
        <w:rPr>
          <w:rFonts w:ascii="Times New Roman" w:eastAsia="Times New Roman" w:hAnsi="Times New Roman" w:cs="Times New Roman"/>
          <w:sz w:val="24"/>
          <w:szCs w:val="24"/>
        </w:rPr>
      </w:pPr>
      <w:r w:rsidRPr="007D3AF0">
        <w:rPr>
          <w:rFonts w:ascii="Times New Roman" w:eastAsia="Times New Roman" w:hAnsi="Times New Roman" w:cs="Times New Roman"/>
          <w:sz w:val="24"/>
          <w:szCs w:val="24"/>
        </w:rPr>
        <w:t>IT IS ORDERED:</w:t>
      </w:r>
    </w:p>
    <w:p w:rsidR="004656A1" w:rsidRPr="007D3AF0" w:rsidRDefault="004656A1" w:rsidP="00BF2CD5">
      <w:pPr>
        <w:spacing w:after="0" w:line="360" w:lineRule="auto"/>
        <w:ind w:firstLine="1440"/>
        <w:rPr>
          <w:rFonts w:ascii="Times New Roman" w:eastAsia="Times New Roman" w:hAnsi="Times New Roman" w:cs="Times New Roman"/>
          <w:sz w:val="24"/>
          <w:szCs w:val="24"/>
        </w:rPr>
      </w:pPr>
    </w:p>
    <w:p w:rsidR="00BF2CD5" w:rsidRPr="008F290D" w:rsidRDefault="00662919" w:rsidP="008F290D">
      <w:pPr>
        <w:pStyle w:val="ListParagraph"/>
        <w:numPr>
          <w:ilvl w:val="0"/>
          <w:numId w:val="5"/>
        </w:numPr>
        <w:spacing w:after="0" w:line="360" w:lineRule="auto"/>
        <w:ind w:left="0" w:firstLine="1440"/>
        <w:rPr>
          <w:rFonts w:ascii="Times New Roman" w:hAnsi="Times New Roman" w:cs="Times New Roman"/>
          <w:sz w:val="24"/>
          <w:szCs w:val="24"/>
        </w:rPr>
      </w:pPr>
      <w:r w:rsidRPr="008F290D">
        <w:rPr>
          <w:rFonts w:ascii="Times New Roman" w:eastAsia="Times New Roman" w:hAnsi="Times New Roman" w:cs="Times New Roman"/>
          <w:sz w:val="24"/>
          <w:szCs w:val="24"/>
        </w:rPr>
        <w:t xml:space="preserve">That Laurel’s Motion to Compel is denied with regard to </w:t>
      </w:r>
      <w:r w:rsidRPr="008F290D">
        <w:rPr>
          <w:rFonts w:ascii="Times New Roman" w:hAnsi="Times New Roman" w:cs="Times New Roman"/>
          <w:sz w:val="24"/>
          <w:szCs w:val="24"/>
        </w:rPr>
        <w:t>Gulf’s general objection</w:t>
      </w:r>
      <w:r w:rsidR="00BF2CD5" w:rsidRPr="008F290D">
        <w:rPr>
          <w:rFonts w:ascii="Times New Roman" w:hAnsi="Times New Roman" w:cs="Times New Roman"/>
          <w:sz w:val="24"/>
          <w:szCs w:val="24"/>
        </w:rPr>
        <w:t>.</w:t>
      </w:r>
    </w:p>
    <w:p w:rsidR="008F290D" w:rsidRPr="008F290D" w:rsidRDefault="008F290D" w:rsidP="008F290D">
      <w:pPr>
        <w:spacing w:after="0" w:line="360" w:lineRule="auto"/>
        <w:rPr>
          <w:rFonts w:ascii="Times New Roman" w:hAnsi="Times New Roman" w:cs="Times New Roman"/>
          <w:sz w:val="24"/>
          <w:szCs w:val="24"/>
        </w:rPr>
      </w:pPr>
    </w:p>
    <w:p w:rsidR="00662919" w:rsidRPr="008F290D" w:rsidRDefault="00662919" w:rsidP="008F290D">
      <w:pPr>
        <w:pStyle w:val="ListParagraph"/>
        <w:numPr>
          <w:ilvl w:val="0"/>
          <w:numId w:val="5"/>
        </w:numPr>
        <w:spacing w:after="0" w:line="360" w:lineRule="auto"/>
        <w:ind w:left="0" w:firstLine="1440"/>
        <w:rPr>
          <w:rFonts w:ascii="Times New Roman" w:eastAsia="Times New Roman" w:hAnsi="Times New Roman" w:cs="Times New Roman"/>
          <w:sz w:val="24"/>
          <w:szCs w:val="24"/>
        </w:rPr>
      </w:pPr>
      <w:r w:rsidRPr="008F290D">
        <w:rPr>
          <w:rFonts w:ascii="Times New Roman" w:hAnsi="Times New Roman" w:cs="Times New Roman"/>
          <w:sz w:val="24"/>
          <w:szCs w:val="24"/>
        </w:rPr>
        <w:t>Laurel Set II discovery requests</w:t>
      </w:r>
      <w:r w:rsidR="00BF2CD5" w:rsidRPr="008F290D">
        <w:rPr>
          <w:rFonts w:ascii="Times New Roman" w:hAnsi="Times New Roman" w:cs="Times New Roman"/>
          <w:sz w:val="24"/>
          <w:szCs w:val="24"/>
        </w:rPr>
        <w:t xml:space="preserve"> shall be amended to </w:t>
      </w:r>
      <w:r w:rsidRPr="008F290D">
        <w:rPr>
          <w:rFonts w:ascii="Times New Roman" w:hAnsi="Times New Roman" w:cs="Times New Roman"/>
          <w:sz w:val="24"/>
          <w:szCs w:val="24"/>
        </w:rPr>
        <w:t xml:space="preserve">cover the period January </w:t>
      </w:r>
      <w:r w:rsidR="00BF2CD5" w:rsidRPr="008F290D">
        <w:rPr>
          <w:rFonts w:ascii="Times New Roman" w:hAnsi="Times New Roman" w:cs="Times New Roman"/>
          <w:sz w:val="24"/>
          <w:szCs w:val="24"/>
        </w:rPr>
        <w:t>1, 2014 to July 14, 2017, instead of “2012 through July 2017”.</w:t>
      </w:r>
    </w:p>
    <w:p w:rsidR="00BF2CD5" w:rsidRPr="00BF2CD5" w:rsidRDefault="00BF2CD5" w:rsidP="00BF2CD5">
      <w:pPr>
        <w:pStyle w:val="ListParagraph"/>
        <w:spacing w:after="0" w:line="360" w:lineRule="auto"/>
        <w:ind w:left="1440"/>
        <w:rPr>
          <w:rFonts w:ascii="Times New Roman" w:eastAsia="Times New Roman" w:hAnsi="Times New Roman" w:cs="Times New Roman"/>
          <w:sz w:val="24"/>
          <w:szCs w:val="24"/>
        </w:rPr>
      </w:pPr>
    </w:p>
    <w:p w:rsidR="004656A1" w:rsidRPr="00BF2CD5" w:rsidRDefault="00BF2CD5" w:rsidP="00BF2CD5">
      <w:pPr>
        <w:spacing w:after="0" w:line="360" w:lineRule="auto"/>
        <w:ind w:firstLine="1440"/>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ab/>
      </w:r>
      <w:r w:rsidR="004656A1" w:rsidRPr="00BF2CD5">
        <w:rPr>
          <w:rFonts w:ascii="Times New Roman" w:eastAsia="Times New Roman" w:hAnsi="Times New Roman" w:cs="Times New Roman"/>
          <w:sz w:val="24"/>
          <w:szCs w:val="24"/>
        </w:rPr>
        <w:t xml:space="preserve">That Laurel’s Motion to Compel Gulf to respond to Laurel Set II is granted, in part, and denied, in part, in accordance with the discussion, </w:t>
      </w:r>
      <w:r w:rsidR="004656A1" w:rsidRPr="00BF2CD5">
        <w:rPr>
          <w:rFonts w:ascii="Times New Roman" w:eastAsia="Times New Roman" w:hAnsi="Times New Roman" w:cs="Times New Roman"/>
          <w:i/>
          <w:sz w:val="24"/>
          <w:szCs w:val="24"/>
        </w:rPr>
        <w:t>supra.</w:t>
      </w:r>
    </w:p>
    <w:p w:rsidR="004656A1" w:rsidRPr="00BF2CD5" w:rsidRDefault="004656A1" w:rsidP="00BF2CD5">
      <w:pPr>
        <w:spacing w:after="0" w:line="360" w:lineRule="auto"/>
        <w:ind w:firstLine="1440"/>
        <w:rPr>
          <w:rFonts w:ascii="Times New Roman" w:eastAsia="Times New Roman" w:hAnsi="Times New Roman" w:cs="Times New Roman"/>
          <w:sz w:val="24"/>
          <w:szCs w:val="24"/>
        </w:rPr>
      </w:pPr>
    </w:p>
    <w:p w:rsidR="004656A1" w:rsidRPr="007D3AF0" w:rsidRDefault="00BF2CD5" w:rsidP="00BF2CD5">
      <w:pPr>
        <w:spacing w:after="0" w:line="360" w:lineRule="auto"/>
        <w:ind w:firstLine="1440"/>
        <w:rPr>
          <w:rFonts w:ascii="Times New Roman" w:eastAsia="Times New Roman" w:hAnsi="Times New Roman" w:cs="Times New Roman"/>
          <w:i/>
          <w:sz w:val="24"/>
          <w:szCs w:val="24"/>
        </w:rPr>
      </w:pPr>
      <w:r>
        <w:rPr>
          <w:rFonts w:ascii="Times New Roman" w:eastAsia="Times New Roman" w:hAnsi="Times New Roman" w:cs="Times New Roman"/>
          <w:sz w:val="24"/>
          <w:szCs w:val="24"/>
        </w:rPr>
        <w:t>4</w:t>
      </w:r>
      <w:r w:rsidR="004656A1" w:rsidRPr="00BF2CD5">
        <w:rPr>
          <w:rFonts w:ascii="Times New Roman" w:eastAsia="Times New Roman" w:hAnsi="Times New Roman" w:cs="Times New Roman"/>
          <w:sz w:val="24"/>
          <w:szCs w:val="24"/>
        </w:rPr>
        <w:t>.</w:t>
      </w:r>
      <w:r w:rsidR="004656A1" w:rsidRPr="00BF2CD5">
        <w:rPr>
          <w:rFonts w:ascii="Times New Roman" w:eastAsia="Times New Roman" w:hAnsi="Times New Roman" w:cs="Times New Roman"/>
          <w:sz w:val="24"/>
          <w:szCs w:val="24"/>
        </w:rPr>
        <w:tab/>
        <w:t>That Laurel’s Motion to Compel</w:t>
      </w:r>
      <w:r w:rsidR="004656A1" w:rsidRPr="007D3AF0">
        <w:rPr>
          <w:rFonts w:ascii="Times New Roman" w:eastAsia="Times New Roman" w:hAnsi="Times New Roman" w:cs="Times New Roman"/>
          <w:sz w:val="24"/>
          <w:szCs w:val="24"/>
        </w:rPr>
        <w:t xml:space="preserve"> responses to Laurel Set II is granted with regard Request Nos. </w:t>
      </w:r>
      <w:r w:rsidR="00846E48" w:rsidRPr="007D3AF0">
        <w:rPr>
          <w:rFonts w:ascii="Times New Roman" w:hAnsi="Times New Roman" w:cs="Times New Roman"/>
          <w:sz w:val="24"/>
          <w:szCs w:val="24"/>
        </w:rPr>
        <w:t xml:space="preserve">3(h)(ii), </w:t>
      </w:r>
      <w:r w:rsidR="00732868" w:rsidRPr="007D3AF0">
        <w:rPr>
          <w:rFonts w:ascii="Times New Roman" w:hAnsi="Times New Roman" w:cs="Times New Roman"/>
          <w:sz w:val="24"/>
          <w:szCs w:val="24"/>
        </w:rPr>
        <w:t xml:space="preserve">4(b), </w:t>
      </w:r>
      <w:r w:rsidR="00846E48" w:rsidRPr="007D3AF0">
        <w:rPr>
          <w:rFonts w:ascii="Times New Roman" w:hAnsi="Times New Roman" w:cs="Times New Roman"/>
          <w:sz w:val="24"/>
          <w:szCs w:val="24"/>
        </w:rPr>
        <w:t xml:space="preserve">6(d)(iii), </w:t>
      </w:r>
      <w:r w:rsidR="00732868" w:rsidRPr="007D3AF0">
        <w:rPr>
          <w:rFonts w:ascii="Times New Roman" w:hAnsi="Times New Roman" w:cs="Times New Roman"/>
          <w:sz w:val="24"/>
          <w:szCs w:val="24"/>
        </w:rPr>
        <w:t xml:space="preserve">and </w:t>
      </w:r>
      <w:r w:rsidR="00846E48" w:rsidRPr="007D3AF0">
        <w:rPr>
          <w:rFonts w:ascii="Times New Roman" w:hAnsi="Times New Roman" w:cs="Times New Roman"/>
          <w:sz w:val="24"/>
          <w:szCs w:val="24"/>
        </w:rPr>
        <w:t>9(a)(i)-(ii)</w:t>
      </w:r>
      <w:r w:rsidR="00732868" w:rsidRPr="007D3AF0">
        <w:rPr>
          <w:rFonts w:ascii="Times New Roman" w:hAnsi="Times New Roman" w:cs="Times New Roman"/>
          <w:sz w:val="24"/>
          <w:szCs w:val="24"/>
        </w:rPr>
        <w:t xml:space="preserve"> and (iv).</w:t>
      </w:r>
    </w:p>
    <w:p w:rsidR="004656A1" w:rsidRPr="007D3AF0" w:rsidRDefault="004656A1" w:rsidP="004656A1">
      <w:pPr>
        <w:spacing w:after="0" w:line="360" w:lineRule="auto"/>
        <w:rPr>
          <w:rFonts w:ascii="Times New Roman" w:eastAsia="Times New Roman" w:hAnsi="Times New Roman" w:cs="Times New Roman"/>
          <w:sz w:val="24"/>
          <w:szCs w:val="24"/>
        </w:rPr>
      </w:pPr>
    </w:p>
    <w:p w:rsidR="004656A1" w:rsidRPr="007D3AF0" w:rsidRDefault="00BF2CD5" w:rsidP="004656A1">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5</w:t>
      </w:r>
      <w:r w:rsidR="004656A1" w:rsidRPr="007D3AF0">
        <w:rPr>
          <w:rFonts w:ascii="Times New Roman" w:eastAsia="Times New Roman" w:hAnsi="Times New Roman" w:cs="Times New Roman"/>
          <w:sz w:val="24"/>
          <w:szCs w:val="24"/>
        </w:rPr>
        <w:t>.</w:t>
      </w:r>
      <w:r w:rsidR="004656A1" w:rsidRPr="007D3AF0">
        <w:rPr>
          <w:rFonts w:ascii="Times New Roman" w:eastAsia="Times New Roman" w:hAnsi="Times New Roman" w:cs="Times New Roman"/>
          <w:sz w:val="24"/>
          <w:szCs w:val="24"/>
        </w:rPr>
        <w:tab/>
        <w:t xml:space="preserve">That Laurel’s Motion to Compel responses to Laurel Set II is denied with regard Request Nos. </w:t>
      </w:r>
      <w:r w:rsidR="00732868" w:rsidRPr="007D3AF0">
        <w:rPr>
          <w:rFonts w:ascii="Times New Roman" w:hAnsi="Times New Roman" w:cs="Times New Roman"/>
          <w:sz w:val="24"/>
          <w:szCs w:val="24"/>
        </w:rPr>
        <w:t>1, 2, 3(f)(iii), 4(d), and 9(a)(iii)</w:t>
      </w:r>
      <w:r w:rsidR="004656A1" w:rsidRPr="007D3AF0">
        <w:rPr>
          <w:rFonts w:ascii="Times New Roman" w:hAnsi="Times New Roman" w:cs="Times New Roman"/>
          <w:sz w:val="24"/>
          <w:szCs w:val="24"/>
        </w:rPr>
        <w:t>.</w:t>
      </w:r>
    </w:p>
    <w:p w:rsidR="00732868" w:rsidRPr="007D3AF0" w:rsidRDefault="00732868" w:rsidP="004656A1">
      <w:pPr>
        <w:spacing w:after="0" w:line="360" w:lineRule="auto"/>
        <w:ind w:firstLine="1440"/>
        <w:rPr>
          <w:rFonts w:ascii="Times New Roman" w:eastAsia="Times New Roman" w:hAnsi="Times New Roman" w:cs="Times New Roman"/>
          <w:sz w:val="24"/>
          <w:szCs w:val="24"/>
        </w:rPr>
      </w:pPr>
    </w:p>
    <w:p w:rsidR="004656A1" w:rsidRDefault="00BF2CD5" w:rsidP="004656A1">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6</w:t>
      </w:r>
      <w:r w:rsidR="00732868" w:rsidRPr="007D3AF0">
        <w:rPr>
          <w:rFonts w:ascii="Times New Roman" w:eastAsia="Times New Roman" w:hAnsi="Times New Roman" w:cs="Times New Roman"/>
          <w:sz w:val="24"/>
          <w:szCs w:val="24"/>
        </w:rPr>
        <w:t>.</w:t>
      </w:r>
      <w:r w:rsidR="00732868" w:rsidRPr="007D3AF0">
        <w:rPr>
          <w:rFonts w:ascii="Times New Roman" w:eastAsia="Times New Roman" w:hAnsi="Times New Roman" w:cs="Times New Roman"/>
          <w:sz w:val="24"/>
          <w:szCs w:val="24"/>
        </w:rPr>
        <w:tab/>
        <w:t xml:space="preserve">That Laurel’s Motion to Compel responses to Laurel Set II is deemed moot with regard Request Nos. 3(a), 4(a), 6(a), </w:t>
      </w:r>
      <w:r w:rsidR="00732868" w:rsidRPr="007D3AF0">
        <w:rPr>
          <w:rFonts w:ascii="Times New Roman" w:hAnsi="Times New Roman" w:cs="Times New Roman"/>
          <w:sz w:val="24"/>
          <w:szCs w:val="24"/>
        </w:rPr>
        <w:t>7, 8, and 11(c).</w:t>
      </w:r>
    </w:p>
    <w:p w:rsidR="00BF2CD5" w:rsidRPr="007D3AF0" w:rsidRDefault="00BF2CD5" w:rsidP="004656A1">
      <w:pPr>
        <w:spacing w:after="0" w:line="360" w:lineRule="auto"/>
        <w:ind w:firstLine="1440"/>
        <w:rPr>
          <w:rFonts w:ascii="Times New Roman" w:hAnsi="Times New Roman" w:cs="Times New Roman"/>
          <w:sz w:val="24"/>
          <w:szCs w:val="24"/>
        </w:rPr>
      </w:pPr>
    </w:p>
    <w:p w:rsidR="00732868" w:rsidRPr="007D3AF0" w:rsidRDefault="00BF2CD5" w:rsidP="004656A1">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7</w:t>
      </w:r>
      <w:r w:rsidR="00732868" w:rsidRPr="007D3AF0">
        <w:rPr>
          <w:rFonts w:ascii="Times New Roman" w:eastAsia="Times New Roman" w:hAnsi="Times New Roman" w:cs="Times New Roman"/>
          <w:sz w:val="24"/>
          <w:szCs w:val="24"/>
        </w:rPr>
        <w:t>.</w:t>
      </w:r>
      <w:r w:rsidR="00732868" w:rsidRPr="007D3AF0">
        <w:rPr>
          <w:rFonts w:ascii="Times New Roman" w:eastAsia="Times New Roman" w:hAnsi="Times New Roman" w:cs="Times New Roman"/>
          <w:sz w:val="24"/>
          <w:szCs w:val="24"/>
        </w:rPr>
        <w:tab/>
        <w:t>That Laurel’s Motion to Compel responses to Laurel Set II is deemed withdrawn with regard Request No</w:t>
      </w:r>
      <w:r w:rsidR="00732868" w:rsidRPr="007D3AF0">
        <w:rPr>
          <w:rFonts w:ascii="Times New Roman" w:hAnsi="Times New Roman" w:cs="Times New Roman"/>
          <w:sz w:val="24"/>
          <w:szCs w:val="24"/>
        </w:rPr>
        <w:t>. 12(f).</w:t>
      </w:r>
    </w:p>
    <w:p w:rsidR="00732868" w:rsidRPr="007D3AF0" w:rsidRDefault="00732868" w:rsidP="004656A1">
      <w:pPr>
        <w:spacing w:after="0" w:line="360" w:lineRule="auto"/>
        <w:ind w:firstLine="1440"/>
        <w:rPr>
          <w:rFonts w:ascii="Times New Roman" w:hAnsi="Times New Roman" w:cs="Times New Roman"/>
          <w:sz w:val="24"/>
          <w:szCs w:val="24"/>
        </w:rPr>
      </w:pPr>
    </w:p>
    <w:p w:rsidR="004656A1" w:rsidRPr="007D3AF0" w:rsidRDefault="00BF2CD5" w:rsidP="00732868">
      <w:pPr>
        <w:spacing w:after="0" w:line="360" w:lineRule="auto"/>
        <w:ind w:firstLine="1440"/>
        <w:rPr>
          <w:rFonts w:ascii="Times New Roman" w:eastAsia="Times New Roman" w:hAnsi="Times New Roman" w:cs="Times New Roman"/>
          <w:i/>
          <w:sz w:val="24"/>
          <w:szCs w:val="24"/>
        </w:rPr>
      </w:pPr>
      <w:r>
        <w:rPr>
          <w:rFonts w:ascii="Times New Roman" w:hAnsi="Times New Roman" w:cs="Times New Roman"/>
          <w:sz w:val="24"/>
          <w:szCs w:val="24"/>
        </w:rPr>
        <w:t>8</w:t>
      </w:r>
      <w:r w:rsidR="004656A1" w:rsidRPr="007D3AF0">
        <w:rPr>
          <w:rFonts w:ascii="Times New Roman" w:hAnsi="Times New Roman" w:cs="Times New Roman"/>
          <w:sz w:val="24"/>
          <w:szCs w:val="24"/>
        </w:rPr>
        <w:t>.</w:t>
      </w:r>
      <w:r w:rsidR="004656A1" w:rsidRPr="007D3AF0">
        <w:rPr>
          <w:rFonts w:ascii="Times New Roman" w:hAnsi="Times New Roman" w:cs="Times New Roman"/>
          <w:sz w:val="24"/>
          <w:szCs w:val="24"/>
        </w:rPr>
        <w:tab/>
      </w:r>
      <w:r w:rsidR="004656A1" w:rsidRPr="007D3AF0">
        <w:rPr>
          <w:rFonts w:ascii="Times New Roman" w:eastAsia="Times New Roman" w:hAnsi="Times New Roman" w:cs="Times New Roman"/>
          <w:sz w:val="24"/>
          <w:szCs w:val="24"/>
        </w:rPr>
        <w:t xml:space="preserve">That </w:t>
      </w:r>
      <w:r w:rsidR="00732868" w:rsidRPr="007D3AF0">
        <w:rPr>
          <w:rFonts w:ascii="Times New Roman" w:eastAsia="Times New Roman" w:hAnsi="Times New Roman" w:cs="Times New Roman"/>
          <w:sz w:val="24"/>
          <w:szCs w:val="24"/>
        </w:rPr>
        <w:t xml:space="preserve">Gulf Operating, LLC </w:t>
      </w:r>
      <w:r w:rsidR="004656A1" w:rsidRPr="007D3AF0">
        <w:rPr>
          <w:rFonts w:ascii="Times New Roman" w:eastAsia="Times New Roman" w:hAnsi="Times New Roman" w:cs="Times New Roman"/>
          <w:sz w:val="24"/>
          <w:szCs w:val="24"/>
        </w:rPr>
        <w:t>shall serve upon Laurel Pipe Line Compan</w:t>
      </w:r>
      <w:bookmarkStart w:id="0" w:name="_GoBack"/>
      <w:bookmarkEnd w:id="0"/>
      <w:r w:rsidR="004656A1" w:rsidRPr="007D3AF0">
        <w:rPr>
          <w:rFonts w:ascii="Times New Roman" w:eastAsia="Times New Roman" w:hAnsi="Times New Roman" w:cs="Times New Roman"/>
          <w:sz w:val="24"/>
          <w:szCs w:val="24"/>
        </w:rPr>
        <w:t xml:space="preserve">y, L.P. full and complete responses to Laurel – Set II, Request Nos. </w:t>
      </w:r>
      <w:r w:rsidR="00732868" w:rsidRPr="007D3AF0">
        <w:rPr>
          <w:rFonts w:ascii="Times New Roman" w:hAnsi="Times New Roman" w:cs="Times New Roman"/>
          <w:sz w:val="24"/>
          <w:szCs w:val="24"/>
        </w:rPr>
        <w:t xml:space="preserve">3(h)(ii), 4(b), 6(d)(iii), and 9(a)(i)-(ii) and (iv) </w:t>
      </w:r>
      <w:r w:rsidR="00732868" w:rsidRPr="007D3AF0">
        <w:rPr>
          <w:rFonts w:ascii="Times New Roman" w:eastAsia="Times New Roman" w:hAnsi="Times New Roman" w:cs="Times New Roman"/>
          <w:sz w:val="24"/>
          <w:szCs w:val="24"/>
        </w:rPr>
        <w:t>by no later than October 13</w:t>
      </w:r>
      <w:r w:rsidR="004656A1" w:rsidRPr="007D3AF0">
        <w:rPr>
          <w:rFonts w:ascii="Times New Roman" w:eastAsia="Times New Roman" w:hAnsi="Times New Roman" w:cs="Times New Roman"/>
          <w:sz w:val="24"/>
          <w:szCs w:val="24"/>
        </w:rPr>
        <w:t>, 2017</w:t>
      </w:r>
      <w:r w:rsidR="004656A1" w:rsidRPr="007D3AF0">
        <w:rPr>
          <w:rFonts w:ascii="Times New Roman" w:hAnsi="Times New Roman" w:cs="Times New Roman"/>
          <w:sz w:val="24"/>
          <w:szCs w:val="24"/>
        </w:rPr>
        <w:t>.</w:t>
      </w:r>
    </w:p>
    <w:p w:rsidR="004656A1" w:rsidRPr="007D3AF0" w:rsidRDefault="004656A1" w:rsidP="004656A1">
      <w:pPr>
        <w:spacing w:after="0" w:line="360" w:lineRule="auto"/>
        <w:ind w:firstLine="1440"/>
        <w:rPr>
          <w:rFonts w:ascii="Times New Roman" w:eastAsia="Times New Roman" w:hAnsi="Times New Roman" w:cs="Times New Roman"/>
          <w:sz w:val="24"/>
          <w:szCs w:val="24"/>
        </w:rPr>
      </w:pPr>
    </w:p>
    <w:p w:rsidR="004656A1" w:rsidRPr="007D3AF0" w:rsidRDefault="004656A1" w:rsidP="004656A1">
      <w:pPr>
        <w:spacing w:after="0" w:line="360" w:lineRule="auto"/>
        <w:jc w:val="both"/>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1098"/>
        <w:gridCol w:w="2340"/>
        <w:gridCol w:w="1710"/>
        <w:gridCol w:w="4428"/>
      </w:tblGrid>
      <w:tr w:rsidR="004656A1" w:rsidRPr="007D3AF0" w:rsidTr="00A179E3">
        <w:tc>
          <w:tcPr>
            <w:tcW w:w="1098" w:type="dxa"/>
            <w:hideMark/>
          </w:tcPr>
          <w:p w:rsidR="004656A1" w:rsidRPr="007D3AF0" w:rsidRDefault="004656A1" w:rsidP="00A179E3">
            <w:pPr>
              <w:spacing w:after="0" w:line="360" w:lineRule="auto"/>
              <w:jc w:val="both"/>
              <w:rPr>
                <w:rFonts w:ascii="Times New Roman" w:eastAsia="Times New Roman" w:hAnsi="Times New Roman" w:cs="Times New Roman"/>
                <w:sz w:val="24"/>
                <w:szCs w:val="24"/>
              </w:rPr>
            </w:pPr>
            <w:r w:rsidRPr="007D3AF0">
              <w:rPr>
                <w:rFonts w:ascii="Times New Roman" w:eastAsia="Times New Roman" w:hAnsi="Times New Roman" w:cs="Times New Roman"/>
                <w:sz w:val="24"/>
                <w:szCs w:val="24"/>
              </w:rPr>
              <w:t>Date:</w:t>
            </w:r>
          </w:p>
        </w:tc>
        <w:tc>
          <w:tcPr>
            <w:tcW w:w="2340" w:type="dxa"/>
            <w:hideMark/>
          </w:tcPr>
          <w:p w:rsidR="004656A1" w:rsidRPr="007D3AF0" w:rsidRDefault="00732868" w:rsidP="00A179E3">
            <w:pPr>
              <w:spacing w:after="0" w:line="360" w:lineRule="auto"/>
              <w:rPr>
                <w:rFonts w:ascii="Times New Roman" w:eastAsia="Times New Roman" w:hAnsi="Times New Roman" w:cs="Times New Roman"/>
                <w:sz w:val="24"/>
                <w:szCs w:val="24"/>
                <w:u w:val="single"/>
              </w:rPr>
            </w:pPr>
            <w:r w:rsidRPr="007D3AF0">
              <w:rPr>
                <w:rFonts w:ascii="Times New Roman" w:eastAsia="Times New Roman" w:hAnsi="Times New Roman" w:cs="Times New Roman"/>
                <w:sz w:val="24"/>
                <w:szCs w:val="24"/>
                <w:u w:val="single"/>
              </w:rPr>
              <w:t>September 29</w:t>
            </w:r>
            <w:r w:rsidR="004656A1" w:rsidRPr="007D3AF0">
              <w:rPr>
                <w:rFonts w:ascii="Times New Roman" w:eastAsia="Times New Roman" w:hAnsi="Times New Roman" w:cs="Times New Roman"/>
                <w:sz w:val="24"/>
                <w:szCs w:val="24"/>
                <w:u w:val="single"/>
              </w:rPr>
              <w:t>, 2017</w:t>
            </w:r>
          </w:p>
        </w:tc>
        <w:tc>
          <w:tcPr>
            <w:tcW w:w="1710" w:type="dxa"/>
          </w:tcPr>
          <w:p w:rsidR="004656A1" w:rsidRPr="007D3AF0" w:rsidRDefault="004656A1" w:rsidP="00A179E3">
            <w:pPr>
              <w:spacing w:after="0" w:line="360" w:lineRule="auto"/>
              <w:jc w:val="both"/>
              <w:rPr>
                <w:rFonts w:ascii="Times New Roman" w:eastAsia="Times New Roman" w:hAnsi="Times New Roman" w:cs="Times New Roman"/>
                <w:sz w:val="24"/>
                <w:szCs w:val="24"/>
              </w:rPr>
            </w:pPr>
          </w:p>
        </w:tc>
        <w:tc>
          <w:tcPr>
            <w:tcW w:w="4428" w:type="dxa"/>
            <w:tcBorders>
              <w:top w:val="nil"/>
              <w:left w:val="nil"/>
              <w:bottom w:val="single" w:sz="6" w:space="0" w:color="auto"/>
              <w:right w:val="nil"/>
            </w:tcBorders>
          </w:tcPr>
          <w:p w:rsidR="004656A1" w:rsidRPr="007D3AF0" w:rsidRDefault="004656A1" w:rsidP="00A179E3">
            <w:pPr>
              <w:spacing w:after="0" w:line="360" w:lineRule="auto"/>
              <w:jc w:val="both"/>
              <w:rPr>
                <w:rFonts w:ascii="Times New Roman" w:eastAsia="Times New Roman" w:hAnsi="Times New Roman" w:cs="Times New Roman"/>
                <w:sz w:val="24"/>
                <w:szCs w:val="24"/>
              </w:rPr>
            </w:pPr>
          </w:p>
        </w:tc>
      </w:tr>
      <w:tr w:rsidR="004656A1" w:rsidRPr="00682819" w:rsidTr="00A179E3">
        <w:tc>
          <w:tcPr>
            <w:tcW w:w="1098" w:type="dxa"/>
          </w:tcPr>
          <w:p w:rsidR="004656A1" w:rsidRPr="007D3AF0" w:rsidRDefault="004656A1" w:rsidP="00A179E3">
            <w:pPr>
              <w:spacing w:after="0" w:line="360" w:lineRule="auto"/>
              <w:jc w:val="both"/>
              <w:rPr>
                <w:rFonts w:ascii="Times New Roman" w:eastAsia="Times New Roman" w:hAnsi="Times New Roman" w:cs="Times New Roman"/>
                <w:sz w:val="24"/>
                <w:szCs w:val="24"/>
              </w:rPr>
            </w:pPr>
          </w:p>
        </w:tc>
        <w:tc>
          <w:tcPr>
            <w:tcW w:w="2340" w:type="dxa"/>
          </w:tcPr>
          <w:p w:rsidR="004656A1" w:rsidRPr="007D3AF0" w:rsidRDefault="004656A1" w:rsidP="00A179E3">
            <w:pPr>
              <w:spacing w:after="0" w:line="360" w:lineRule="auto"/>
              <w:jc w:val="both"/>
              <w:rPr>
                <w:rFonts w:ascii="Times New Roman" w:eastAsia="Times New Roman" w:hAnsi="Times New Roman" w:cs="Times New Roman"/>
                <w:sz w:val="24"/>
                <w:szCs w:val="24"/>
              </w:rPr>
            </w:pPr>
          </w:p>
        </w:tc>
        <w:tc>
          <w:tcPr>
            <w:tcW w:w="1710" w:type="dxa"/>
          </w:tcPr>
          <w:p w:rsidR="004656A1" w:rsidRPr="007D3AF0" w:rsidRDefault="004656A1" w:rsidP="00A179E3">
            <w:pPr>
              <w:spacing w:after="0" w:line="360" w:lineRule="auto"/>
              <w:jc w:val="both"/>
              <w:rPr>
                <w:rFonts w:ascii="Times New Roman" w:eastAsia="Times New Roman" w:hAnsi="Times New Roman" w:cs="Times New Roman"/>
                <w:sz w:val="24"/>
                <w:szCs w:val="24"/>
              </w:rPr>
            </w:pPr>
          </w:p>
        </w:tc>
        <w:tc>
          <w:tcPr>
            <w:tcW w:w="4428" w:type="dxa"/>
            <w:hideMark/>
          </w:tcPr>
          <w:p w:rsidR="004656A1" w:rsidRPr="007D3AF0" w:rsidRDefault="004656A1" w:rsidP="00A179E3">
            <w:pPr>
              <w:spacing w:after="0" w:line="240" w:lineRule="auto"/>
              <w:jc w:val="both"/>
              <w:rPr>
                <w:rFonts w:ascii="Times New Roman" w:eastAsia="Times New Roman" w:hAnsi="Times New Roman" w:cs="Times New Roman"/>
                <w:sz w:val="24"/>
                <w:szCs w:val="24"/>
              </w:rPr>
            </w:pPr>
            <w:r w:rsidRPr="007D3AF0">
              <w:rPr>
                <w:rFonts w:ascii="Times New Roman" w:eastAsia="Times New Roman" w:hAnsi="Times New Roman" w:cs="Times New Roman"/>
                <w:sz w:val="24"/>
                <w:szCs w:val="24"/>
              </w:rPr>
              <w:t>Eranda Vero</w:t>
            </w:r>
          </w:p>
          <w:p w:rsidR="004656A1" w:rsidRPr="00682819" w:rsidRDefault="004656A1" w:rsidP="00A179E3">
            <w:pPr>
              <w:spacing w:after="0" w:line="240" w:lineRule="auto"/>
              <w:jc w:val="both"/>
              <w:rPr>
                <w:rFonts w:ascii="Times New Roman" w:eastAsia="Times New Roman" w:hAnsi="Times New Roman" w:cs="Times New Roman"/>
                <w:sz w:val="24"/>
                <w:szCs w:val="24"/>
              </w:rPr>
            </w:pPr>
            <w:r w:rsidRPr="007D3AF0">
              <w:rPr>
                <w:rFonts w:ascii="Times New Roman" w:eastAsia="Times New Roman" w:hAnsi="Times New Roman" w:cs="Times New Roman"/>
                <w:sz w:val="24"/>
                <w:szCs w:val="24"/>
              </w:rPr>
              <w:t>Administrative Law Judge</w:t>
            </w:r>
          </w:p>
        </w:tc>
      </w:tr>
    </w:tbl>
    <w:p w:rsidR="004656A1" w:rsidRPr="00682819" w:rsidRDefault="004656A1" w:rsidP="004656A1">
      <w:pPr>
        <w:tabs>
          <w:tab w:val="left" w:pos="9360"/>
        </w:tabs>
        <w:autoSpaceDE w:val="0"/>
        <w:autoSpaceDN w:val="0"/>
        <w:adjustRightInd w:val="0"/>
        <w:spacing w:after="0" w:line="360" w:lineRule="auto"/>
        <w:ind w:right="-187"/>
        <w:rPr>
          <w:rFonts w:ascii="Times New Roman" w:hAnsi="Times New Roman" w:cs="Times New Roman"/>
          <w:sz w:val="24"/>
          <w:szCs w:val="24"/>
        </w:rPr>
      </w:pPr>
    </w:p>
    <w:p w:rsidR="00144390" w:rsidRDefault="00144390">
      <w:pPr>
        <w:sectPr w:rsidR="00144390" w:rsidSect="002C76C8">
          <w:footerReference w:type="default" r:id="rId8"/>
          <w:pgSz w:w="12240" w:h="15840"/>
          <w:pgMar w:top="1440" w:right="1440" w:bottom="1440" w:left="1440" w:header="720" w:footer="720" w:gutter="0"/>
          <w:cols w:space="720"/>
          <w:titlePg/>
          <w:docGrid w:linePitch="360"/>
        </w:sectPr>
      </w:pPr>
    </w:p>
    <w:p w:rsidR="00144390" w:rsidRPr="003036CE" w:rsidRDefault="00144390" w:rsidP="00144390">
      <w:pPr>
        <w:spacing w:after="0" w:line="240" w:lineRule="auto"/>
        <w:contextualSpacing/>
        <w:rPr>
          <w:rFonts w:ascii="Microsoft Sans Serif"/>
          <w:b/>
          <w:sz w:val="24"/>
          <w:u w:val="single"/>
        </w:rPr>
      </w:pPr>
      <w:r w:rsidRPr="003036CE">
        <w:rPr>
          <w:rFonts w:ascii="Microsoft Sans Serif"/>
          <w:b/>
          <w:sz w:val="24"/>
          <w:u w:val="single"/>
        </w:rPr>
        <w:lastRenderedPageBreak/>
        <w:t>A-2016-2575829 - APPLICATION OF LAUREL PIPE LINE COMPANY, L.P.</w:t>
      </w:r>
    </w:p>
    <w:p w:rsidR="00144390" w:rsidRPr="003036CE" w:rsidRDefault="00144390" w:rsidP="00144390">
      <w:pPr>
        <w:spacing w:after="0" w:line="240" w:lineRule="auto"/>
        <w:contextualSpacing/>
        <w:rPr>
          <w:rFonts w:ascii="Microsoft Sans Serif"/>
          <w:b/>
          <w:sz w:val="24"/>
          <w:u w:val="single"/>
        </w:rPr>
      </w:pPr>
    </w:p>
    <w:p w:rsidR="00144390" w:rsidRPr="003036CE" w:rsidRDefault="00144390" w:rsidP="00144390">
      <w:pPr>
        <w:spacing w:after="0" w:line="240" w:lineRule="auto"/>
        <w:contextualSpacing/>
        <w:rPr>
          <w:rFonts w:ascii="Microsoft Sans Serif"/>
          <w:b/>
          <w:sz w:val="24"/>
          <w:u w:val="single"/>
        </w:rPr>
      </w:pPr>
      <w:r>
        <w:rPr>
          <w:rFonts w:ascii="Microsoft Sans Serif"/>
          <w:b/>
          <w:sz w:val="24"/>
          <w:u w:val="single"/>
        </w:rPr>
        <w:t>Revised 8</w:t>
      </w:r>
      <w:r w:rsidRPr="003036CE">
        <w:rPr>
          <w:rFonts w:ascii="Microsoft Sans Serif"/>
          <w:b/>
          <w:sz w:val="24"/>
          <w:u w:val="single"/>
        </w:rPr>
        <w:t>/</w:t>
      </w:r>
      <w:r>
        <w:rPr>
          <w:rFonts w:ascii="Microsoft Sans Serif"/>
          <w:b/>
          <w:sz w:val="24"/>
          <w:u w:val="single"/>
        </w:rPr>
        <w:t>7</w:t>
      </w:r>
      <w:r w:rsidRPr="003036CE">
        <w:rPr>
          <w:rFonts w:ascii="Microsoft Sans Serif"/>
          <w:b/>
          <w:sz w:val="24"/>
          <w:u w:val="single"/>
        </w:rPr>
        <w:t>/2017</w:t>
      </w:r>
    </w:p>
    <w:p w:rsidR="00144390" w:rsidRPr="003036CE" w:rsidRDefault="00144390" w:rsidP="00144390">
      <w:pPr>
        <w:spacing w:after="0" w:line="240" w:lineRule="auto"/>
        <w:rPr>
          <w:rFonts w:ascii="Microsoft Sans Serif" w:hAnsi="Microsoft Sans Serif" w:cs="Microsoft Sans Serif"/>
          <w:sz w:val="24"/>
          <w:szCs w:val="20"/>
        </w:rPr>
      </w:pPr>
    </w:p>
    <w:p w:rsidR="00144390" w:rsidRPr="003036CE" w:rsidRDefault="00144390" w:rsidP="00144390">
      <w:pPr>
        <w:spacing w:after="0" w:line="240" w:lineRule="auto"/>
        <w:rPr>
          <w:rFonts w:ascii="Microsoft Sans Serif" w:hAnsi="Microsoft Sans Serif" w:cs="Microsoft Sans Serif"/>
          <w:sz w:val="24"/>
          <w:szCs w:val="20"/>
        </w:rPr>
        <w:sectPr w:rsidR="00144390" w:rsidRPr="003036CE" w:rsidSect="00B37511">
          <w:pgSz w:w="12240" w:h="15840" w:code="1"/>
          <w:pgMar w:top="720" w:right="720" w:bottom="720" w:left="720" w:header="720" w:footer="720" w:gutter="0"/>
          <w:cols w:space="720"/>
          <w:titlePg/>
          <w:docGrid w:linePitch="360"/>
        </w:sectPr>
      </w:pPr>
    </w:p>
    <w:p w:rsidR="00144390" w:rsidRDefault="00144390" w:rsidP="00144390">
      <w:pPr>
        <w:spacing w:after="0" w:line="240" w:lineRule="auto"/>
        <w:rPr>
          <w:rFonts w:ascii="Microsoft Sans Serif" w:hAnsi="Microsoft Sans Serif" w:cs="Microsoft Sans Serif"/>
          <w:sz w:val="24"/>
          <w:szCs w:val="20"/>
        </w:rPr>
      </w:pPr>
      <w:r w:rsidRPr="003036CE">
        <w:rPr>
          <w:rFonts w:ascii="Microsoft Sans Serif" w:hAnsi="Microsoft Sans Serif" w:cs="Microsoft Sans Serif"/>
          <w:sz w:val="24"/>
          <w:szCs w:val="20"/>
        </w:rPr>
        <w:t>DAVID B MACGREGOR ESQUIRE</w:t>
      </w:r>
    </w:p>
    <w:p w:rsidR="00144390" w:rsidRDefault="00144390" w:rsidP="00144390">
      <w:pPr>
        <w:spacing w:after="0" w:line="240" w:lineRule="auto"/>
        <w:rPr>
          <w:rFonts w:ascii="Microsoft Sans Serif" w:hAnsi="Microsoft Sans Serif" w:cs="Microsoft Sans Serif"/>
          <w:sz w:val="24"/>
          <w:szCs w:val="20"/>
        </w:rPr>
      </w:pPr>
      <w:r>
        <w:rPr>
          <w:rFonts w:ascii="Microsoft Sans Serif" w:hAnsi="Microsoft Sans Serif" w:cs="Microsoft Sans Serif"/>
          <w:sz w:val="24"/>
          <w:szCs w:val="20"/>
        </w:rPr>
        <w:t>ANTHONY D KANAGY ESQUIRE</w:t>
      </w:r>
    </w:p>
    <w:p w:rsidR="00144390" w:rsidRDefault="00144390" w:rsidP="00144390">
      <w:pPr>
        <w:spacing w:after="0" w:line="240" w:lineRule="auto"/>
        <w:rPr>
          <w:rFonts w:ascii="Microsoft Sans Serif" w:hAnsi="Microsoft Sans Serif" w:cs="Microsoft Sans Serif"/>
          <w:sz w:val="24"/>
          <w:szCs w:val="20"/>
        </w:rPr>
      </w:pPr>
      <w:r>
        <w:rPr>
          <w:rFonts w:ascii="Microsoft Sans Serif" w:hAnsi="Microsoft Sans Serif" w:cs="Microsoft Sans Serif"/>
          <w:sz w:val="24"/>
          <w:szCs w:val="20"/>
        </w:rPr>
        <w:t>GARRETT P LENT ESQUIRE</w:t>
      </w:r>
    </w:p>
    <w:p w:rsidR="00144390" w:rsidRDefault="00144390" w:rsidP="00144390">
      <w:pPr>
        <w:spacing w:after="0" w:line="240" w:lineRule="auto"/>
        <w:rPr>
          <w:rFonts w:ascii="Microsoft Sans Serif" w:hAnsi="Microsoft Sans Serif" w:cs="Microsoft Sans Serif"/>
          <w:sz w:val="24"/>
          <w:szCs w:val="20"/>
        </w:rPr>
      </w:pPr>
      <w:r>
        <w:rPr>
          <w:rFonts w:ascii="Microsoft Sans Serif" w:hAnsi="Microsoft Sans Serif" w:cs="Microsoft Sans Serif"/>
          <w:sz w:val="24"/>
          <w:szCs w:val="20"/>
        </w:rPr>
        <w:t>CHRISTOPHER J BARR ESQUIRE</w:t>
      </w:r>
    </w:p>
    <w:p w:rsidR="00144390" w:rsidRPr="003036CE" w:rsidRDefault="00144390" w:rsidP="00144390">
      <w:pPr>
        <w:spacing w:after="0" w:line="240" w:lineRule="auto"/>
        <w:rPr>
          <w:rFonts w:ascii="Microsoft Sans Serif" w:hAnsi="Microsoft Sans Serif" w:cs="Microsoft Sans Serif"/>
          <w:sz w:val="24"/>
          <w:szCs w:val="20"/>
        </w:rPr>
      </w:pPr>
      <w:r>
        <w:rPr>
          <w:rFonts w:ascii="Microsoft Sans Serif" w:hAnsi="Microsoft Sans Serif" w:cs="Microsoft Sans Serif"/>
          <w:sz w:val="24"/>
          <w:szCs w:val="20"/>
        </w:rPr>
        <w:t>JESSICA R ROGERS ESQUIRE</w:t>
      </w:r>
    </w:p>
    <w:p w:rsidR="00144390" w:rsidRPr="003036CE" w:rsidRDefault="00144390" w:rsidP="00144390">
      <w:pPr>
        <w:spacing w:after="0" w:line="240" w:lineRule="auto"/>
        <w:rPr>
          <w:rFonts w:ascii="Microsoft Sans Serif" w:hAnsi="Microsoft Sans Serif" w:cs="Microsoft Sans Serif"/>
          <w:sz w:val="24"/>
          <w:szCs w:val="20"/>
        </w:rPr>
      </w:pPr>
      <w:r w:rsidRPr="003036CE">
        <w:rPr>
          <w:rFonts w:ascii="Microsoft Sans Serif" w:hAnsi="Microsoft Sans Serif" w:cs="Microsoft Sans Serif"/>
          <w:sz w:val="24"/>
          <w:szCs w:val="20"/>
        </w:rPr>
        <w:t>POST &amp; SCHELL PC</w:t>
      </w:r>
    </w:p>
    <w:p w:rsidR="00144390" w:rsidRPr="003036CE" w:rsidRDefault="00144390" w:rsidP="00144390">
      <w:pPr>
        <w:spacing w:after="0" w:line="240" w:lineRule="auto"/>
        <w:rPr>
          <w:rFonts w:ascii="Microsoft Sans Serif" w:hAnsi="Microsoft Sans Serif" w:cs="Microsoft Sans Serif"/>
          <w:sz w:val="24"/>
          <w:szCs w:val="20"/>
        </w:rPr>
      </w:pPr>
      <w:r w:rsidRPr="003036CE">
        <w:rPr>
          <w:rFonts w:ascii="Microsoft Sans Serif" w:hAnsi="Microsoft Sans Serif" w:cs="Microsoft Sans Serif"/>
          <w:sz w:val="24"/>
          <w:szCs w:val="20"/>
        </w:rPr>
        <w:t>FOUR PENN CENTER</w:t>
      </w:r>
    </w:p>
    <w:p w:rsidR="00144390" w:rsidRPr="003036CE" w:rsidRDefault="00144390" w:rsidP="00144390">
      <w:pPr>
        <w:spacing w:after="0" w:line="240" w:lineRule="auto"/>
        <w:rPr>
          <w:rFonts w:ascii="Microsoft Sans Serif" w:hAnsi="Microsoft Sans Serif" w:cs="Microsoft Sans Serif"/>
          <w:sz w:val="24"/>
          <w:szCs w:val="20"/>
        </w:rPr>
      </w:pPr>
      <w:r w:rsidRPr="003036CE">
        <w:rPr>
          <w:rFonts w:ascii="Microsoft Sans Serif" w:hAnsi="Microsoft Sans Serif" w:cs="Microsoft Sans Serif"/>
          <w:sz w:val="24"/>
          <w:szCs w:val="20"/>
        </w:rPr>
        <w:t>1600 JOHN F KENNEDY BOULEVARD</w:t>
      </w:r>
    </w:p>
    <w:p w:rsidR="00144390" w:rsidRDefault="00144390" w:rsidP="00144390">
      <w:pPr>
        <w:spacing w:after="0" w:line="240" w:lineRule="auto"/>
        <w:rPr>
          <w:rFonts w:ascii="Microsoft Sans Serif" w:hAnsi="Microsoft Sans Serif" w:cs="Microsoft Sans Serif"/>
          <w:sz w:val="24"/>
          <w:szCs w:val="20"/>
        </w:rPr>
      </w:pPr>
      <w:r w:rsidRPr="003036CE">
        <w:rPr>
          <w:rFonts w:ascii="Microsoft Sans Serif" w:hAnsi="Microsoft Sans Serif" w:cs="Microsoft Sans Serif"/>
          <w:sz w:val="24"/>
          <w:szCs w:val="20"/>
        </w:rPr>
        <w:t>PHILADELPHIA PA  19103-2808</w:t>
      </w:r>
    </w:p>
    <w:p w:rsidR="00144390" w:rsidRPr="00B16820" w:rsidRDefault="00144390" w:rsidP="00144390">
      <w:pPr>
        <w:spacing w:after="0" w:line="240" w:lineRule="auto"/>
        <w:rPr>
          <w:rFonts w:ascii="Microsoft Sans Serif" w:hAnsi="Microsoft Sans Serif" w:cs="Microsoft Sans Serif"/>
          <w:b/>
          <w:i/>
          <w:sz w:val="24"/>
          <w:szCs w:val="20"/>
          <w:u w:val="single"/>
        </w:rPr>
      </w:pPr>
      <w:r>
        <w:rPr>
          <w:rFonts w:ascii="Microsoft Sans Serif" w:hAnsi="Microsoft Sans Serif" w:cs="Microsoft Sans Serif"/>
          <w:b/>
          <w:i/>
          <w:sz w:val="24"/>
          <w:szCs w:val="20"/>
          <w:u w:val="single"/>
        </w:rPr>
        <w:t>Accepts e-Service</w:t>
      </w:r>
    </w:p>
    <w:p w:rsidR="00144390" w:rsidRDefault="00144390" w:rsidP="00144390">
      <w:pPr>
        <w:spacing w:after="0" w:line="240" w:lineRule="auto"/>
        <w:rPr>
          <w:rFonts w:ascii="Microsoft Sans Serif" w:hAnsi="Microsoft Sans Serif" w:cs="Microsoft Sans Serif"/>
          <w:sz w:val="24"/>
          <w:szCs w:val="20"/>
        </w:rPr>
      </w:pPr>
    </w:p>
    <w:p w:rsidR="00144390" w:rsidRPr="003036CE" w:rsidRDefault="00144390" w:rsidP="00144390">
      <w:pPr>
        <w:spacing w:after="0" w:line="240" w:lineRule="auto"/>
        <w:rPr>
          <w:rFonts w:ascii="Microsoft Sans Serif" w:hAnsi="Microsoft Sans Serif" w:cs="Microsoft Sans Serif"/>
          <w:sz w:val="24"/>
          <w:szCs w:val="20"/>
        </w:rPr>
      </w:pPr>
      <w:r w:rsidRPr="003036CE">
        <w:rPr>
          <w:rFonts w:ascii="Microsoft Sans Serif" w:hAnsi="Microsoft Sans Serif" w:cs="Microsoft Sans Serif"/>
          <w:sz w:val="24"/>
          <w:szCs w:val="20"/>
        </w:rPr>
        <w:t>MICHAEL L SWINDLER ESQUIRE</w:t>
      </w:r>
      <w:r w:rsidRPr="003036CE">
        <w:rPr>
          <w:rFonts w:ascii="Microsoft Sans Serif" w:hAnsi="Microsoft Sans Serif" w:cs="Microsoft Sans Serif"/>
          <w:sz w:val="24"/>
          <w:szCs w:val="20"/>
        </w:rPr>
        <w:cr/>
        <w:t>PA P</w:t>
      </w:r>
      <w:r>
        <w:rPr>
          <w:rFonts w:ascii="Microsoft Sans Serif" w:hAnsi="Microsoft Sans Serif" w:cs="Microsoft Sans Serif"/>
          <w:sz w:val="24"/>
          <w:szCs w:val="20"/>
        </w:rPr>
        <w:t xml:space="preserve">UBLIC </w:t>
      </w:r>
      <w:r w:rsidRPr="003036CE">
        <w:rPr>
          <w:rFonts w:ascii="Microsoft Sans Serif" w:hAnsi="Microsoft Sans Serif" w:cs="Microsoft Sans Serif"/>
          <w:sz w:val="24"/>
          <w:szCs w:val="20"/>
        </w:rPr>
        <w:t>U</w:t>
      </w:r>
      <w:r>
        <w:rPr>
          <w:rFonts w:ascii="Microsoft Sans Serif" w:hAnsi="Microsoft Sans Serif" w:cs="Microsoft Sans Serif"/>
          <w:sz w:val="24"/>
          <w:szCs w:val="20"/>
        </w:rPr>
        <w:t xml:space="preserve">TILITY </w:t>
      </w:r>
      <w:r w:rsidRPr="003036CE">
        <w:rPr>
          <w:rFonts w:ascii="Microsoft Sans Serif" w:hAnsi="Microsoft Sans Serif" w:cs="Microsoft Sans Serif"/>
          <w:sz w:val="24"/>
          <w:szCs w:val="20"/>
        </w:rPr>
        <w:t>C</w:t>
      </w:r>
      <w:r>
        <w:rPr>
          <w:rFonts w:ascii="Microsoft Sans Serif" w:hAnsi="Microsoft Sans Serif" w:cs="Microsoft Sans Serif"/>
          <w:sz w:val="24"/>
          <w:szCs w:val="20"/>
        </w:rPr>
        <w:t>OMMISSION</w:t>
      </w:r>
      <w:r w:rsidRPr="003036CE">
        <w:rPr>
          <w:rFonts w:ascii="Microsoft Sans Serif" w:hAnsi="Microsoft Sans Serif" w:cs="Microsoft Sans Serif"/>
          <w:sz w:val="24"/>
          <w:szCs w:val="20"/>
        </w:rPr>
        <w:t xml:space="preserve"> </w:t>
      </w:r>
    </w:p>
    <w:p w:rsidR="00144390" w:rsidRPr="003036CE" w:rsidRDefault="00144390" w:rsidP="00144390">
      <w:pPr>
        <w:spacing w:after="0" w:line="240" w:lineRule="auto"/>
        <w:rPr>
          <w:rFonts w:ascii="Microsoft Sans Serif" w:hAnsi="Microsoft Sans Serif" w:cs="Microsoft Sans Serif"/>
          <w:b/>
          <w:i/>
          <w:sz w:val="24"/>
          <w:szCs w:val="20"/>
        </w:rPr>
      </w:pPr>
      <w:r w:rsidRPr="003036CE">
        <w:rPr>
          <w:rFonts w:ascii="Microsoft Sans Serif" w:hAnsi="Microsoft Sans Serif" w:cs="Microsoft Sans Serif"/>
          <w:sz w:val="24"/>
          <w:szCs w:val="20"/>
        </w:rPr>
        <w:t>BUREAU OF INVESTIGATION &amp; ENFORCEMENT</w:t>
      </w:r>
      <w:r w:rsidRPr="003036CE">
        <w:rPr>
          <w:rFonts w:ascii="Microsoft Sans Serif" w:hAnsi="Microsoft Sans Serif" w:cs="Microsoft Sans Serif"/>
          <w:sz w:val="24"/>
          <w:szCs w:val="20"/>
        </w:rPr>
        <w:cr/>
        <w:t>PO BOX 3265</w:t>
      </w:r>
      <w:r w:rsidRPr="003036CE">
        <w:rPr>
          <w:rFonts w:ascii="Microsoft Sans Serif" w:hAnsi="Microsoft Sans Serif" w:cs="Microsoft Sans Serif"/>
          <w:sz w:val="24"/>
          <w:szCs w:val="20"/>
        </w:rPr>
        <w:cr/>
        <w:t>HARRISBURG PA  17105-3265</w:t>
      </w:r>
      <w:r w:rsidRPr="003036CE">
        <w:rPr>
          <w:rFonts w:ascii="Microsoft Sans Serif" w:hAnsi="Microsoft Sans Serif" w:cs="Microsoft Sans Serif"/>
          <w:sz w:val="24"/>
          <w:szCs w:val="20"/>
        </w:rPr>
        <w:cr/>
      </w:r>
      <w:r w:rsidRPr="00B16820">
        <w:rPr>
          <w:rFonts w:ascii="Microsoft Sans Serif" w:hAnsi="Microsoft Sans Serif" w:cs="Microsoft Sans Serif"/>
          <w:b/>
          <w:i/>
          <w:sz w:val="24"/>
          <w:szCs w:val="20"/>
          <w:u w:val="single"/>
        </w:rPr>
        <w:t>Accepts E-service</w:t>
      </w:r>
    </w:p>
    <w:p w:rsidR="00144390" w:rsidRDefault="00144390" w:rsidP="00144390">
      <w:pPr>
        <w:spacing w:after="0" w:line="240" w:lineRule="auto"/>
        <w:rPr>
          <w:rFonts w:ascii="Microsoft Sans Serif" w:hAnsi="Microsoft Sans Serif" w:cs="Microsoft Sans Serif"/>
          <w:sz w:val="24"/>
          <w:szCs w:val="20"/>
        </w:rPr>
      </w:pPr>
    </w:p>
    <w:p w:rsidR="00144390" w:rsidRPr="003036CE" w:rsidRDefault="00144390" w:rsidP="00144390">
      <w:pPr>
        <w:spacing w:after="0" w:line="240" w:lineRule="auto"/>
        <w:rPr>
          <w:rFonts w:ascii="Microsoft Sans Serif" w:hAnsi="Microsoft Sans Serif" w:cs="Microsoft Sans Serif"/>
          <w:sz w:val="24"/>
          <w:szCs w:val="24"/>
        </w:rPr>
      </w:pPr>
      <w:r w:rsidRPr="003036CE">
        <w:rPr>
          <w:rFonts w:ascii="Microsoft Sans Serif" w:hAnsi="Microsoft Sans Serif" w:cs="Microsoft Sans Serif"/>
          <w:sz w:val="24"/>
          <w:szCs w:val="24"/>
        </w:rPr>
        <w:t>WHITNEY E SNYDER ESQUIRE</w:t>
      </w:r>
    </w:p>
    <w:p w:rsidR="00144390" w:rsidRDefault="00144390" w:rsidP="00144390">
      <w:pPr>
        <w:spacing w:after="0" w:line="240" w:lineRule="auto"/>
        <w:rPr>
          <w:rFonts w:ascii="Microsoft Sans Serif" w:hAnsi="Microsoft Sans Serif" w:cs="Microsoft Sans Serif"/>
          <w:sz w:val="24"/>
          <w:szCs w:val="24"/>
        </w:rPr>
      </w:pPr>
      <w:r w:rsidRPr="003036CE">
        <w:rPr>
          <w:rFonts w:ascii="Microsoft Sans Serif" w:hAnsi="Microsoft Sans Serif" w:cs="Microsoft Sans Serif"/>
          <w:sz w:val="24"/>
          <w:szCs w:val="24"/>
        </w:rPr>
        <w:t>TODD S STEWART ESQUIRE</w:t>
      </w:r>
      <w:r w:rsidRPr="003036CE">
        <w:rPr>
          <w:rFonts w:ascii="Microsoft Sans Serif" w:hAnsi="Microsoft Sans Serif" w:cs="Microsoft Sans Serif"/>
          <w:sz w:val="24"/>
          <w:szCs w:val="24"/>
        </w:rPr>
        <w:cr/>
        <w:t>KEVIN J MCKEON ESQUIRE</w:t>
      </w:r>
      <w:r w:rsidRPr="003036CE">
        <w:rPr>
          <w:rFonts w:ascii="Microsoft Sans Serif" w:hAnsi="Microsoft Sans Serif" w:cs="Microsoft Sans Serif"/>
          <w:sz w:val="24"/>
          <w:szCs w:val="24"/>
        </w:rPr>
        <w:cr/>
      </w:r>
      <w:r>
        <w:rPr>
          <w:rFonts w:ascii="Microsoft Sans Serif" w:hAnsi="Microsoft Sans Serif" w:cs="Microsoft Sans Serif"/>
          <w:sz w:val="24"/>
          <w:szCs w:val="24"/>
        </w:rPr>
        <w:t>JOSEPH R HICKS ESQUIRE</w:t>
      </w:r>
    </w:p>
    <w:p w:rsidR="00144390" w:rsidRDefault="00144390" w:rsidP="00144390">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RICHARD E POWER JR ESQUIRE</w:t>
      </w:r>
    </w:p>
    <w:p w:rsidR="00144390" w:rsidRDefault="00144390" w:rsidP="00144390">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CHRISTOPHER A RUGGIERO ESQUIRE</w:t>
      </w:r>
    </w:p>
    <w:p w:rsidR="00144390" w:rsidRPr="003036CE" w:rsidRDefault="00144390" w:rsidP="00144390">
      <w:pPr>
        <w:spacing w:after="0" w:line="240" w:lineRule="auto"/>
        <w:contextualSpacing/>
        <w:rPr>
          <w:rFonts w:ascii="Microsoft Sans Serif" w:hAnsi="Microsoft Sans Serif" w:cs="Microsoft Sans Serif"/>
          <w:b/>
          <w:sz w:val="24"/>
          <w:szCs w:val="24"/>
        </w:rPr>
      </w:pPr>
      <w:r w:rsidRPr="003036CE">
        <w:rPr>
          <w:rFonts w:ascii="Microsoft Sans Serif" w:hAnsi="Microsoft Sans Serif" w:cs="Microsoft Sans Serif"/>
          <w:sz w:val="24"/>
          <w:szCs w:val="24"/>
        </w:rPr>
        <w:t>HAWKE MCKEON AND SNISCAK LLP</w:t>
      </w:r>
      <w:r w:rsidRPr="003036CE">
        <w:rPr>
          <w:rFonts w:ascii="Microsoft Sans Serif" w:hAnsi="Microsoft Sans Serif" w:cs="Microsoft Sans Serif"/>
          <w:sz w:val="24"/>
          <w:szCs w:val="24"/>
        </w:rPr>
        <w:cr/>
        <w:t>100 NORTH TENTH STREET</w:t>
      </w:r>
      <w:r w:rsidRPr="003036CE">
        <w:rPr>
          <w:rFonts w:ascii="Microsoft Sans Serif" w:hAnsi="Microsoft Sans Serif" w:cs="Microsoft Sans Serif"/>
          <w:sz w:val="24"/>
          <w:szCs w:val="24"/>
        </w:rPr>
        <w:cr/>
        <w:t>HARRISBURG PA  17101</w:t>
      </w:r>
      <w:r w:rsidRPr="003036CE">
        <w:rPr>
          <w:rFonts w:ascii="Microsoft Sans Serif" w:hAnsi="Microsoft Sans Serif" w:cs="Microsoft Sans Serif"/>
          <w:sz w:val="24"/>
          <w:szCs w:val="24"/>
        </w:rPr>
        <w:cr/>
      </w:r>
      <w:r w:rsidRPr="00B16820">
        <w:rPr>
          <w:rFonts w:ascii="Microsoft Sans Serif" w:hAnsi="Microsoft Sans Serif" w:cs="Microsoft Sans Serif"/>
          <w:b/>
          <w:i/>
          <w:sz w:val="24"/>
          <w:szCs w:val="24"/>
          <w:u w:val="single"/>
        </w:rPr>
        <w:t>Accepts E-service</w:t>
      </w:r>
      <w:r w:rsidRPr="00B16820">
        <w:rPr>
          <w:rFonts w:ascii="Microsoft Sans Serif" w:hAnsi="Microsoft Sans Serif" w:cs="Microsoft Sans Serif"/>
          <w:sz w:val="24"/>
          <w:szCs w:val="24"/>
          <w:u w:val="single"/>
        </w:rPr>
        <w:t xml:space="preserve"> </w:t>
      </w:r>
      <w:r w:rsidRPr="00B16820">
        <w:rPr>
          <w:rFonts w:ascii="Microsoft Sans Serif" w:hAnsi="Microsoft Sans Serif" w:cs="Microsoft Sans Serif"/>
          <w:b/>
          <w:sz w:val="24"/>
          <w:szCs w:val="24"/>
          <w:u w:val="single"/>
        </w:rPr>
        <w:cr/>
      </w:r>
    </w:p>
    <w:p w:rsidR="00144390" w:rsidRDefault="00144390" w:rsidP="00144390">
      <w:pPr>
        <w:spacing w:after="0" w:line="240" w:lineRule="auto"/>
        <w:rPr>
          <w:rFonts w:ascii="Microsoft Sans Serif" w:hAnsi="Microsoft Sans Serif" w:cs="Microsoft Sans Serif"/>
          <w:noProof/>
          <w:sz w:val="24"/>
          <w:szCs w:val="24"/>
        </w:rPr>
      </w:pPr>
      <w:r w:rsidRPr="003036CE">
        <w:rPr>
          <w:rFonts w:ascii="Microsoft Sans Serif" w:hAnsi="Microsoft Sans Serif" w:cs="Microsoft Sans Serif"/>
          <w:noProof/>
          <w:sz w:val="24"/>
          <w:szCs w:val="24"/>
        </w:rPr>
        <w:t>ADEOLU A BAKARE</w:t>
      </w:r>
      <w:r w:rsidRPr="003036CE">
        <w:rPr>
          <w:rFonts w:ascii="Microsoft Sans Serif" w:hAnsi="Microsoft Sans Serif" w:cs="Microsoft Sans Serif"/>
          <w:sz w:val="24"/>
          <w:szCs w:val="24"/>
        </w:rPr>
        <w:t xml:space="preserve"> </w:t>
      </w:r>
      <w:r w:rsidRPr="003036CE">
        <w:rPr>
          <w:rFonts w:ascii="Microsoft Sans Serif" w:hAnsi="Microsoft Sans Serif" w:cs="Microsoft Sans Serif"/>
          <w:noProof/>
          <w:sz w:val="24"/>
          <w:szCs w:val="24"/>
        </w:rPr>
        <w:t>ESQUIRE</w:t>
      </w:r>
    </w:p>
    <w:p w:rsidR="00144390" w:rsidRDefault="00144390" w:rsidP="00144390">
      <w:pPr>
        <w:spacing w:after="0" w:line="240" w:lineRule="auto"/>
        <w:rPr>
          <w:rFonts w:ascii="Microsoft Sans Serif" w:hAnsi="Microsoft Sans Serif" w:cs="Microsoft Sans Serif"/>
          <w:noProof/>
          <w:sz w:val="24"/>
          <w:szCs w:val="24"/>
        </w:rPr>
      </w:pPr>
      <w:r>
        <w:rPr>
          <w:rFonts w:ascii="Microsoft Sans Serif" w:hAnsi="Microsoft Sans Serif" w:cs="Microsoft Sans Serif"/>
          <w:noProof/>
          <w:sz w:val="24"/>
          <w:szCs w:val="24"/>
        </w:rPr>
        <w:t>SUSAN E BRUCE ESQUIRE</w:t>
      </w:r>
    </w:p>
    <w:p w:rsidR="00144390" w:rsidRDefault="00144390" w:rsidP="00144390">
      <w:pPr>
        <w:spacing w:after="0" w:line="240" w:lineRule="auto"/>
        <w:rPr>
          <w:rFonts w:ascii="Microsoft Sans Serif" w:hAnsi="Microsoft Sans Serif" w:cs="Microsoft Sans Serif"/>
          <w:noProof/>
          <w:sz w:val="24"/>
          <w:szCs w:val="24"/>
        </w:rPr>
      </w:pPr>
      <w:r>
        <w:rPr>
          <w:rFonts w:ascii="Microsoft Sans Serif" w:hAnsi="Microsoft Sans Serif" w:cs="Microsoft Sans Serif"/>
          <w:noProof/>
          <w:sz w:val="24"/>
          <w:szCs w:val="24"/>
        </w:rPr>
        <w:t>KENNETH STARK ESQUIRE</w:t>
      </w:r>
    </w:p>
    <w:p w:rsidR="00144390" w:rsidRPr="003036CE" w:rsidRDefault="00144390" w:rsidP="00144390">
      <w:pPr>
        <w:spacing w:after="0" w:line="240" w:lineRule="auto"/>
        <w:rPr>
          <w:rFonts w:ascii="Microsoft Sans Serif" w:hAnsi="Microsoft Sans Serif" w:cs="Microsoft Sans Serif"/>
          <w:sz w:val="24"/>
          <w:szCs w:val="24"/>
        </w:rPr>
      </w:pPr>
      <w:r>
        <w:rPr>
          <w:rFonts w:ascii="Microsoft Sans Serif" w:hAnsi="Microsoft Sans Serif" w:cs="Microsoft Sans Serif"/>
          <w:noProof/>
          <w:sz w:val="24"/>
          <w:szCs w:val="24"/>
        </w:rPr>
        <w:t>ROBERTA A WEISHAR JR ESQUIRE</w:t>
      </w:r>
    </w:p>
    <w:p w:rsidR="00144390" w:rsidRPr="003036CE" w:rsidRDefault="00144390" w:rsidP="00144390">
      <w:pPr>
        <w:spacing w:after="0" w:line="240" w:lineRule="auto"/>
        <w:rPr>
          <w:rFonts w:ascii="Microsoft Sans Serif" w:hAnsi="Microsoft Sans Serif" w:cs="Microsoft Sans Serif"/>
          <w:sz w:val="24"/>
          <w:szCs w:val="24"/>
        </w:rPr>
      </w:pPr>
      <w:r w:rsidRPr="003036CE">
        <w:rPr>
          <w:rFonts w:ascii="Microsoft Sans Serif" w:hAnsi="Microsoft Sans Serif" w:cs="Microsoft Sans Serif"/>
          <w:noProof/>
          <w:sz w:val="24"/>
          <w:szCs w:val="24"/>
        </w:rPr>
        <w:t>MCNEES WALLACE &amp; NURICK LLC</w:t>
      </w:r>
    </w:p>
    <w:p w:rsidR="00144390" w:rsidRPr="003036CE" w:rsidRDefault="00144390" w:rsidP="00144390">
      <w:pPr>
        <w:spacing w:after="0" w:line="240" w:lineRule="auto"/>
        <w:rPr>
          <w:rFonts w:ascii="Microsoft Sans Serif" w:hAnsi="Microsoft Sans Serif" w:cs="Microsoft Sans Serif"/>
          <w:sz w:val="24"/>
          <w:szCs w:val="24"/>
        </w:rPr>
      </w:pPr>
      <w:r w:rsidRPr="003036CE">
        <w:rPr>
          <w:rFonts w:ascii="Microsoft Sans Serif" w:hAnsi="Microsoft Sans Serif" w:cs="Microsoft Sans Serif"/>
          <w:noProof/>
          <w:sz w:val="24"/>
          <w:szCs w:val="24"/>
        </w:rPr>
        <w:t>100 PINE STREET</w:t>
      </w:r>
    </w:p>
    <w:p w:rsidR="00144390" w:rsidRPr="003036CE" w:rsidRDefault="00144390" w:rsidP="00144390">
      <w:pPr>
        <w:spacing w:after="0" w:line="240" w:lineRule="auto"/>
        <w:rPr>
          <w:rFonts w:ascii="Microsoft Sans Serif" w:hAnsi="Microsoft Sans Serif" w:cs="Microsoft Sans Serif"/>
          <w:sz w:val="24"/>
          <w:szCs w:val="24"/>
        </w:rPr>
      </w:pPr>
      <w:r w:rsidRPr="003036CE">
        <w:rPr>
          <w:rFonts w:ascii="Microsoft Sans Serif" w:hAnsi="Microsoft Sans Serif" w:cs="Microsoft Sans Serif"/>
          <w:noProof/>
          <w:sz w:val="24"/>
          <w:szCs w:val="24"/>
        </w:rPr>
        <w:t>PO BOX 1166</w:t>
      </w:r>
    </w:p>
    <w:p w:rsidR="00144390" w:rsidRPr="003036CE" w:rsidRDefault="00144390" w:rsidP="00144390">
      <w:pPr>
        <w:spacing w:after="0" w:line="240" w:lineRule="auto"/>
        <w:rPr>
          <w:rFonts w:ascii="Microsoft Sans Serif" w:hAnsi="Microsoft Sans Serif" w:cs="Microsoft Sans Serif"/>
          <w:sz w:val="24"/>
          <w:szCs w:val="24"/>
        </w:rPr>
      </w:pPr>
      <w:r w:rsidRPr="003036CE">
        <w:rPr>
          <w:rFonts w:ascii="Microsoft Sans Serif" w:hAnsi="Microsoft Sans Serif" w:cs="Microsoft Sans Serif"/>
          <w:noProof/>
          <w:sz w:val="24"/>
          <w:szCs w:val="24"/>
        </w:rPr>
        <w:t>HARRISBURG</w:t>
      </w:r>
      <w:r w:rsidRPr="003036CE">
        <w:rPr>
          <w:rFonts w:ascii="Microsoft Sans Serif" w:hAnsi="Microsoft Sans Serif" w:cs="Microsoft Sans Serif"/>
          <w:sz w:val="24"/>
          <w:szCs w:val="24"/>
        </w:rPr>
        <w:t xml:space="preserve"> </w:t>
      </w:r>
      <w:r w:rsidRPr="003036CE">
        <w:rPr>
          <w:rFonts w:ascii="Microsoft Sans Serif" w:hAnsi="Microsoft Sans Serif" w:cs="Microsoft Sans Serif"/>
          <w:noProof/>
          <w:sz w:val="24"/>
          <w:szCs w:val="24"/>
        </w:rPr>
        <w:t>PA</w:t>
      </w:r>
      <w:r w:rsidRPr="003036CE">
        <w:rPr>
          <w:rFonts w:ascii="Microsoft Sans Serif" w:hAnsi="Microsoft Sans Serif" w:cs="Microsoft Sans Serif"/>
          <w:sz w:val="24"/>
          <w:szCs w:val="24"/>
        </w:rPr>
        <w:t xml:space="preserve">  </w:t>
      </w:r>
      <w:r w:rsidRPr="003036CE">
        <w:rPr>
          <w:rFonts w:ascii="Microsoft Sans Serif" w:hAnsi="Microsoft Sans Serif" w:cs="Microsoft Sans Serif"/>
          <w:noProof/>
          <w:sz w:val="24"/>
          <w:szCs w:val="24"/>
        </w:rPr>
        <w:t>17108-1166</w:t>
      </w:r>
    </w:p>
    <w:p w:rsidR="00144390" w:rsidRPr="003036CE" w:rsidRDefault="00144390" w:rsidP="00144390">
      <w:pPr>
        <w:spacing w:after="0" w:line="240" w:lineRule="auto"/>
        <w:rPr>
          <w:rFonts w:ascii="Microsoft Sans Serif" w:hAnsi="Microsoft Sans Serif" w:cs="Microsoft Sans Serif"/>
          <w:sz w:val="24"/>
          <w:szCs w:val="24"/>
        </w:rPr>
      </w:pPr>
      <w:r w:rsidRPr="003036CE">
        <w:rPr>
          <w:rFonts w:ascii="Microsoft Sans Serif" w:hAnsi="Microsoft Sans Serif" w:cs="Microsoft Sans Serif"/>
          <w:noProof/>
          <w:sz w:val="24"/>
          <w:szCs w:val="24"/>
        </w:rPr>
        <w:t>Gulf Operating LLC</w:t>
      </w:r>
    </w:p>
    <w:p w:rsidR="00144390" w:rsidRPr="003036CE" w:rsidRDefault="00144390" w:rsidP="00144390">
      <w:pPr>
        <w:spacing w:after="0" w:line="240" w:lineRule="auto"/>
        <w:rPr>
          <w:rFonts w:ascii="Microsoft Sans Serif" w:hAnsi="Microsoft Sans Serif" w:cs="Microsoft Sans Serif"/>
          <w:b/>
          <w:i/>
          <w:sz w:val="24"/>
          <w:szCs w:val="24"/>
          <w:u w:val="single"/>
        </w:rPr>
      </w:pPr>
      <w:r w:rsidRPr="003036CE">
        <w:rPr>
          <w:rFonts w:ascii="Microsoft Sans Serif" w:hAnsi="Microsoft Sans Serif" w:cs="Microsoft Sans Serif"/>
          <w:b/>
          <w:i/>
          <w:sz w:val="24"/>
          <w:szCs w:val="24"/>
          <w:u w:val="single"/>
        </w:rPr>
        <w:t>Accepts E-Service</w:t>
      </w:r>
    </w:p>
    <w:p w:rsidR="00144390" w:rsidRDefault="00144390" w:rsidP="00144390">
      <w:pPr>
        <w:spacing w:after="0" w:line="240" w:lineRule="auto"/>
        <w:rPr>
          <w:rFonts w:ascii="Microsoft Sans Serif" w:hAnsi="Microsoft Sans Serif" w:cs="Microsoft Sans Serif"/>
          <w:sz w:val="24"/>
          <w:szCs w:val="20"/>
        </w:rPr>
      </w:pPr>
    </w:p>
    <w:p w:rsidR="00144390" w:rsidRPr="003036CE" w:rsidRDefault="00144390" w:rsidP="00144390">
      <w:pPr>
        <w:spacing w:after="0" w:line="240" w:lineRule="auto"/>
        <w:rPr>
          <w:rFonts w:ascii="Microsoft Sans Serif" w:hAnsi="Microsoft Sans Serif" w:cs="Microsoft Sans Serif"/>
          <w:b/>
          <w:i/>
          <w:sz w:val="24"/>
          <w:szCs w:val="20"/>
        </w:rPr>
      </w:pPr>
      <w:r w:rsidRPr="003036CE">
        <w:rPr>
          <w:rFonts w:ascii="Microsoft Sans Serif" w:hAnsi="Microsoft Sans Serif" w:cs="Microsoft Sans Serif"/>
          <w:sz w:val="24"/>
          <w:szCs w:val="20"/>
        </w:rPr>
        <w:t>ALAN MICHAEL SELTZER ESQUIRE</w:t>
      </w:r>
      <w:r w:rsidRPr="003036CE">
        <w:rPr>
          <w:rFonts w:ascii="Microsoft Sans Serif" w:hAnsi="Microsoft Sans Serif" w:cs="Microsoft Sans Serif"/>
          <w:sz w:val="24"/>
          <w:szCs w:val="20"/>
        </w:rPr>
        <w:cr/>
        <w:t>JOHN F POVILAITIS ESQUIRE</w:t>
      </w:r>
      <w:r w:rsidRPr="003036CE">
        <w:rPr>
          <w:rFonts w:ascii="Microsoft Sans Serif" w:hAnsi="Microsoft Sans Serif" w:cs="Microsoft Sans Serif"/>
          <w:sz w:val="24"/>
          <w:szCs w:val="20"/>
        </w:rPr>
        <w:cr/>
        <w:t>BUCHANAN INGERSOLL &amp; ROONEY</w:t>
      </w:r>
      <w:r w:rsidRPr="003036CE">
        <w:rPr>
          <w:rFonts w:ascii="Microsoft Sans Serif" w:hAnsi="Microsoft Sans Serif" w:cs="Microsoft Sans Serif"/>
          <w:sz w:val="24"/>
          <w:szCs w:val="20"/>
        </w:rPr>
        <w:cr/>
        <w:t>409 NORTH SECOND STREET SUITE 500</w:t>
      </w:r>
      <w:r w:rsidRPr="003036CE">
        <w:rPr>
          <w:rFonts w:ascii="Microsoft Sans Serif" w:hAnsi="Microsoft Sans Serif" w:cs="Microsoft Sans Serif"/>
          <w:sz w:val="24"/>
          <w:szCs w:val="20"/>
        </w:rPr>
        <w:cr/>
        <w:t>HARRISBURG PA  17101-1357</w:t>
      </w:r>
      <w:r w:rsidRPr="003036CE">
        <w:rPr>
          <w:rFonts w:ascii="Microsoft Sans Serif" w:hAnsi="Microsoft Sans Serif" w:cs="Microsoft Sans Serif"/>
          <w:sz w:val="24"/>
          <w:szCs w:val="20"/>
        </w:rPr>
        <w:cr/>
      </w:r>
      <w:r w:rsidRPr="00B16820">
        <w:rPr>
          <w:rFonts w:ascii="Microsoft Sans Serif" w:hAnsi="Microsoft Sans Serif" w:cs="Microsoft Sans Serif"/>
          <w:b/>
          <w:i/>
          <w:sz w:val="24"/>
          <w:szCs w:val="20"/>
          <w:u w:val="single"/>
        </w:rPr>
        <w:t>Accepts E-service</w:t>
      </w:r>
    </w:p>
    <w:p w:rsidR="00144390" w:rsidRDefault="00144390" w:rsidP="00144390">
      <w:pPr>
        <w:spacing w:after="0" w:line="240" w:lineRule="auto"/>
        <w:rPr>
          <w:rFonts w:ascii="Microsoft Sans Serif" w:hAnsi="Microsoft Sans Serif" w:cs="Microsoft Sans Serif"/>
          <w:sz w:val="24"/>
          <w:szCs w:val="20"/>
        </w:rPr>
      </w:pPr>
    </w:p>
    <w:p w:rsidR="00144390" w:rsidRDefault="00144390" w:rsidP="00144390">
      <w:pPr>
        <w:spacing w:after="0" w:line="240" w:lineRule="auto"/>
        <w:rPr>
          <w:rFonts w:ascii="Microsoft Sans Serif" w:hAnsi="Microsoft Sans Serif" w:cs="Microsoft Sans Serif"/>
          <w:sz w:val="24"/>
          <w:szCs w:val="20"/>
        </w:rPr>
      </w:pPr>
      <w:r w:rsidRPr="003036CE">
        <w:rPr>
          <w:rFonts w:ascii="Microsoft Sans Serif" w:hAnsi="Microsoft Sans Serif" w:cs="Microsoft Sans Serif"/>
          <w:sz w:val="24"/>
          <w:szCs w:val="20"/>
        </w:rPr>
        <w:t>CARL SHULTZ ESQUIRE</w:t>
      </w:r>
      <w:r w:rsidRPr="003036CE">
        <w:rPr>
          <w:rFonts w:ascii="Microsoft Sans Serif" w:hAnsi="Microsoft Sans Serif" w:cs="Microsoft Sans Serif"/>
          <w:sz w:val="24"/>
          <w:szCs w:val="20"/>
        </w:rPr>
        <w:cr/>
      </w:r>
      <w:r>
        <w:rPr>
          <w:rFonts w:ascii="Microsoft Sans Serif" w:hAnsi="Microsoft Sans Serif" w:cs="Microsoft Sans Serif"/>
          <w:sz w:val="24"/>
          <w:szCs w:val="20"/>
        </w:rPr>
        <w:t>KAREN O MOURY ESQUIRE</w:t>
      </w:r>
    </w:p>
    <w:p w:rsidR="00144390" w:rsidRPr="003036CE" w:rsidRDefault="00144390" w:rsidP="00144390">
      <w:pPr>
        <w:spacing w:after="0" w:line="240" w:lineRule="auto"/>
        <w:rPr>
          <w:rFonts w:ascii="Microsoft Sans Serif" w:hAnsi="Microsoft Sans Serif" w:cs="Microsoft Sans Serif"/>
          <w:sz w:val="24"/>
          <w:szCs w:val="20"/>
        </w:rPr>
      </w:pPr>
      <w:r w:rsidRPr="003036CE">
        <w:rPr>
          <w:rFonts w:ascii="Microsoft Sans Serif" w:hAnsi="Microsoft Sans Serif" w:cs="Microsoft Sans Serif"/>
          <w:sz w:val="24"/>
          <w:szCs w:val="20"/>
        </w:rPr>
        <w:t>ECKERT SEAMANS CHERIN &amp; MELLOTT</w:t>
      </w:r>
    </w:p>
    <w:p w:rsidR="00144390" w:rsidRPr="003036CE" w:rsidRDefault="00144390" w:rsidP="00144390">
      <w:pPr>
        <w:spacing w:after="0" w:line="240" w:lineRule="auto"/>
        <w:rPr>
          <w:rFonts w:ascii="Microsoft Sans Serif" w:hAnsi="Microsoft Sans Serif" w:cs="Microsoft Sans Serif"/>
          <w:b/>
          <w:i/>
          <w:sz w:val="24"/>
          <w:szCs w:val="20"/>
        </w:rPr>
      </w:pPr>
      <w:r w:rsidRPr="003036CE">
        <w:rPr>
          <w:rFonts w:ascii="Microsoft Sans Serif" w:hAnsi="Microsoft Sans Serif" w:cs="Microsoft Sans Serif"/>
          <w:sz w:val="24"/>
          <w:szCs w:val="20"/>
        </w:rPr>
        <w:t>213 MARKET STREET 8</w:t>
      </w:r>
      <w:r w:rsidRPr="003036CE">
        <w:rPr>
          <w:rFonts w:ascii="Microsoft Sans Serif" w:hAnsi="Microsoft Sans Serif" w:cs="Microsoft Sans Serif"/>
          <w:sz w:val="24"/>
          <w:szCs w:val="20"/>
          <w:vertAlign w:val="superscript"/>
        </w:rPr>
        <w:t>TH</w:t>
      </w:r>
      <w:r w:rsidRPr="003036CE">
        <w:rPr>
          <w:rFonts w:ascii="Microsoft Sans Serif" w:hAnsi="Microsoft Sans Serif" w:cs="Microsoft Sans Serif"/>
          <w:sz w:val="24"/>
          <w:szCs w:val="20"/>
        </w:rPr>
        <w:t xml:space="preserve"> FLOOR</w:t>
      </w:r>
      <w:r w:rsidRPr="003036CE">
        <w:rPr>
          <w:rFonts w:ascii="Microsoft Sans Serif" w:hAnsi="Microsoft Sans Serif" w:cs="Microsoft Sans Serif"/>
          <w:sz w:val="24"/>
          <w:szCs w:val="20"/>
        </w:rPr>
        <w:cr/>
        <w:t>HARRISBURG PA  17101</w:t>
      </w:r>
      <w:r w:rsidRPr="003036CE">
        <w:rPr>
          <w:rFonts w:ascii="Microsoft Sans Serif" w:hAnsi="Microsoft Sans Serif" w:cs="Microsoft Sans Serif"/>
          <w:sz w:val="24"/>
          <w:szCs w:val="20"/>
        </w:rPr>
        <w:cr/>
      </w:r>
      <w:r w:rsidRPr="00B16820">
        <w:rPr>
          <w:rFonts w:ascii="Microsoft Sans Serif" w:hAnsi="Microsoft Sans Serif" w:cs="Microsoft Sans Serif"/>
          <w:b/>
          <w:i/>
          <w:sz w:val="24"/>
          <w:szCs w:val="20"/>
          <w:u w:val="single"/>
        </w:rPr>
        <w:t>Accepts E-service</w:t>
      </w:r>
    </w:p>
    <w:p w:rsidR="00144390" w:rsidRDefault="00144390" w:rsidP="00144390">
      <w:pPr>
        <w:spacing w:after="0" w:line="240" w:lineRule="auto"/>
        <w:rPr>
          <w:rFonts w:ascii="Microsoft Sans Serif" w:hAnsi="Microsoft Sans Serif" w:cs="Microsoft Sans Serif"/>
          <w:sz w:val="24"/>
          <w:szCs w:val="20"/>
        </w:rPr>
      </w:pPr>
    </w:p>
    <w:p w:rsidR="00144390" w:rsidRDefault="00144390" w:rsidP="00144390">
      <w:pPr>
        <w:spacing w:after="0" w:line="240" w:lineRule="auto"/>
        <w:rPr>
          <w:rFonts w:ascii="Microsoft Sans Serif" w:hAnsi="Microsoft Sans Serif" w:cs="Microsoft Sans Serif"/>
          <w:sz w:val="24"/>
          <w:szCs w:val="20"/>
        </w:rPr>
      </w:pPr>
      <w:r w:rsidRPr="003036CE">
        <w:rPr>
          <w:rFonts w:ascii="Microsoft Sans Serif" w:hAnsi="Microsoft Sans Serif" w:cs="Microsoft Sans Serif"/>
          <w:sz w:val="24"/>
          <w:szCs w:val="20"/>
        </w:rPr>
        <w:t xml:space="preserve">ANDREW LEVINE </w:t>
      </w:r>
      <w:r>
        <w:rPr>
          <w:rFonts w:ascii="Microsoft Sans Serif" w:hAnsi="Microsoft Sans Serif" w:cs="Microsoft Sans Serif"/>
          <w:sz w:val="24"/>
          <w:szCs w:val="20"/>
        </w:rPr>
        <w:t>ESQUIRE</w:t>
      </w:r>
      <w:r w:rsidRPr="003036CE">
        <w:rPr>
          <w:rFonts w:ascii="Microsoft Sans Serif" w:hAnsi="Microsoft Sans Serif" w:cs="Microsoft Sans Serif"/>
          <w:sz w:val="24"/>
          <w:szCs w:val="20"/>
        </w:rPr>
        <w:cr/>
        <w:t>STRADLEY RONON</w:t>
      </w:r>
      <w:r w:rsidRPr="003036CE">
        <w:rPr>
          <w:rFonts w:ascii="Microsoft Sans Serif" w:hAnsi="Microsoft Sans Serif" w:cs="Microsoft Sans Serif"/>
          <w:sz w:val="24"/>
          <w:szCs w:val="20"/>
        </w:rPr>
        <w:cr/>
        <w:t>2600 ONE COMMERCE SQUARE</w:t>
      </w:r>
      <w:r w:rsidRPr="003036CE">
        <w:rPr>
          <w:rFonts w:ascii="Microsoft Sans Serif" w:hAnsi="Microsoft Sans Serif" w:cs="Microsoft Sans Serif"/>
          <w:sz w:val="24"/>
          <w:szCs w:val="20"/>
        </w:rPr>
        <w:cr/>
        <w:t>PHILADELPHIA PA  19103</w:t>
      </w:r>
      <w:r w:rsidRPr="003036CE">
        <w:rPr>
          <w:rFonts w:ascii="Microsoft Sans Serif" w:hAnsi="Microsoft Sans Serif" w:cs="Microsoft Sans Serif"/>
          <w:sz w:val="24"/>
          <w:szCs w:val="20"/>
        </w:rPr>
        <w:cr/>
      </w:r>
      <w:r w:rsidRPr="00B16820">
        <w:rPr>
          <w:rFonts w:ascii="Microsoft Sans Serif" w:hAnsi="Microsoft Sans Serif" w:cs="Microsoft Sans Serif"/>
          <w:b/>
          <w:i/>
          <w:sz w:val="24"/>
          <w:szCs w:val="20"/>
          <w:u w:val="single"/>
        </w:rPr>
        <w:t>Accepts E-service</w:t>
      </w:r>
      <w:r w:rsidRPr="00B16820">
        <w:rPr>
          <w:rFonts w:ascii="Microsoft Sans Serif" w:hAnsi="Microsoft Sans Serif" w:cs="Microsoft Sans Serif"/>
          <w:b/>
          <w:sz w:val="24"/>
          <w:szCs w:val="20"/>
          <w:u w:val="single"/>
        </w:rPr>
        <w:cr/>
      </w:r>
    </w:p>
    <w:p w:rsidR="00144390" w:rsidRPr="003036CE" w:rsidRDefault="00144390" w:rsidP="00144390">
      <w:pPr>
        <w:spacing w:after="0" w:line="240" w:lineRule="auto"/>
        <w:contextualSpacing/>
        <w:rPr>
          <w:rFonts w:ascii="Microsoft Sans Serif" w:hAnsi="Microsoft Sans Serif" w:cs="Microsoft Sans Serif"/>
          <w:sz w:val="24"/>
          <w:szCs w:val="20"/>
        </w:rPr>
      </w:pPr>
      <w:r w:rsidRPr="003036CE">
        <w:rPr>
          <w:rFonts w:ascii="Microsoft Sans Serif" w:hAnsi="Microsoft Sans Serif" w:cs="Microsoft Sans Serif"/>
          <w:sz w:val="24"/>
          <w:szCs w:val="20"/>
        </w:rPr>
        <w:t>JOSEPH OTIS MINOTT ESQUIRE</w:t>
      </w:r>
      <w:r w:rsidRPr="003036CE">
        <w:rPr>
          <w:rFonts w:ascii="Microsoft Sans Serif" w:hAnsi="Microsoft Sans Serif" w:cs="Microsoft Sans Serif"/>
          <w:sz w:val="24"/>
          <w:szCs w:val="20"/>
        </w:rPr>
        <w:cr/>
        <w:t>CLEAN AIR COUNCIL</w:t>
      </w:r>
      <w:r w:rsidRPr="003036CE">
        <w:rPr>
          <w:rFonts w:ascii="Microsoft Sans Serif" w:hAnsi="Microsoft Sans Serif" w:cs="Microsoft Sans Serif"/>
          <w:sz w:val="24"/>
          <w:szCs w:val="20"/>
        </w:rPr>
        <w:cr/>
        <w:t>135 S 19</w:t>
      </w:r>
      <w:r w:rsidRPr="003036CE">
        <w:rPr>
          <w:rFonts w:ascii="Microsoft Sans Serif" w:hAnsi="Microsoft Sans Serif" w:cs="Microsoft Sans Serif"/>
          <w:sz w:val="24"/>
          <w:szCs w:val="20"/>
          <w:vertAlign w:val="superscript"/>
        </w:rPr>
        <w:t>TH</w:t>
      </w:r>
      <w:r w:rsidRPr="003036CE">
        <w:rPr>
          <w:rFonts w:ascii="Microsoft Sans Serif" w:hAnsi="Microsoft Sans Serif" w:cs="Microsoft Sans Serif"/>
          <w:sz w:val="24"/>
          <w:szCs w:val="20"/>
        </w:rPr>
        <w:t xml:space="preserve"> STREET SUITE 300</w:t>
      </w:r>
      <w:r w:rsidRPr="003036CE">
        <w:rPr>
          <w:rFonts w:ascii="Microsoft Sans Serif" w:hAnsi="Microsoft Sans Serif" w:cs="Microsoft Sans Serif"/>
          <w:sz w:val="24"/>
          <w:szCs w:val="20"/>
        </w:rPr>
        <w:cr/>
        <w:t>PHILADELPHIA PA  19103</w:t>
      </w:r>
    </w:p>
    <w:p w:rsidR="00144390" w:rsidRPr="00B16820" w:rsidRDefault="00144390" w:rsidP="00144390">
      <w:pPr>
        <w:spacing w:after="0" w:line="240" w:lineRule="auto"/>
        <w:rPr>
          <w:rFonts w:ascii="Microsoft Sans Serif" w:hAnsi="Microsoft Sans Serif" w:cs="Microsoft Sans Serif"/>
          <w:b/>
          <w:i/>
          <w:sz w:val="24"/>
          <w:szCs w:val="20"/>
          <w:u w:val="single"/>
        </w:rPr>
      </w:pPr>
      <w:r w:rsidRPr="00B16820">
        <w:rPr>
          <w:rFonts w:ascii="Microsoft Sans Serif" w:hAnsi="Microsoft Sans Serif" w:cs="Microsoft Sans Serif"/>
          <w:b/>
          <w:i/>
          <w:sz w:val="24"/>
          <w:szCs w:val="20"/>
          <w:u w:val="single"/>
        </w:rPr>
        <w:t>Accepts E-service</w:t>
      </w:r>
    </w:p>
    <w:p w:rsidR="00144390" w:rsidRDefault="00144390" w:rsidP="00144390">
      <w:pPr>
        <w:spacing w:after="0" w:line="240" w:lineRule="auto"/>
        <w:rPr>
          <w:rFonts w:ascii="Microsoft Sans Serif" w:hAnsi="Microsoft Sans Serif" w:cs="Microsoft Sans Serif"/>
          <w:sz w:val="24"/>
          <w:szCs w:val="20"/>
        </w:rPr>
      </w:pPr>
    </w:p>
    <w:p w:rsidR="00144390" w:rsidRPr="00256241" w:rsidRDefault="00144390" w:rsidP="00144390">
      <w:pPr>
        <w:pStyle w:val="NoSpacing"/>
        <w:rPr>
          <w:rFonts w:ascii="Microsoft Sans Serif" w:hAnsi="Microsoft Sans Serif" w:cs="Microsoft Sans Serif"/>
        </w:rPr>
      </w:pPr>
      <w:r w:rsidRPr="00256241">
        <w:rPr>
          <w:rFonts w:ascii="Microsoft Sans Serif" w:hAnsi="Microsoft Sans Serif" w:cs="Microsoft Sans Serif"/>
        </w:rPr>
        <w:t>JONATHAN MARCUS ESQUIRE</w:t>
      </w:r>
    </w:p>
    <w:p w:rsidR="00144390" w:rsidRPr="00256241" w:rsidRDefault="00144390" w:rsidP="00144390">
      <w:pPr>
        <w:pStyle w:val="NoSpacing"/>
        <w:rPr>
          <w:rFonts w:ascii="Microsoft Sans Serif" w:hAnsi="Microsoft Sans Serif" w:cs="Microsoft Sans Serif"/>
        </w:rPr>
      </w:pPr>
      <w:r w:rsidRPr="00256241">
        <w:rPr>
          <w:rFonts w:ascii="Microsoft Sans Serif" w:hAnsi="Microsoft Sans Serif" w:cs="Microsoft Sans Serif"/>
        </w:rPr>
        <w:t>DANIEL J STUART ESQUIRE</w:t>
      </w:r>
    </w:p>
    <w:p w:rsidR="00144390" w:rsidRPr="00256241" w:rsidRDefault="00144390" w:rsidP="00144390">
      <w:pPr>
        <w:pStyle w:val="NoSpacing"/>
        <w:rPr>
          <w:rFonts w:ascii="Microsoft Sans Serif" w:hAnsi="Microsoft Sans Serif" w:cs="Microsoft Sans Serif"/>
        </w:rPr>
      </w:pPr>
      <w:r w:rsidRPr="00256241">
        <w:rPr>
          <w:rFonts w:ascii="Microsoft Sans Serif" w:hAnsi="Microsoft Sans Serif" w:cs="Microsoft Sans Serif"/>
        </w:rPr>
        <w:t>ONE OXFORD CENTRE 35</w:t>
      </w:r>
      <w:r w:rsidRPr="00256241">
        <w:rPr>
          <w:rFonts w:ascii="Microsoft Sans Serif" w:hAnsi="Microsoft Sans Serif" w:cs="Microsoft Sans Serif"/>
          <w:vertAlign w:val="superscript"/>
        </w:rPr>
        <w:t>TH</w:t>
      </w:r>
      <w:r w:rsidRPr="00256241">
        <w:rPr>
          <w:rFonts w:ascii="Microsoft Sans Serif" w:hAnsi="Microsoft Sans Serif" w:cs="Microsoft Sans Serif"/>
        </w:rPr>
        <w:t xml:space="preserve"> FLOOR</w:t>
      </w:r>
    </w:p>
    <w:p w:rsidR="00144390" w:rsidRPr="00256241" w:rsidRDefault="00144390" w:rsidP="00144390">
      <w:pPr>
        <w:pStyle w:val="NoSpacing"/>
        <w:rPr>
          <w:rFonts w:ascii="Microsoft Sans Serif" w:hAnsi="Microsoft Sans Serif" w:cs="Microsoft Sans Serif"/>
        </w:rPr>
      </w:pPr>
      <w:r w:rsidRPr="00256241">
        <w:rPr>
          <w:rFonts w:ascii="Microsoft Sans Serif" w:hAnsi="Microsoft Sans Serif" w:cs="Microsoft Sans Serif"/>
        </w:rPr>
        <w:t>301 GRANT STREET</w:t>
      </w:r>
    </w:p>
    <w:p w:rsidR="00144390" w:rsidRPr="00256241" w:rsidRDefault="00144390" w:rsidP="00144390">
      <w:pPr>
        <w:pStyle w:val="NoSpacing"/>
        <w:rPr>
          <w:rFonts w:ascii="Microsoft Sans Serif" w:hAnsi="Microsoft Sans Serif" w:cs="Microsoft Sans Serif"/>
        </w:rPr>
      </w:pPr>
      <w:r w:rsidRPr="00256241">
        <w:rPr>
          <w:rFonts w:ascii="Microsoft Sans Serif" w:hAnsi="Microsoft Sans Serif" w:cs="Microsoft Sans Serif"/>
        </w:rPr>
        <w:t>PITTSBURGH PA  15219</w:t>
      </w:r>
    </w:p>
    <w:p w:rsidR="00144390" w:rsidRPr="00B16820" w:rsidRDefault="00144390" w:rsidP="00144390">
      <w:pPr>
        <w:spacing w:after="0" w:line="240" w:lineRule="auto"/>
        <w:rPr>
          <w:rFonts w:ascii="Microsoft Sans Serif" w:hAnsi="Microsoft Sans Serif" w:cs="Microsoft Sans Serif"/>
          <w:b/>
          <w:i/>
          <w:sz w:val="24"/>
          <w:szCs w:val="20"/>
          <w:u w:val="single"/>
        </w:rPr>
      </w:pPr>
      <w:r>
        <w:rPr>
          <w:rFonts w:ascii="Microsoft Sans Serif" w:hAnsi="Microsoft Sans Serif" w:cs="Microsoft Sans Serif"/>
          <w:b/>
          <w:i/>
          <w:sz w:val="24"/>
          <w:szCs w:val="20"/>
          <w:u w:val="single"/>
        </w:rPr>
        <w:t>Accepts e-Service</w:t>
      </w:r>
    </w:p>
    <w:p w:rsidR="00CB408E" w:rsidRDefault="00CB408E"/>
    <w:sectPr w:rsidR="00CB408E" w:rsidSect="00BB2325">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6A1" w:rsidRDefault="001B36A1" w:rsidP="00372C6F">
      <w:pPr>
        <w:spacing w:after="0" w:line="240" w:lineRule="auto"/>
      </w:pPr>
      <w:r>
        <w:separator/>
      </w:r>
    </w:p>
  </w:endnote>
  <w:endnote w:type="continuationSeparator" w:id="0">
    <w:p w:rsidR="001B36A1" w:rsidRDefault="001B36A1" w:rsidP="0037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363373"/>
      <w:docPartObj>
        <w:docPartGallery w:val="Page Numbers (Bottom of Page)"/>
        <w:docPartUnique/>
      </w:docPartObj>
    </w:sdtPr>
    <w:sdtEndPr>
      <w:rPr>
        <w:noProof/>
      </w:rPr>
    </w:sdtEndPr>
    <w:sdtContent>
      <w:p w:rsidR="002C76C8" w:rsidRDefault="002C76C8">
        <w:pPr>
          <w:pStyle w:val="Footer"/>
          <w:jc w:val="center"/>
        </w:pPr>
        <w:r>
          <w:fldChar w:fldCharType="begin"/>
        </w:r>
        <w:r>
          <w:instrText xml:space="preserve"> PAGE   \* MERGEFORMAT </w:instrText>
        </w:r>
        <w:r>
          <w:fldChar w:fldCharType="separate"/>
        </w:r>
        <w:r w:rsidR="00144390">
          <w:rPr>
            <w:noProof/>
          </w:rPr>
          <w:t>27</w:t>
        </w:r>
        <w:r>
          <w:rPr>
            <w:noProof/>
          </w:rPr>
          <w:fldChar w:fldCharType="end"/>
        </w:r>
      </w:p>
    </w:sdtContent>
  </w:sdt>
  <w:p w:rsidR="002C76C8" w:rsidRDefault="002C7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6A1" w:rsidRDefault="001B36A1" w:rsidP="00372C6F">
      <w:pPr>
        <w:spacing w:after="0" w:line="240" w:lineRule="auto"/>
      </w:pPr>
      <w:r>
        <w:separator/>
      </w:r>
    </w:p>
  </w:footnote>
  <w:footnote w:type="continuationSeparator" w:id="0">
    <w:p w:rsidR="001B36A1" w:rsidRDefault="001B36A1" w:rsidP="00372C6F">
      <w:pPr>
        <w:spacing w:after="0" w:line="240" w:lineRule="auto"/>
      </w:pPr>
      <w:r>
        <w:continuationSeparator/>
      </w:r>
    </w:p>
  </w:footnote>
  <w:footnote w:id="1">
    <w:p w:rsidR="005534DD" w:rsidRDefault="005534DD" w:rsidP="005534DD">
      <w:pPr>
        <w:pStyle w:val="FootnoteText"/>
        <w:jc w:val="both"/>
      </w:pPr>
      <w:r>
        <w:rPr>
          <w:rStyle w:val="FootnoteReference"/>
        </w:rPr>
        <w:footnoteRef/>
      </w:r>
      <w:r>
        <w:t xml:space="preserve"> </w:t>
      </w:r>
      <w:r>
        <w:tab/>
      </w:r>
      <w:r w:rsidRPr="005534DD">
        <w:rPr>
          <w:rFonts w:ascii="Times New Roman" w:hAnsi="Times New Roman" w:cs="Times New Roman"/>
        </w:rPr>
        <w:t>As such, any reference to Mr. O’Malley in the Set II Discovery requests applies equally to Mr. Johnston and should be understood as referring to Mr. Johnston.  Any reference in discovery requests to Mr. O’Malley’s prior employment should also be understood to refer to Mr. Johnston’s prior employment.</w:t>
      </w:r>
    </w:p>
  </w:footnote>
  <w:footnote w:id="2">
    <w:p w:rsidR="00014117" w:rsidRPr="00014117" w:rsidRDefault="00014117" w:rsidP="00014117">
      <w:pPr>
        <w:spacing w:after="0" w:line="240" w:lineRule="auto"/>
        <w:ind w:firstLine="720"/>
        <w:rPr>
          <w:rFonts w:ascii="Times New Roman" w:hAnsi="Times New Roman"/>
          <w:sz w:val="20"/>
          <w:szCs w:val="20"/>
        </w:rPr>
      </w:pPr>
      <w:r>
        <w:rPr>
          <w:rStyle w:val="FootnoteReference"/>
        </w:rPr>
        <w:footnoteRef/>
      </w:r>
      <w:r>
        <w:t xml:space="preserve"> </w:t>
      </w:r>
      <w:r>
        <w:tab/>
      </w:r>
      <w:r w:rsidRPr="00014117">
        <w:rPr>
          <w:rFonts w:ascii="Times New Roman" w:hAnsi="Times New Roman"/>
          <w:sz w:val="20"/>
          <w:szCs w:val="20"/>
        </w:rPr>
        <w:t>For all Set II Requests seeking production of Documents or Communications and not otherwise subject to other objection, Gulf explained that it would provide responsive Documents or Communications for the period 2014 – March 2017. See Answer at 7.</w:t>
      </w:r>
    </w:p>
    <w:p w:rsidR="00014117" w:rsidRPr="00014117" w:rsidRDefault="00014117">
      <w:pPr>
        <w:pStyle w:val="FootnoteText"/>
      </w:pPr>
    </w:p>
  </w:footnote>
  <w:footnote w:id="3">
    <w:p w:rsidR="00014117" w:rsidRPr="0000212B" w:rsidRDefault="00014117" w:rsidP="00014117">
      <w:pPr>
        <w:pStyle w:val="FootnoteText"/>
        <w:rPr>
          <w:rFonts w:ascii="Times New Roman" w:hAnsi="Times New Roman"/>
        </w:rPr>
      </w:pPr>
      <w:r w:rsidRPr="0000212B">
        <w:rPr>
          <w:rStyle w:val="FootnoteReference"/>
        </w:rPr>
        <w:footnoteRef/>
      </w:r>
      <w:r w:rsidRPr="0000212B">
        <w:rPr>
          <w:rFonts w:ascii="Times New Roman" w:hAnsi="Times New Roman"/>
        </w:rPr>
        <w:t xml:space="preserve"> https://islandpumpandtank.com/emergency-spill-response/gulf-oil-to-be-acquired-by-private-equity-roll-up/.</w:t>
      </w:r>
    </w:p>
  </w:footnote>
  <w:footnote w:id="4">
    <w:p w:rsidR="00372C6F" w:rsidRPr="00372C6F" w:rsidRDefault="00372C6F" w:rsidP="00372C6F">
      <w:pPr>
        <w:pStyle w:val="ListNumber"/>
        <w:numPr>
          <w:ilvl w:val="0"/>
          <w:numId w:val="0"/>
        </w:numPr>
        <w:spacing w:line="240" w:lineRule="auto"/>
        <w:ind w:firstLine="720"/>
        <w:rPr>
          <w:sz w:val="20"/>
          <w:szCs w:val="20"/>
        </w:rPr>
      </w:pPr>
      <w:r w:rsidRPr="00014117">
        <w:rPr>
          <w:rStyle w:val="FootnoteReference"/>
          <w:sz w:val="20"/>
          <w:szCs w:val="20"/>
        </w:rPr>
        <w:footnoteRef/>
      </w:r>
      <w:r w:rsidRPr="00014117">
        <w:rPr>
          <w:sz w:val="20"/>
          <w:szCs w:val="20"/>
        </w:rPr>
        <w:t xml:space="preserve"> </w:t>
      </w:r>
      <w:r w:rsidR="00014117" w:rsidRPr="00014117">
        <w:rPr>
          <w:sz w:val="20"/>
          <w:szCs w:val="20"/>
        </w:rPr>
        <w:tab/>
      </w:r>
      <w:r w:rsidRPr="00014117">
        <w:rPr>
          <w:sz w:val="20"/>
          <w:szCs w:val="20"/>
        </w:rPr>
        <w:t>On July 14, 2017, Gulf served Gulf Statement No. 1, the Direct Testimony of Todd O'Malley.  On July 24, 2017, Laurel served Set II Discovery on Gulf.  On August 8, 2017, Gulf</w:t>
      </w:r>
      <w:r w:rsidRPr="00372C6F">
        <w:rPr>
          <w:sz w:val="20"/>
          <w:szCs w:val="20"/>
        </w:rPr>
        <w:t xml:space="preserve"> filed a letter with the Commission's Secretary indicating that Gulf would submit an Errata to its Direct Testimony substituting Greg Johnston as the sponsoring witness in place of Mr. O'Malley.  Gulf filed the Errata on August 16, 2017.</w:t>
      </w:r>
    </w:p>
    <w:p w:rsidR="00372C6F" w:rsidRDefault="00372C6F">
      <w:pPr>
        <w:pStyle w:val="FootnoteText"/>
      </w:pPr>
    </w:p>
  </w:footnote>
  <w:footnote w:id="5">
    <w:p w:rsidR="0061169E" w:rsidRDefault="0061169E">
      <w:pPr>
        <w:pStyle w:val="FootnoteText"/>
      </w:pPr>
      <w:r>
        <w:rPr>
          <w:rStyle w:val="FootnoteReference"/>
        </w:rPr>
        <w:footnoteRef/>
      </w:r>
      <w:r>
        <w:t xml:space="preserve"> </w:t>
      </w:r>
      <w:r>
        <w:tab/>
      </w:r>
      <w:r w:rsidRPr="0061169E">
        <w:rPr>
          <w:rFonts w:ascii="Times New Roman" w:hAnsi="Times New Roman" w:cs="Times New Roman"/>
        </w:rPr>
        <w:t xml:space="preserve">Pursuant to </w:t>
      </w:r>
      <w:r w:rsidRPr="0061169E">
        <w:rPr>
          <w:rFonts w:ascii="Times New Roman" w:eastAsiaTheme="majorEastAsia" w:hAnsi="Times New Roman" w:cs="Times New Roman"/>
          <w:color w:val="000000"/>
        </w:rPr>
        <w:t xml:space="preserve">52 Pa.Code § 5.342(g), </w:t>
      </w:r>
      <w:r w:rsidRPr="0061169E">
        <w:rPr>
          <w:rFonts w:ascii="Times New Roman" w:hAnsi="Times New Roman" w:cs="Times New Roman"/>
        </w:rPr>
        <w:t>“</w:t>
      </w:r>
      <w:r w:rsidRPr="0061169E">
        <w:rPr>
          <w:rFonts w:ascii="Times New Roman" w:hAnsi="Times New Roman" w:cs="Times New Roman"/>
          <w:color w:val="333333"/>
        </w:rPr>
        <w:t xml:space="preserve">If </w:t>
      </w:r>
      <w:r w:rsidRPr="002C76C8">
        <w:rPr>
          <w:rFonts w:ascii="Times New Roman" w:hAnsi="Times New Roman" w:cs="Times New Roman"/>
        </w:rPr>
        <w:t>a motion to compel is not filed within 10 days of service of the objection, the objected to interrogatory will be deemed withdrawn.”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8DF"/>
    <w:multiLevelType w:val="multilevel"/>
    <w:tmpl w:val="A3B83162"/>
    <w:name w:val="PS Standard222"/>
    <w:lvl w:ilvl="0">
      <w:start w:val="1"/>
      <w:numFmt w:val="upperRoman"/>
      <w:pStyle w:val="Heading1"/>
      <w:lvlText w:val="%1."/>
      <w:lvlJc w:val="left"/>
      <w:pPr>
        <w:tabs>
          <w:tab w:val="num" w:pos="720"/>
        </w:tabs>
        <w:ind w:left="720" w:hanging="720"/>
      </w:pPr>
      <w:rPr>
        <w:rFonts w:ascii="Times New Roman" w:hAnsi="Times New Roman" w:cs="Times New Roman" w:hint="default"/>
        <w:b/>
        <w:caps w:val="0"/>
        <w:color w:val="01000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hint="default"/>
        <w:b/>
        <w:caps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hint="default"/>
        <w:b/>
        <w:caps w:val="0"/>
        <w:color w:val="01000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hint="default"/>
        <w:b/>
        <w:caps w:val="0"/>
        <w:color w:val="010000"/>
        <w:sz w:val="24"/>
        <w:u w:val="none"/>
      </w:rPr>
    </w:lvl>
    <w:lvl w:ilvl="4">
      <w:start w:val="1"/>
      <w:numFmt w:val="lowerRoman"/>
      <w:pStyle w:val="Heading5"/>
      <w:lvlText w:val="%5."/>
      <w:lvlJc w:val="left"/>
      <w:pPr>
        <w:tabs>
          <w:tab w:val="num" w:pos="3600"/>
        </w:tabs>
        <w:ind w:left="3600" w:hanging="720"/>
      </w:pPr>
      <w:rPr>
        <w:rFonts w:ascii="Times New Roman" w:hAnsi="Times New Roman" w:cs="Times New Roman" w:hint="default"/>
        <w:b/>
        <w:caps w:val="0"/>
        <w:color w:val="010000"/>
        <w:sz w:val="24"/>
        <w:u w:val="none"/>
      </w:rPr>
    </w:lvl>
    <w:lvl w:ilvl="5">
      <w:start w:val="1"/>
      <w:numFmt w:val="upperLetter"/>
      <w:pStyle w:val="Heading6"/>
      <w:lvlText w:val="(%6)"/>
      <w:lvlJc w:val="left"/>
      <w:pPr>
        <w:tabs>
          <w:tab w:val="num" w:pos="4320"/>
        </w:tabs>
        <w:ind w:left="4320" w:hanging="720"/>
      </w:pPr>
      <w:rPr>
        <w:rFonts w:ascii="Times New Roman" w:hAnsi="Times New Roman" w:cs="Times New Roman" w:hint="default"/>
        <w:b/>
        <w:caps w:val="0"/>
        <w:color w:val="010000"/>
        <w:sz w:val="24"/>
        <w:u w:val="none"/>
      </w:rPr>
    </w:lvl>
    <w:lvl w:ilvl="6">
      <w:start w:val="1"/>
      <w:numFmt w:val="decimal"/>
      <w:pStyle w:val="Heading7"/>
      <w:lvlText w:val="(%7)"/>
      <w:lvlJc w:val="left"/>
      <w:pPr>
        <w:tabs>
          <w:tab w:val="num" w:pos="5040"/>
        </w:tabs>
        <w:ind w:left="5040" w:hanging="720"/>
      </w:pPr>
      <w:rPr>
        <w:rFonts w:ascii="Times New Roman" w:hAnsi="Times New Roman" w:cs="Times New Roman" w:hint="default"/>
        <w:b/>
        <w:caps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hint="default"/>
        <w:b/>
        <w:caps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hint="default"/>
        <w:b/>
        <w:caps w:val="0"/>
        <w:color w:val="010000"/>
        <w:sz w:val="24"/>
        <w:u w:val="none"/>
      </w:rPr>
    </w:lvl>
  </w:abstractNum>
  <w:abstractNum w:abstractNumId="1" w15:restartNumberingAfterBreak="0">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2" w15:restartNumberingAfterBreak="0">
    <w:nsid w:val="27CF680D"/>
    <w:multiLevelType w:val="hybridMultilevel"/>
    <w:tmpl w:val="065AEA1A"/>
    <w:lvl w:ilvl="0" w:tplc="AA10C9FA">
      <w:start w:val="1"/>
      <w:numFmt w:val="decimal"/>
      <w:lvlText w:val="%1."/>
      <w:lvlJc w:val="left"/>
      <w:pPr>
        <w:ind w:left="2160" w:hanging="720"/>
      </w:pPr>
      <w:rPr>
        <w:rFonts w:ascii="Times New Roman" w:eastAsia="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3B513D9"/>
    <w:multiLevelType w:val="hybridMultilevel"/>
    <w:tmpl w:val="36387034"/>
    <w:lvl w:ilvl="0" w:tplc="71E2686C">
      <w:start w:val="1"/>
      <w:numFmt w:val="upperRoman"/>
      <w:lvlText w:val="%1."/>
      <w:lvlJc w:val="left"/>
      <w:pPr>
        <w:ind w:left="720" w:hanging="360"/>
      </w:pPr>
      <w:rPr>
        <w:rFonts w:hint="default"/>
      </w:rPr>
    </w:lvl>
    <w:lvl w:ilvl="1" w:tplc="57BAE920" w:tentative="1">
      <w:start w:val="1"/>
      <w:numFmt w:val="lowerLetter"/>
      <w:lvlText w:val="%2."/>
      <w:lvlJc w:val="left"/>
      <w:pPr>
        <w:ind w:left="1440" w:hanging="360"/>
      </w:pPr>
    </w:lvl>
    <w:lvl w:ilvl="2" w:tplc="F0EC55B6" w:tentative="1">
      <w:start w:val="1"/>
      <w:numFmt w:val="lowerRoman"/>
      <w:lvlText w:val="%3."/>
      <w:lvlJc w:val="right"/>
      <w:pPr>
        <w:ind w:left="2160" w:hanging="180"/>
      </w:pPr>
    </w:lvl>
    <w:lvl w:ilvl="3" w:tplc="B7B07442" w:tentative="1">
      <w:start w:val="1"/>
      <w:numFmt w:val="decimal"/>
      <w:lvlText w:val="%4."/>
      <w:lvlJc w:val="left"/>
      <w:pPr>
        <w:ind w:left="2880" w:hanging="360"/>
      </w:pPr>
    </w:lvl>
    <w:lvl w:ilvl="4" w:tplc="A608F138" w:tentative="1">
      <w:start w:val="1"/>
      <w:numFmt w:val="lowerLetter"/>
      <w:lvlText w:val="%5."/>
      <w:lvlJc w:val="left"/>
      <w:pPr>
        <w:ind w:left="3600" w:hanging="360"/>
      </w:pPr>
    </w:lvl>
    <w:lvl w:ilvl="5" w:tplc="7110F112" w:tentative="1">
      <w:start w:val="1"/>
      <w:numFmt w:val="lowerRoman"/>
      <w:lvlText w:val="%6."/>
      <w:lvlJc w:val="right"/>
      <w:pPr>
        <w:ind w:left="4320" w:hanging="180"/>
      </w:pPr>
    </w:lvl>
    <w:lvl w:ilvl="6" w:tplc="E3CCCC84" w:tentative="1">
      <w:start w:val="1"/>
      <w:numFmt w:val="decimal"/>
      <w:lvlText w:val="%7."/>
      <w:lvlJc w:val="left"/>
      <w:pPr>
        <w:ind w:left="5040" w:hanging="360"/>
      </w:pPr>
    </w:lvl>
    <w:lvl w:ilvl="7" w:tplc="8F182D72" w:tentative="1">
      <w:start w:val="1"/>
      <w:numFmt w:val="lowerLetter"/>
      <w:lvlText w:val="%8."/>
      <w:lvlJc w:val="left"/>
      <w:pPr>
        <w:ind w:left="5760" w:hanging="360"/>
      </w:pPr>
    </w:lvl>
    <w:lvl w:ilvl="8" w:tplc="F58453C4" w:tentative="1">
      <w:start w:val="1"/>
      <w:numFmt w:val="lowerRoman"/>
      <w:lvlText w:val="%9."/>
      <w:lvlJc w:val="right"/>
      <w:pPr>
        <w:ind w:left="6480" w:hanging="180"/>
      </w:pPr>
    </w:lvl>
  </w:abstractNum>
  <w:abstractNum w:abstractNumId="4" w15:restartNumberingAfterBreak="0">
    <w:nsid w:val="7608686F"/>
    <w:multiLevelType w:val="multilevel"/>
    <w:tmpl w:val="A36E365E"/>
    <w:lvl w:ilvl="0">
      <w:start w:val="1"/>
      <w:numFmt w:val="decimal"/>
      <w:pStyle w:val="ListNumber"/>
      <w:lvlText w:val="%1."/>
      <w:lvlJc w:val="left"/>
      <w:pPr>
        <w:tabs>
          <w:tab w:val="num" w:pos="1440"/>
        </w:tabs>
        <w:ind w:left="1440" w:hanging="720"/>
      </w:pPr>
      <w:rPr>
        <w:rFonts w:hint="default"/>
        <w:strike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7F"/>
    <w:rsid w:val="00014117"/>
    <w:rsid w:val="00044FAF"/>
    <w:rsid w:val="0004739A"/>
    <w:rsid w:val="000478FB"/>
    <w:rsid w:val="000A394A"/>
    <w:rsid w:val="000E0D25"/>
    <w:rsid w:val="00144390"/>
    <w:rsid w:val="00180D9D"/>
    <w:rsid w:val="001B045B"/>
    <w:rsid w:val="001B36A1"/>
    <w:rsid w:val="001D0F53"/>
    <w:rsid w:val="00201043"/>
    <w:rsid w:val="00221785"/>
    <w:rsid w:val="002275F8"/>
    <w:rsid w:val="00232498"/>
    <w:rsid w:val="00246D9D"/>
    <w:rsid w:val="002615E9"/>
    <w:rsid w:val="002914D0"/>
    <w:rsid w:val="002C76C8"/>
    <w:rsid w:val="003426FD"/>
    <w:rsid w:val="00372C6F"/>
    <w:rsid w:val="003B3C27"/>
    <w:rsid w:val="004107FA"/>
    <w:rsid w:val="00451200"/>
    <w:rsid w:val="004656A1"/>
    <w:rsid w:val="00487BA3"/>
    <w:rsid w:val="004A6DF4"/>
    <w:rsid w:val="004D4018"/>
    <w:rsid w:val="004E5A6F"/>
    <w:rsid w:val="005534DD"/>
    <w:rsid w:val="00555E7A"/>
    <w:rsid w:val="00560E16"/>
    <w:rsid w:val="005F4F77"/>
    <w:rsid w:val="0061169E"/>
    <w:rsid w:val="00640883"/>
    <w:rsid w:val="00644192"/>
    <w:rsid w:val="00662919"/>
    <w:rsid w:val="006747E3"/>
    <w:rsid w:val="0069376C"/>
    <w:rsid w:val="006D564D"/>
    <w:rsid w:val="00703458"/>
    <w:rsid w:val="00724E77"/>
    <w:rsid w:val="00732868"/>
    <w:rsid w:val="007624C8"/>
    <w:rsid w:val="007D3AF0"/>
    <w:rsid w:val="007F5948"/>
    <w:rsid w:val="00801969"/>
    <w:rsid w:val="00846E48"/>
    <w:rsid w:val="008A6E89"/>
    <w:rsid w:val="008F290D"/>
    <w:rsid w:val="0094056F"/>
    <w:rsid w:val="009F09A9"/>
    <w:rsid w:val="00AA55B8"/>
    <w:rsid w:val="00AA5A4A"/>
    <w:rsid w:val="00AA7541"/>
    <w:rsid w:val="00AE51F7"/>
    <w:rsid w:val="00AE691F"/>
    <w:rsid w:val="00B020AE"/>
    <w:rsid w:val="00BA5DD6"/>
    <w:rsid w:val="00BF190E"/>
    <w:rsid w:val="00BF2CD5"/>
    <w:rsid w:val="00BF53E1"/>
    <w:rsid w:val="00CB408E"/>
    <w:rsid w:val="00D72094"/>
    <w:rsid w:val="00D86EED"/>
    <w:rsid w:val="00DA10E6"/>
    <w:rsid w:val="00DA5F6F"/>
    <w:rsid w:val="00DD167F"/>
    <w:rsid w:val="00DE372A"/>
    <w:rsid w:val="00E81D97"/>
    <w:rsid w:val="00EC1F01"/>
    <w:rsid w:val="00EC54B5"/>
    <w:rsid w:val="00FB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8A8AA-28EF-4F96-950E-DE25EDE1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BodyText2"/>
    <w:link w:val="Heading1Char"/>
    <w:uiPriority w:val="2"/>
    <w:qFormat/>
    <w:rsid w:val="00DD167F"/>
    <w:pPr>
      <w:keepLines/>
      <w:numPr>
        <w:numId w:val="3"/>
      </w:numPr>
      <w:tabs>
        <w:tab w:val="clear" w:pos="720"/>
      </w:tabs>
      <w:spacing w:after="240" w:line="240" w:lineRule="auto"/>
      <w:jc w:val="both"/>
      <w:outlineLvl w:val="0"/>
    </w:pPr>
    <w:rPr>
      <w:rFonts w:ascii="Times New Roman" w:eastAsia="Times New Roman" w:hAnsi="Times New Roman" w:cs="Times New Roman"/>
      <w:b/>
      <w:bCs/>
      <w:caps/>
      <w:color w:val="000000"/>
      <w:sz w:val="24"/>
      <w:szCs w:val="32"/>
    </w:rPr>
  </w:style>
  <w:style w:type="paragraph" w:styleId="Heading2">
    <w:name w:val="heading 2"/>
    <w:basedOn w:val="Normal"/>
    <w:next w:val="BodyText2"/>
    <w:link w:val="Heading2Char"/>
    <w:uiPriority w:val="2"/>
    <w:qFormat/>
    <w:rsid w:val="00DD167F"/>
    <w:pPr>
      <w:keepLines/>
      <w:numPr>
        <w:ilvl w:val="1"/>
        <w:numId w:val="3"/>
      </w:numPr>
      <w:spacing w:after="240" w:line="240" w:lineRule="auto"/>
      <w:jc w:val="both"/>
      <w:outlineLvl w:val="1"/>
    </w:pPr>
    <w:rPr>
      <w:rFonts w:ascii="Times New Roman" w:eastAsia="Times New Roman" w:hAnsi="Times New Roman" w:cs="Times New Roman"/>
      <w:b/>
      <w:bCs/>
      <w:iCs/>
      <w:caps/>
      <w:color w:val="000000"/>
      <w:sz w:val="24"/>
      <w:szCs w:val="28"/>
    </w:rPr>
  </w:style>
  <w:style w:type="paragraph" w:styleId="Heading3">
    <w:name w:val="heading 3"/>
    <w:basedOn w:val="Normal"/>
    <w:next w:val="BodyText2"/>
    <w:link w:val="Heading3Char"/>
    <w:uiPriority w:val="2"/>
    <w:unhideWhenUsed/>
    <w:qFormat/>
    <w:rsid w:val="00DD167F"/>
    <w:pPr>
      <w:numPr>
        <w:ilvl w:val="2"/>
        <w:numId w:val="3"/>
      </w:numPr>
      <w:spacing w:after="240" w:line="240" w:lineRule="auto"/>
      <w:jc w:val="both"/>
      <w:outlineLvl w:val="2"/>
    </w:pPr>
    <w:rPr>
      <w:rFonts w:ascii="Times New Roman" w:eastAsia="Times New Roman" w:hAnsi="Times New Roman" w:cs="Times New Roman"/>
      <w:b/>
      <w:bCs/>
      <w:color w:val="000000"/>
      <w:sz w:val="24"/>
      <w:szCs w:val="26"/>
    </w:rPr>
  </w:style>
  <w:style w:type="paragraph" w:styleId="Heading4">
    <w:name w:val="heading 4"/>
    <w:basedOn w:val="Normal"/>
    <w:next w:val="BodyText2"/>
    <w:link w:val="Heading4Char"/>
    <w:uiPriority w:val="2"/>
    <w:unhideWhenUsed/>
    <w:qFormat/>
    <w:rsid w:val="00DD167F"/>
    <w:pPr>
      <w:numPr>
        <w:ilvl w:val="3"/>
        <w:numId w:val="3"/>
      </w:numPr>
      <w:spacing w:after="240" w:line="240" w:lineRule="auto"/>
      <w:jc w:val="both"/>
      <w:outlineLvl w:val="3"/>
    </w:pPr>
    <w:rPr>
      <w:rFonts w:ascii="Times New Roman" w:eastAsia="Times New Roman" w:hAnsi="Times New Roman" w:cs="Times New Roman"/>
      <w:b/>
      <w:bCs/>
      <w:color w:val="000000"/>
      <w:sz w:val="24"/>
      <w:szCs w:val="28"/>
    </w:rPr>
  </w:style>
  <w:style w:type="paragraph" w:styleId="Heading5">
    <w:name w:val="heading 5"/>
    <w:basedOn w:val="Normal"/>
    <w:next w:val="BodyText2"/>
    <w:link w:val="Heading5Char"/>
    <w:uiPriority w:val="2"/>
    <w:unhideWhenUsed/>
    <w:qFormat/>
    <w:rsid w:val="00DD167F"/>
    <w:pPr>
      <w:numPr>
        <w:ilvl w:val="4"/>
        <w:numId w:val="3"/>
      </w:numPr>
      <w:spacing w:after="240" w:line="240" w:lineRule="auto"/>
      <w:jc w:val="both"/>
      <w:outlineLvl w:val="4"/>
    </w:pPr>
    <w:rPr>
      <w:rFonts w:ascii="Times New Roman" w:eastAsia="Times New Roman" w:hAnsi="Times New Roman" w:cs="Times New Roman"/>
      <w:b/>
      <w:bCs/>
      <w:iCs/>
      <w:color w:val="000000"/>
      <w:sz w:val="24"/>
      <w:szCs w:val="26"/>
    </w:rPr>
  </w:style>
  <w:style w:type="paragraph" w:styleId="Heading6">
    <w:name w:val="heading 6"/>
    <w:basedOn w:val="Normal"/>
    <w:next w:val="BodyText2"/>
    <w:link w:val="Heading6Char"/>
    <w:uiPriority w:val="2"/>
    <w:unhideWhenUsed/>
    <w:qFormat/>
    <w:rsid w:val="00DD167F"/>
    <w:pPr>
      <w:numPr>
        <w:ilvl w:val="5"/>
        <w:numId w:val="3"/>
      </w:numPr>
      <w:spacing w:after="240" w:line="240" w:lineRule="auto"/>
      <w:outlineLvl w:val="5"/>
    </w:pPr>
    <w:rPr>
      <w:rFonts w:ascii="Times New Roman" w:eastAsia="Times New Roman" w:hAnsi="Times New Roman" w:cs="Times New Roman"/>
      <w:b/>
      <w:bCs/>
      <w:color w:val="000000"/>
      <w:sz w:val="24"/>
    </w:rPr>
  </w:style>
  <w:style w:type="paragraph" w:styleId="Heading7">
    <w:name w:val="heading 7"/>
    <w:basedOn w:val="Normal"/>
    <w:next w:val="BodyText2"/>
    <w:link w:val="Heading7Char"/>
    <w:uiPriority w:val="2"/>
    <w:unhideWhenUsed/>
    <w:qFormat/>
    <w:rsid w:val="00DD167F"/>
    <w:pPr>
      <w:numPr>
        <w:ilvl w:val="6"/>
        <w:numId w:val="3"/>
      </w:numPr>
      <w:spacing w:after="240" w:line="240" w:lineRule="auto"/>
      <w:outlineLvl w:val="6"/>
    </w:pPr>
    <w:rPr>
      <w:rFonts w:ascii="Times New Roman" w:eastAsia="Times New Roman" w:hAnsi="Times New Roman" w:cs="Times New Roman"/>
      <w:b/>
      <w:color w:val="000000"/>
      <w:sz w:val="24"/>
      <w:szCs w:val="24"/>
    </w:rPr>
  </w:style>
  <w:style w:type="paragraph" w:styleId="Heading8">
    <w:name w:val="heading 8"/>
    <w:basedOn w:val="Normal"/>
    <w:next w:val="BodyText2"/>
    <w:link w:val="Heading8Char"/>
    <w:uiPriority w:val="2"/>
    <w:unhideWhenUsed/>
    <w:qFormat/>
    <w:rsid w:val="00DD167F"/>
    <w:pPr>
      <w:numPr>
        <w:ilvl w:val="7"/>
        <w:numId w:val="3"/>
      </w:numPr>
      <w:spacing w:after="240" w:line="240" w:lineRule="auto"/>
      <w:jc w:val="both"/>
      <w:outlineLvl w:val="7"/>
    </w:pPr>
    <w:rPr>
      <w:rFonts w:ascii="Times New Roman" w:eastAsia="Times New Roman" w:hAnsi="Times New Roman" w:cs="Times New Roman"/>
      <w:b/>
      <w:iCs/>
      <w:color w:val="000000"/>
      <w:sz w:val="24"/>
      <w:szCs w:val="24"/>
    </w:rPr>
  </w:style>
  <w:style w:type="paragraph" w:styleId="Heading9">
    <w:name w:val="heading 9"/>
    <w:basedOn w:val="Normal"/>
    <w:next w:val="BodyText2"/>
    <w:link w:val="Heading9Char"/>
    <w:uiPriority w:val="2"/>
    <w:unhideWhenUsed/>
    <w:qFormat/>
    <w:rsid w:val="00DD167F"/>
    <w:pPr>
      <w:numPr>
        <w:ilvl w:val="8"/>
        <w:numId w:val="3"/>
      </w:numPr>
      <w:spacing w:after="240" w:line="240" w:lineRule="auto"/>
      <w:outlineLvl w:val="8"/>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1"/>
    <w:qFormat/>
    <w:rsid w:val="00DD167F"/>
    <w:pPr>
      <w:spacing w:after="240" w:line="240" w:lineRule="auto"/>
      <w:ind w:left="1440" w:right="1440"/>
      <w:jc w:val="both"/>
    </w:pPr>
    <w:rPr>
      <w:rFonts w:ascii="Times New Roman" w:eastAsiaTheme="minorEastAsia" w:hAnsi="Times New Roman"/>
      <w:iCs/>
      <w:sz w:val="24"/>
      <w:szCs w:val="24"/>
    </w:rPr>
  </w:style>
  <w:style w:type="paragraph" w:styleId="ListNumber">
    <w:name w:val="List Number"/>
    <w:basedOn w:val="Normal"/>
    <w:qFormat/>
    <w:rsid w:val="00DD167F"/>
    <w:pPr>
      <w:numPr>
        <w:numId w:val="1"/>
      </w:numPr>
      <w:tabs>
        <w:tab w:val="clear" w:pos="1440"/>
        <w:tab w:val="num" w:pos="0"/>
      </w:tabs>
      <w:spacing w:after="0" w:line="480" w:lineRule="auto"/>
      <w:ind w:left="0" w:firstLine="720"/>
      <w:jc w:val="both"/>
    </w:pPr>
    <w:rPr>
      <w:rFonts w:ascii="Times New Roman" w:hAnsi="Times New Roman"/>
      <w:sz w:val="24"/>
      <w:szCs w:val="24"/>
    </w:rPr>
  </w:style>
  <w:style w:type="character" w:customStyle="1" w:styleId="Heading1Char">
    <w:name w:val="Heading 1 Char"/>
    <w:basedOn w:val="DefaultParagraphFont"/>
    <w:link w:val="Heading1"/>
    <w:uiPriority w:val="2"/>
    <w:rsid w:val="00DD167F"/>
    <w:rPr>
      <w:rFonts w:ascii="Times New Roman" w:eastAsia="Times New Roman" w:hAnsi="Times New Roman" w:cs="Times New Roman"/>
      <w:b/>
      <w:bCs/>
      <w:caps/>
      <w:color w:val="000000"/>
      <w:sz w:val="24"/>
      <w:szCs w:val="32"/>
    </w:rPr>
  </w:style>
  <w:style w:type="character" w:customStyle="1" w:styleId="Heading2Char">
    <w:name w:val="Heading 2 Char"/>
    <w:basedOn w:val="DefaultParagraphFont"/>
    <w:link w:val="Heading2"/>
    <w:uiPriority w:val="2"/>
    <w:rsid w:val="00DD167F"/>
    <w:rPr>
      <w:rFonts w:ascii="Times New Roman" w:eastAsia="Times New Roman" w:hAnsi="Times New Roman" w:cs="Times New Roman"/>
      <w:b/>
      <w:bCs/>
      <w:iCs/>
      <w:caps/>
      <w:color w:val="000000"/>
      <w:sz w:val="24"/>
      <w:szCs w:val="28"/>
    </w:rPr>
  </w:style>
  <w:style w:type="character" w:customStyle="1" w:styleId="Heading3Char">
    <w:name w:val="Heading 3 Char"/>
    <w:basedOn w:val="DefaultParagraphFont"/>
    <w:link w:val="Heading3"/>
    <w:uiPriority w:val="2"/>
    <w:rsid w:val="00DD167F"/>
    <w:rPr>
      <w:rFonts w:ascii="Times New Roman" w:eastAsia="Times New Roman" w:hAnsi="Times New Roman" w:cs="Times New Roman"/>
      <w:b/>
      <w:bCs/>
      <w:color w:val="000000"/>
      <w:sz w:val="24"/>
      <w:szCs w:val="26"/>
    </w:rPr>
  </w:style>
  <w:style w:type="character" w:customStyle="1" w:styleId="Heading4Char">
    <w:name w:val="Heading 4 Char"/>
    <w:basedOn w:val="DefaultParagraphFont"/>
    <w:link w:val="Heading4"/>
    <w:uiPriority w:val="2"/>
    <w:rsid w:val="00DD167F"/>
    <w:rPr>
      <w:rFonts w:ascii="Times New Roman" w:eastAsia="Times New Roman" w:hAnsi="Times New Roman" w:cs="Times New Roman"/>
      <w:b/>
      <w:bCs/>
      <w:color w:val="000000"/>
      <w:sz w:val="24"/>
      <w:szCs w:val="28"/>
    </w:rPr>
  </w:style>
  <w:style w:type="character" w:customStyle="1" w:styleId="Heading5Char">
    <w:name w:val="Heading 5 Char"/>
    <w:basedOn w:val="DefaultParagraphFont"/>
    <w:link w:val="Heading5"/>
    <w:uiPriority w:val="2"/>
    <w:rsid w:val="00DD167F"/>
    <w:rPr>
      <w:rFonts w:ascii="Times New Roman" w:eastAsia="Times New Roman" w:hAnsi="Times New Roman" w:cs="Times New Roman"/>
      <w:b/>
      <w:bCs/>
      <w:iCs/>
      <w:color w:val="000000"/>
      <w:sz w:val="24"/>
      <w:szCs w:val="26"/>
    </w:rPr>
  </w:style>
  <w:style w:type="character" w:customStyle="1" w:styleId="Heading6Char">
    <w:name w:val="Heading 6 Char"/>
    <w:basedOn w:val="DefaultParagraphFont"/>
    <w:link w:val="Heading6"/>
    <w:uiPriority w:val="2"/>
    <w:rsid w:val="00DD167F"/>
    <w:rPr>
      <w:rFonts w:ascii="Times New Roman" w:eastAsia="Times New Roman" w:hAnsi="Times New Roman" w:cs="Times New Roman"/>
      <w:b/>
      <w:bCs/>
      <w:color w:val="000000"/>
      <w:sz w:val="24"/>
    </w:rPr>
  </w:style>
  <w:style w:type="character" w:customStyle="1" w:styleId="Heading7Char">
    <w:name w:val="Heading 7 Char"/>
    <w:basedOn w:val="DefaultParagraphFont"/>
    <w:link w:val="Heading7"/>
    <w:uiPriority w:val="2"/>
    <w:rsid w:val="00DD167F"/>
    <w:rPr>
      <w:rFonts w:ascii="Times New Roman" w:eastAsia="Times New Roman" w:hAnsi="Times New Roman" w:cs="Times New Roman"/>
      <w:b/>
      <w:color w:val="000000"/>
      <w:sz w:val="24"/>
      <w:szCs w:val="24"/>
    </w:rPr>
  </w:style>
  <w:style w:type="character" w:customStyle="1" w:styleId="Heading8Char">
    <w:name w:val="Heading 8 Char"/>
    <w:basedOn w:val="DefaultParagraphFont"/>
    <w:link w:val="Heading8"/>
    <w:uiPriority w:val="2"/>
    <w:rsid w:val="00DD167F"/>
    <w:rPr>
      <w:rFonts w:ascii="Times New Roman" w:eastAsia="Times New Roman" w:hAnsi="Times New Roman" w:cs="Times New Roman"/>
      <w:b/>
      <w:iCs/>
      <w:color w:val="000000"/>
      <w:sz w:val="24"/>
      <w:szCs w:val="24"/>
    </w:rPr>
  </w:style>
  <w:style w:type="character" w:customStyle="1" w:styleId="Heading9Char">
    <w:name w:val="Heading 9 Char"/>
    <w:basedOn w:val="DefaultParagraphFont"/>
    <w:link w:val="Heading9"/>
    <w:uiPriority w:val="2"/>
    <w:rsid w:val="00DD167F"/>
    <w:rPr>
      <w:rFonts w:ascii="Times New Roman" w:eastAsia="Times New Roman" w:hAnsi="Times New Roman" w:cs="Times New Roman"/>
      <w:b/>
      <w:color w:val="000000"/>
      <w:sz w:val="24"/>
    </w:rPr>
  </w:style>
  <w:style w:type="paragraph" w:styleId="ListBullet">
    <w:name w:val="List Bullet"/>
    <w:basedOn w:val="Normal"/>
    <w:qFormat/>
    <w:rsid w:val="00DD167F"/>
    <w:pPr>
      <w:numPr>
        <w:numId w:val="2"/>
      </w:numPr>
      <w:spacing w:after="240" w:line="240" w:lineRule="auto"/>
      <w:jc w:val="both"/>
    </w:pPr>
    <w:rPr>
      <w:rFonts w:ascii="Times New Roman" w:hAnsi="Times New Roman"/>
      <w:sz w:val="24"/>
      <w:szCs w:val="24"/>
    </w:rPr>
  </w:style>
  <w:style w:type="paragraph" w:styleId="ListBullet2">
    <w:name w:val="List Bullet 2"/>
    <w:basedOn w:val="Normal"/>
    <w:uiPriority w:val="2"/>
    <w:rsid w:val="00DD167F"/>
    <w:pPr>
      <w:numPr>
        <w:ilvl w:val="1"/>
        <w:numId w:val="2"/>
      </w:numPr>
      <w:spacing w:after="240" w:line="240" w:lineRule="auto"/>
      <w:jc w:val="both"/>
    </w:pPr>
    <w:rPr>
      <w:rFonts w:ascii="Times New Roman" w:hAnsi="Times New Roman"/>
      <w:sz w:val="24"/>
      <w:szCs w:val="24"/>
    </w:rPr>
  </w:style>
  <w:style w:type="paragraph" w:styleId="ListBullet3">
    <w:name w:val="List Bullet 3"/>
    <w:basedOn w:val="Normal"/>
    <w:uiPriority w:val="2"/>
    <w:rsid w:val="00DD167F"/>
    <w:pPr>
      <w:numPr>
        <w:ilvl w:val="2"/>
        <w:numId w:val="2"/>
      </w:numPr>
      <w:spacing w:after="240" w:line="240" w:lineRule="auto"/>
      <w:jc w:val="both"/>
    </w:pPr>
    <w:rPr>
      <w:rFonts w:ascii="Times New Roman" w:hAnsi="Times New Roman"/>
      <w:sz w:val="24"/>
      <w:szCs w:val="24"/>
    </w:rPr>
  </w:style>
  <w:style w:type="paragraph" w:styleId="ListBullet4">
    <w:name w:val="List Bullet 4"/>
    <w:basedOn w:val="Normal"/>
    <w:uiPriority w:val="2"/>
    <w:rsid w:val="00DD167F"/>
    <w:pPr>
      <w:numPr>
        <w:ilvl w:val="3"/>
        <w:numId w:val="2"/>
      </w:numPr>
      <w:spacing w:after="240" w:line="240" w:lineRule="auto"/>
      <w:jc w:val="both"/>
    </w:pPr>
    <w:rPr>
      <w:rFonts w:ascii="Times New Roman" w:hAnsi="Times New Roman"/>
      <w:sz w:val="24"/>
      <w:szCs w:val="24"/>
    </w:rPr>
  </w:style>
  <w:style w:type="paragraph" w:styleId="ListBullet5">
    <w:name w:val="List Bullet 5"/>
    <w:basedOn w:val="Normal"/>
    <w:uiPriority w:val="2"/>
    <w:rsid w:val="00DD167F"/>
    <w:pPr>
      <w:numPr>
        <w:ilvl w:val="4"/>
        <w:numId w:val="2"/>
      </w:numPr>
      <w:spacing w:after="240" w:line="240" w:lineRule="auto"/>
      <w:jc w:val="both"/>
    </w:pPr>
    <w:rPr>
      <w:rFonts w:ascii="Times New Roman" w:hAnsi="Times New Roman"/>
      <w:sz w:val="24"/>
      <w:szCs w:val="24"/>
    </w:rPr>
  </w:style>
  <w:style w:type="numbering" w:customStyle="1" w:styleId="ListBullets">
    <w:name w:val="List Bullets"/>
    <w:uiPriority w:val="99"/>
    <w:rsid w:val="00DD167F"/>
    <w:pPr>
      <w:numPr>
        <w:numId w:val="2"/>
      </w:numPr>
    </w:pPr>
  </w:style>
  <w:style w:type="paragraph" w:styleId="BodyText2">
    <w:name w:val="Body Text 2"/>
    <w:basedOn w:val="Normal"/>
    <w:link w:val="BodyText2Char"/>
    <w:uiPriority w:val="99"/>
    <w:semiHidden/>
    <w:unhideWhenUsed/>
    <w:rsid w:val="00DD167F"/>
    <w:pPr>
      <w:spacing w:after="120" w:line="480" w:lineRule="auto"/>
    </w:pPr>
  </w:style>
  <w:style w:type="character" w:customStyle="1" w:styleId="BodyText2Char">
    <w:name w:val="Body Text 2 Char"/>
    <w:basedOn w:val="DefaultParagraphFont"/>
    <w:link w:val="BodyText2"/>
    <w:uiPriority w:val="99"/>
    <w:semiHidden/>
    <w:rsid w:val="00DD167F"/>
  </w:style>
  <w:style w:type="paragraph" w:styleId="FootnoteText">
    <w:name w:val="footnote text"/>
    <w:basedOn w:val="Normal"/>
    <w:link w:val="FootnoteTextChar"/>
    <w:uiPriority w:val="99"/>
    <w:unhideWhenUsed/>
    <w:qFormat/>
    <w:rsid w:val="00372C6F"/>
    <w:pPr>
      <w:spacing w:after="0" w:line="240" w:lineRule="auto"/>
    </w:pPr>
    <w:rPr>
      <w:sz w:val="20"/>
      <w:szCs w:val="20"/>
    </w:rPr>
  </w:style>
  <w:style w:type="character" w:customStyle="1" w:styleId="FootnoteTextChar">
    <w:name w:val="Footnote Text Char"/>
    <w:basedOn w:val="DefaultParagraphFont"/>
    <w:link w:val="FootnoteText"/>
    <w:uiPriority w:val="99"/>
    <w:rsid w:val="00372C6F"/>
    <w:rPr>
      <w:sz w:val="20"/>
      <w:szCs w:val="20"/>
    </w:rPr>
  </w:style>
  <w:style w:type="character" w:styleId="FootnoteReference">
    <w:name w:val="footnote reference"/>
    <w:basedOn w:val="DefaultParagraphFont"/>
    <w:semiHidden/>
    <w:unhideWhenUsed/>
    <w:rsid w:val="00372C6F"/>
    <w:rPr>
      <w:vertAlign w:val="superscript"/>
    </w:rPr>
  </w:style>
  <w:style w:type="character" w:styleId="CommentReference">
    <w:name w:val="annotation reference"/>
    <w:basedOn w:val="DefaultParagraphFont"/>
    <w:uiPriority w:val="99"/>
    <w:semiHidden/>
    <w:unhideWhenUsed/>
    <w:rsid w:val="00044FAF"/>
    <w:rPr>
      <w:sz w:val="16"/>
      <w:szCs w:val="16"/>
    </w:rPr>
  </w:style>
  <w:style w:type="paragraph" w:styleId="CommentText">
    <w:name w:val="annotation text"/>
    <w:basedOn w:val="Normal"/>
    <w:link w:val="CommentTextChar"/>
    <w:uiPriority w:val="99"/>
    <w:semiHidden/>
    <w:unhideWhenUsed/>
    <w:rsid w:val="00044FAF"/>
    <w:pPr>
      <w:spacing w:line="240" w:lineRule="auto"/>
    </w:pPr>
    <w:rPr>
      <w:sz w:val="20"/>
      <w:szCs w:val="20"/>
    </w:rPr>
  </w:style>
  <w:style w:type="character" w:customStyle="1" w:styleId="CommentTextChar">
    <w:name w:val="Comment Text Char"/>
    <w:basedOn w:val="DefaultParagraphFont"/>
    <w:link w:val="CommentText"/>
    <w:uiPriority w:val="99"/>
    <w:semiHidden/>
    <w:rsid w:val="00044FAF"/>
    <w:rPr>
      <w:sz w:val="20"/>
      <w:szCs w:val="20"/>
    </w:rPr>
  </w:style>
  <w:style w:type="paragraph" w:styleId="CommentSubject">
    <w:name w:val="annotation subject"/>
    <w:basedOn w:val="CommentText"/>
    <w:next w:val="CommentText"/>
    <w:link w:val="CommentSubjectChar"/>
    <w:uiPriority w:val="99"/>
    <w:semiHidden/>
    <w:unhideWhenUsed/>
    <w:rsid w:val="00044FAF"/>
    <w:rPr>
      <w:b/>
      <w:bCs/>
    </w:rPr>
  </w:style>
  <w:style w:type="character" w:customStyle="1" w:styleId="CommentSubjectChar">
    <w:name w:val="Comment Subject Char"/>
    <w:basedOn w:val="CommentTextChar"/>
    <w:link w:val="CommentSubject"/>
    <w:uiPriority w:val="99"/>
    <w:semiHidden/>
    <w:rsid w:val="00044FAF"/>
    <w:rPr>
      <w:b/>
      <w:bCs/>
      <w:sz w:val="20"/>
      <w:szCs w:val="20"/>
    </w:rPr>
  </w:style>
  <w:style w:type="paragraph" w:styleId="BalloonText">
    <w:name w:val="Balloon Text"/>
    <w:basedOn w:val="Normal"/>
    <w:link w:val="BalloonTextChar"/>
    <w:uiPriority w:val="99"/>
    <w:semiHidden/>
    <w:unhideWhenUsed/>
    <w:rsid w:val="00044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FAF"/>
    <w:rPr>
      <w:rFonts w:ascii="Segoe UI" w:hAnsi="Segoe UI" w:cs="Segoe UI"/>
      <w:sz w:val="18"/>
      <w:szCs w:val="18"/>
    </w:rPr>
  </w:style>
  <w:style w:type="character" w:customStyle="1" w:styleId="margin-right-lg1">
    <w:name w:val="margin-right-lg1"/>
    <w:basedOn w:val="DefaultParagraphFont"/>
    <w:rsid w:val="00232498"/>
  </w:style>
  <w:style w:type="paragraph" w:styleId="ListParagraph">
    <w:name w:val="List Paragraph"/>
    <w:basedOn w:val="Normal"/>
    <w:uiPriority w:val="34"/>
    <w:qFormat/>
    <w:rsid w:val="00BF2CD5"/>
    <w:pPr>
      <w:ind w:left="720"/>
      <w:contextualSpacing/>
    </w:pPr>
  </w:style>
  <w:style w:type="paragraph" w:styleId="Header">
    <w:name w:val="header"/>
    <w:basedOn w:val="Normal"/>
    <w:link w:val="HeaderChar"/>
    <w:uiPriority w:val="99"/>
    <w:unhideWhenUsed/>
    <w:rsid w:val="002C7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6C8"/>
  </w:style>
  <w:style w:type="paragraph" w:styleId="Footer">
    <w:name w:val="footer"/>
    <w:basedOn w:val="Normal"/>
    <w:link w:val="FooterChar"/>
    <w:uiPriority w:val="99"/>
    <w:unhideWhenUsed/>
    <w:rsid w:val="002C7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6C8"/>
  </w:style>
  <w:style w:type="paragraph" w:styleId="NoSpacing">
    <w:name w:val="No Spacing"/>
    <w:basedOn w:val="Normal"/>
    <w:uiPriority w:val="1"/>
    <w:qFormat/>
    <w:rsid w:val="0014439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146D7-2C1A-487F-8373-73610996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7992</Words>
  <Characters>45561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Williams, Bobbie Jo</cp:lastModifiedBy>
  <cp:revision>2</cp:revision>
  <cp:lastPrinted>2017-09-29T17:26:00Z</cp:lastPrinted>
  <dcterms:created xsi:type="dcterms:W3CDTF">2017-09-29T18:58:00Z</dcterms:created>
  <dcterms:modified xsi:type="dcterms:W3CDTF">2017-09-29T18:58:00Z</dcterms:modified>
</cp:coreProperties>
</file>