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91" w:rsidRDefault="00535F91"/>
    <w:p w:rsidR="00535F91" w:rsidRDefault="00535F91"/>
    <w:p w:rsidR="00535F91" w:rsidRDefault="00535F91"/>
    <w:p w:rsidR="00535F91" w:rsidRDefault="00535F91"/>
    <w:tbl>
      <w:tblPr>
        <w:tblW w:w="10890" w:type="dxa"/>
        <w:tblInd w:w="-432" w:type="dxa"/>
        <w:tblLayout w:type="fixed"/>
        <w:tblLook w:val="0000" w:firstRow="0" w:lastRow="0" w:firstColumn="0" w:lastColumn="0" w:noHBand="0" w:noVBand="0"/>
      </w:tblPr>
      <w:tblGrid>
        <w:gridCol w:w="1363"/>
        <w:gridCol w:w="7727"/>
        <w:gridCol w:w="348"/>
        <w:gridCol w:w="1452"/>
      </w:tblGrid>
      <w:tr w:rsidR="00E8035A" w:rsidRPr="00F076EC" w:rsidTr="006A4CC2">
        <w:tc>
          <w:tcPr>
            <w:tcW w:w="1363" w:type="dxa"/>
          </w:tcPr>
          <w:p w:rsidR="00E8035A" w:rsidRPr="00F076EC" w:rsidRDefault="003446D3">
            <w:pPr>
              <w:rPr>
                <w:sz w:val="24"/>
              </w:rPr>
            </w:pPr>
            <w:r w:rsidRPr="00F076EC">
              <w:rPr>
                <w:noProof/>
                <w:spacing w:val="-2"/>
              </w:rPr>
              <w:drawing>
                <wp:inline distT="0" distB="0" distL="0" distR="0" wp14:anchorId="4C565889" wp14:editId="278F69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Pr="00F076EC" w:rsidRDefault="00E8035A">
            <w:pPr>
              <w:suppressAutoHyphens/>
              <w:spacing w:line="204" w:lineRule="auto"/>
              <w:jc w:val="center"/>
              <w:rPr>
                <w:spacing w:val="-3"/>
                <w:sz w:val="26"/>
              </w:rPr>
            </w:pPr>
            <w:r w:rsidRPr="00F076EC">
              <w:rPr>
                <w:spacing w:val="-3"/>
                <w:sz w:val="26"/>
              </w:rPr>
              <w:t>COMMONWEALTH OF PENNSYLVANIA</w:t>
            </w:r>
          </w:p>
          <w:p w:rsidR="00E8035A" w:rsidRPr="00F076EC" w:rsidRDefault="00E8035A">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086976">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jc w:val="right"/>
              <w:rPr>
                <w:sz w:val="12"/>
              </w:rPr>
            </w:pPr>
            <w:r w:rsidRPr="00F076EC">
              <w:rPr>
                <w:b/>
                <w:spacing w:val="-1"/>
                <w:sz w:val="12"/>
              </w:rPr>
              <w:t>IN REPLY PLEASE REFER TO OUR FILE</w:t>
            </w:r>
          </w:p>
        </w:tc>
      </w:tr>
      <w:tr w:rsidR="00E8035A" w:rsidRPr="00F076EC" w:rsidTr="006A4CC2">
        <w:trPr>
          <w:trHeight w:val="279"/>
        </w:trPr>
        <w:tc>
          <w:tcPr>
            <w:tcW w:w="1363" w:type="dxa"/>
          </w:tcPr>
          <w:p w:rsidR="00E8035A" w:rsidRPr="00F076EC" w:rsidRDefault="00E8035A">
            <w:pPr>
              <w:rPr>
                <w:spacing w:val="-2"/>
                <w:sz w:val="24"/>
                <w:szCs w:val="24"/>
              </w:rPr>
            </w:pPr>
            <w:r w:rsidRPr="00F076EC">
              <w:rPr>
                <w:sz w:val="24"/>
                <w:szCs w:val="24"/>
              </w:rPr>
              <w:tab/>
            </w:r>
          </w:p>
        </w:tc>
        <w:tc>
          <w:tcPr>
            <w:tcW w:w="7727" w:type="dxa"/>
          </w:tcPr>
          <w:p w:rsidR="00E8035A" w:rsidRPr="00F076EC" w:rsidRDefault="00E8035A" w:rsidP="002932FF">
            <w:pPr>
              <w:suppressAutoHyphens/>
              <w:spacing w:line="204" w:lineRule="auto"/>
              <w:jc w:val="center"/>
              <w:rPr>
                <w:spacing w:val="-3"/>
                <w:sz w:val="24"/>
                <w:szCs w:val="24"/>
              </w:rPr>
            </w:pPr>
          </w:p>
        </w:tc>
        <w:tc>
          <w:tcPr>
            <w:tcW w:w="1800" w:type="dxa"/>
            <w:gridSpan w:val="2"/>
          </w:tcPr>
          <w:p w:rsidR="00E8035A" w:rsidRPr="00F076EC" w:rsidRDefault="00E8035A" w:rsidP="00537D15">
            <w:pPr>
              <w:rPr>
                <w:sz w:val="24"/>
                <w:szCs w:val="24"/>
              </w:rPr>
            </w:pPr>
          </w:p>
        </w:tc>
      </w:tr>
    </w:tbl>
    <w:p w:rsidR="00071FC0" w:rsidRDefault="00071FC0" w:rsidP="00071FC0">
      <w:pPr>
        <w:jc w:val="center"/>
        <w:rPr>
          <w:sz w:val="24"/>
        </w:rPr>
      </w:pPr>
      <w:r>
        <w:rPr>
          <w:sz w:val="24"/>
        </w:rPr>
        <w:t>October 4, 2017</w:t>
      </w:r>
    </w:p>
    <w:p w:rsidR="003C303B" w:rsidRPr="00304D0B" w:rsidRDefault="003C303B" w:rsidP="003C303B">
      <w:pPr>
        <w:jc w:val="right"/>
        <w:rPr>
          <w:sz w:val="24"/>
        </w:rPr>
      </w:pPr>
      <w:r w:rsidRPr="00304D0B">
        <w:rPr>
          <w:sz w:val="24"/>
        </w:rPr>
        <w:t xml:space="preserve">Docket No: </w:t>
      </w:r>
      <w:r w:rsidR="006E36AA">
        <w:rPr>
          <w:sz w:val="24"/>
        </w:rPr>
        <w:t>A-</w:t>
      </w:r>
      <w:r w:rsidR="00355FEA">
        <w:rPr>
          <w:sz w:val="24"/>
        </w:rPr>
        <w:t>2015-2516622</w:t>
      </w:r>
    </w:p>
    <w:p w:rsidR="003C303B" w:rsidRPr="00304D0B" w:rsidRDefault="003C303B" w:rsidP="003C303B">
      <w:pPr>
        <w:jc w:val="right"/>
        <w:rPr>
          <w:sz w:val="24"/>
        </w:rPr>
      </w:pPr>
      <w:r w:rsidRPr="00304D0B">
        <w:rPr>
          <w:sz w:val="24"/>
        </w:rPr>
        <w:t xml:space="preserve">Utility Code: </w:t>
      </w:r>
      <w:r w:rsidR="00355FEA">
        <w:rPr>
          <w:sz w:val="24"/>
        </w:rPr>
        <w:t>1118301</w:t>
      </w:r>
    </w:p>
    <w:p w:rsidR="00F076EC" w:rsidRPr="00304D0B" w:rsidRDefault="000A2278" w:rsidP="000D0692">
      <w:pPr>
        <w:rPr>
          <w:b/>
          <w:sz w:val="24"/>
        </w:rPr>
      </w:pPr>
      <w:r w:rsidRPr="00304D0B">
        <w:rPr>
          <w:b/>
          <w:sz w:val="24"/>
          <w:u w:val="single"/>
        </w:rPr>
        <w:t>CERTIFIED</w:t>
      </w:r>
      <w:r w:rsidRPr="00304D0B">
        <w:rPr>
          <w:b/>
          <w:sz w:val="24"/>
        </w:rPr>
        <w:tab/>
      </w:r>
    </w:p>
    <w:p w:rsidR="003C303B" w:rsidRPr="00304D0B" w:rsidRDefault="003C303B" w:rsidP="000D0692">
      <w:pPr>
        <w:rPr>
          <w:b/>
          <w:sz w:val="24"/>
        </w:rPr>
      </w:pPr>
    </w:p>
    <w:p w:rsidR="003C303B" w:rsidRPr="00355FEA" w:rsidRDefault="00355FEA" w:rsidP="003C303B">
      <w:pPr>
        <w:rPr>
          <w:sz w:val="24"/>
          <w:szCs w:val="24"/>
        </w:rPr>
      </w:pPr>
      <w:r w:rsidRPr="00355FEA">
        <w:rPr>
          <w:sz w:val="24"/>
          <w:szCs w:val="24"/>
        </w:rPr>
        <w:t>CASSANDRA GARCIA</w:t>
      </w:r>
    </w:p>
    <w:p w:rsidR="003C303B" w:rsidRPr="00355FEA" w:rsidRDefault="00355FEA" w:rsidP="003C303B">
      <w:pPr>
        <w:rPr>
          <w:sz w:val="24"/>
          <w:szCs w:val="24"/>
        </w:rPr>
      </w:pPr>
      <w:r w:rsidRPr="00355FEA">
        <w:rPr>
          <w:sz w:val="24"/>
          <w:szCs w:val="24"/>
        </w:rPr>
        <w:t>PROGRESSIVE ENERGY ORGANIZATION LLC</w:t>
      </w:r>
      <w:r w:rsidR="003C303B" w:rsidRPr="00355FEA">
        <w:rPr>
          <w:sz w:val="24"/>
          <w:szCs w:val="24"/>
        </w:rPr>
        <w:br/>
      </w:r>
      <w:r w:rsidRPr="00355FEA">
        <w:rPr>
          <w:sz w:val="24"/>
          <w:szCs w:val="24"/>
        </w:rPr>
        <w:t>2112 W GALENA BLVD STE 8210</w:t>
      </w:r>
    </w:p>
    <w:p w:rsidR="003C303B" w:rsidRPr="00304D0B" w:rsidRDefault="00355FEA" w:rsidP="003C303B">
      <w:pPr>
        <w:rPr>
          <w:sz w:val="24"/>
          <w:szCs w:val="24"/>
        </w:rPr>
      </w:pPr>
      <w:r w:rsidRPr="00355FEA">
        <w:rPr>
          <w:sz w:val="24"/>
          <w:szCs w:val="24"/>
        </w:rPr>
        <w:t>AURORA IL 60506</w:t>
      </w:r>
    </w:p>
    <w:p w:rsidR="003C303B" w:rsidRPr="00304D0B" w:rsidRDefault="003C303B" w:rsidP="000D0692">
      <w:pPr>
        <w:jc w:val="center"/>
        <w:rPr>
          <w:sz w:val="24"/>
          <w:szCs w:val="24"/>
        </w:rPr>
      </w:pPr>
    </w:p>
    <w:p w:rsidR="000D0692" w:rsidRDefault="000D0692" w:rsidP="000D0692">
      <w:pPr>
        <w:jc w:val="center"/>
        <w:rPr>
          <w:sz w:val="24"/>
          <w:szCs w:val="24"/>
        </w:rPr>
      </w:pPr>
      <w:r w:rsidRPr="00304D0B">
        <w:rPr>
          <w:sz w:val="24"/>
          <w:szCs w:val="24"/>
        </w:rPr>
        <w:t xml:space="preserve">RE:  License Bond or Other Financial </w:t>
      </w:r>
      <w:r w:rsidRPr="00F076EC">
        <w:rPr>
          <w:sz w:val="24"/>
          <w:szCs w:val="24"/>
        </w:rPr>
        <w:t xml:space="preserve">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170295">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9"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A07D37" w:rsidRDefault="009021DB" w:rsidP="009021DB">
      <w:pPr>
        <w:tabs>
          <w:tab w:val="left" w:pos="360"/>
        </w:tabs>
        <w:rPr>
          <w:sz w:val="24"/>
          <w:szCs w:val="24"/>
        </w:rPr>
      </w:pPr>
      <w:r w:rsidRPr="009021DB">
        <w:rPr>
          <w:sz w:val="24"/>
          <w:szCs w:val="24"/>
        </w:rPr>
        <w:tab/>
      </w:r>
      <w:r w:rsidR="004D0B63">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p>
    <w:p w:rsidR="00A07D37" w:rsidRDefault="00A07D37" w:rsidP="009021DB">
      <w:pPr>
        <w:tabs>
          <w:tab w:val="left" w:pos="360"/>
        </w:tabs>
        <w:rPr>
          <w:sz w:val="24"/>
          <w:szCs w:val="24"/>
        </w:rPr>
      </w:pPr>
    </w:p>
    <w:p w:rsidR="00304D0B" w:rsidRDefault="00304D0B" w:rsidP="00A07D37">
      <w:pPr>
        <w:tabs>
          <w:tab w:val="left" w:pos="360"/>
        </w:tabs>
        <w:rPr>
          <w:sz w:val="24"/>
          <w:szCs w:val="24"/>
        </w:rPr>
      </w:pPr>
    </w:p>
    <w:p w:rsidR="00B64610" w:rsidRDefault="00B64610" w:rsidP="00A07D37">
      <w:pPr>
        <w:tabs>
          <w:tab w:val="left" w:pos="360"/>
        </w:tabs>
        <w:rPr>
          <w:sz w:val="24"/>
          <w:szCs w:val="24"/>
        </w:rPr>
      </w:pPr>
    </w:p>
    <w:p w:rsidR="006E36AA" w:rsidRDefault="006E36AA" w:rsidP="00A07D37">
      <w:pPr>
        <w:tabs>
          <w:tab w:val="left" w:pos="360"/>
        </w:tabs>
        <w:rPr>
          <w:sz w:val="24"/>
          <w:szCs w:val="24"/>
        </w:rPr>
      </w:pPr>
    </w:p>
    <w:p w:rsidR="009021DB" w:rsidRDefault="009E1A0D" w:rsidP="00A07D37">
      <w:pPr>
        <w:tabs>
          <w:tab w:val="left" w:pos="360"/>
        </w:tabs>
        <w:rPr>
          <w:sz w:val="24"/>
          <w:szCs w:val="24"/>
        </w:rPr>
      </w:pPr>
      <w:r>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A07D37"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0"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Pr="009021DB" w:rsidRDefault="00071FC0" w:rsidP="000563F5">
      <w:pPr>
        <w:tabs>
          <w:tab w:val="left" w:pos="720"/>
        </w:tabs>
        <w:rPr>
          <w:sz w:val="24"/>
          <w:szCs w:val="24"/>
        </w:rPr>
      </w:pPr>
      <w:bookmarkStart w:id="0" w:name="_GoBack"/>
      <w:r w:rsidRPr="009F01BA">
        <w:rPr>
          <w:b/>
          <w:noProof/>
        </w:rPr>
        <w:drawing>
          <wp:anchor distT="0" distB="0" distL="114300" distR="114300" simplePos="0" relativeHeight="251659264" behindDoc="1" locked="0" layoutInCell="1" allowOverlap="1" wp14:anchorId="430B3475" wp14:editId="1FE84020">
            <wp:simplePos x="0" y="0"/>
            <wp:positionH relativeFrom="column">
              <wp:posOffset>3105150</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A2278" w:rsidRPr="009021DB" w:rsidRDefault="000D0692" w:rsidP="000A2278">
      <w:pPr>
        <w:tabs>
          <w:tab w:val="left" w:pos="5040"/>
        </w:tabs>
        <w:rPr>
          <w:color w:val="000000"/>
          <w:sz w:val="24"/>
          <w:szCs w:val="24"/>
        </w:rPr>
      </w:pPr>
      <w:r w:rsidRPr="009021DB">
        <w:rPr>
          <w:sz w:val="24"/>
          <w:szCs w:val="24"/>
        </w:rPr>
        <w:tab/>
      </w:r>
      <w:r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6E36AA" w:rsidRPr="009021DB" w:rsidRDefault="006E36AA"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304D0B" w:rsidRDefault="00304D0B" w:rsidP="000D0692">
      <w:pPr>
        <w:tabs>
          <w:tab w:val="left" w:pos="720"/>
          <w:tab w:val="left" w:pos="5040"/>
        </w:tabs>
        <w:rPr>
          <w:sz w:val="24"/>
          <w:szCs w:val="24"/>
        </w:rPr>
      </w:pPr>
    </w:p>
    <w:p w:rsidR="005707CD" w:rsidRDefault="005707CD" w:rsidP="005707CD">
      <w:pPr>
        <w:suppressAutoHyphens/>
        <w:jc w:val="center"/>
        <w:rPr>
          <w:b/>
        </w:rPr>
      </w:pPr>
      <w:r>
        <w:rPr>
          <w:b/>
        </w:rPr>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9021DB">
          <w:footerReference w:type="default" r:id="rId12"/>
          <w:type w:val="continuous"/>
          <w:pgSz w:w="12240" w:h="15840" w:code="1"/>
          <w:pgMar w:top="288" w:right="864" w:bottom="288" w:left="864"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5707CD" w:rsidRPr="009021DB" w:rsidRDefault="005707CD" w:rsidP="009021DB">
      <w:pPr>
        <w:jc w:val="center"/>
        <w:rPr>
          <w:b/>
          <w:sz w:val="24"/>
          <w:szCs w:val="24"/>
        </w:rPr>
      </w:pPr>
    </w:p>
    <w:p w:rsidR="009021DB" w:rsidRDefault="009021DB" w:rsidP="009021DB">
      <w:pPr>
        <w:jc w:val="center"/>
        <w:rPr>
          <w:b/>
          <w:sz w:val="24"/>
          <w:szCs w:val="24"/>
        </w:rPr>
      </w:pPr>
    </w:p>
    <w:p w:rsidR="00170295" w:rsidRDefault="00170295" w:rsidP="009021DB">
      <w:pPr>
        <w:jc w:val="center"/>
        <w:rPr>
          <w:b/>
          <w:sz w:val="24"/>
          <w:szCs w:val="24"/>
        </w:rPr>
      </w:pPr>
    </w:p>
    <w:p w:rsidR="008439FC" w:rsidRDefault="008439FC" w:rsidP="009021DB">
      <w:pPr>
        <w:jc w:val="center"/>
        <w:rPr>
          <w:b/>
          <w:sz w:val="24"/>
          <w:szCs w:val="24"/>
        </w:rPr>
      </w:pPr>
    </w:p>
    <w:p w:rsidR="008439FC" w:rsidRPr="009021DB" w:rsidRDefault="008439FC" w:rsidP="009021DB">
      <w:pPr>
        <w:jc w:val="center"/>
        <w:rPr>
          <w:b/>
          <w:sz w:val="24"/>
          <w:szCs w:val="24"/>
        </w:rPr>
      </w:pPr>
    </w:p>
    <w:p w:rsidR="009021DB" w:rsidRDefault="009021DB" w:rsidP="009021DB">
      <w:pPr>
        <w:jc w:val="center"/>
        <w:rPr>
          <w:b/>
          <w:sz w:val="24"/>
          <w:szCs w:val="24"/>
        </w:rPr>
      </w:pPr>
    </w:p>
    <w:p w:rsidR="00C76FF4" w:rsidRPr="009021DB" w:rsidRDefault="00C76FF4" w:rsidP="009021DB">
      <w:pPr>
        <w:jc w:val="center"/>
        <w:rPr>
          <w:b/>
          <w:sz w:val="24"/>
          <w:szCs w:val="24"/>
        </w:rPr>
      </w:pPr>
    </w:p>
    <w:p w:rsidR="009021DB" w:rsidRPr="009021DB" w:rsidRDefault="009021DB" w:rsidP="009021DB">
      <w:pPr>
        <w:jc w:val="center"/>
        <w:rPr>
          <w:b/>
          <w:sz w:val="24"/>
          <w:szCs w:val="24"/>
        </w:rPr>
      </w:pPr>
      <w:r w:rsidRPr="009021DB">
        <w:rPr>
          <w:b/>
          <w:sz w:val="24"/>
          <w:szCs w:val="24"/>
        </w:rPr>
        <w:t>Bond</w:t>
      </w:r>
    </w:p>
    <w:p w:rsidR="009021DB" w:rsidRPr="009021DB" w:rsidRDefault="009021DB" w:rsidP="009021DB">
      <w:pPr>
        <w:tabs>
          <w:tab w:val="left" w:pos="5850"/>
        </w:tabs>
        <w:jc w:val="right"/>
        <w:rPr>
          <w:b/>
          <w:sz w:val="24"/>
          <w:szCs w:val="24"/>
        </w:rPr>
      </w:pPr>
      <w:r w:rsidRPr="009021DB">
        <w:rPr>
          <w:b/>
          <w:sz w:val="24"/>
          <w:szCs w:val="24"/>
        </w:rPr>
        <w:t xml:space="preserve">Bond </w:t>
      </w:r>
      <w:proofErr w:type="gramStart"/>
      <w:r w:rsidRPr="009021DB">
        <w:rPr>
          <w:b/>
          <w:sz w:val="24"/>
          <w:szCs w:val="24"/>
        </w:rPr>
        <w:t>Number:_</w:t>
      </w:r>
      <w:proofErr w:type="gramEnd"/>
      <w:r w:rsidRPr="009021DB">
        <w:rPr>
          <w:b/>
          <w:sz w:val="24"/>
          <w:szCs w:val="24"/>
        </w:rPr>
        <w:t>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xml:space="preserve">, as Surety, are firmly bound unto Pennsylvania Public Utility Commission, as </w:t>
      </w:r>
      <w:proofErr w:type="spellStart"/>
      <w:r w:rsidRPr="009021DB">
        <w:rPr>
          <w:sz w:val="24"/>
          <w:szCs w:val="24"/>
        </w:rPr>
        <w:t>Obligee</w:t>
      </w:r>
      <w:proofErr w:type="spellEnd"/>
      <w:r w:rsidRPr="009021DB">
        <w:rPr>
          <w:sz w:val="24"/>
          <w:szCs w:val="24"/>
        </w:rPr>
        <w:t>,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w:t>
      </w:r>
      <w:proofErr w:type="spellStart"/>
      <w:r w:rsidRPr="009021DB">
        <w:rPr>
          <w:sz w:val="24"/>
          <w:szCs w:val="24"/>
        </w:rPr>
        <w:t>Obligee</w:t>
      </w:r>
      <w:proofErr w:type="spellEnd"/>
      <w:r w:rsidRPr="009021DB">
        <w:rPr>
          <w:sz w:val="24"/>
          <w:szCs w:val="24"/>
        </w:rPr>
        <w:t xml:space="preserv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w:t>
      </w:r>
      <w:proofErr w:type="spellStart"/>
      <w:r w:rsidRPr="009021DB">
        <w:rPr>
          <w:sz w:val="24"/>
          <w:szCs w:val="24"/>
        </w:rPr>
        <w:t>i</w:t>
      </w:r>
      <w:proofErr w:type="spellEnd"/>
      <w:r w:rsidRPr="009021DB">
        <w:rPr>
          <w:sz w:val="24"/>
          <w:szCs w:val="24"/>
        </w:rPr>
        <w:t>) of the Public Utility Code, 66 Pa. C.S. 2809(c)(1)(</w:t>
      </w:r>
      <w:proofErr w:type="spellStart"/>
      <w:r w:rsidRPr="009021DB">
        <w:rPr>
          <w:sz w:val="24"/>
          <w:szCs w:val="24"/>
        </w:rPr>
        <w:t>i</w:t>
      </w:r>
      <w:proofErr w:type="spellEnd"/>
      <w:r w:rsidRPr="009021DB">
        <w:rPr>
          <w:sz w:val="24"/>
          <w:szCs w:val="24"/>
        </w:rPr>
        <w:t xml:space="preserve">),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 xml:space="preserve">to ensure the payment of annual fees as authorized by Act 155 of 2014; to adhere to the requirements of the Alternative Energy Portfolio Standards Act, 73 P.S. § 1648.1 et seq. and 52 </w:t>
      </w:r>
      <w:proofErr w:type="spellStart"/>
      <w:r w:rsidRPr="009021DB">
        <w:rPr>
          <w:sz w:val="24"/>
          <w:szCs w:val="24"/>
          <w:highlight w:val="yellow"/>
        </w:rPr>
        <w:t>Pa.Code</w:t>
      </w:r>
      <w:proofErr w:type="spellEnd"/>
      <w:r w:rsidRPr="009021DB">
        <w:rPr>
          <w:sz w:val="24"/>
          <w:szCs w:val="24"/>
          <w:highlight w:val="yellow"/>
        </w:rPr>
        <w:t xml:space="preserve"> 75.1 et seq.;</w:t>
      </w:r>
      <w:r w:rsidRPr="009021DB">
        <w:rPr>
          <w:sz w:val="24"/>
          <w:szCs w:val="24"/>
        </w:rPr>
        <w:t xml:space="preserve"> and to ensure the supply of electricity at retail in accordance with contracts, agreements or arrangement.  Payment of claims shall have the following priority</w:t>
      </w:r>
      <w:proofErr w:type="gramStart"/>
      <w:r w:rsidRPr="009021DB">
        <w:rPr>
          <w:sz w:val="24"/>
          <w:szCs w:val="24"/>
        </w:rPr>
        <w:t>:  (</w:t>
      </w:r>
      <w:proofErr w:type="gramEnd"/>
      <w:r w:rsidRPr="009021DB">
        <w:rPr>
          <w:sz w:val="24"/>
          <w:szCs w:val="24"/>
        </w:rPr>
        <w:t xml:space="preserve">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xml:space="preserve">, but may be continued by continuation certificate signed by Principal and Surety.  Surety may at any time terminate its liability by giving sixty (60) days written notice of the </w:t>
      </w:r>
      <w:proofErr w:type="spellStart"/>
      <w:r w:rsidRPr="009021DB">
        <w:rPr>
          <w:sz w:val="24"/>
          <w:szCs w:val="24"/>
        </w:rPr>
        <w:t>Obligee</w:t>
      </w:r>
      <w:proofErr w:type="spellEnd"/>
      <w:r w:rsidRPr="009021DB">
        <w:rPr>
          <w:sz w:val="24"/>
          <w:szCs w:val="24"/>
        </w:rPr>
        <w:t>,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9021DB" w:rsidRPr="009021DB" w:rsidRDefault="009021DB" w:rsidP="009021DB">
      <w:pPr>
        <w:tabs>
          <w:tab w:val="left" w:pos="7650"/>
        </w:tabs>
        <w:rPr>
          <w:sz w:val="24"/>
          <w:szCs w:val="24"/>
        </w:rPr>
      </w:pPr>
      <w:r w:rsidRPr="009021DB">
        <w:rPr>
          <w:sz w:val="24"/>
          <w:szCs w:val="24"/>
        </w:rPr>
        <w:lastRenderedPageBreak/>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9021DB">
          <w:footerReference w:type="default" r:id="rId13"/>
          <w:type w:val="continuous"/>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170295" w:rsidRDefault="00170295"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t>Letter of Credit</w:t>
      </w: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ANNUAL FEES AS AUTHORIZED BY ACT 155 OF 2014; TO ADHERE TO THE REQUIREMENTS OF THE ALTERNATIVE ENERGY PORTFOLIO STANDARDS ACT, 73 P.S. § 1648.1 ET SEQ. AND 52 </w:t>
      </w:r>
      <w:r w:rsidRPr="009021DB">
        <w:rPr>
          <w:sz w:val="24"/>
          <w:szCs w:val="24"/>
          <w:highlight w:val="yellow"/>
        </w:rPr>
        <w:lastRenderedPageBreak/>
        <w:t>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Default="009021DB" w:rsidP="009021DB">
      <w:pPr>
        <w:autoSpaceDE w:val="0"/>
        <w:autoSpaceDN w:val="0"/>
        <w:adjustRightInd w:val="0"/>
        <w:rPr>
          <w:sz w:val="24"/>
          <w:szCs w:val="24"/>
        </w:rPr>
      </w:pPr>
      <w:r w:rsidRPr="009021DB">
        <w:rPr>
          <w:sz w:val="24"/>
          <w:szCs w:val="24"/>
        </w:rPr>
        <w:t xml:space="preserve">WE HEREBY AGREE WITH YOU THAT YOUR DRAFTS DRAWN HEREUNDER AND IN COMPLIANCE WITH THE TERMS OF THIS LETTER OF CREDIT WILL BE DULY HONORED IF PRESENTED TO US AT OUR ADDRESS SHOWN ABOVE BEFORE OUR CLOSE OF BUSINESS ON THE </w:t>
      </w:r>
      <w:proofErr w:type="gramStart"/>
      <w:r w:rsidRPr="009021DB">
        <w:rPr>
          <w:sz w:val="24"/>
          <w:szCs w:val="24"/>
        </w:rPr>
        <w:t>ABOVE MENTIONED</w:t>
      </w:r>
      <w:proofErr w:type="gramEnd"/>
      <w:r w:rsidRPr="009021DB">
        <w:rPr>
          <w:sz w:val="24"/>
          <w:szCs w:val="24"/>
        </w:rPr>
        <w:t xml:space="preserve"> DATE.</w:t>
      </w:r>
    </w:p>
    <w:p w:rsidR="006E36AA" w:rsidRDefault="006E36AA"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___________________________                                                            ___________________________</w:t>
      </w:r>
    </w:p>
    <w:p w:rsidR="009021DB" w:rsidRPr="009021DB" w:rsidRDefault="009021DB" w:rsidP="006E36AA">
      <w:pPr>
        <w:autoSpaceDE w:val="0"/>
        <w:autoSpaceDN w:val="0"/>
        <w:adjustRightInd w:val="0"/>
        <w:rPr>
          <w:sz w:val="24"/>
          <w:szCs w:val="24"/>
        </w:rPr>
      </w:pPr>
      <w:r w:rsidRPr="009021DB">
        <w:rPr>
          <w:sz w:val="24"/>
          <w:szCs w:val="24"/>
        </w:rPr>
        <w:t xml:space="preserve">    AUTHORIZED SIGNATU</w:t>
      </w:r>
      <w:r w:rsidR="006E36AA">
        <w:rPr>
          <w:sz w:val="24"/>
          <w:szCs w:val="24"/>
        </w:rPr>
        <w:t>RE</w:t>
      </w:r>
      <w:r w:rsidR="006E36AA">
        <w:rPr>
          <w:sz w:val="24"/>
          <w:szCs w:val="24"/>
        </w:rPr>
        <w:tab/>
      </w:r>
      <w:r w:rsidR="006E36AA">
        <w:rPr>
          <w:sz w:val="24"/>
          <w:szCs w:val="24"/>
        </w:rPr>
        <w:tab/>
      </w:r>
      <w:r w:rsidR="006E36AA">
        <w:rPr>
          <w:sz w:val="24"/>
          <w:szCs w:val="24"/>
        </w:rPr>
        <w:tab/>
      </w:r>
      <w:r w:rsidR="006E36AA">
        <w:rPr>
          <w:sz w:val="24"/>
          <w:szCs w:val="24"/>
        </w:rPr>
        <w:tab/>
        <w:t xml:space="preserve">                     </w:t>
      </w:r>
      <w:r w:rsidRPr="009021DB">
        <w:rPr>
          <w:sz w:val="24"/>
          <w:szCs w:val="24"/>
        </w:rPr>
        <w:t>AUTHORIZED SIGNATURE</w:t>
      </w:r>
    </w:p>
    <w:sectPr w:rsidR="009021DB" w:rsidRPr="009021DB" w:rsidSect="006E36AA">
      <w:footerReference w:type="default" r:id="rId14"/>
      <w:type w:val="continuous"/>
      <w:pgSz w:w="12240" w:h="15840"/>
      <w:pgMar w:top="45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99C" w:rsidRDefault="00F5299C">
      <w:r>
        <w:separator/>
      </w:r>
    </w:p>
  </w:endnote>
  <w:endnote w:type="continuationSeparator" w:id="0">
    <w:p w:rsidR="00F5299C" w:rsidRDefault="00F5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jc w:val="center"/>
    </w:pPr>
    <w:r>
      <w:fldChar w:fldCharType="begin"/>
    </w:r>
    <w:r>
      <w:instrText xml:space="preserve"> PAGE   \* MERGEFORMAT </w:instrText>
    </w:r>
    <w:r>
      <w:fldChar w:fldCharType="separate"/>
    </w:r>
    <w:r w:rsidR="00071FC0">
      <w:rPr>
        <w:noProof/>
      </w:rPr>
      <w:t>3</w:t>
    </w:r>
    <w:r>
      <w:fldChar w:fldCharType="end"/>
    </w:r>
  </w:p>
  <w:p w:rsidR="009021DB" w:rsidRDefault="0090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jc w:val="center"/>
    </w:pPr>
    <w:r>
      <w:fldChar w:fldCharType="begin"/>
    </w:r>
    <w:r>
      <w:instrText xml:space="preserve"> PAGE   \* MERGEFORMAT </w:instrText>
    </w:r>
    <w:r>
      <w:fldChar w:fldCharType="separate"/>
    </w:r>
    <w:r w:rsidR="00071FC0">
      <w:rPr>
        <w:noProof/>
      </w:rPr>
      <w:t>3</w:t>
    </w:r>
    <w:r>
      <w:fldChar w:fldCharType="end"/>
    </w:r>
  </w:p>
  <w:p w:rsidR="009021DB" w:rsidRDefault="00902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71FC0">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99C" w:rsidRDefault="00F5299C">
      <w:r>
        <w:separator/>
      </w:r>
    </w:p>
  </w:footnote>
  <w:footnote w:type="continuationSeparator" w:id="0">
    <w:p w:rsidR="00F5299C" w:rsidRDefault="00F52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1FC0"/>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0295"/>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4D0B"/>
    <w:rsid w:val="0030599C"/>
    <w:rsid w:val="00306000"/>
    <w:rsid w:val="00307A81"/>
    <w:rsid w:val="003101A3"/>
    <w:rsid w:val="003125CA"/>
    <w:rsid w:val="003207B6"/>
    <w:rsid w:val="003221DF"/>
    <w:rsid w:val="00323358"/>
    <w:rsid w:val="00325C61"/>
    <w:rsid w:val="003346F2"/>
    <w:rsid w:val="00343058"/>
    <w:rsid w:val="0034324D"/>
    <w:rsid w:val="003446D3"/>
    <w:rsid w:val="00345C3C"/>
    <w:rsid w:val="00346DEF"/>
    <w:rsid w:val="00351355"/>
    <w:rsid w:val="003523B6"/>
    <w:rsid w:val="003533FE"/>
    <w:rsid w:val="003543E7"/>
    <w:rsid w:val="00355FEA"/>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5F91"/>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0DA"/>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86737"/>
    <w:rsid w:val="006907D6"/>
    <w:rsid w:val="00691067"/>
    <w:rsid w:val="00692DA2"/>
    <w:rsid w:val="006957B7"/>
    <w:rsid w:val="0069738E"/>
    <w:rsid w:val="006A466E"/>
    <w:rsid w:val="006A4CC2"/>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36AA"/>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39FC"/>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07D37"/>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5A89"/>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4610"/>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5B"/>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99C"/>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E054F"/>
  <w15:docId w15:val="{84D3557D-572A-4907-8DB8-08FFD2CD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1493-88E8-4827-8CA8-8F06A98E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16442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3</cp:revision>
  <cp:lastPrinted>2017-10-04T11:37:00Z</cp:lastPrinted>
  <dcterms:created xsi:type="dcterms:W3CDTF">2017-10-03T15:17:00Z</dcterms:created>
  <dcterms:modified xsi:type="dcterms:W3CDTF">2017-10-04T11:37:00Z</dcterms:modified>
</cp:coreProperties>
</file>