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EC0F7A">
        <w:rPr>
          <w:b/>
          <w:i/>
          <w:spacing w:val="-1"/>
          <w:sz w:val="24"/>
        </w:rPr>
        <w:t>October 11, 2017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EC0F7A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M-2016-2532662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07171E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RANDY RUTHERFORD, CHIEF LEGAL OFFICER</w:t>
      </w:r>
    </w:p>
    <w:p w:rsidR="00A518E0" w:rsidRDefault="0007171E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VONAGE NETWORK, INC.</w:t>
      </w:r>
    </w:p>
    <w:p w:rsidR="00A518E0" w:rsidRDefault="000717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23 MAIN STREET</w:t>
      </w:r>
    </w:p>
    <w:p w:rsidR="00A91148" w:rsidRDefault="000717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HOLMDEL, NJ  07733</w:t>
      </w:r>
    </w:p>
    <w:p w:rsidR="0007171E" w:rsidRPr="00966547" w:rsidRDefault="000717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07171E">
        <w:rPr>
          <w:b/>
          <w:sz w:val="24"/>
        </w:rPr>
        <w:t>Numbering Resource 30-Day Notification for Interconnected VoIP Providers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07171E">
        <w:rPr>
          <w:b/>
          <w:sz w:val="24"/>
        </w:rPr>
        <w:t>Vonage Network, Inc.,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RC:al</w:t>
      </w:r>
      <w:proofErr w:type="spell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ED"/>
    <w:rsid w:val="0007171E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EC0F7A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80513"/>
  <w15:docId w15:val="{6ABA02E8-0623-4C01-9718-61D21534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2017-10-11T13:05:00Z</dcterms:created>
  <dcterms:modified xsi:type="dcterms:W3CDTF">2017-10-11T13:08:00Z</dcterms:modified>
</cp:coreProperties>
</file>