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F44415">
            <w:pPr>
              <w:rPr>
                <w:sz w:val="24"/>
              </w:rPr>
            </w:pPr>
            <w:r>
              <w:rPr>
                <w:noProof/>
                <w:spacing w:val="-2"/>
              </w:rPr>
              <w:drawing>
                <wp:inline distT="0" distB="0" distL="0" distR="0" wp14:anchorId="256E20E3" wp14:editId="0CF07C8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F2123C" w:rsidRDefault="002D21ED" w:rsidP="000832C4">
      <w:pPr>
        <w:jc w:val="center"/>
        <w:rPr>
          <w:sz w:val="24"/>
          <w:szCs w:val="24"/>
        </w:rPr>
      </w:pPr>
      <w:r>
        <w:rPr>
          <w:sz w:val="24"/>
          <w:szCs w:val="24"/>
        </w:rPr>
        <w:t>October 20, 2017</w:t>
      </w:r>
    </w:p>
    <w:p w:rsidR="00B95A27" w:rsidRPr="00184845" w:rsidRDefault="00D237B2" w:rsidP="00B95A27">
      <w:pPr>
        <w:jc w:val="right"/>
        <w:rPr>
          <w:sz w:val="24"/>
          <w:szCs w:val="24"/>
        </w:rPr>
      </w:pPr>
      <w:r w:rsidRPr="00184845">
        <w:rPr>
          <w:sz w:val="24"/>
          <w:szCs w:val="24"/>
        </w:rPr>
        <w:t xml:space="preserve">Docket No. </w:t>
      </w:r>
      <w:r w:rsidR="00B87075" w:rsidRPr="00B87075">
        <w:rPr>
          <w:sz w:val="24"/>
          <w:szCs w:val="24"/>
        </w:rPr>
        <w:t>A-2017-2605601</w:t>
      </w:r>
      <w:r w:rsidRPr="00184845">
        <w:rPr>
          <w:sz w:val="24"/>
          <w:szCs w:val="24"/>
        </w:rPr>
        <w:t xml:space="preserve"> </w:t>
      </w:r>
    </w:p>
    <w:p w:rsidR="00A5156D" w:rsidRPr="00184845" w:rsidRDefault="00A5156D" w:rsidP="00B95A27">
      <w:pPr>
        <w:jc w:val="right"/>
        <w:rPr>
          <w:sz w:val="24"/>
          <w:szCs w:val="24"/>
        </w:rPr>
      </w:pPr>
      <w:r w:rsidRPr="00184845">
        <w:rPr>
          <w:sz w:val="24"/>
          <w:szCs w:val="24"/>
        </w:rPr>
        <w:t xml:space="preserve">Utility Code: </w:t>
      </w:r>
      <w:r w:rsidR="00C774C3">
        <w:rPr>
          <w:sz w:val="24"/>
          <w:szCs w:val="24"/>
        </w:rPr>
        <w:t>310633</w:t>
      </w:r>
    </w:p>
    <w:p w:rsidR="0009121B" w:rsidRDefault="00331318" w:rsidP="00331318">
      <w:pPr>
        <w:keepNext/>
        <w:ind w:right="-630"/>
        <w:outlineLvl w:val="0"/>
        <w:rPr>
          <w:color w:val="000000"/>
          <w:sz w:val="24"/>
          <w:szCs w:val="24"/>
        </w:rPr>
      </w:pPr>
      <w:r w:rsidRPr="00331318">
        <w:rPr>
          <w:color w:val="000000"/>
          <w:sz w:val="24"/>
          <w:szCs w:val="24"/>
        </w:rPr>
        <w:t>EDWARD LANZA</w:t>
      </w:r>
    </w:p>
    <w:p w:rsidR="0009121B" w:rsidRPr="00331318" w:rsidRDefault="0009121B" w:rsidP="0009121B">
      <w:pPr>
        <w:rPr>
          <w:color w:val="000000"/>
          <w:sz w:val="24"/>
          <w:szCs w:val="24"/>
        </w:rPr>
      </w:pPr>
      <w:r w:rsidRPr="00331318">
        <w:rPr>
          <w:color w:val="000000"/>
          <w:sz w:val="24"/>
          <w:szCs w:val="24"/>
        </w:rPr>
        <w:t>THE LANZA FIRM LLC</w:t>
      </w:r>
    </w:p>
    <w:p w:rsidR="00331318" w:rsidRPr="00331318" w:rsidRDefault="00331318" w:rsidP="00331318">
      <w:pPr>
        <w:rPr>
          <w:color w:val="000000"/>
          <w:sz w:val="24"/>
          <w:szCs w:val="24"/>
        </w:rPr>
      </w:pPr>
      <w:r w:rsidRPr="00331318">
        <w:rPr>
          <w:color w:val="000000"/>
          <w:sz w:val="24"/>
          <w:szCs w:val="24"/>
        </w:rPr>
        <w:t xml:space="preserve">PO BOX 61336  </w:t>
      </w:r>
    </w:p>
    <w:p w:rsidR="00331318" w:rsidRPr="00331318" w:rsidRDefault="00331318" w:rsidP="00331318">
      <w:pPr>
        <w:rPr>
          <w:color w:val="000000"/>
          <w:sz w:val="24"/>
          <w:szCs w:val="24"/>
        </w:rPr>
      </w:pPr>
      <w:r w:rsidRPr="00331318">
        <w:rPr>
          <w:color w:val="000000"/>
          <w:sz w:val="24"/>
          <w:szCs w:val="24"/>
        </w:rPr>
        <w:t>HARRISBURG PA 17106</w:t>
      </w:r>
      <w:r w:rsidR="0009121B">
        <w:rPr>
          <w:color w:val="000000"/>
          <w:sz w:val="24"/>
          <w:szCs w:val="24"/>
        </w:rPr>
        <w:t>-1336</w:t>
      </w:r>
    </w:p>
    <w:p w:rsidR="00DF3050" w:rsidRPr="00184845" w:rsidRDefault="00DF3050" w:rsidP="00B45673">
      <w:pPr>
        <w:rPr>
          <w:sz w:val="24"/>
          <w:szCs w:val="24"/>
        </w:rPr>
      </w:pPr>
    </w:p>
    <w:p w:rsidR="002A37E9" w:rsidRDefault="00184845" w:rsidP="00184845">
      <w:pPr>
        <w:ind w:left="1440" w:hanging="720"/>
        <w:rPr>
          <w:sz w:val="24"/>
          <w:szCs w:val="24"/>
        </w:rPr>
      </w:pPr>
      <w:r>
        <w:rPr>
          <w:sz w:val="24"/>
          <w:szCs w:val="24"/>
        </w:rPr>
        <w:t>RE</w:t>
      </w:r>
      <w:r w:rsidR="00B45673" w:rsidRPr="00184845">
        <w:rPr>
          <w:sz w:val="24"/>
          <w:szCs w:val="24"/>
        </w:rPr>
        <w:t>:</w:t>
      </w:r>
      <w:r>
        <w:rPr>
          <w:sz w:val="24"/>
          <w:szCs w:val="24"/>
        </w:rPr>
        <w:t xml:space="preserve"> </w:t>
      </w:r>
      <w:r>
        <w:rPr>
          <w:sz w:val="24"/>
          <w:szCs w:val="24"/>
        </w:rPr>
        <w:tab/>
      </w:r>
      <w:r w:rsidR="00C774C3">
        <w:rPr>
          <w:sz w:val="24"/>
          <w:szCs w:val="24"/>
        </w:rPr>
        <w:t>Level 3 Communications</w:t>
      </w:r>
      <w:r w:rsidRPr="00184845">
        <w:rPr>
          <w:sz w:val="24"/>
          <w:szCs w:val="24"/>
        </w:rPr>
        <w:t xml:space="preserve">, LLC </w:t>
      </w:r>
    </w:p>
    <w:p w:rsidR="00331318" w:rsidRDefault="002A37E9" w:rsidP="00184845">
      <w:pPr>
        <w:ind w:left="1440" w:hanging="720"/>
        <w:rPr>
          <w:sz w:val="24"/>
          <w:szCs w:val="24"/>
        </w:rPr>
      </w:pPr>
      <w:r>
        <w:rPr>
          <w:sz w:val="24"/>
          <w:szCs w:val="24"/>
        </w:rPr>
        <w:tab/>
        <w:t xml:space="preserve">Application </w:t>
      </w:r>
      <w:r w:rsidR="008D214E">
        <w:rPr>
          <w:sz w:val="24"/>
          <w:szCs w:val="24"/>
        </w:rPr>
        <w:t xml:space="preserve">for </w:t>
      </w:r>
      <w:r w:rsidR="00DF3050" w:rsidRPr="00184845">
        <w:rPr>
          <w:sz w:val="24"/>
          <w:szCs w:val="24"/>
        </w:rPr>
        <w:t>approval to offer, render, furnish or supply</w:t>
      </w:r>
      <w:r w:rsidR="00C774C3">
        <w:rPr>
          <w:sz w:val="24"/>
          <w:szCs w:val="24"/>
        </w:rPr>
        <w:t xml:space="preserve"> </w:t>
      </w:r>
      <w:r w:rsidR="00DF3050" w:rsidRPr="00184845">
        <w:rPr>
          <w:sz w:val="24"/>
          <w:szCs w:val="24"/>
        </w:rPr>
        <w:t xml:space="preserve">telecommunications services as a </w:t>
      </w:r>
      <w:r w:rsidR="00A511F0">
        <w:rPr>
          <w:sz w:val="24"/>
          <w:szCs w:val="24"/>
        </w:rPr>
        <w:t>competitive local exchange c</w:t>
      </w:r>
      <w:r w:rsidR="00184845" w:rsidRPr="00184845">
        <w:rPr>
          <w:sz w:val="24"/>
          <w:szCs w:val="24"/>
        </w:rPr>
        <w:t>arrier</w:t>
      </w:r>
      <w:r w:rsidR="00DF3050" w:rsidRPr="00184845">
        <w:rPr>
          <w:sz w:val="24"/>
          <w:szCs w:val="24"/>
        </w:rPr>
        <w:t xml:space="preserve"> in the service territor</w:t>
      </w:r>
      <w:r w:rsidR="00C774C3">
        <w:rPr>
          <w:sz w:val="24"/>
          <w:szCs w:val="24"/>
        </w:rPr>
        <w:t xml:space="preserve">y </w:t>
      </w:r>
      <w:r w:rsidR="00DF3050" w:rsidRPr="00184845">
        <w:rPr>
          <w:sz w:val="24"/>
          <w:szCs w:val="24"/>
        </w:rPr>
        <w:t xml:space="preserve">of </w:t>
      </w:r>
      <w:r w:rsidR="00B87075" w:rsidRPr="00B87075">
        <w:rPr>
          <w:sz w:val="24"/>
          <w:szCs w:val="24"/>
        </w:rPr>
        <w:t>TDS Telecom/Mahanoy &amp; Mahantango Telephone Company</w:t>
      </w:r>
    </w:p>
    <w:p w:rsidR="00B87075" w:rsidRPr="00184845" w:rsidRDefault="00B87075" w:rsidP="00184845">
      <w:pPr>
        <w:ind w:left="1440" w:hanging="720"/>
        <w:rPr>
          <w:sz w:val="24"/>
          <w:szCs w:val="24"/>
        </w:rPr>
      </w:pPr>
    </w:p>
    <w:p w:rsidR="00B45673" w:rsidRPr="00184845" w:rsidRDefault="00B45673" w:rsidP="00B45673">
      <w:pPr>
        <w:rPr>
          <w:sz w:val="24"/>
          <w:szCs w:val="24"/>
        </w:rPr>
      </w:pPr>
      <w:r w:rsidRPr="00184845">
        <w:rPr>
          <w:sz w:val="24"/>
          <w:szCs w:val="24"/>
        </w:rPr>
        <w:t>Dear</w:t>
      </w:r>
      <w:r w:rsidR="00331318">
        <w:rPr>
          <w:sz w:val="24"/>
          <w:szCs w:val="24"/>
        </w:rPr>
        <w:t xml:space="preserve"> Mr. Lanza</w:t>
      </w:r>
      <w:r w:rsidR="006D5846" w:rsidRPr="00184845">
        <w:rPr>
          <w:sz w:val="24"/>
          <w:szCs w:val="24"/>
        </w:rPr>
        <w:t>:</w:t>
      </w:r>
    </w:p>
    <w:p w:rsidR="00B45673" w:rsidRPr="00184845" w:rsidRDefault="00B45673" w:rsidP="00B45673">
      <w:pPr>
        <w:rPr>
          <w:sz w:val="24"/>
          <w:szCs w:val="24"/>
        </w:rPr>
      </w:pPr>
    </w:p>
    <w:p w:rsidR="00FE198A" w:rsidRPr="00184845" w:rsidRDefault="004C741D" w:rsidP="00933826">
      <w:pPr>
        <w:tabs>
          <w:tab w:val="left" w:pos="1440"/>
        </w:tabs>
        <w:suppressAutoHyphens/>
        <w:ind w:firstLine="720"/>
        <w:rPr>
          <w:sz w:val="24"/>
          <w:szCs w:val="24"/>
        </w:rPr>
      </w:pPr>
      <w:r w:rsidRPr="00184845">
        <w:rPr>
          <w:sz w:val="24"/>
          <w:szCs w:val="24"/>
        </w:rPr>
        <w:t>At Public Meeting held</w:t>
      </w:r>
      <w:r w:rsidR="00C774C3">
        <w:rPr>
          <w:sz w:val="24"/>
          <w:szCs w:val="24"/>
        </w:rPr>
        <w:t xml:space="preserve"> </w:t>
      </w:r>
      <w:r w:rsidR="00331318">
        <w:rPr>
          <w:sz w:val="24"/>
          <w:szCs w:val="24"/>
        </w:rPr>
        <w:t xml:space="preserve">on September </w:t>
      </w:r>
      <w:r w:rsidR="00590E29">
        <w:rPr>
          <w:sz w:val="24"/>
          <w:szCs w:val="24"/>
        </w:rPr>
        <w:t>2</w:t>
      </w:r>
      <w:r w:rsidR="00331318">
        <w:rPr>
          <w:sz w:val="24"/>
          <w:szCs w:val="24"/>
        </w:rPr>
        <w:t>1</w:t>
      </w:r>
      <w:r w:rsidR="00590E29">
        <w:rPr>
          <w:sz w:val="24"/>
          <w:szCs w:val="24"/>
        </w:rPr>
        <w:t>, 2017</w:t>
      </w:r>
      <w:r w:rsidRPr="00184845">
        <w:rPr>
          <w:sz w:val="24"/>
          <w:szCs w:val="24"/>
        </w:rPr>
        <w:t xml:space="preserve">, the Commission </w:t>
      </w:r>
      <w:r w:rsidR="00E74EE7" w:rsidRPr="00E74EE7">
        <w:rPr>
          <w:sz w:val="24"/>
          <w:szCs w:val="24"/>
        </w:rPr>
        <w:t xml:space="preserve">approved the application of </w:t>
      </w:r>
      <w:r w:rsidR="00C774C3">
        <w:rPr>
          <w:sz w:val="24"/>
          <w:szCs w:val="24"/>
        </w:rPr>
        <w:t>Level 3 Communications</w:t>
      </w:r>
      <w:r w:rsidR="00184845">
        <w:rPr>
          <w:sz w:val="24"/>
          <w:szCs w:val="24"/>
        </w:rPr>
        <w:t xml:space="preserve">, LLC </w:t>
      </w:r>
      <w:r w:rsidR="006861B6" w:rsidRPr="00184845">
        <w:rPr>
          <w:sz w:val="24"/>
          <w:szCs w:val="24"/>
        </w:rPr>
        <w:t>(Company)</w:t>
      </w:r>
      <w:r w:rsidR="005E0496" w:rsidRPr="00184845">
        <w:rPr>
          <w:sz w:val="24"/>
          <w:szCs w:val="24"/>
        </w:rPr>
        <w:t xml:space="preserve"> </w:t>
      </w:r>
      <w:r w:rsidR="006861B6" w:rsidRPr="00184845">
        <w:rPr>
          <w:sz w:val="24"/>
          <w:szCs w:val="24"/>
        </w:rPr>
        <w:t xml:space="preserve">to </w:t>
      </w:r>
      <w:r w:rsidR="00E74EE7" w:rsidRPr="00E74EE7">
        <w:rPr>
          <w:sz w:val="24"/>
          <w:szCs w:val="24"/>
        </w:rPr>
        <w:t>operate in the Com</w:t>
      </w:r>
      <w:r w:rsidR="00A511F0">
        <w:rPr>
          <w:sz w:val="24"/>
          <w:szCs w:val="24"/>
        </w:rPr>
        <w:t>monwealth of Pennsylvania as a competitive local exchange c</w:t>
      </w:r>
      <w:r w:rsidR="00E74EE7" w:rsidRPr="00E74EE7">
        <w:rPr>
          <w:sz w:val="24"/>
          <w:szCs w:val="24"/>
        </w:rPr>
        <w:t>a</w:t>
      </w:r>
      <w:r w:rsidR="009665A1">
        <w:rPr>
          <w:sz w:val="24"/>
          <w:szCs w:val="24"/>
        </w:rPr>
        <w:t>rrier in the service territory</w:t>
      </w:r>
      <w:r w:rsidR="00E74EE7" w:rsidRPr="00E74EE7">
        <w:rPr>
          <w:sz w:val="24"/>
          <w:szCs w:val="24"/>
        </w:rPr>
        <w:t xml:space="preserve"> of</w:t>
      </w:r>
      <w:r w:rsidR="009665A1">
        <w:rPr>
          <w:sz w:val="24"/>
          <w:szCs w:val="24"/>
        </w:rPr>
        <w:t xml:space="preserve"> </w:t>
      </w:r>
      <w:r w:rsidR="009665A1" w:rsidRPr="00B87075">
        <w:rPr>
          <w:sz w:val="24"/>
          <w:szCs w:val="24"/>
        </w:rPr>
        <w:t>TDS Telecom/Mahanoy &amp; Mahantango Telephone Company</w:t>
      </w:r>
      <w:r w:rsidR="009665A1">
        <w:rPr>
          <w:sz w:val="24"/>
          <w:szCs w:val="24"/>
        </w:rPr>
        <w:t xml:space="preserve">.  </w:t>
      </w:r>
      <w:r w:rsidR="009665A1" w:rsidRPr="009665A1">
        <w:rPr>
          <w:sz w:val="24"/>
          <w:szCs w:val="24"/>
        </w:rPr>
        <w:t xml:space="preserve">The Commission </w:t>
      </w:r>
      <w:r w:rsidR="00A511F0">
        <w:rPr>
          <w:sz w:val="24"/>
          <w:szCs w:val="24"/>
        </w:rPr>
        <w:t xml:space="preserve">Order </w:t>
      </w:r>
      <w:r w:rsidR="009665A1" w:rsidRPr="009665A1">
        <w:rPr>
          <w:sz w:val="24"/>
          <w:szCs w:val="24"/>
        </w:rPr>
        <w:t>directed the Company to file tariff supplement</w:t>
      </w:r>
      <w:r w:rsidR="009665A1">
        <w:rPr>
          <w:sz w:val="24"/>
          <w:szCs w:val="24"/>
        </w:rPr>
        <w:t>s</w:t>
      </w:r>
      <w:r w:rsidR="009665A1" w:rsidRPr="009665A1">
        <w:rPr>
          <w:sz w:val="24"/>
          <w:szCs w:val="24"/>
        </w:rPr>
        <w:t xml:space="preserve"> containing the revision</w:t>
      </w:r>
      <w:r w:rsidR="00A511F0">
        <w:rPr>
          <w:sz w:val="24"/>
          <w:szCs w:val="24"/>
        </w:rPr>
        <w:t>s provided in Appendix A</w:t>
      </w:r>
      <w:r w:rsidR="009665A1">
        <w:rPr>
          <w:sz w:val="24"/>
          <w:szCs w:val="24"/>
        </w:rPr>
        <w:t xml:space="preserve">. </w:t>
      </w:r>
      <w:r w:rsidR="007725C3" w:rsidRPr="00184845">
        <w:rPr>
          <w:sz w:val="24"/>
          <w:szCs w:val="24"/>
        </w:rPr>
        <w:t xml:space="preserve"> </w:t>
      </w:r>
      <w:r w:rsidR="006861B6" w:rsidRPr="00184845">
        <w:rPr>
          <w:sz w:val="24"/>
          <w:szCs w:val="24"/>
        </w:rPr>
        <w:t xml:space="preserve">On </w:t>
      </w:r>
      <w:r w:rsidR="00E35965">
        <w:rPr>
          <w:sz w:val="24"/>
          <w:szCs w:val="24"/>
        </w:rPr>
        <w:t xml:space="preserve">October 10, 2017, </w:t>
      </w:r>
      <w:r w:rsidR="006861B6" w:rsidRPr="00184845">
        <w:rPr>
          <w:sz w:val="24"/>
          <w:szCs w:val="24"/>
        </w:rPr>
        <w:t xml:space="preserve">the </w:t>
      </w:r>
      <w:r w:rsidR="004F5F75" w:rsidRPr="00184845">
        <w:rPr>
          <w:sz w:val="24"/>
          <w:szCs w:val="24"/>
        </w:rPr>
        <w:t>C</w:t>
      </w:r>
      <w:r w:rsidR="006861B6" w:rsidRPr="00184845">
        <w:rPr>
          <w:sz w:val="24"/>
          <w:szCs w:val="24"/>
        </w:rPr>
        <w:t>ompany</w:t>
      </w:r>
      <w:r w:rsidR="004F5F75" w:rsidRPr="00184845">
        <w:rPr>
          <w:sz w:val="24"/>
          <w:szCs w:val="24"/>
        </w:rPr>
        <w:t xml:space="preserve"> filed Supplement No</w:t>
      </w:r>
      <w:r w:rsidR="00E35965">
        <w:rPr>
          <w:sz w:val="24"/>
          <w:szCs w:val="24"/>
        </w:rPr>
        <w:t xml:space="preserve"> 13</w:t>
      </w:r>
      <w:r w:rsidR="00F02FC0" w:rsidRPr="00184845">
        <w:rPr>
          <w:sz w:val="24"/>
          <w:szCs w:val="24"/>
        </w:rPr>
        <w:t xml:space="preserve"> to Tariff </w:t>
      </w:r>
      <w:r w:rsidR="007725C3" w:rsidRPr="00184845">
        <w:rPr>
          <w:sz w:val="24"/>
          <w:szCs w:val="24"/>
        </w:rPr>
        <w:t>Telephone</w:t>
      </w:r>
      <w:r w:rsidR="00F02FC0" w:rsidRPr="00184845">
        <w:rPr>
          <w:sz w:val="24"/>
          <w:szCs w:val="24"/>
        </w:rPr>
        <w:t>-</w:t>
      </w:r>
      <w:r w:rsidR="004F5F75" w:rsidRPr="00184845">
        <w:rPr>
          <w:sz w:val="24"/>
          <w:szCs w:val="24"/>
        </w:rPr>
        <w:t>Pa. P.U.C. No.</w:t>
      </w:r>
      <w:r w:rsidR="00184845">
        <w:rPr>
          <w:sz w:val="24"/>
          <w:szCs w:val="24"/>
        </w:rPr>
        <w:t xml:space="preserve"> </w:t>
      </w:r>
      <w:r w:rsidR="009D21F5">
        <w:rPr>
          <w:sz w:val="24"/>
          <w:szCs w:val="24"/>
        </w:rPr>
        <w:t>3</w:t>
      </w:r>
      <w:r w:rsidR="005D7FED">
        <w:rPr>
          <w:sz w:val="24"/>
          <w:szCs w:val="24"/>
        </w:rPr>
        <w:t xml:space="preserve"> and Supplement No. 2</w:t>
      </w:r>
      <w:r w:rsidR="00E35965">
        <w:rPr>
          <w:sz w:val="24"/>
          <w:szCs w:val="24"/>
        </w:rPr>
        <w:t>6</w:t>
      </w:r>
      <w:r w:rsidR="00933826">
        <w:rPr>
          <w:sz w:val="24"/>
          <w:szCs w:val="24"/>
        </w:rPr>
        <w:t xml:space="preserve"> </w:t>
      </w:r>
      <w:r w:rsidR="005D7FED">
        <w:rPr>
          <w:sz w:val="24"/>
          <w:szCs w:val="24"/>
        </w:rPr>
        <w:t xml:space="preserve">to </w:t>
      </w:r>
      <w:r w:rsidR="005D7FED" w:rsidRPr="00184845">
        <w:rPr>
          <w:sz w:val="24"/>
          <w:szCs w:val="24"/>
        </w:rPr>
        <w:t>Tariff Telephone-Pa. P.U.C. No.</w:t>
      </w:r>
      <w:r w:rsidR="005D7FED">
        <w:rPr>
          <w:sz w:val="24"/>
          <w:szCs w:val="24"/>
        </w:rPr>
        <w:t xml:space="preserve"> 4,</w:t>
      </w:r>
      <w:r w:rsidR="00933826">
        <w:rPr>
          <w:sz w:val="24"/>
          <w:szCs w:val="24"/>
        </w:rPr>
        <w:t xml:space="preserve"> </w:t>
      </w:r>
      <w:r w:rsidR="00A511F0">
        <w:rPr>
          <w:sz w:val="24"/>
          <w:szCs w:val="24"/>
        </w:rPr>
        <w:t>both w</w:t>
      </w:r>
      <w:r w:rsidR="00933826">
        <w:rPr>
          <w:sz w:val="24"/>
          <w:szCs w:val="24"/>
        </w:rPr>
        <w:t>ith</w:t>
      </w:r>
      <w:r w:rsidR="00A511F0">
        <w:rPr>
          <w:sz w:val="24"/>
          <w:szCs w:val="24"/>
        </w:rPr>
        <w:t xml:space="preserve"> an effective date</w:t>
      </w:r>
      <w:r w:rsidR="00933826">
        <w:rPr>
          <w:sz w:val="24"/>
          <w:szCs w:val="24"/>
        </w:rPr>
        <w:t xml:space="preserve"> of </w:t>
      </w:r>
      <w:r w:rsidR="00E35965">
        <w:rPr>
          <w:sz w:val="24"/>
          <w:szCs w:val="24"/>
        </w:rPr>
        <w:t>October 11, 2017</w:t>
      </w:r>
      <w:r w:rsidR="00184845">
        <w:rPr>
          <w:sz w:val="24"/>
          <w:szCs w:val="24"/>
        </w:rPr>
        <w:t>.</w:t>
      </w:r>
      <w:r w:rsidR="00E8069B" w:rsidRPr="00184845">
        <w:rPr>
          <w:sz w:val="24"/>
          <w:szCs w:val="24"/>
        </w:rPr>
        <w:t xml:space="preserve"> </w:t>
      </w:r>
    </w:p>
    <w:p w:rsidR="00FE198A" w:rsidRPr="00184845" w:rsidRDefault="00FE198A" w:rsidP="00D91E7E">
      <w:pPr>
        <w:tabs>
          <w:tab w:val="left" w:pos="1440"/>
        </w:tabs>
        <w:suppressAutoHyphens/>
        <w:ind w:firstLine="720"/>
        <w:jc w:val="both"/>
        <w:rPr>
          <w:sz w:val="24"/>
          <w:szCs w:val="24"/>
        </w:rPr>
      </w:pPr>
    </w:p>
    <w:p w:rsidR="00E74EE7" w:rsidRDefault="00E74EE7" w:rsidP="00933826">
      <w:pPr>
        <w:tabs>
          <w:tab w:val="left" w:pos="1440"/>
        </w:tabs>
        <w:suppressAutoHyphens/>
        <w:ind w:firstLine="720"/>
        <w:rPr>
          <w:sz w:val="24"/>
          <w:szCs w:val="24"/>
        </w:rPr>
      </w:pPr>
      <w:r>
        <w:rPr>
          <w:sz w:val="24"/>
          <w:szCs w:val="24"/>
        </w:rPr>
        <w:t>Commission S</w:t>
      </w:r>
      <w:r w:rsidR="00FE198A" w:rsidRPr="00184845">
        <w:rPr>
          <w:sz w:val="24"/>
          <w:szCs w:val="24"/>
        </w:rPr>
        <w:t xml:space="preserve">taff has reviewed </w:t>
      </w:r>
      <w:r w:rsidR="003D0E5F" w:rsidRPr="00184845">
        <w:rPr>
          <w:sz w:val="24"/>
          <w:szCs w:val="24"/>
        </w:rPr>
        <w:t>Supplement No</w:t>
      </w:r>
      <w:r w:rsidR="003D0E5F">
        <w:rPr>
          <w:sz w:val="24"/>
          <w:szCs w:val="24"/>
        </w:rPr>
        <w:t>s. 13</w:t>
      </w:r>
      <w:r w:rsidR="003D0E5F" w:rsidRPr="00184845">
        <w:rPr>
          <w:sz w:val="24"/>
          <w:szCs w:val="24"/>
        </w:rPr>
        <w:t xml:space="preserve"> </w:t>
      </w:r>
      <w:r w:rsidR="003D0E5F">
        <w:rPr>
          <w:sz w:val="24"/>
          <w:szCs w:val="24"/>
        </w:rPr>
        <w:t xml:space="preserve">and 26. </w:t>
      </w:r>
      <w:r w:rsidR="00A511F0">
        <w:rPr>
          <w:sz w:val="24"/>
          <w:szCs w:val="24"/>
        </w:rPr>
        <w:t xml:space="preserve"> </w:t>
      </w:r>
      <w:r w:rsidR="003D0E5F" w:rsidRPr="003D0E5F">
        <w:rPr>
          <w:sz w:val="24"/>
          <w:szCs w:val="24"/>
        </w:rPr>
        <w:t>Suspension or further investigation does not appear warranted at this time.</w:t>
      </w:r>
      <w:r w:rsidR="00FE198A" w:rsidRPr="00184845">
        <w:rPr>
          <w:sz w:val="24"/>
          <w:szCs w:val="24"/>
        </w:rPr>
        <w:t xml:space="preserve">  </w:t>
      </w:r>
      <w:r w:rsidR="003D0E5F" w:rsidRPr="003D0E5F">
        <w:rPr>
          <w:sz w:val="24"/>
          <w:szCs w:val="24"/>
        </w:rPr>
        <w:t xml:space="preserve">Therefore, </w:t>
      </w:r>
      <w:r w:rsidR="003D0E5F" w:rsidRPr="00184845">
        <w:rPr>
          <w:sz w:val="24"/>
          <w:szCs w:val="24"/>
        </w:rPr>
        <w:t>Supplement No</w:t>
      </w:r>
      <w:r w:rsidR="003D0E5F">
        <w:rPr>
          <w:sz w:val="24"/>
          <w:szCs w:val="24"/>
        </w:rPr>
        <w:t xml:space="preserve"> 13</w:t>
      </w:r>
      <w:r w:rsidR="003D0E5F" w:rsidRPr="00184845">
        <w:rPr>
          <w:sz w:val="24"/>
          <w:szCs w:val="24"/>
        </w:rPr>
        <w:t xml:space="preserve"> to Tariff Telephone-Pa. P.U.C. No.</w:t>
      </w:r>
      <w:r w:rsidR="003D0E5F">
        <w:rPr>
          <w:sz w:val="24"/>
          <w:szCs w:val="24"/>
        </w:rPr>
        <w:t xml:space="preserve"> 3 and Supplement No. 26 to </w:t>
      </w:r>
      <w:r w:rsidR="003D0E5F" w:rsidRPr="00184845">
        <w:rPr>
          <w:sz w:val="24"/>
          <w:szCs w:val="24"/>
        </w:rPr>
        <w:t>Tariff Telephone-Pa. P.U.C. No.</w:t>
      </w:r>
      <w:r w:rsidR="003D0E5F">
        <w:rPr>
          <w:sz w:val="24"/>
          <w:szCs w:val="24"/>
        </w:rPr>
        <w:t xml:space="preserve"> 4 have </w:t>
      </w:r>
      <w:r w:rsidR="003D0E5F" w:rsidRPr="003D0E5F">
        <w:rPr>
          <w:sz w:val="24"/>
          <w:szCs w:val="24"/>
        </w:rPr>
        <w:t>been permitted to become effective as filed.  This permission does not constitute a determination that the tariff revisions are just, lawful, and reasonable, but only that suspension or further investigation does not appear warranted at this time, and is without prejudice to any formal complaints timely filed against said tariff revisions.</w:t>
      </w:r>
    </w:p>
    <w:p w:rsidR="003D0E5F" w:rsidRDefault="003D0E5F" w:rsidP="00933826">
      <w:pPr>
        <w:tabs>
          <w:tab w:val="left" w:pos="1440"/>
        </w:tabs>
        <w:suppressAutoHyphens/>
        <w:ind w:firstLine="720"/>
        <w:rPr>
          <w:sz w:val="24"/>
          <w:szCs w:val="24"/>
        </w:rPr>
      </w:pPr>
    </w:p>
    <w:p w:rsidR="00E74EE7" w:rsidRPr="00E74EE7" w:rsidRDefault="00E74EE7" w:rsidP="00933826">
      <w:pPr>
        <w:tabs>
          <w:tab w:val="left" w:pos="1440"/>
        </w:tabs>
        <w:suppressAutoHyphens/>
        <w:ind w:firstLine="720"/>
        <w:rPr>
          <w:b/>
          <w:sz w:val="24"/>
          <w:szCs w:val="24"/>
        </w:rPr>
      </w:pPr>
      <w:r w:rsidRPr="00E74EE7">
        <w:rPr>
          <w:b/>
          <w:sz w:val="24"/>
          <w:szCs w:val="24"/>
        </w:rPr>
        <w:t>Please be advised that Commission Staff makes no determination whether the Company’s switched access rates are in compliance with Act 183, P.L. 1398 (66 Pa. C.S. § 3017(c)).</w:t>
      </w:r>
    </w:p>
    <w:p w:rsidR="00E74EE7" w:rsidRDefault="00E74EE7" w:rsidP="00933826">
      <w:pPr>
        <w:tabs>
          <w:tab w:val="left" w:pos="1440"/>
        </w:tabs>
        <w:suppressAutoHyphens/>
        <w:ind w:firstLine="720"/>
        <w:rPr>
          <w:sz w:val="24"/>
          <w:szCs w:val="24"/>
        </w:rPr>
      </w:pPr>
    </w:p>
    <w:p w:rsidR="00E74EE7" w:rsidRDefault="00E74EE7" w:rsidP="00933826">
      <w:pPr>
        <w:tabs>
          <w:tab w:val="left" w:pos="1440"/>
        </w:tabs>
        <w:suppressAutoHyphens/>
        <w:ind w:firstLine="720"/>
        <w:rPr>
          <w:sz w:val="24"/>
          <w:szCs w:val="24"/>
        </w:rPr>
      </w:pPr>
      <w:r w:rsidRPr="00E74EE7">
        <w:rPr>
          <w:sz w:val="24"/>
          <w:szCs w:val="24"/>
        </w:rPr>
        <w:t>In accord with Docket No. M-00981052 and our Secretarial Letters issued September 28, 2000, and November 30, 2001, a Pennsylvania telecommunications carrier is required to maintain its most current Commission-approved tariff and any pending tariff supplements on its website with a link to the Commission’s website.  However, staff was unable to access the Company’s</w:t>
      </w:r>
      <w:r>
        <w:rPr>
          <w:sz w:val="24"/>
          <w:szCs w:val="24"/>
        </w:rPr>
        <w:t xml:space="preserve"> </w:t>
      </w:r>
      <w:r w:rsidRPr="00E74EE7">
        <w:rPr>
          <w:sz w:val="24"/>
          <w:szCs w:val="24"/>
        </w:rPr>
        <w:t>current tariff</w:t>
      </w:r>
      <w:r>
        <w:rPr>
          <w:sz w:val="24"/>
          <w:szCs w:val="24"/>
        </w:rPr>
        <w:t xml:space="preserve">s </w:t>
      </w:r>
      <w:r w:rsidRPr="00E74EE7">
        <w:rPr>
          <w:sz w:val="24"/>
          <w:szCs w:val="24"/>
        </w:rPr>
        <w:t>online.  Therefore, within 10 days of the date of this letter, the Company is directed to update its online tariffs and provide confirmation to Commission staff listed below.</w:t>
      </w:r>
    </w:p>
    <w:p w:rsidR="00127CBE" w:rsidRDefault="00127CBE">
      <w:pPr>
        <w:rPr>
          <w:sz w:val="24"/>
          <w:szCs w:val="24"/>
        </w:rPr>
      </w:pPr>
      <w:r>
        <w:rPr>
          <w:sz w:val="24"/>
          <w:szCs w:val="24"/>
        </w:rPr>
        <w:br w:type="page"/>
      </w:r>
    </w:p>
    <w:p w:rsidR="00E74EE7" w:rsidRDefault="00E74EE7" w:rsidP="00184845">
      <w:pPr>
        <w:tabs>
          <w:tab w:val="left" w:pos="1440"/>
        </w:tabs>
        <w:suppressAutoHyphens/>
        <w:ind w:firstLine="720"/>
        <w:jc w:val="both"/>
        <w:rPr>
          <w:sz w:val="24"/>
          <w:szCs w:val="24"/>
        </w:rPr>
      </w:pPr>
    </w:p>
    <w:p w:rsidR="00EE5F54" w:rsidRDefault="00E74EE7" w:rsidP="00184845">
      <w:pPr>
        <w:tabs>
          <w:tab w:val="left" w:pos="1440"/>
        </w:tabs>
        <w:suppressAutoHyphens/>
        <w:ind w:firstLine="720"/>
        <w:jc w:val="both"/>
        <w:rPr>
          <w:sz w:val="24"/>
          <w:szCs w:val="24"/>
        </w:rPr>
      </w:pPr>
      <w:r w:rsidRPr="00E74EE7">
        <w:rPr>
          <w:sz w:val="24"/>
          <w:szCs w:val="24"/>
        </w:rPr>
        <w:t xml:space="preserve">If you have any questions in this matter, please contact Mark Lum, Telco Section, Bureau of Technical Utility Services at (717) 783-6185 or mlum@pa.gov.    </w:t>
      </w:r>
    </w:p>
    <w:p w:rsidR="00127CBE" w:rsidRPr="00184845" w:rsidRDefault="002D21ED" w:rsidP="00184845">
      <w:pPr>
        <w:tabs>
          <w:tab w:val="left" w:pos="1440"/>
        </w:tabs>
        <w:suppressAutoHyphens/>
        <w:ind w:firstLine="720"/>
        <w:jc w:val="both"/>
        <w:rPr>
          <w:sz w:val="24"/>
          <w:szCs w:val="24"/>
        </w:rPr>
      </w:pPr>
      <w:r>
        <w:rPr>
          <w:noProof/>
        </w:rPr>
        <w:drawing>
          <wp:anchor distT="0" distB="0" distL="114300" distR="114300" simplePos="0" relativeHeight="251658240" behindDoc="1" locked="0" layoutInCell="1" allowOverlap="1" wp14:anchorId="333735D7" wp14:editId="6819357F">
            <wp:simplePos x="0" y="0"/>
            <wp:positionH relativeFrom="column">
              <wp:posOffset>3112477</wp:posOffset>
            </wp:positionH>
            <wp:positionV relativeFrom="paragraph">
              <wp:posOffset>174625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FE2" w:rsidRPr="00184845" w:rsidRDefault="00EE5F54" w:rsidP="00DD2FE2">
      <w:pPr>
        <w:rPr>
          <w:sz w:val="24"/>
          <w:szCs w:val="24"/>
        </w:rPr>
      </w:pPr>
      <w:r w:rsidRPr="00184845">
        <w:rPr>
          <w:sz w:val="24"/>
          <w:szCs w:val="24"/>
        </w:rPr>
        <w:tab/>
      </w:r>
      <w:r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t>Sincerely</w:t>
      </w:r>
      <w:r w:rsidR="008D214E">
        <w:rPr>
          <w:sz w:val="24"/>
          <w:szCs w:val="24"/>
        </w:rPr>
        <w:t>,</w:t>
      </w:r>
    </w:p>
    <w:p w:rsidR="00DD2FE2" w:rsidRPr="00184845" w:rsidRDefault="00DD2FE2" w:rsidP="00DD2FE2">
      <w:pPr>
        <w:rPr>
          <w:sz w:val="24"/>
          <w:szCs w:val="24"/>
        </w:rPr>
      </w:pPr>
      <w:bookmarkStart w:id="0" w:name="_GoBack"/>
      <w:bookmarkEnd w:id="0"/>
    </w:p>
    <w:p w:rsidR="00DD2FE2" w:rsidRPr="00184845" w:rsidRDefault="00DD2FE2" w:rsidP="00DD2FE2">
      <w:pPr>
        <w:rPr>
          <w:sz w:val="24"/>
          <w:szCs w:val="24"/>
        </w:rPr>
      </w:pPr>
    </w:p>
    <w:p w:rsidR="00DD2FE2" w:rsidRPr="00184845" w:rsidRDefault="00DD2FE2" w:rsidP="00DD2FE2">
      <w:pPr>
        <w:rPr>
          <w:sz w:val="24"/>
          <w:szCs w:val="24"/>
        </w:rPr>
      </w:pPr>
    </w:p>
    <w:p w:rsidR="00DD2FE2" w:rsidRPr="00184845" w:rsidRDefault="00DD2FE2" w:rsidP="00DD2FE2">
      <w:pPr>
        <w:rPr>
          <w:sz w:val="24"/>
          <w:szCs w:val="24"/>
        </w:rPr>
      </w:pP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00EE5F54" w:rsidRPr="00184845">
        <w:rPr>
          <w:sz w:val="24"/>
          <w:szCs w:val="24"/>
        </w:rPr>
        <w:t>Rosemary Chiavetta</w:t>
      </w:r>
    </w:p>
    <w:p w:rsidR="00DD2FE2" w:rsidRPr="00184845" w:rsidRDefault="00DD2FE2" w:rsidP="00DD2FE2">
      <w:pPr>
        <w:rPr>
          <w:sz w:val="24"/>
          <w:szCs w:val="24"/>
        </w:rPr>
      </w:pP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t>Secretary</w:t>
      </w:r>
    </w:p>
    <w:p w:rsidR="00AB60E6" w:rsidRPr="00184845" w:rsidRDefault="00AB60E6" w:rsidP="00DD2FE2">
      <w:pPr>
        <w:rPr>
          <w:sz w:val="24"/>
          <w:szCs w:val="24"/>
        </w:rPr>
      </w:pPr>
    </w:p>
    <w:p w:rsidR="008D214E" w:rsidRDefault="008D214E" w:rsidP="00DD2FE2">
      <w:pPr>
        <w:rPr>
          <w:sz w:val="24"/>
          <w:szCs w:val="24"/>
        </w:rPr>
      </w:pPr>
    </w:p>
    <w:p w:rsidR="007725C3" w:rsidRPr="00184845" w:rsidRDefault="007725C3" w:rsidP="00DD2FE2">
      <w:pPr>
        <w:rPr>
          <w:sz w:val="24"/>
          <w:szCs w:val="24"/>
        </w:rPr>
      </w:pPr>
      <w:r w:rsidRPr="00184845">
        <w:rPr>
          <w:sz w:val="24"/>
          <w:szCs w:val="24"/>
        </w:rPr>
        <w:t>Enclosure:  Amended Certificate of Public Convenience</w:t>
      </w:r>
    </w:p>
    <w:p w:rsidR="007725C3" w:rsidRPr="00184845" w:rsidRDefault="007725C3" w:rsidP="00DD2FE2">
      <w:pPr>
        <w:rPr>
          <w:sz w:val="24"/>
          <w:szCs w:val="24"/>
        </w:rPr>
      </w:pPr>
    </w:p>
    <w:p w:rsidR="006149AE" w:rsidRDefault="00DD2FE2" w:rsidP="000C0512">
      <w:pPr>
        <w:rPr>
          <w:sz w:val="24"/>
          <w:szCs w:val="24"/>
        </w:rPr>
      </w:pPr>
      <w:r w:rsidRPr="00184845">
        <w:rPr>
          <w:sz w:val="24"/>
          <w:szCs w:val="24"/>
        </w:rPr>
        <w:t xml:space="preserve">cc: </w:t>
      </w:r>
      <w:r w:rsidRPr="00184845">
        <w:rPr>
          <w:sz w:val="24"/>
          <w:szCs w:val="24"/>
        </w:rPr>
        <w:tab/>
      </w:r>
      <w:r w:rsidR="00184845">
        <w:rPr>
          <w:sz w:val="24"/>
          <w:szCs w:val="24"/>
        </w:rPr>
        <w:t xml:space="preserve">Melissa Derr, </w:t>
      </w:r>
      <w:r w:rsidR="00127CBE">
        <w:rPr>
          <w:sz w:val="24"/>
          <w:szCs w:val="24"/>
        </w:rPr>
        <w:t>TUS</w:t>
      </w:r>
    </w:p>
    <w:p w:rsidR="00127CBE" w:rsidRDefault="00127CBE" w:rsidP="000C0512">
      <w:pPr>
        <w:rPr>
          <w:sz w:val="24"/>
          <w:szCs w:val="24"/>
        </w:rPr>
      </w:pPr>
      <w:r>
        <w:rPr>
          <w:sz w:val="24"/>
          <w:szCs w:val="24"/>
        </w:rPr>
        <w:tab/>
      </w:r>
      <w:r w:rsidRPr="00127CBE">
        <w:rPr>
          <w:sz w:val="24"/>
          <w:szCs w:val="24"/>
        </w:rPr>
        <w:t>Mark Lum, TUS</w:t>
      </w:r>
    </w:p>
    <w:p w:rsidR="006149AE" w:rsidRDefault="006149AE" w:rsidP="000C0512">
      <w:pPr>
        <w:rPr>
          <w:sz w:val="24"/>
          <w:szCs w:val="24"/>
        </w:rPr>
      </w:pPr>
    </w:p>
    <w:p w:rsidR="006149AE" w:rsidRDefault="006149AE" w:rsidP="000C0512">
      <w:pPr>
        <w:rPr>
          <w:sz w:val="24"/>
          <w:szCs w:val="24"/>
        </w:rPr>
      </w:pPr>
    </w:p>
    <w:p w:rsidR="006149AE" w:rsidRPr="00184845" w:rsidRDefault="006149AE" w:rsidP="000C0512">
      <w:pPr>
        <w:rPr>
          <w:sz w:val="24"/>
          <w:szCs w:val="24"/>
        </w:rPr>
      </w:pPr>
    </w:p>
    <w:sectPr w:rsidR="006149AE" w:rsidRPr="00184845" w:rsidSect="008328E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A6" w:rsidRDefault="00792AA6">
      <w:r>
        <w:separator/>
      </w:r>
    </w:p>
  </w:endnote>
  <w:endnote w:type="continuationSeparator" w:id="0">
    <w:p w:rsidR="00792AA6" w:rsidRDefault="0079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A6" w:rsidRDefault="00792AA6">
      <w:r>
        <w:separator/>
      </w:r>
    </w:p>
  </w:footnote>
  <w:footnote w:type="continuationSeparator" w:id="0">
    <w:p w:rsidR="00792AA6" w:rsidRDefault="00792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10B5"/>
    <w:rsid w:val="00057A58"/>
    <w:rsid w:val="00071145"/>
    <w:rsid w:val="000832C4"/>
    <w:rsid w:val="00085AF3"/>
    <w:rsid w:val="000902D5"/>
    <w:rsid w:val="0009121B"/>
    <w:rsid w:val="000A0095"/>
    <w:rsid w:val="000C0512"/>
    <w:rsid w:val="000C6967"/>
    <w:rsid w:val="000D2908"/>
    <w:rsid w:val="000D353A"/>
    <w:rsid w:val="000F4747"/>
    <w:rsid w:val="00116CCE"/>
    <w:rsid w:val="00122D9C"/>
    <w:rsid w:val="00127CBE"/>
    <w:rsid w:val="00130671"/>
    <w:rsid w:val="001508ED"/>
    <w:rsid w:val="0017227E"/>
    <w:rsid w:val="00175489"/>
    <w:rsid w:val="00175C88"/>
    <w:rsid w:val="00184845"/>
    <w:rsid w:val="001878A7"/>
    <w:rsid w:val="00195806"/>
    <w:rsid w:val="001C2233"/>
    <w:rsid w:val="002256F6"/>
    <w:rsid w:val="00231815"/>
    <w:rsid w:val="00260FC4"/>
    <w:rsid w:val="002824E7"/>
    <w:rsid w:val="0028789C"/>
    <w:rsid w:val="002A37E9"/>
    <w:rsid w:val="002C51C7"/>
    <w:rsid w:val="002D0FAF"/>
    <w:rsid w:val="002D21ED"/>
    <w:rsid w:val="002F1A1A"/>
    <w:rsid w:val="00331318"/>
    <w:rsid w:val="0034442D"/>
    <w:rsid w:val="003461CD"/>
    <w:rsid w:val="00370BBC"/>
    <w:rsid w:val="0037782B"/>
    <w:rsid w:val="003C6DAD"/>
    <w:rsid w:val="003D0E5F"/>
    <w:rsid w:val="003D11A4"/>
    <w:rsid w:val="003D1F83"/>
    <w:rsid w:val="003D3227"/>
    <w:rsid w:val="003D45ED"/>
    <w:rsid w:val="003F15D5"/>
    <w:rsid w:val="00480B00"/>
    <w:rsid w:val="004C25BB"/>
    <w:rsid w:val="004C741D"/>
    <w:rsid w:val="004E2100"/>
    <w:rsid w:val="004E42FD"/>
    <w:rsid w:val="004F5F75"/>
    <w:rsid w:val="004F60E1"/>
    <w:rsid w:val="00506CF0"/>
    <w:rsid w:val="00512D8A"/>
    <w:rsid w:val="0056517B"/>
    <w:rsid w:val="00565DC8"/>
    <w:rsid w:val="00574A4E"/>
    <w:rsid w:val="00581478"/>
    <w:rsid w:val="00590E29"/>
    <w:rsid w:val="0059470C"/>
    <w:rsid w:val="005C7262"/>
    <w:rsid w:val="005D7FED"/>
    <w:rsid w:val="005E0496"/>
    <w:rsid w:val="005F0888"/>
    <w:rsid w:val="005F28C1"/>
    <w:rsid w:val="00612FDC"/>
    <w:rsid w:val="006149AE"/>
    <w:rsid w:val="00636844"/>
    <w:rsid w:val="0064012A"/>
    <w:rsid w:val="00643EBA"/>
    <w:rsid w:val="00652F4C"/>
    <w:rsid w:val="00660E87"/>
    <w:rsid w:val="006861B6"/>
    <w:rsid w:val="006B2538"/>
    <w:rsid w:val="006D3506"/>
    <w:rsid w:val="006D3801"/>
    <w:rsid w:val="006D5846"/>
    <w:rsid w:val="006E681C"/>
    <w:rsid w:val="00735B63"/>
    <w:rsid w:val="00744865"/>
    <w:rsid w:val="007725C3"/>
    <w:rsid w:val="00792AA6"/>
    <w:rsid w:val="007C2FEA"/>
    <w:rsid w:val="007F7224"/>
    <w:rsid w:val="00810CBE"/>
    <w:rsid w:val="00826337"/>
    <w:rsid w:val="008328E9"/>
    <w:rsid w:val="00846963"/>
    <w:rsid w:val="00873C66"/>
    <w:rsid w:val="008C4062"/>
    <w:rsid w:val="008D214E"/>
    <w:rsid w:val="008D31D7"/>
    <w:rsid w:val="00920579"/>
    <w:rsid w:val="00933826"/>
    <w:rsid w:val="00953D93"/>
    <w:rsid w:val="009665A1"/>
    <w:rsid w:val="009963A1"/>
    <w:rsid w:val="009D21F5"/>
    <w:rsid w:val="009D51DE"/>
    <w:rsid w:val="009E0384"/>
    <w:rsid w:val="00A511F0"/>
    <w:rsid w:val="00A5156D"/>
    <w:rsid w:val="00A51995"/>
    <w:rsid w:val="00AA30F7"/>
    <w:rsid w:val="00AB60E6"/>
    <w:rsid w:val="00AC103C"/>
    <w:rsid w:val="00AC6EFD"/>
    <w:rsid w:val="00AE2C35"/>
    <w:rsid w:val="00AE41F7"/>
    <w:rsid w:val="00B014FE"/>
    <w:rsid w:val="00B224B4"/>
    <w:rsid w:val="00B32263"/>
    <w:rsid w:val="00B45673"/>
    <w:rsid w:val="00B45AC9"/>
    <w:rsid w:val="00B731A6"/>
    <w:rsid w:val="00B7409A"/>
    <w:rsid w:val="00B83C1D"/>
    <w:rsid w:val="00B86822"/>
    <w:rsid w:val="00B87075"/>
    <w:rsid w:val="00B93058"/>
    <w:rsid w:val="00B95A27"/>
    <w:rsid w:val="00BA6A39"/>
    <w:rsid w:val="00BB78EB"/>
    <w:rsid w:val="00C04F4E"/>
    <w:rsid w:val="00C067FF"/>
    <w:rsid w:val="00C10E1B"/>
    <w:rsid w:val="00C27D81"/>
    <w:rsid w:val="00C34905"/>
    <w:rsid w:val="00C63B3F"/>
    <w:rsid w:val="00C774C3"/>
    <w:rsid w:val="00CD6821"/>
    <w:rsid w:val="00CE01FD"/>
    <w:rsid w:val="00CF1FC1"/>
    <w:rsid w:val="00D10508"/>
    <w:rsid w:val="00D14605"/>
    <w:rsid w:val="00D16063"/>
    <w:rsid w:val="00D237B2"/>
    <w:rsid w:val="00D24FA2"/>
    <w:rsid w:val="00D678BC"/>
    <w:rsid w:val="00D91E7E"/>
    <w:rsid w:val="00DA08E9"/>
    <w:rsid w:val="00DB7619"/>
    <w:rsid w:val="00DC08D4"/>
    <w:rsid w:val="00DD2FE2"/>
    <w:rsid w:val="00DF3050"/>
    <w:rsid w:val="00DF3361"/>
    <w:rsid w:val="00E20E7B"/>
    <w:rsid w:val="00E3269A"/>
    <w:rsid w:val="00E35965"/>
    <w:rsid w:val="00E605A0"/>
    <w:rsid w:val="00E74EE7"/>
    <w:rsid w:val="00E8069B"/>
    <w:rsid w:val="00EE5F54"/>
    <w:rsid w:val="00F02FC0"/>
    <w:rsid w:val="00F122BD"/>
    <w:rsid w:val="00F16905"/>
    <w:rsid w:val="00F2123C"/>
    <w:rsid w:val="00F22423"/>
    <w:rsid w:val="00F24BE1"/>
    <w:rsid w:val="00F4231E"/>
    <w:rsid w:val="00F44415"/>
    <w:rsid w:val="00F70CBC"/>
    <w:rsid w:val="00F76505"/>
    <w:rsid w:val="00FB0E2A"/>
    <w:rsid w:val="00FB12EB"/>
    <w:rsid w:val="00FE198A"/>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60C18D"/>
  <w15:docId w15:val="{3AD95C9E-19DC-415F-B0A2-0830C6C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F1FC1"/>
  </w:style>
  <w:style w:type="paragraph" w:styleId="Heading1">
    <w:name w:val="heading 1"/>
    <w:basedOn w:val="Normal"/>
    <w:next w:val="Normal"/>
    <w:qFormat/>
    <w:rsid w:val="00CF1F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1FC1"/>
    <w:pPr>
      <w:ind w:left="360"/>
    </w:pPr>
    <w:rPr>
      <w:sz w:val="24"/>
    </w:rPr>
  </w:style>
  <w:style w:type="paragraph" w:styleId="Header">
    <w:name w:val="header"/>
    <w:basedOn w:val="Normal"/>
    <w:rsid w:val="00CF1FC1"/>
    <w:pPr>
      <w:tabs>
        <w:tab w:val="center" w:pos="4320"/>
        <w:tab w:val="right" w:pos="8640"/>
      </w:tabs>
    </w:pPr>
  </w:style>
  <w:style w:type="paragraph" w:styleId="Footer">
    <w:name w:val="footer"/>
    <w:basedOn w:val="Normal"/>
    <w:rsid w:val="00CF1FC1"/>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 w:type="paragraph" w:styleId="BodyText">
    <w:name w:val="Body Text"/>
    <w:basedOn w:val="Normal"/>
    <w:link w:val="BodyTextChar"/>
    <w:rsid w:val="00184845"/>
    <w:pPr>
      <w:spacing w:after="120"/>
    </w:pPr>
  </w:style>
  <w:style w:type="character" w:customStyle="1" w:styleId="BodyTextChar">
    <w:name w:val="Body Text Char"/>
    <w:basedOn w:val="DefaultParagraphFont"/>
    <w:link w:val="BodyText"/>
    <w:rsid w:val="0018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2830</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Mahla, Bryan</dc:creator>
  <cp:lastModifiedBy>Wagner, Nathan R</cp:lastModifiedBy>
  <cp:revision>15</cp:revision>
  <cp:lastPrinted>2016-10-03T11:51:00Z</cp:lastPrinted>
  <dcterms:created xsi:type="dcterms:W3CDTF">2017-10-18T15:48:00Z</dcterms:created>
  <dcterms:modified xsi:type="dcterms:W3CDTF">2017-10-20T14:21:00Z</dcterms:modified>
</cp:coreProperties>
</file>