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CDE" w:rsidRDefault="00716AAB" w:rsidP="00716AAB">
      <w:pPr>
        <w:jc w:val="center"/>
        <w:rPr>
          <w:b/>
        </w:rPr>
      </w:pPr>
      <w:r>
        <w:rPr>
          <w:b/>
        </w:rPr>
        <w:t>BEFORE THE</w:t>
      </w:r>
    </w:p>
    <w:p w:rsidR="00716AAB" w:rsidRDefault="00716AAB" w:rsidP="00716AAB">
      <w:pPr>
        <w:jc w:val="center"/>
      </w:pPr>
      <w:smartTag w:uri="urn:schemas-microsoft-com:office:smarttags" w:element="State">
        <w:smartTag w:uri="urn:schemas-microsoft-com:office:smarttags" w:element="place">
          <w:r>
            <w:rPr>
              <w:b/>
            </w:rPr>
            <w:t>PENNSYLVANIA</w:t>
          </w:r>
        </w:smartTag>
      </w:smartTag>
      <w:r>
        <w:rPr>
          <w:b/>
        </w:rPr>
        <w:t xml:space="preserve"> PUBLIC UTILITY COMMISSION</w:t>
      </w:r>
    </w:p>
    <w:p w:rsidR="00716AAB" w:rsidRDefault="00716AAB" w:rsidP="00716AAB"/>
    <w:p w:rsidR="00716AAB" w:rsidRPr="00BB71CE" w:rsidRDefault="00716AAB" w:rsidP="00716AAB"/>
    <w:p w:rsidR="004D771E" w:rsidRPr="00430B2E" w:rsidRDefault="004D771E" w:rsidP="004D771E"/>
    <w:p w:rsidR="004D771E" w:rsidRPr="00430B2E" w:rsidRDefault="00191A2F" w:rsidP="004D771E">
      <w:r>
        <w:t xml:space="preserve">Raymond </w:t>
      </w:r>
      <w:proofErr w:type="spellStart"/>
      <w:r>
        <w:t>Kochis</w:t>
      </w:r>
      <w:proofErr w:type="spellEnd"/>
      <w:r w:rsidR="008764FA">
        <w:tab/>
      </w:r>
      <w:r w:rsidR="00D058F5">
        <w:tab/>
      </w:r>
      <w:r w:rsidR="00D058F5">
        <w:tab/>
      </w:r>
      <w:r w:rsidR="00D058F5">
        <w:tab/>
      </w:r>
      <w:r w:rsidR="004D771E" w:rsidRPr="00430B2E">
        <w:tab/>
        <w:t>:</w:t>
      </w:r>
      <w:r w:rsidR="004D771E" w:rsidRPr="00430B2E">
        <w:tab/>
      </w:r>
      <w:r w:rsidR="004D771E" w:rsidRPr="00430B2E">
        <w:tab/>
      </w:r>
    </w:p>
    <w:p w:rsidR="004D771E" w:rsidRDefault="00EC6BF5" w:rsidP="004D771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:</w:t>
      </w:r>
    </w:p>
    <w:p w:rsidR="00EC6BF5" w:rsidRDefault="00EC6BF5" w:rsidP="004D771E">
      <w:r>
        <w:tab/>
        <w:t xml:space="preserve">v. </w:t>
      </w:r>
      <w:r>
        <w:tab/>
      </w:r>
      <w:r>
        <w:tab/>
      </w:r>
      <w:r>
        <w:tab/>
      </w:r>
      <w:r>
        <w:tab/>
      </w:r>
      <w:r>
        <w:tab/>
      </w:r>
      <w:r>
        <w:tab/>
        <w:t>:</w:t>
      </w:r>
      <w:r>
        <w:tab/>
      </w:r>
      <w:r>
        <w:tab/>
      </w:r>
      <w:r w:rsidR="00191A2F">
        <w:t>C-2017-2601038</w:t>
      </w:r>
    </w:p>
    <w:p w:rsidR="00EC6BF5" w:rsidRDefault="00EC6BF5" w:rsidP="004D771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:</w:t>
      </w:r>
    </w:p>
    <w:p w:rsidR="00EC6BF5" w:rsidRDefault="00191A2F" w:rsidP="004D771E">
      <w:r>
        <w:t>Duquesne Light</w:t>
      </w:r>
      <w:r w:rsidR="008764FA">
        <w:t xml:space="preserve"> Company</w:t>
      </w:r>
      <w:r w:rsidR="008764FA">
        <w:tab/>
      </w:r>
      <w:r w:rsidR="00EC6BF5">
        <w:tab/>
      </w:r>
      <w:r w:rsidR="00EC6BF5">
        <w:tab/>
      </w:r>
      <w:r w:rsidR="00EC6BF5">
        <w:tab/>
        <w:t>:</w:t>
      </w:r>
    </w:p>
    <w:p w:rsidR="004D771E" w:rsidRDefault="004D771E" w:rsidP="004D771E"/>
    <w:p w:rsidR="004D771E" w:rsidRDefault="004D771E" w:rsidP="004D771E">
      <w:pPr>
        <w:spacing w:line="233" w:lineRule="auto"/>
        <w:jc w:val="center"/>
        <w:outlineLvl w:val="0"/>
        <w:rPr>
          <w:b/>
          <w:u w:val="single"/>
        </w:rPr>
      </w:pPr>
    </w:p>
    <w:p w:rsidR="000656A0" w:rsidRPr="00BB71CE" w:rsidRDefault="000656A0" w:rsidP="000656A0">
      <w:pPr>
        <w:tabs>
          <w:tab w:val="left" w:pos="-720"/>
        </w:tabs>
        <w:suppressAutoHyphens/>
      </w:pPr>
    </w:p>
    <w:p w:rsidR="008E4F95" w:rsidRPr="008E4F95" w:rsidRDefault="00716AAB" w:rsidP="00716AAB">
      <w:pPr>
        <w:jc w:val="center"/>
        <w:rPr>
          <w:b/>
        </w:rPr>
      </w:pPr>
      <w:r w:rsidRPr="008E4F95">
        <w:rPr>
          <w:b/>
        </w:rPr>
        <w:t>INTERIM ORDER</w:t>
      </w:r>
    </w:p>
    <w:p w:rsidR="00716AAB" w:rsidRPr="008E4F95" w:rsidRDefault="001E2E86" w:rsidP="00716AAB">
      <w:pPr>
        <w:jc w:val="center"/>
        <w:rPr>
          <w:b/>
        </w:rPr>
      </w:pPr>
      <w:r w:rsidRPr="008E4F95">
        <w:rPr>
          <w:b/>
          <w:u w:val="single"/>
        </w:rPr>
        <w:t>CLOSING THE HEARING RECORD</w:t>
      </w:r>
    </w:p>
    <w:p w:rsidR="00716AAB" w:rsidRPr="008E4F95" w:rsidRDefault="00716AAB" w:rsidP="00716AAB">
      <w:pPr>
        <w:rPr>
          <w:b/>
        </w:rPr>
      </w:pPr>
    </w:p>
    <w:p w:rsidR="00DE7AE1" w:rsidRDefault="00DE7AE1" w:rsidP="00716AAB"/>
    <w:p w:rsidR="00304502" w:rsidRDefault="00716AAB" w:rsidP="00B17467">
      <w:pPr>
        <w:spacing w:line="360" w:lineRule="auto"/>
        <w:ind w:right="-360"/>
      </w:pPr>
      <w:r>
        <w:tab/>
      </w:r>
      <w:r>
        <w:tab/>
      </w:r>
      <w:r w:rsidR="00304502">
        <w:t xml:space="preserve">AND NOW, as the transcript of the initial hearing on </w:t>
      </w:r>
      <w:r w:rsidR="00191A2F">
        <w:t>October 4</w:t>
      </w:r>
      <w:r w:rsidR="00D67309">
        <w:t>, 2017</w:t>
      </w:r>
      <w:r w:rsidR="00304502">
        <w:t xml:space="preserve"> was received by the presiding officer</w:t>
      </w:r>
      <w:r w:rsidR="00D67309">
        <w:t xml:space="preserve">; and </w:t>
      </w:r>
      <w:r w:rsidR="00304502">
        <w:t xml:space="preserve">as no further hearings in this matter are to be scheduled or held.  </w:t>
      </w:r>
    </w:p>
    <w:p w:rsidR="00716AAB" w:rsidRDefault="00716AAB" w:rsidP="00B17467">
      <w:pPr>
        <w:spacing w:line="360" w:lineRule="auto"/>
        <w:ind w:right="-360"/>
      </w:pPr>
    </w:p>
    <w:p w:rsidR="00716AAB" w:rsidRDefault="00716AAB" w:rsidP="00B17467">
      <w:pPr>
        <w:spacing w:line="360" w:lineRule="auto"/>
        <w:ind w:right="-360"/>
      </w:pPr>
      <w:r>
        <w:tab/>
      </w:r>
      <w:r>
        <w:tab/>
        <w:t>THEREFORE,</w:t>
      </w:r>
    </w:p>
    <w:p w:rsidR="00716AAB" w:rsidRPr="004D771E" w:rsidRDefault="00716AAB" w:rsidP="00B17467">
      <w:pPr>
        <w:spacing w:line="360" w:lineRule="auto"/>
        <w:ind w:right="-360"/>
      </w:pPr>
    </w:p>
    <w:p w:rsidR="00716AAB" w:rsidRPr="004D771E" w:rsidRDefault="00716AAB" w:rsidP="00B17467">
      <w:pPr>
        <w:spacing w:line="360" w:lineRule="auto"/>
        <w:ind w:right="-360"/>
      </w:pPr>
      <w:r w:rsidRPr="004D771E">
        <w:tab/>
      </w:r>
      <w:r w:rsidRPr="004D771E">
        <w:tab/>
        <w:t>IT IS ORDERED:</w:t>
      </w:r>
    </w:p>
    <w:p w:rsidR="00716AAB" w:rsidRPr="004D771E" w:rsidRDefault="00716AAB" w:rsidP="00B17467">
      <w:pPr>
        <w:spacing w:line="360" w:lineRule="auto"/>
        <w:ind w:right="-360"/>
      </w:pPr>
    </w:p>
    <w:p w:rsidR="00716AAB" w:rsidRPr="004D771E" w:rsidRDefault="00096EFF" w:rsidP="00B17467">
      <w:pPr>
        <w:numPr>
          <w:ilvl w:val="0"/>
          <w:numId w:val="2"/>
        </w:numPr>
        <w:spacing w:line="360" w:lineRule="auto"/>
        <w:ind w:right="-360"/>
      </w:pPr>
      <w:r w:rsidRPr="004D771E">
        <w:t>T</w:t>
      </w:r>
      <w:r w:rsidR="001E2E86" w:rsidRPr="004D771E">
        <w:t xml:space="preserve">he record at </w:t>
      </w:r>
      <w:r w:rsidR="00F91048" w:rsidRPr="004D771E">
        <w:t xml:space="preserve">Docket No. </w:t>
      </w:r>
      <w:r w:rsidR="00191A2F">
        <w:t>C-2017-2601038</w:t>
      </w:r>
      <w:r w:rsidR="00F91048" w:rsidRPr="004D771E">
        <w:t xml:space="preserve"> </w:t>
      </w:r>
      <w:r w:rsidR="00042B8F" w:rsidRPr="004D771E">
        <w:t>is</w:t>
      </w:r>
      <w:r w:rsidR="00716AAB" w:rsidRPr="004D771E">
        <w:t xml:space="preserve"> closed.</w:t>
      </w:r>
    </w:p>
    <w:p w:rsidR="00716AAB" w:rsidRPr="004D771E" w:rsidRDefault="00716AAB" w:rsidP="00B17467">
      <w:pPr>
        <w:spacing w:line="360" w:lineRule="auto"/>
        <w:ind w:right="-360"/>
      </w:pPr>
    </w:p>
    <w:p w:rsidR="00716AAB" w:rsidRPr="004D771E" w:rsidRDefault="00716AAB" w:rsidP="00B17467">
      <w:pPr>
        <w:numPr>
          <w:ilvl w:val="0"/>
          <w:numId w:val="2"/>
        </w:numPr>
        <w:spacing w:line="360" w:lineRule="auto"/>
        <w:ind w:right="-360"/>
      </w:pPr>
      <w:r w:rsidRPr="004D771E">
        <w:t>The Initial Decision in this case shall be prepared and issued.</w:t>
      </w:r>
    </w:p>
    <w:p w:rsidR="001E2E86" w:rsidRPr="004D771E" w:rsidRDefault="001E2E86" w:rsidP="00B17467">
      <w:pPr>
        <w:spacing w:line="360" w:lineRule="auto"/>
        <w:ind w:right="-360"/>
      </w:pPr>
    </w:p>
    <w:p w:rsidR="001E2E86" w:rsidRDefault="001E2E86" w:rsidP="00B17467">
      <w:pPr>
        <w:spacing w:line="360" w:lineRule="auto"/>
        <w:ind w:left="1440" w:right="-360"/>
      </w:pPr>
    </w:p>
    <w:p w:rsidR="00716AAB" w:rsidRDefault="00716AAB" w:rsidP="00B17467">
      <w:pPr>
        <w:spacing w:line="360" w:lineRule="auto"/>
        <w:ind w:right="-360"/>
      </w:pPr>
    </w:p>
    <w:p w:rsidR="00716AAB" w:rsidRDefault="00716AAB" w:rsidP="00B17467">
      <w:pPr>
        <w:ind w:right="-360"/>
      </w:pPr>
      <w:r>
        <w:t xml:space="preserve">Date:  </w:t>
      </w:r>
      <w:r w:rsidR="00191A2F">
        <w:rPr>
          <w:u w:val="single"/>
        </w:rPr>
        <w:t>November</w:t>
      </w:r>
      <w:r w:rsidR="008764FA">
        <w:rPr>
          <w:u w:val="single"/>
        </w:rPr>
        <w:t xml:space="preserve"> 2</w:t>
      </w:r>
      <w:r w:rsidR="00213556">
        <w:rPr>
          <w:u w:val="single"/>
        </w:rPr>
        <w:t>, 2017</w:t>
      </w:r>
      <w:r w:rsidR="001E2E86">
        <w:tab/>
      </w:r>
      <w:r w:rsidR="001E2E86">
        <w:tab/>
      </w:r>
      <w:r w:rsidR="001E2E86">
        <w:tab/>
      </w:r>
      <w:r w:rsidR="00B17467">
        <w:tab/>
      </w:r>
      <w:bookmarkStart w:id="0" w:name="_GoBack"/>
      <w:bookmarkEnd w:id="0"/>
      <w:r w:rsidR="00E17208">
        <w:tab/>
      </w:r>
      <w:r w:rsidR="001E2E86">
        <w:t>_______________________</w:t>
      </w:r>
      <w:r w:rsidR="00E17208">
        <w:t>_______</w:t>
      </w:r>
      <w:r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550DF0">
        <w:t>Katrina L. Dunderdale</w:t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2F56A9">
        <w:tab/>
      </w:r>
      <w:r w:rsidR="002F56A9">
        <w:tab/>
      </w:r>
      <w:r w:rsidR="00B17467">
        <w:tab/>
      </w:r>
      <w:r w:rsidR="001E2E86">
        <w:t>Administrative Law Judge</w:t>
      </w:r>
      <w:r>
        <w:tab/>
      </w:r>
    </w:p>
    <w:p w:rsidR="00EA14E2" w:rsidRDefault="00EA14E2">
      <w:r>
        <w:br w:type="page"/>
      </w:r>
    </w:p>
    <w:p w:rsidR="00EA14E2" w:rsidRDefault="00EA14E2" w:rsidP="00EA14E2">
      <w:pPr>
        <w:contextualSpacing/>
        <w:rPr>
          <w:rFonts w:ascii="Microsoft Sans Serif"/>
          <w:b/>
          <w:u w:val="single"/>
        </w:rPr>
        <w:sectPr w:rsidR="00EA14E2" w:rsidSect="00716AAB">
          <w:pgSz w:w="12240" w:h="15840"/>
          <w:pgMar w:top="1440" w:right="1800" w:bottom="1440" w:left="1440" w:header="720" w:footer="720" w:gutter="0"/>
          <w:cols w:space="720"/>
          <w:docGrid w:linePitch="360"/>
        </w:sectPr>
      </w:pPr>
    </w:p>
    <w:p w:rsidR="00EA14E2" w:rsidRDefault="00EA14E2" w:rsidP="00EA14E2">
      <w:pPr>
        <w:contextualSpacing/>
        <w:rPr>
          <w:rFonts w:ascii="Microsoft Sans Serif"/>
          <w:b/>
          <w:szCs w:val="22"/>
          <w:u w:val="single"/>
        </w:rPr>
      </w:pPr>
      <w:r>
        <w:rPr>
          <w:rFonts w:ascii="Microsoft Sans Serif"/>
          <w:b/>
          <w:u w:val="single"/>
        </w:rPr>
        <w:t xml:space="preserve">C-2017-2601038 - </w:t>
      </w:r>
      <w:proofErr w:type="gramStart"/>
      <w:r>
        <w:rPr>
          <w:rFonts w:ascii="Microsoft Sans Serif"/>
          <w:b/>
          <w:u w:val="single"/>
        </w:rPr>
        <w:t>A  RAYMOND</w:t>
      </w:r>
      <w:proofErr w:type="gramEnd"/>
      <w:r>
        <w:rPr>
          <w:rFonts w:ascii="Microsoft Sans Serif"/>
          <w:b/>
          <w:u w:val="single"/>
        </w:rPr>
        <w:t xml:space="preserve"> KOCHIS v. DUQUESNE LIGHT COMPANY</w:t>
      </w:r>
    </w:p>
    <w:p w:rsidR="00EA14E2" w:rsidRDefault="00EA14E2" w:rsidP="00EA14E2">
      <w:pPr>
        <w:contextualSpacing/>
        <w:rPr>
          <w:rFonts w:ascii="Microsoft Sans Serif"/>
          <w:b/>
          <w:u w:val="single"/>
        </w:rPr>
      </w:pPr>
    </w:p>
    <w:p w:rsidR="00EA14E2" w:rsidRDefault="00EA14E2" w:rsidP="00EA14E2">
      <w:pPr>
        <w:contextualSpacing/>
        <w:rPr>
          <w:rFonts w:ascii="Microsoft Sans Serif"/>
        </w:rPr>
      </w:pPr>
      <w:r>
        <w:rPr>
          <w:rFonts w:ascii="Microsoft Sans Serif"/>
        </w:rPr>
        <w:t>ALBERT RAYMOND KOCHIS</w:t>
      </w:r>
    </w:p>
    <w:p w:rsidR="00EA14E2" w:rsidRDefault="00EA14E2" w:rsidP="00EA14E2">
      <w:pPr>
        <w:contextualSpacing/>
        <w:rPr>
          <w:rFonts w:ascii="Microsoft Sans Serif"/>
        </w:rPr>
      </w:pPr>
      <w:r>
        <w:rPr>
          <w:rFonts w:ascii="Microsoft Sans Serif"/>
        </w:rPr>
        <w:t>416 COMMONWEALTH AVE</w:t>
      </w:r>
    </w:p>
    <w:p w:rsidR="00EA14E2" w:rsidRDefault="00EA14E2" w:rsidP="00EA14E2">
      <w:pPr>
        <w:contextualSpacing/>
        <w:rPr>
          <w:rFonts w:ascii="Microsoft Sans Serif"/>
        </w:rPr>
      </w:pPr>
      <w:r>
        <w:rPr>
          <w:rFonts w:ascii="Microsoft Sans Serif"/>
        </w:rPr>
        <w:t>WEST MIFFLIN PA  15122</w:t>
      </w:r>
    </w:p>
    <w:p w:rsidR="00EA14E2" w:rsidRDefault="00EA14E2" w:rsidP="00EA14E2">
      <w:pPr>
        <w:contextualSpacing/>
        <w:rPr>
          <w:rFonts w:ascii="Microsoft Sans Serif"/>
        </w:rPr>
      </w:pPr>
      <w:r>
        <w:rPr>
          <w:rFonts w:ascii="Microsoft Sans Serif"/>
        </w:rPr>
        <w:t>412.613.8060</w:t>
      </w:r>
    </w:p>
    <w:p w:rsidR="00EA14E2" w:rsidRDefault="00EA14E2" w:rsidP="00EA14E2">
      <w:pPr>
        <w:contextualSpacing/>
        <w:rPr>
          <w:rFonts w:ascii="Microsoft Sans Serif"/>
        </w:rPr>
      </w:pPr>
    </w:p>
    <w:p w:rsidR="00EA14E2" w:rsidRDefault="00EA14E2" w:rsidP="00EA14E2">
      <w:pPr>
        <w:contextualSpacing/>
        <w:rPr>
          <w:rFonts w:ascii="Microsoft Sans Serif"/>
        </w:rPr>
      </w:pPr>
      <w:r>
        <w:rPr>
          <w:rFonts w:ascii="Microsoft Sans Serif"/>
        </w:rPr>
        <w:t>JEREMY V FARRELL ESQUIRE</w:t>
      </w:r>
    </w:p>
    <w:p w:rsidR="00EA14E2" w:rsidRDefault="00EA14E2" w:rsidP="00EA14E2">
      <w:pPr>
        <w:contextualSpacing/>
        <w:rPr>
          <w:rFonts w:ascii="Microsoft Sans Serif"/>
        </w:rPr>
      </w:pPr>
      <w:r>
        <w:rPr>
          <w:rFonts w:ascii="Microsoft Sans Serif"/>
        </w:rPr>
        <w:t>PAUL SHANE MILLER ESQUIRE</w:t>
      </w:r>
    </w:p>
    <w:p w:rsidR="00EA14E2" w:rsidRDefault="00EA14E2" w:rsidP="00EA14E2">
      <w:pPr>
        <w:contextualSpacing/>
        <w:rPr>
          <w:rFonts w:ascii="Microsoft Sans Serif"/>
        </w:rPr>
      </w:pPr>
      <w:r>
        <w:rPr>
          <w:rFonts w:ascii="Microsoft Sans Serif"/>
        </w:rPr>
        <w:t>TUCKER ARENSBERG PC</w:t>
      </w:r>
    </w:p>
    <w:p w:rsidR="00EA14E2" w:rsidRDefault="00EA14E2" w:rsidP="00EA14E2">
      <w:pPr>
        <w:contextualSpacing/>
        <w:rPr>
          <w:rFonts w:ascii="Microsoft Sans Serif"/>
        </w:rPr>
      </w:pPr>
      <w:r>
        <w:rPr>
          <w:rFonts w:ascii="Microsoft Sans Serif"/>
        </w:rPr>
        <w:t>1500 ONE PPG PLACE</w:t>
      </w:r>
    </w:p>
    <w:p w:rsidR="00EA14E2" w:rsidRDefault="00EA14E2" w:rsidP="00EA14E2">
      <w:pPr>
        <w:contextualSpacing/>
        <w:rPr>
          <w:rFonts w:ascii="Microsoft Sans Serif"/>
        </w:rPr>
      </w:pPr>
      <w:r>
        <w:rPr>
          <w:rFonts w:ascii="Microsoft Sans Serif"/>
        </w:rPr>
        <w:t>PITTSBURGH PA  15222</w:t>
      </w:r>
    </w:p>
    <w:p w:rsidR="00EA14E2" w:rsidRDefault="00EA14E2" w:rsidP="00EA14E2">
      <w:pPr>
        <w:contextualSpacing/>
        <w:rPr>
          <w:rFonts w:ascii="Microsoft Sans Serif"/>
        </w:rPr>
      </w:pPr>
      <w:r>
        <w:rPr>
          <w:rFonts w:ascii="Microsoft Sans Serif"/>
        </w:rPr>
        <w:t>412.594.3938</w:t>
      </w:r>
    </w:p>
    <w:p w:rsidR="00EA14E2" w:rsidRDefault="00EA14E2" w:rsidP="00EA14E2">
      <w:pPr>
        <w:contextualSpacing/>
        <w:rPr>
          <w:rFonts w:asciiTheme="minorHAnsi"/>
          <w:b/>
          <w:i/>
          <w:sz w:val="22"/>
          <w:u w:val="single"/>
        </w:rPr>
      </w:pPr>
      <w:r>
        <w:rPr>
          <w:rFonts w:ascii="Microsoft Sans Serif"/>
          <w:b/>
          <w:i/>
          <w:u w:val="single"/>
        </w:rPr>
        <w:t>-E-SERVE-</w:t>
      </w:r>
    </w:p>
    <w:p w:rsidR="00EA14E2" w:rsidRDefault="00EA14E2" w:rsidP="00EA14E2">
      <w:pPr>
        <w:contextualSpacing/>
      </w:pPr>
    </w:p>
    <w:p w:rsidR="00C71EA0" w:rsidRPr="00716AAB" w:rsidRDefault="00C71EA0" w:rsidP="00C71EA0"/>
    <w:sectPr w:rsidR="00C71EA0" w:rsidRPr="00716AAB" w:rsidSect="00716AAB">
      <w:pgSz w:w="12240" w:h="15840"/>
      <w:pgMar w:top="1440" w:right="18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B562E"/>
    <w:multiLevelType w:val="hybridMultilevel"/>
    <w:tmpl w:val="2708BECA"/>
    <w:lvl w:ilvl="0" w:tplc="4D1A566E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CDE"/>
    <w:rsid w:val="000151FA"/>
    <w:rsid w:val="00041F41"/>
    <w:rsid w:val="00042B8F"/>
    <w:rsid w:val="000656A0"/>
    <w:rsid w:val="0008392D"/>
    <w:rsid w:val="00096EFF"/>
    <w:rsid w:val="001712FB"/>
    <w:rsid w:val="001814F0"/>
    <w:rsid w:val="00191A2F"/>
    <w:rsid w:val="001E2E86"/>
    <w:rsid w:val="00205198"/>
    <w:rsid w:val="00213556"/>
    <w:rsid w:val="00253591"/>
    <w:rsid w:val="002F56A9"/>
    <w:rsid w:val="00304502"/>
    <w:rsid w:val="00347352"/>
    <w:rsid w:val="003A5378"/>
    <w:rsid w:val="004D0DAF"/>
    <w:rsid w:val="004D771E"/>
    <w:rsid w:val="00550DF0"/>
    <w:rsid w:val="00716AAB"/>
    <w:rsid w:val="00774372"/>
    <w:rsid w:val="00783507"/>
    <w:rsid w:val="007E7DBF"/>
    <w:rsid w:val="008764FA"/>
    <w:rsid w:val="008E4F95"/>
    <w:rsid w:val="00992419"/>
    <w:rsid w:val="009E0730"/>
    <w:rsid w:val="00A730AC"/>
    <w:rsid w:val="00A9292E"/>
    <w:rsid w:val="00A933FA"/>
    <w:rsid w:val="00B17467"/>
    <w:rsid w:val="00B55AAA"/>
    <w:rsid w:val="00B57879"/>
    <w:rsid w:val="00BB6928"/>
    <w:rsid w:val="00BB71CE"/>
    <w:rsid w:val="00BD0A19"/>
    <w:rsid w:val="00C13586"/>
    <w:rsid w:val="00C24A39"/>
    <w:rsid w:val="00C71EA0"/>
    <w:rsid w:val="00CB3BE0"/>
    <w:rsid w:val="00D058F5"/>
    <w:rsid w:val="00D604D8"/>
    <w:rsid w:val="00D67309"/>
    <w:rsid w:val="00D910BB"/>
    <w:rsid w:val="00DE7AE1"/>
    <w:rsid w:val="00E17208"/>
    <w:rsid w:val="00E510A7"/>
    <w:rsid w:val="00E55D83"/>
    <w:rsid w:val="00EA14E2"/>
    <w:rsid w:val="00EC6BF5"/>
    <w:rsid w:val="00EE2F64"/>
    <w:rsid w:val="00F270AE"/>
    <w:rsid w:val="00F35CDE"/>
    <w:rsid w:val="00F7648C"/>
    <w:rsid w:val="00F866BD"/>
    <w:rsid w:val="00F91048"/>
    <w:rsid w:val="00FD1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184369A4-5AF1-47C1-B4E9-22FF2632E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EE2F6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EA14E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A14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1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133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rmeehan</dc:creator>
  <cp:lastModifiedBy>Oldynski, Sandra</cp:lastModifiedBy>
  <cp:revision>5</cp:revision>
  <cp:lastPrinted>2017-11-02T18:47:00Z</cp:lastPrinted>
  <dcterms:created xsi:type="dcterms:W3CDTF">2017-11-02T18:41:00Z</dcterms:created>
  <dcterms:modified xsi:type="dcterms:W3CDTF">2017-11-02T18:48:00Z</dcterms:modified>
</cp:coreProperties>
</file>