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6"/>
        <w:gridCol w:w="4364"/>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1B6755">
              <w:rPr>
                <w:sz w:val="26"/>
                <w:szCs w:val="26"/>
              </w:rPr>
              <w:t>November 8</w:t>
            </w:r>
            <w:r w:rsidR="009210A5">
              <w:rPr>
                <w:sz w:val="26"/>
                <w:szCs w:val="26"/>
              </w:rPr>
              <w:t xml:space="preserve">, </w:t>
            </w:r>
            <w:r w:rsidR="00E90A93">
              <w:rPr>
                <w:sz w:val="26"/>
                <w:szCs w:val="26"/>
              </w:rPr>
              <w:t>201</w:t>
            </w:r>
            <w:r w:rsidR="00FA673D">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3677F4" w:rsidRDefault="003677F4" w:rsidP="003677F4">
            <w:pPr>
              <w:widowControl/>
              <w:ind w:left="720"/>
              <w:rPr>
                <w:sz w:val="26"/>
                <w:szCs w:val="26"/>
              </w:rPr>
            </w:pPr>
            <w:r>
              <w:rPr>
                <w:sz w:val="26"/>
                <w:szCs w:val="26"/>
              </w:rPr>
              <w:t>David W. Sweet</w:t>
            </w:r>
          </w:p>
          <w:p w:rsidR="00B2054F" w:rsidRDefault="00B2054F" w:rsidP="00B2054F">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7C5B2F" w:rsidP="00762F72">
            <w:pPr>
              <w:widowControl/>
              <w:tabs>
                <w:tab w:val="left" w:pos="1640"/>
              </w:tabs>
              <w:rPr>
                <w:sz w:val="26"/>
                <w:szCs w:val="26"/>
              </w:rPr>
            </w:pPr>
            <w:r>
              <w:rPr>
                <w:sz w:val="26"/>
                <w:szCs w:val="26"/>
              </w:rPr>
              <w:t>Legacy Long Distance International,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3E6DED">
              <w:rPr>
                <w:sz w:val="26"/>
                <w:szCs w:val="26"/>
              </w:rPr>
              <w:t>5</w:t>
            </w:r>
            <w:r w:rsidR="00C533F3">
              <w:rPr>
                <w:sz w:val="26"/>
                <w:szCs w:val="26"/>
              </w:rPr>
              <w:t>-24</w:t>
            </w:r>
            <w:r w:rsidR="003E6DED">
              <w:rPr>
                <w:sz w:val="26"/>
                <w:szCs w:val="26"/>
              </w:rPr>
              <w:t>9</w:t>
            </w:r>
            <w:r w:rsidR="007C5B2F">
              <w:rPr>
                <w:sz w:val="26"/>
                <w:szCs w:val="26"/>
              </w:rPr>
              <w:t>8134</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0E1CBF">
      <w:pPr>
        <w:widowControl/>
        <w:spacing w:line="360" w:lineRule="auto"/>
        <w:rPr>
          <w:b/>
          <w:sz w:val="26"/>
          <w:szCs w:val="26"/>
        </w:rPr>
      </w:pPr>
      <w:r w:rsidRPr="00F514FB">
        <w:rPr>
          <w:b/>
          <w:sz w:val="26"/>
          <w:szCs w:val="26"/>
        </w:rPr>
        <w:t>BY THE COMMISSION:</w:t>
      </w:r>
    </w:p>
    <w:p w:rsidR="00587173" w:rsidRPr="00F514FB" w:rsidRDefault="00587173" w:rsidP="000E1CBF">
      <w:pPr>
        <w:widowControl/>
        <w:spacing w:line="360" w:lineRule="auto"/>
        <w:rPr>
          <w:sz w:val="26"/>
          <w:szCs w:val="26"/>
        </w:rPr>
      </w:pPr>
    </w:p>
    <w:p w:rsidR="007E206F" w:rsidRDefault="000F1318" w:rsidP="007E206F">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7C5B2F">
        <w:rPr>
          <w:sz w:val="26"/>
        </w:rPr>
        <w:t>January</w:t>
      </w:r>
      <w:r w:rsidR="003677F4">
        <w:rPr>
          <w:sz w:val="26"/>
        </w:rPr>
        <w:t xml:space="preserve"> </w:t>
      </w:r>
      <w:r w:rsidR="007C5B2F">
        <w:rPr>
          <w:sz w:val="26"/>
        </w:rPr>
        <w:t>28</w:t>
      </w:r>
      <w:r w:rsidR="00AA548E">
        <w:rPr>
          <w:sz w:val="26"/>
        </w:rPr>
        <w:t>,</w:t>
      </w:r>
      <w:r w:rsidR="00D3112B">
        <w:rPr>
          <w:sz w:val="26"/>
        </w:rPr>
        <w:t xml:space="preserve"> 201</w:t>
      </w:r>
      <w:r w:rsidR="007C5B2F">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7E206F">
        <w:rPr>
          <w:sz w:val="26"/>
        </w:rPr>
        <w:t>nswer</w:t>
      </w:r>
      <w:r w:rsidR="0060782B">
        <w:rPr>
          <w:sz w:val="26"/>
        </w:rPr>
        <w:t xml:space="preserve"> to the </w:t>
      </w:r>
      <w:r w:rsidR="00653BE4">
        <w:rPr>
          <w:sz w:val="26"/>
        </w:rPr>
        <w:t>Motion</w:t>
      </w:r>
      <w:r w:rsidR="0060782B">
        <w:rPr>
          <w:sz w:val="26"/>
        </w:rPr>
        <w:t xml:space="preserve"> ha</w:t>
      </w:r>
      <w:r w:rsidR="00B71EFB">
        <w:rPr>
          <w:sz w:val="26"/>
        </w:rPr>
        <w:t>s</w:t>
      </w:r>
      <w:r w:rsidR="0060782B">
        <w:rPr>
          <w:sz w:val="26"/>
        </w:rPr>
        <w:t xml:space="preserve"> been filed.  For the reasons stated below, </w:t>
      </w:r>
      <w:r w:rsidR="007E206F">
        <w:rPr>
          <w:sz w:val="26"/>
        </w:rPr>
        <w:t>we shall grant the Motion, as modified by this Opinion and Order.</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7C5B2F">
        <w:rPr>
          <w:sz w:val="26"/>
          <w:szCs w:val="26"/>
        </w:rPr>
        <w:t>Legacy Long Distance International, Inc.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7C5B2F">
        <w:rPr>
          <w:sz w:val="26"/>
          <w:szCs w:val="26"/>
        </w:rPr>
        <w:t>August 12</w:t>
      </w:r>
      <w:r w:rsidR="00415C4F">
        <w:rPr>
          <w:sz w:val="26"/>
          <w:szCs w:val="26"/>
        </w:rPr>
        <w:t xml:space="preserve">, </w:t>
      </w:r>
      <w:r w:rsidR="007C5B2F">
        <w:rPr>
          <w:sz w:val="26"/>
          <w:szCs w:val="26"/>
        </w:rPr>
        <w:t>1999</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7C5B2F">
        <w:rPr>
          <w:sz w:val="26"/>
          <w:szCs w:val="26"/>
        </w:rPr>
        <w:t>310817</w:t>
      </w:r>
      <w:r w:rsidR="00D5547C">
        <w:rPr>
          <w:sz w:val="26"/>
          <w:szCs w:val="26"/>
        </w:rPr>
        <w:t xml:space="preserve">, </w:t>
      </w:r>
      <w:r w:rsidR="00170F24">
        <w:rPr>
          <w:sz w:val="26"/>
          <w:szCs w:val="26"/>
        </w:rPr>
        <w:t xml:space="preserve">for </w:t>
      </w:r>
      <w:r w:rsidR="007C5B2F">
        <w:rPr>
          <w:sz w:val="26"/>
          <w:szCs w:val="26"/>
        </w:rPr>
        <w:t>interexchange carrier reseller</w:t>
      </w:r>
      <w:r w:rsidR="00415C4F">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5C7772" w:rsidRDefault="005A1997" w:rsidP="00762F72">
      <w:pPr>
        <w:widowControl/>
        <w:spacing w:line="360" w:lineRule="auto"/>
        <w:ind w:firstLine="1440"/>
        <w:rPr>
          <w:sz w:val="26"/>
          <w:szCs w:val="26"/>
        </w:rPr>
      </w:pPr>
      <w:r>
        <w:rPr>
          <w:sz w:val="26"/>
          <w:szCs w:val="26"/>
        </w:rPr>
        <w:t xml:space="preserve">On </w:t>
      </w:r>
      <w:r w:rsidR="007C5B2F">
        <w:rPr>
          <w:sz w:val="26"/>
          <w:szCs w:val="26"/>
        </w:rPr>
        <w:t>August 14</w:t>
      </w:r>
      <w:r>
        <w:rPr>
          <w:sz w:val="26"/>
          <w:szCs w:val="26"/>
        </w:rPr>
        <w:t xml:space="preserve">, </w:t>
      </w:r>
      <w:r w:rsidR="009207AD">
        <w:rPr>
          <w:sz w:val="26"/>
          <w:szCs w:val="26"/>
        </w:rPr>
        <w:t>201</w:t>
      </w:r>
      <w:r w:rsidR="00F00436">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B36DF2">
        <w:rPr>
          <w:sz w:val="26"/>
          <w:szCs w:val="26"/>
        </w:rPr>
        <w:t xml:space="preserve">The Complaint was served on the Respondent by certified mail on </w:t>
      </w:r>
      <w:r w:rsidR="00F150FF">
        <w:rPr>
          <w:sz w:val="26"/>
          <w:szCs w:val="26"/>
        </w:rPr>
        <w:t xml:space="preserve">August </w:t>
      </w:r>
      <w:r w:rsidR="007C5B2F">
        <w:rPr>
          <w:sz w:val="26"/>
          <w:szCs w:val="26"/>
        </w:rPr>
        <w:t>21</w:t>
      </w:r>
      <w:r w:rsidR="00F150FF">
        <w:rPr>
          <w:sz w:val="26"/>
          <w:szCs w:val="26"/>
        </w:rPr>
        <w:t>, 2015</w:t>
      </w:r>
      <w:r w:rsidR="00B36DF2">
        <w:rPr>
          <w:sz w:val="26"/>
          <w:szCs w:val="26"/>
        </w:rPr>
        <w:t xml:space="preserve">.  </w:t>
      </w:r>
      <w:r w:rsidR="00B713D0">
        <w:rPr>
          <w:sz w:val="26"/>
          <w:szCs w:val="26"/>
        </w:rPr>
        <w:t xml:space="preserve">A copy of proof of </w:t>
      </w:r>
      <w:r w:rsidR="00B36DF2">
        <w:rPr>
          <w:sz w:val="26"/>
          <w:szCs w:val="26"/>
        </w:rPr>
        <w:t>service</w:t>
      </w:r>
      <w:r w:rsidR="00B713D0">
        <w:rPr>
          <w:sz w:val="26"/>
          <w:szCs w:val="26"/>
        </w:rPr>
        <w:t xml:space="preserve"> of the Complaint</w:t>
      </w:r>
      <w:r w:rsidR="00AF5F2D">
        <w:rPr>
          <w:sz w:val="26"/>
          <w:szCs w:val="26"/>
        </w:rPr>
        <w:t xml:space="preserve"> is attached to the Motion.</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8A67D2">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201</w:t>
      </w:r>
      <w:r w:rsidR="00F60349">
        <w:rPr>
          <w:sz w:val="26"/>
          <w:szCs w:val="26"/>
        </w:rPr>
        <w:t>2</w:t>
      </w:r>
      <w:r w:rsidR="000F2935">
        <w:rPr>
          <w:sz w:val="26"/>
          <w:szCs w:val="26"/>
        </w:rPr>
        <w:t xml:space="preserve"> calendar year.  </w:t>
      </w:r>
      <w:r w:rsidR="0035299F">
        <w:rPr>
          <w:sz w:val="26"/>
          <w:szCs w:val="26"/>
        </w:rPr>
        <w:t>I&amp;E recommended a civil penalty of $</w:t>
      </w:r>
      <w:r w:rsidR="008A67D2">
        <w:rPr>
          <w:sz w:val="26"/>
          <w:szCs w:val="26"/>
        </w:rPr>
        <w:t>1</w:t>
      </w:r>
      <w:r w:rsidR="000620D6">
        <w:rPr>
          <w:sz w:val="26"/>
          <w:szCs w:val="26"/>
        </w:rPr>
        <w:t>,0</w:t>
      </w:r>
      <w:r w:rsidR="000F69B0">
        <w:rPr>
          <w:sz w:val="26"/>
          <w:szCs w:val="26"/>
        </w:rPr>
        <w:t>00</w:t>
      </w:r>
      <w:r w:rsidR="0035299F">
        <w:rPr>
          <w:sz w:val="26"/>
          <w:szCs w:val="26"/>
        </w:rPr>
        <w:t xml:space="preserve"> for this violation.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 of $</w:t>
      </w:r>
      <w:r w:rsidR="008560A5">
        <w:rPr>
          <w:sz w:val="26"/>
          <w:szCs w:val="26"/>
        </w:rPr>
        <w:t>2</w:t>
      </w:r>
      <w:r w:rsidR="00F60349">
        <w:rPr>
          <w:sz w:val="26"/>
          <w:szCs w:val="26"/>
        </w:rPr>
        <w:t>8</w:t>
      </w:r>
      <w:r w:rsidR="003C0BFD">
        <w:rPr>
          <w:sz w:val="26"/>
          <w:szCs w:val="26"/>
        </w:rPr>
        <w:t xml:space="preserve"> for the July 1, 201</w:t>
      </w:r>
      <w:r w:rsidR="008A67D2">
        <w:rPr>
          <w:sz w:val="26"/>
          <w:szCs w:val="26"/>
        </w:rPr>
        <w:t>4</w:t>
      </w:r>
      <w:r w:rsidR="003C0BFD">
        <w:rPr>
          <w:sz w:val="26"/>
          <w:szCs w:val="26"/>
        </w:rPr>
        <w:t xml:space="preserve"> to June 30, 201</w:t>
      </w:r>
      <w:r w:rsidR="008A67D2">
        <w:rPr>
          <w:sz w:val="26"/>
          <w:szCs w:val="26"/>
        </w:rPr>
        <w:t>5</w:t>
      </w:r>
      <w:r w:rsidR="003C0BFD">
        <w:rPr>
          <w:sz w:val="26"/>
          <w:szCs w:val="26"/>
        </w:rPr>
        <w:t xml:space="preserve"> Fiscal</w:t>
      </w:r>
      <w:r w:rsidR="00266A1E">
        <w:rPr>
          <w:sz w:val="26"/>
          <w:szCs w:val="26"/>
        </w:rPr>
        <w:t xml:space="preserve"> Year</w:t>
      </w:r>
      <w:r w:rsidR="00830FD2">
        <w:rPr>
          <w:sz w:val="26"/>
          <w:szCs w:val="26"/>
        </w:rPr>
        <w:t xml:space="preserve">.  </w:t>
      </w:r>
      <w:r w:rsidR="00266A1E">
        <w:rPr>
          <w:sz w:val="26"/>
          <w:szCs w:val="26"/>
        </w:rPr>
        <w:t>I&amp;E r</w:t>
      </w:r>
      <w:r w:rsidR="00830FD2">
        <w:rPr>
          <w:sz w:val="26"/>
          <w:szCs w:val="26"/>
        </w:rPr>
        <w:t>ecommended a civil penalty of $</w:t>
      </w:r>
      <w:r w:rsidR="008A67D2">
        <w:rPr>
          <w:sz w:val="26"/>
          <w:szCs w:val="26"/>
        </w:rPr>
        <w:t>50</w:t>
      </w:r>
      <w:r w:rsidR="00266A1E">
        <w:rPr>
          <w:sz w:val="26"/>
          <w:szCs w:val="26"/>
        </w:rPr>
        <w:t xml:space="preserve"> for this violation.</w:t>
      </w:r>
      <w:r w:rsidR="008A67D2">
        <w:rPr>
          <w:sz w:val="26"/>
          <w:szCs w:val="26"/>
        </w:rPr>
        <w:t xml:space="preserve">  </w:t>
      </w:r>
      <w:r w:rsidR="00266A1E">
        <w:rPr>
          <w:sz w:val="26"/>
          <w:szCs w:val="26"/>
        </w:rPr>
        <w:t xml:space="preserve">Complaint at </w:t>
      </w:r>
      <w:r w:rsidR="00830FD2">
        <w:rPr>
          <w:sz w:val="26"/>
          <w:szCs w:val="26"/>
        </w:rPr>
        <w:t>5</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8A67D2">
        <w:rPr>
          <w:sz w:val="26"/>
          <w:szCs w:val="26"/>
        </w:rPr>
        <w:t>1</w:t>
      </w:r>
      <w:r w:rsidR="00830FD2">
        <w:rPr>
          <w:sz w:val="26"/>
          <w:szCs w:val="26"/>
        </w:rPr>
        <w:t>,</w:t>
      </w:r>
      <w:r w:rsidR="008A67D2">
        <w:rPr>
          <w:sz w:val="26"/>
          <w:szCs w:val="26"/>
        </w:rPr>
        <w:t>0</w:t>
      </w:r>
      <w:r w:rsidR="007E01C4">
        <w:rPr>
          <w:sz w:val="26"/>
          <w:szCs w:val="26"/>
        </w:rPr>
        <w:t>7</w:t>
      </w:r>
      <w:r w:rsidR="00F60349">
        <w:rPr>
          <w:sz w:val="26"/>
          <w:szCs w:val="26"/>
        </w:rPr>
        <w:t>8</w:t>
      </w:r>
      <w:r>
        <w:rPr>
          <w:sz w:val="26"/>
          <w:szCs w:val="26"/>
        </w:rPr>
        <w:t>, consisting of the outstanding assessment balance of $</w:t>
      </w:r>
      <w:r w:rsidR="007E01C4">
        <w:rPr>
          <w:sz w:val="26"/>
          <w:szCs w:val="26"/>
        </w:rPr>
        <w:t>2</w:t>
      </w:r>
      <w:r w:rsidR="00F60349">
        <w:rPr>
          <w:sz w:val="26"/>
          <w:szCs w:val="26"/>
        </w:rPr>
        <w:t>8</w:t>
      </w:r>
      <w:r>
        <w:rPr>
          <w:sz w:val="26"/>
          <w:szCs w:val="26"/>
        </w:rPr>
        <w:t xml:space="preserve"> and a civil penalty of $</w:t>
      </w:r>
      <w:r w:rsidR="008A67D2">
        <w:rPr>
          <w:sz w:val="26"/>
          <w:szCs w:val="26"/>
        </w:rPr>
        <w:t>1</w:t>
      </w:r>
      <w:r>
        <w:rPr>
          <w:sz w:val="26"/>
          <w:szCs w:val="26"/>
        </w:rPr>
        <w:t>,</w:t>
      </w:r>
      <w:r w:rsidR="008A67D2">
        <w:rPr>
          <w:sz w:val="26"/>
          <w:szCs w:val="26"/>
        </w:rPr>
        <w:t>050</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830FD2">
        <w:rPr>
          <w:sz w:val="26"/>
          <w:szCs w:val="26"/>
        </w:rPr>
        <w:t>6</w:t>
      </w:r>
      <w:r>
        <w:rPr>
          <w:sz w:val="26"/>
          <w:szCs w:val="26"/>
        </w:rPr>
        <w:t>.</w:t>
      </w:r>
    </w:p>
    <w:p w:rsidR="000E014F" w:rsidRDefault="000E014F" w:rsidP="00762F72">
      <w:pPr>
        <w:widowControl/>
        <w:spacing w:line="360" w:lineRule="auto"/>
        <w:ind w:firstLine="1440"/>
        <w:rPr>
          <w:sz w:val="26"/>
          <w:szCs w:val="26"/>
        </w:rPr>
      </w:pPr>
    </w:p>
    <w:p w:rsidR="000579BA"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r w:rsidR="000579BA">
        <w:rPr>
          <w:sz w:val="26"/>
          <w:szCs w:val="26"/>
        </w:rPr>
        <w:t>No Answer to the Complaint was filed.</w:t>
      </w:r>
    </w:p>
    <w:p w:rsidR="00C75F58" w:rsidRDefault="00DE1461" w:rsidP="00762F72">
      <w:pPr>
        <w:widowControl/>
        <w:spacing w:line="360" w:lineRule="auto"/>
        <w:rPr>
          <w:sz w:val="26"/>
          <w:szCs w:val="26"/>
        </w:rPr>
      </w:pPr>
      <w:r>
        <w:rPr>
          <w:sz w:val="26"/>
          <w:szCs w:val="26"/>
        </w:rPr>
        <w:lastRenderedPageBreak/>
        <w:tab/>
      </w:r>
      <w:r>
        <w:rPr>
          <w:sz w:val="26"/>
          <w:szCs w:val="26"/>
        </w:rPr>
        <w:tab/>
      </w:r>
      <w:r w:rsidR="00C75F58">
        <w:rPr>
          <w:sz w:val="26"/>
          <w:szCs w:val="26"/>
        </w:rPr>
        <w:t xml:space="preserve">As stated above, I&amp;E filed its Motion on </w:t>
      </w:r>
      <w:r w:rsidR="00F60349">
        <w:rPr>
          <w:sz w:val="26"/>
          <w:szCs w:val="26"/>
        </w:rPr>
        <w:t>January 28</w:t>
      </w:r>
      <w:r w:rsidR="008D6613">
        <w:rPr>
          <w:sz w:val="26"/>
          <w:szCs w:val="26"/>
        </w:rPr>
        <w:t>, 201</w:t>
      </w:r>
      <w:r w:rsidR="00F60349">
        <w:rPr>
          <w:sz w:val="26"/>
          <w:szCs w:val="26"/>
        </w:rPr>
        <w:t>6</w:t>
      </w:r>
      <w:r w:rsidR="00C75F58">
        <w:rPr>
          <w:sz w:val="26"/>
          <w:szCs w:val="26"/>
        </w:rPr>
        <w:t xml:space="preserve">.  </w:t>
      </w:r>
      <w:r w:rsidR="00450519">
        <w:rPr>
          <w:sz w:val="26"/>
          <w:szCs w:val="26"/>
        </w:rPr>
        <w:t xml:space="preserve">No </w:t>
      </w:r>
      <w:r w:rsidR="00C75F58">
        <w:rPr>
          <w:sz w:val="26"/>
          <w:szCs w:val="26"/>
        </w:rPr>
        <w:t>Answer to the Motion ha</w:t>
      </w:r>
      <w:r w:rsidR="00450519">
        <w:rPr>
          <w:sz w:val="26"/>
          <w:szCs w:val="26"/>
        </w:rPr>
        <w:t>s</w:t>
      </w:r>
      <w:r w:rsidR="00C75F58">
        <w:rPr>
          <w:sz w:val="26"/>
          <w:szCs w:val="26"/>
        </w:rPr>
        <w:t xml:space="preserve"> 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4A2431">
        <w:rPr>
          <w:sz w:val="26"/>
          <w:szCs w:val="26"/>
        </w:rPr>
        <w:t>2</w:t>
      </w:r>
      <w:r w:rsidR="00F60349">
        <w:rPr>
          <w:sz w:val="26"/>
          <w:szCs w:val="26"/>
        </w:rPr>
        <w:t>8</w:t>
      </w:r>
      <w:r w:rsidR="00324197">
        <w:rPr>
          <w:sz w:val="26"/>
          <w:szCs w:val="26"/>
        </w:rPr>
        <w:t>, and the civil penalty of</w:t>
      </w:r>
      <w:r w:rsidR="00C50450">
        <w:rPr>
          <w:sz w:val="26"/>
          <w:szCs w:val="26"/>
        </w:rPr>
        <w:t xml:space="preserve"> $</w:t>
      </w:r>
      <w:r w:rsidR="00312B5A">
        <w:rPr>
          <w:sz w:val="26"/>
          <w:szCs w:val="26"/>
        </w:rPr>
        <w:t>1</w:t>
      </w:r>
      <w:r w:rsidR="00C50450">
        <w:rPr>
          <w:sz w:val="26"/>
          <w:szCs w:val="26"/>
        </w:rPr>
        <w:t>,</w:t>
      </w:r>
      <w:r w:rsidR="00312B5A">
        <w:rPr>
          <w:sz w:val="26"/>
          <w:szCs w:val="26"/>
        </w:rPr>
        <w:t>050</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084598" w:rsidRDefault="00084598" w:rsidP="00762F72">
      <w:pPr>
        <w:widowControl/>
        <w:spacing w:line="360" w:lineRule="auto"/>
        <w:ind w:firstLine="1440"/>
        <w:rPr>
          <w:sz w:val="26"/>
          <w:szCs w:val="26"/>
        </w:rPr>
      </w:pPr>
    </w:p>
    <w:p w:rsidR="007E206F" w:rsidRDefault="007E206F" w:rsidP="007E206F">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4A2431" w:rsidRDefault="004A2431" w:rsidP="007E206F">
      <w:pPr>
        <w:widowControl/>
        <w:spacing w:line="360" w:lineRule="auto"/>
        <w:ind w:firstLine="1440"/>
        <w:rPr>
          <w:sz w:val="26"/>
          <w:szCs w:val="26"/>
        </w:rPr>
      </w:pPr>
    </w:p>
    <w:p w:rsidR="00396115" w:rsidRDefault="00084598" w:rsidP="00353974">
      <w:pPr>
        <w:widowControl/>
        <w:spacing w:line="360" w:lineRule="auto"/>
        <w:ind w:firstLine="1440"/>
        <w:rPr>
          <w:sz w:val="26"/>
          <w:szCs w:val="26"/>
        </w:rPr>
      </w:pPr>
      <w:r>
        <w:rPr>
          <w:sz w:val="26"/>
          <w:szCs w:val="26"/>
        </w:rPr>
        <w:t xml:space="preserve">Public utilities regulated by this Commission are required under Section 510 of the Code to file and pay an assessment that provides a reasonable share of the </w:t>
      </w:r>
      <w:r>
        <w:rPr>
          <w:sz w:val="26"/>
          <w:szCs w:val="26"/>
        </w:rPr>
        <w:lastRenderedPageBreak/>
        <w:t xml:space="preserve">Commission’s costs in administering regulatory oversight.  Pursuant to Section 3301 of the Code, 66 Pa. C.S. § 3301, the Commission may impose civil penalties up to $1,000 per violation for the failure to file or pay the annual assessment on time.  </w:t>
      </w:r>
    </w:p>
    <w:p w:rsidR="00396115" w:rsidRDefault="00396115" w:rsidP="00353974">
      <w:pPr>
        <w:widowControl/>
        <w:spacing w:line="360" w:lineRule="auto"/>
        <w:ind w:firstLine="1440"/>
        <w:rPr>
          <w:sz w:val="26"/>
          <w:szCs w:val="26"/>
        </w:rPr>
      </w:pPr>
    </w:p>
    <w:p w:rsidR="00084598" w:rsidRDefault="00396115" w:rsidP="00353974">
      <w:pPr>
        <w:widowControl/>
        <w:spacing w:line="360" w:lineRule="auto"/>
        <w:ind w:firstLine="1440"/>
        <w:rPr>
          <w:sz w:val="26"/>
          <w:szCs w:val="26"/>
        </w:rPr>
      </w:pPr>
      <w:r w:rsidRPr="0051010C">
        <w:rPr>
          <w:sz w:val="26"/>
        </w:rPr>
        <w:t>Through the years, the civil penalties in Motion for Default Judgment cases have been calculated in various ways.  Going forward, we believe it is prudent to ensure a fair, reasonable, consistent approach to the levying of civil penalties in these cases.</w:t>
      </w:r>
      <w:r>
        <w:rPr>
          <w:sz w:val="26"/>
        </w:rPr>
        <w:t xml:space="preserve">  </w:t>
      </w:r>
      <w:r w:rsidR="00084598">
        <w:rPr>
          <w:sz w:val="26"/>
          <w:szCs w:val="26"/>
        </w:rPr>
        <w:t>In the instant case, I&amp;E recommended a civil penalty of $1,000 for failure to file the assessment report, and a civil penalty of $50</w:t>
      </w:r>
      <w:r w:rsidR="006E3309">
        <w:rPr>
          <w:sz w:val="26"/>
          <w:szCs w:val="26"/>
        </w:rPr>
        <w:t xml:space="preserve"> for failure to pay its outstanding assessment amount.</w:t>
      </w:r>
    </w:p>
    <w:p w:rsidR="006E3309" w:rsidRDefault="006E3309" w:rsidP="00353974">
      <w:pPr>
        <w:widowControl/>
        <w:spacing w:line="360" w:lineRule="auto"/>
        <w:ind w:firstLine="1440"/>
        <w:rPr>
          <w:sz w:val="26"/>
          <w:szCs w:val="26"/>
        </w:rPr>
      </w:pPr>
    </w:p>
    <w:p w:rsidR="00B71EFB" w:rsidRPr="00C351AA" w:rsidRDefault="009521B8" w:rsidP="00B71EFB">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004C5E08" w:rsidRPr="00C351AA">
        <w:rPr>
          <w:sz w:val="26"/>
          <w:szCs w:val="26"/>
        </w:rPr>
        <w:t>We believe that it is reasonable to review Commission records for a period of three years prior to the date of the filing of the Complaint in this case and</w:t>
      </w:r>
      <w:r w:rsidR="00C351AA" w:rsidRPr="00C351AA">
        <w:rPr>
          <w:sz w:val="26"/>
          <w:szCs w:val="26"/>
        </w:rPr>
        <w:t xml:space="preserve"> </w:t>
      </w:r>
      <w:r w:rsidR="00C351AA" w:rsidRPr="00C351AA">
        <w:rPr>
          <w:sz w:val="26"/>
        </w:rPr>
        <w:t>up to and including</w:t>
      </w:r>
      <w:r w:rsidR="004C5E08" w:rsidRPr="00C351AA">
        <w:rPr>
          <w:sz w:val="26"/>
          <w:szCs w:val="26"/>
        </w:rPr>
        <w:t xml:space="preserve"> the date of Commission action in this matter to determine whether a particular </w:t>
      </w:r>
      <w:r w:rsidR="004D6E74">
        <w:rPr>
          <w:sz w:val="26"/>
          <w:szCs w:val="26"/>
        </w:rPr>
        <w:t>c</w:t>
      </w:r>
      <w:r w:rsidR="004C5E08" w:rsidRPr="00C351AA">
        <w:rPr>
          <w:sz w:val="26"/>
          <w:szCs w:val="26"/>
        </w:rPr>
        <w:t>ompany has a satisfactory compliance record</w:t>
      </w:r>
      <w:r w:rsidR="00B71EFB">
        <w:rPr>
          <w:sz w:val="26"/>
          <w:szCs w:val="26"/>
        </w:rPr>
        <w:t xml:space="preserve"> with regard to our Orders, Regulations, and applicable statutory provisions</w:t>
      </w:r>
      <w:r w:rsidR="00B71EFB" w:rsidRPr="00C351AA">
        <w:rPr>
          <w:sz w:val="26"/>
          <w:szCs w:val="26"/>
        </w:rPr>
        <w:t xml:space="preserve">.  </w:t>
      </w:r>
    </w:p>
    <w:p w:rsidR="004C5E08" w:rsidRDefault="004C5E08" w:rsidP="00353974">
      <w:pPr>
        <w:widowControl/>
        <w:spacing w:line="360" w:lineRule="auto"/>
        <w:ind w:firstLine="1440"/>
        <w:rPr>
          <w:sz w:val="26"/>
          <w:szCs w:val="26"/>
        </w:rPr>
      </w:pPr>
    </w:p>
    <w:p w:rsidR="006E3309" w:rsidRDefault="004C5E08" w:rsidP="00353974">
      <w:pPr>
        <w:widowControl/>
        <w:spacing w:line="360" w:lineRule="auto"/>
        <w:ind w:firstLine="1440"/>
        <w:rPr>
          <w:sz w:val="26"/>
          <w:szCs w:val="26"/>
        </w:rPr>
      </w:pPr>
      <w:r w:rsidRPr="00C351AA">
        <w:rPr>
          <w:sz w:val="26"/>
          <w:szCs w:val="26"/>
        </w:rPr>
        <w:t>Our r</w:t>
      </w:r>
      <w:r w:rsidR="006E3309" w:rsidRPr="00C351AA">
        <w:rPr>
          <w:sz w:val="26"/>
          <w:szCs w:val="26"/>
        </w:rPr>
        <w:t xml:space="preserve">eview of Commission records </w:t>
      </w:r>
      <w:r w:rsidRPr="00C351AA">
        <w:rPr>
          <w:sz w:val="26"/>
          <w:szCs w:val="26"/>
        </w:rPr>
        <w:t xml:space="preserve">during the review period </w:t>
      </w:r>
      <w:r w:rsidR="006E3309" w:rsidRPr="00C351AA">
        <w:rPr>
          <w:sz w:val="26"/>
          <w:szCs w:val="26"/>
        </w:rPr>
        <w:t>show</w:t>
      </w:r>
      <w:r w:rsidR="00593E53">
        <w:rPr>
          <w:sz w:val="26"/>
          <w:szCs w:val="26"/>
        </w:rPr>
        <w:t>s</w:t>
      </w:r>
      <w:r w:rsidR="006E3309" w:rsidRPr="00C351AA">
        <w:rPr>
          <w:sz w:val="26"/>
          <w:szCs w:val="26"/>
        </w:rPr>
        <w:t xml:space="preserve"> that the Respondent </w:t>
      </w:r>
      <w:r w:rsidR="007120FE" w:rsidRPr="00C351AA">
        <w:rPr>
          <w:sz w:val="26"/>
          <w:szCs w:val="26"/>
        </w:rPr>
        <w:t>has had an acceptable</w:t>
      </w:r>
      <w:r w:rsidR="006E3309" w:rsidRPr="00C351AA">
        <w:rPr>
          <w:sz w:val="26"/>
          <w:szCs w:val="26"/>
        </w:rPr>
        <w:t xml:space="preserve"> history of compliance with </w:t>
      </w:r>
      <w:r w:rsidR="006E3309">
        <w:rPr>
          <w:sz w:val="26"/>
          <w:szCs w:val="26"/>
        </w:rPr>
        <w:t>Commission statutes and regulations</w:t>
      </w:r>
      <w:r w:rsidR="00B71EFB">
        <w:rPr>
          <w:sz w:val="26"/>
          <w:szCs w:val="26"/>
        </w:rPr>
        <w:t>.  We believe that</w:t>
      </w:r>
      <w:r w:rsidR="007120FE">
        <w:rPr>
          <w:sz w:val="26"/>
          <w:szCs w:val="26"/>
        </w:rPr>
        <w:t>, coupled with the outsta</w:t>
      </w:r>
      <w:r w:rsidR="004A2431">
        <w:rPr>
          <w:sz w:val="26"/>
          <w:szCs w:val="26"/>
        </w:rPr>
        <w:t>nding assessment amount being $2</w:t>
      </w:r>
      <w:r w:rsidR="00F60349">
        <w:rPr>
          <w:sz w:val="26"/>
          <w:szCs w:val="26"/>
        </w:rPr>
        <w:t>8</w:t>
      </w:r>
      <w:r w:rsidR="007120FE">
        <w:rPr>
          <w:sz w:val="26"/>
          <w:szCs w:val="26"/>
        </w:rPr>
        <w:t xml:space="preserve">, </w:t>
      </w:r>
      <w:r w:rsidR="006E3309">
        <w:rPr>
          <w:sz w:val="26"/>
          <w:szCs w:val="26"/>
        </w:rPr>
        <w:t>warrant</w:t>
      </w:r>
      <w:r w:rsidR="007120FE">
        <w:rPr>
          <w:sz w:val="26"/>
          <w:szCs w:val="26"/>
        </w:rPr>
        <w:t>s</w:t>
      </w:r>
      <w:r w:rsidR="006E3309">
        <w:rPr>
          <w:sz w:val="26"/>
          <w:szCs w:val="26"/>
        </w:rPr>
        <w:t xml:space="preserve"> the adjustment of the civil penalty for the filing violation to $250.  Also, we acknowledge that the $50 civil penalty imposed for the Respondent’s failure to pay its outstanding assessment amount is different from the civil penalties we have imposed in other Default Judgment cases.  In other cases, the civil penalties have represented a</w:t>
      </w:r>
      <w:r w:rsidR="007120FE">
        <w:rPr>
          <w:sz w:val="26"/>
          <w:szCs w:val="26"/>
        </w:rPr>
        <w:t>n</w:t>
      </w:r>
      <w:r w:rsidR="006E3309">
        <w:rPr>
          <w:sz w:val="26"/>
          <w:szCs w:val="26"/>
        </w:rPr>
        <w:t xml:space="preserve"> amount that was equal to either 15% or 25% of the outstanding annual assessment amount.</w:t>
      </w:r>
      <w:r w:rsidR="007120FE">
        <w:rPr>
          <w:sz w:val="26"/>
          <w:szCs w:val="26"/>
        </w:rPr>
        <w:t xml:space="preserve">  In this case, we conclude that a civil penalty of $50 is reasonable under the circumstances, </w:t>
      </w:r>
      <w:r w:rsidR="00B71EFB">
        <w:rPr>
          <w:sz w:val="26"/>
          <w:szCs w:val="26"/>
        </w:rPr>
        <w:t>as it is</w:t>
      </w:r>
      <w:r w:rsidR="007120FE">
        <w:rPr>
          <w:sz w:val="26"/>
          <w:szCs w:val="26"/>
        </w:rPr>
        <w:t xml:space="preserve"> high enough to provide a sufficient deterrent to enforce a public utility’s obligation to pay assessments on time.</w:t>
      </w:r>
    </w:p>
    <w:p w:rsidR="009521B8" w:rsidRDefault="00406EF4" w:rsidP="009521B8">
      <w:pPr>
        <w:widowControl/>
        <w:spacing w:line="360" w:lineRule="auto"/>
        <w:ind w:firstLine="1440"/>
        <w:rPr>
          <w:sz w:val="26"/>
          <w:szCs w:val="26"/>
        </w:rPr>
      </w:pPr>
      <w:r>
        <w:rPr>
          <w:sz w:val="26"/>
          <w:szCs w:val="26"/>
        </w:rPr>
        <w:lastRenderedPageBreak/>
        <w:t>Accordingly, b</w:t>
      </w:r>
      <w:r w:rsidR="00396115">
        <w:rPr>
          <w:sz w:val="26"/>
          <w:szCs w:val="26"/>
        </w:rPr>
        <w:t>ased on our review of the record and the averments in I&amp;E’s Motion, we shall grant the Motion,</w:t>
      </w:r>
      <w:r w:rsidR="009521B8" w:rsidRPr="009521B8">
        <w:rPr>
          <w:sz w:val="26"/>
          <w:szCs w:val="26"/>
        </w:rPr>
        <w:t xml:space="preserve"> </w:t>
      </w:r>
      <w:r w:rsidR="009521B8">
        <w:rPr>
          <w:sz w:val="26"/>
          <w:szCs w:val="26"/>
        </w:rPr>
        <w:t>as modified by this Opinion and Order</w:t>
      </w:r>
      <w:r w:rsidR="00396115">
        <w:rPr>
          <w:sz w:val="26"/>
          <w:szCs w:val="26"/>
        </w:rPr>
        <w:t xml:space="preserve">.  Pursuant to Section 5.61(c) of our Regulations, 52 Pa. Code §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396115">
        <w:rPr>
          <w:i/>
          <w:sz w:val="26"/>
          <w:szCs w:val="26"/>
        </w:rPr>
        <w:t>See Fusaro v. Pa. PUC</w:t>
      </w:r>
      <w:r w:rsidR="00396115">
        <w:rPr>
          <w:sz w:val="26"/>
          <w:szCs w:val="26"/>
        </w:rPr>
        <w:t xml:space="preserve">, 382 A.2d 794, 797 (Pa. Cmwlth. 1978).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t>
      </w:r>
      <w:r w:rsidR="009521B8">
        <w:rPr>
          <w:sz w:val="26"/>
          <w:szCs w:val="26"/>
        </w:rPr>
        <w:t>we find that it is appropriate to sustain the Complaint, in part, to the extent that we are modifying the civil penalties herein.</w:t>
      </w:r>
    </w:p>
    <w:p w:rsidR="00396115" w:rsidRDefault="00396115" w:rsidP="00353974">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sidR="009521B8" w:rsidRPr="009521B8">
        <w:rPr>
          <w:sz w:val="26"/>
          <w:szCs w:val="26"/>
        </w:rPr>
        <w:t xml:space="preserve"> </w:t>
      </w:r>
      <w:r w:rsidR="009521B8">
        <w:rPr>
          <w:sz w:val="26"/>
          <w:szCs w:val="26"/>
        </w:rPr>
        <w:t>we shall grant I&amp;E’s Motion, as modified by this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9521B8" w:rsidRDefault="00B4513A" w:rsidP="009521B8">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F60349">
        <w:rPr>
          <w:sz w:val="26"/>
        </w:rPr>
        <w:t>January 28</w:t>
      </w:r>
      <w:r w:rsidR="00675393">
        <w:rPr>
          <w:sz w:val="26"/>
        </w:rPr>
        <w:t>, 201</w:t>
      </w:r>
      <w:r w:rsidR="00F60349">
        <w:rPr>
          <w:sz w:val="26"/>
        </w:rPr>
        <w:t>6</w:t>
      </w:r>
      <w:r w:rsidR="00E118A2">
        <w:rPr>
          <w:sz w:val="26"/>
        </w:rPr>
        <w:t>,</w:t>
      </w:r>
      <w:r w:rsidR="00E118A2" w:rsidRPr="00027664">
        <w:rPr>
          <w:sz w:val="26"/>
        </w:rPr>
        <w:t xml:space="preserve"> </w:t>
      </w:r>
      <w:r>
        <w:rPr>
          <w:sz w:val="26"/>
          <w:szCs w:val="26"/>
        </w:rPr>
        <w:t xml:space="preserve">is </w:t>
      </w:r>
      <w:r w:rsidR="00DD4CBC">
        <w:rPr>
          <w:sz w:val="26"/>
          <w:szCs w:val="26"/>
        </w:rPr>
        <w:t>granted,</w:t>
      </w:r>
      <w:r w:rsidR="009521B8" w:rsidRPr="009521B8">
        <w:rPr>
          <w:sz w:val="26"/>
          <w:szCs w:val="26"/>
        </w:rPr>
        <w:t xml:space="preserve"> </w:t>
      </w:r>
      <w:r w:rsidR="009521B8">
        <w:rPr>
          <w:sz w:val="26"/>
          <w:szCs w:val="26"/>
        </w:rPr>
        <w:t>as modified by this Opinion and Order.</w:t>
      </w:r>
    </w:p>
    <w:p w:rsidR="009D311D" w:rsidRDefault="009D311D" w:rsidP="00762F72">
      <w:pPr>
        <w:widowControl/>
        <w:spacing w:line="360" w:lineRule="auto"/>
        <w:ind w:firstLine="1440"/>
        <w:rPr>
          <w:sz w:val="26"/>
          <w:szCs w:val="26"/>
        </w:rPr>
      </w:pPr>
    </w:p>
    <w:p w:rsidR="009521B8" w:rsidRDefault="00DD4CBC" w:rsidP="009521B8">
      <w:pPr>
        <w:widowControl/>
        <w:spacing w:line="360" w:lineRule="auto"/>
        <w:ind w:firstLine="1440"/>
        <w:rPr>
          <w:sz w:val="26"/>
          <w:szCs w:val="26"/>
        </w:rPr>
      </w:pPr>
      <w:r>
        <w:rPr>
          <w:sz w:val="26"/>
          <w:szCs w:val="26"/>
        </w:rPr>
        <w:t>2.</w:t>
      </w:r>
      <w:r>
        <w:rPr>
          <w:sz w:val="26"/>
          <w:szCs w:val="26"/>
        </w:rPr>
        <w:tab/>
      </w:r>
      <w:r w:rsidR="009521B8">
        <w:rPr>
          <w:sz w:val="26"/>
          <w:szCs w:val="26"/>
        </w:rPr>
        <w:t xml:space="preserve">That the allegations in the Bureau of Investigation and Enforcement’s Complaint are deemed admitted, and the Complaint is thereby sustained, in part, consistent with this Opinion and Order.  </w:t>
      </w:r>
    </w:p>
    <w:p w:rsidR="002E0B5E" w:rsidRDefault="002E0B5E">
      <w:pPr>
        <w:widowControl/>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4A2431">
        <w:rPr>
          <w:sz w:val="26"/>
          <w:szCs w:val="26"/>
        </w:rPr>
        <w:t xml:space="preserve"> (30)</w:t>
      </w:r>
      <w:r w:rsidR="00AF570B">
        <w:rPr>
          <w:sz w:val="26"/>
          <w:szCs w:val="26"/>
        </w:rPr>
        <w:t xml:space="preserve"> days of the entry date of this Opinion and Order,</w:t>
      </w:r>
      <w:r w:rsidR="005135AB">
        <w:rPr>
          <w:sz w:val="26"/>
          <w:szCs w:val="26"/>
        </w:rPr>
        <w:t xml:space="preserve"> </w:t>
      </w:r>
      <w:r w:rsidR="00F60349">
        <w:rPr>
          <w:sz w:val="26"/>
          <w:szCs w:val="26"/>
        </w:rPr>
        <w:t>Legacy Long Distance International, Inc.</w:t>
      </w:r>
      <w:r w:rsidR="00BB7A47">
        <w:rPr>
          <w:sz w:val="26"/>
          <w:szCs w:val="26"/>
        </w:rPr>
        <w:t xml:space="preserve"> </w:t>
      </w:r>
      <w:r w:rsidR="00AF570B" w:rsidRPr="004C2E32">
        <w:rPr>
          <w:sz w:val="26"/>
          <w:szCs w:val="24"/>
        </w:rPr>
        <w:t xml:space="preserve">shall remit </w:t>
      </w:r>
      <w:r w:rsidR="005135AB">
        <w:rPr>
          <w:sz w:val="26"/>
          <w:szCs w:val="24"/>
        </w:rPr>
        <w:t>$</w:t>
      </w:r>
      <w:r w:rsidR="00326D6F">
        <w:rPr>
          <w:sz w:val="26"/>
          <w:szCs w:val="24"/>
        </w:rPr>
        <w:t>3</w:t>
      </w:r>
      <w:r w:rsidR="00067182">
        <w:rPr>
          <w:sz w:val="26"/>
          <w:szCs w:val="24"/>
        </w:rPr>
        <w:t>2</w:t>
      </w:r>
      <w:r w:rsidR="00F60349">
        <w:rPr>
          <w:sz w:val="26"/>
          <w:szCs w:val="24"/>
        </w:rPr>
        <w:t>8</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CB26DF" w:rsidRDefault="00CB26DF" w:rsidP="00762F72">
      <w:pPr>
        <w:widowControl/>
        <w:spacing w:line="360" w:lineRule="auto"/>
        <w:ind w:firstLine="1440"/>
        <w:rPr>
          <w:sz w:val="26"/>
          <w:szCs w:val="24"/>
        </w:rPr>
      </w:pPr>
    </w:p>
    <w:p w:rsidR="00CB26DF" w:rsidRDefault="00CB26DF" w:rsidP="00CB26DF">
      <w:pPr>
        <w:keepNext/>
        <w:keepLines/>
        <w:widowControl/>
        <w:suppressAutoHyphens/>
        <w:ind w:left="2160"/>
        <w:rPr>
          <w:sz w:val="26"/>
          <w:szCs w:val="26"/>
        </w:rPr>
      </w:pPr>
      <w:r>
        <w:rPr>
          <w:sz w:val="26"/>
          <w:szCs w:val="26"/>
        </w:rPr>
        <w:t xml:space="preserve">Rosemary Chiavetta, </w:t>
      </w:r>
      <w:r w:rsidRPr="00EA1549">
        <w:rPr>
          <w:sz w:val="26"/>
          <w:szCs w:val="26"/>
        </w:rPr>
        <w:t>Secretary</w:t>
      </w:r>
    </w:p>
    <w:p w:rsidR="00CB26DF" w:rsidRPr="00EA1549" w:rsidRDefault="00CB26DF" w:rsidP="00CB26DF">
      <w:pPr>
        <w:keepNext/>
        <w:keepLines/>
        <w:widowControl/>
        <w:suppressAutoHyphens/>
        <w:ind w:left="2160"/>
        <w:rPr>
          <w:sz w:val="26"/>
          <w:szCs w:val="26"/>
        </w:rPr>
      </w:pPr>
      <w:r w:rsidRPr="00EA1549">
        <w:rPr>
          <w:sz w:val="26"/>
          <w:szCs w:val="26"/>
        </w:rPr>
        <w:t>Pennsylvania Public Utility Commission</w:t>
      </w:r>
    </w:p>
    <w:p w:rsidR="00CB26DF" w:rsidRPr="00EA1549" w:rsidRDefault="00CB26DF" w:rsidP="00CB26DF">
      <w:pPr>
        <w:keepNext/>
        <w:keepLines/>
        <w:widowControl/>
        <w:suppressAutoHyphens/>
        <w:ind w:left="2160"/>
        <w:rPr>
          <w:sz w:val="26"/>
          <w:szCs w:val="26"/>
        </w:rPr>
      </w:pPr>
      <w:r w:rsidRPr="00EA1549">
        <w:rPr>
          <w:sz w:val="26"/>
          <w:szCs w:val="26"/>
        </w:rPr>
        <w:t>Commonwealth Keystone Building</w:t>
      </w:r>
    </w:p>
    <w:p w:rsidR="00CB26DF" w:rsidRPr="00EA1549" w:rsidRDefault="00CB26DF" w:rsidP="00CB26DF">
      <w:pPr>
        <w:keepNext/>
        <w:keepLines/>
        <w:widowControl/>
        <w:suppressAutoHyphens/>
        <w:ind w:left="2160"/>
        <w:rPr>
          <w:sz w:val="26"/>
          <w:szCs w:val="26"/>
        </w:rPr>
      </w:pPr>
      <w:r w:rsidRPr="00EA1549">
        <w:rPr>
          <w:sz w:val="26"/>
          <w:szCs w:val="26"/>
        </w:rPr>
        <w:t>400 North Street</w:t>
      </w:r>
    </w:p>
    <w:p w:rsidR="00CB26DF" w:rsidRDefault="00CB26DF" w:rsidP="00CB26DF">
      <w:pPr>
        <w:keepNext/>
        <w:keepLines/>
        <w:widowControl/>
        <w:ind w:firstLine="2160"/>
        <w:rPr>
          <w:sz w:val="26"/>
          <w:szCs w:val="26"/>
        </w:rPr>
      </w:pPr>
      <w:r w:rsidRPr="00EA1549">
        <w:rPr>
          <w:sz w:val="26"/>
          <w:szCs w:val="26"/>
        </w:rPr>
        <w:t>Harrisburg, PA  17120</w:t>
      </w:r>
    </w:p>
    <w:p w:rsidR="00557A09" w:rsidRDefault="00557A09"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F60349">
        <w:rPr>
          <w:sz w:val="26"/>
          <w:szCs w:val="26"/>
        </w:rPr>
        <w:t xml:space="preserve"> Legacy Long Distance International, Inc.</w:t>
      </w:r>
      <w:r w:rsidR="00AD3629">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w:t>
      </w:r>
      <w:r w:rsidR="00876880">
        <w:rPr>
          <w:sz w:val="26"/>
          <w:szCs w:val="26"/>
        </w:rPr>
        <w:t xml:space="preserve"> (30)</w:t>
      </w:r>
      <w:r>
        <w:rPr>
          <w:sz w:val="26"/>
          <w:szCs w:val="26"/>
        </w:rPr>
        <w:t xml:space="preserve"> days of the entry date</w:t>
      </w:r>
      <w:r w:rsidR="00326D6F">
        <w:rPr>
          <w:sz w:val="26"/>
          <w:szCs w:val="26"/>
        </w:rPr>
        <w:t xml:space="preserve"> shown on the last page</w:t>
      </w:r>
      <w:r>
        <w:rPr>
          <w:sz w:val="26"/>
          <w:szCs w:val="26"/>
        </w:rPr>
        <w:t xml:space="preserve"> of this Opinion and Order</w:t>
      </w:r>
      <w:r w:rsidR="00876880">
        <w:rPr>
          <w:sz w:val="26"/>
          <w:szCs w:val="26"/>
        </w:rPr>
        <w:t>, it is further ordered</w:t>
      </w:r>
      <w:r>
        <w:rPr>
          <w:sz w:val="26"/>
          <w:szCs w:val="26"/>
        </w:rPr>
        <w:t>:</w:t>
      </w:r>
    </w:p>
    <w:p w:rsidR="00067182" w:rsidRDefault="00067182" w:rsidP="00762F72">
      <w:pPr>
        <w:widowControl/>
        <w:spacing w:line="360" w:lineRule="auto"/>
        <w:ind w:firstLine="1440"/>
        <w:rPr>
          <w:sz w:val="26"/>
          <w:szCs w:val="26"/>
        </w:rPr>
      </w:pPr>
    </w:p>
    <w:p w:rsidR="00067182" w:rsidRDefault="00067182" w:rsidP="00067182">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That the Bureau of Administrative Services, Assessment Section, shall refer this matter to the Pennsylvania Office of Attorney General for appropriate action. </w:t>
      </w:r>
    </w:p>
    <w:p w:rsidR="00067182" w:rsidRDefault="00067182" w:rsidP="00067182">
      <w:pPr>
        <w:spacing w:line="360" w:lineRule="auto"/>
        <w:ind w:left="2880" w:hanging="720"/>
        <w:rPr>
          <w:sz w:val="26"/>
          <w:szCs w:val="26"/>
        </w:rPr>
      </w:pPr>
    </w:p>
    <w:p w:rsidR="00067182" w:rsidRDefault="00067182" w:rsidP="00067182">
      <w:pPr>
        <w:spacing w:line="360" w:lineRule="auto"/>
        <w:ind w:left="2880" w:hanging="720"/>
        <w:rPr>
          <w:sz w:val="26"/>
          <w:szCs w:val="26"/>
        </w:rPr>
      </w:pPr>
      <w:r>
        <w:rPr>
          <w:sz w:val="26"/>
          <w:szCs w:val="26"/>
        </w:rPr>
        <w:t>b.</w:t>
      </w:r>
      <w:r>
        <w:rPr>
          <w:sz w:val="26"/>
          <w:szCs w:val="26"/>
        </w:rPr>
        <w:tab/>
        <w:t xml:space="preserve">That </w:t>
      </w:r>
      <w:r w:rsidR="00F60349">
        <w:rPr>
          <w:sz w:val="26"/>
          <w:szCs w:val="26"/>
        </w:rPr>
        <w:t xml:space="preserve">Legacy Long Distance International, Inc. </w:t>
      </w:r>
      <w:r>
        <w:rPr>
          <w:sz w:val="26"/>
          <w:szCs w:val="26"/>
        </w:rPr>
        <w:t xml:space="preserve">shall cease offering services to new customers.  Within forty (40) days of the entry date of this Opinion and Order, </w:t>
      </w:r>
      <w:r w:rsidR="00F60349">
        <w:rPr>
          <w:sz w:val="26"/>
          <w:szCs w:val="26"/>
        </w:rPr>
        <w:t xml:space="preserve">Legacy Long Distance International, Inc. </w:t>
      </w:r>
      <w:r>
        <w:rPr>
          <w:sz w:val="26"/>
          <w:szCs w:val="26"/>
        </w:rPr>
        <w:t xml:space="preserve">shall provide written notice to any existing customers directing each to select an alternative </w:t>
      </w:r>
      <w:r>
        <w:rPr>
          <w:sz w:val="26"/>
          <w:szCs w:val="26"/>
        </w:rPr>
        <w:lastRenderedPageBreak/>
        <w:t>service provider within thirty (30) days of the date of the notice.  Such notice must include a statement of the Commission’s intent to cancel the Certificate of Public Convenience of</w:t>
      </w:r>
      <w:r w:rsidR="00F60349" w:rsidRPr="00F60349">
        <w:rPr>
          <w:sz w:val="26"/>
          <w:szCs w:val="26"/>
        </w:rPr>
        <w:t xml:space="preserve"> </w:t>
      </w:r>
      <w:r w:rsidR="00F60349">
        <w:rPr>
          <w:sz w:val="26"/>
          <w:szCs w:val="26"/>
        </w:rPr>
        <w:t xml:space="preserve">Legacy Long Distance International, Inc. </w:t>
      </w:r>
      <w:r>
        <w:rPr>
          <w:sz w:val="26"/>
          <w:szCs w:val="26"/>
        </w:rPr>
        <w:t xml:space="preserve"> A copy of the notice is also to be filed with the Commission.</w:t>
      </w:r>
    </w:p>
    <w:p w:rsidR="00067182" w:rsidRDefault="00067182" w:rsidP="00067182">
      <w:pPr>
        <w:spacing w:line="360" w:lineRule="auto"/>
        <w:ind w:left="2880" w:hanging="720"/>
        <w:rPr>
          <w:sz w:val="26"/>
          <w:szCs w:val="26"/>
        </w:rPr>
      </w:pPr>
    </w:p>
    <w:p w:rsidR="007D2582" w:rsidRDefault="00067182" w:rsidP="00067182">
      <w:pPr>
        <w:spacing w:line="360" w:lineRule="auto"/>
        <w:ind w:left="2880" w:hanging="720"/>
        <w:rPr>
          <w:sz w:val="26"/>
          <w:szCs w:val="26"/>
        </w:rPr>
      </w:pPr>
      <w:r>
        <w:rPr>
          <w:sz w:val="26"/>
          <w:szCs w:val="26"/>
        </w:rPr>
        <w:t>c.</w:t>
      </w:r>
      <w:r>
        <w:rPr>
          <w:sz w:val="26"/>
          <w:szCs w:val="26"/>
        </w:rPr>
        <w:tab/>
      </w:r>
      <w:r w:rsidR="00C04577">
        <w:rPr>
          <w:sz w:val="26"/>
          <w:szCs w:val="26"/>
        </w:rPr>
        <w:t>That w</w:t>
      </w:r>
      <w:r>
        <w:rPr>
          <w:sz w:val="26"/>
          <w:szCs w:val="26"/>
        </w:rPr>
        <w:t>ithin ninety (90) days after the entry date of this Opinion and Order, the Bureau of Technical Utility Services shall prepare a secretarial letter addressing compliance with Ordering Paragraph No. 3, above, and advising the affected Bureaus within the Commission that the Certificate of Public Convenience held by</w:t>
      </w:r>
      <w:r w:rsidR="00F60349">
        <w:rPr>
          <w:sz w:val="26"/>
          <w:szCs w:val="26"/>
        </w:rPr>
        <w:t xml:space="preserve"> Legacy Long Distance International, Inc. </w:t>
      </w:r>
      <w:r>
        <w:rPr>
          <w:sz w:val="26"/>
          <w:szCs w:val="26"/>
        </w:rPr>
        <w:t>is cancelled and the case may be closed.</w:t>
      </w:r>
    </w:p>
    <w:p w:rsidR="00326D6F" w:rsidRDefault="00DA020B" w:rsidP="00067182">
      <w:pPr>
        <w:widowControl/>
        <w:tabs>
          <w:tab w:val="left" w:pos="1440"/>
          <w:tab w:val="left" w:pos="2160"/>
        </w:tabs>
        <w:spacing w:line="360" w:lineRule="auto"/>
        <w:ind w:left="2880" w:hanging="4320"/>
        <w:rPr>
          <w:sz w:val="26"/>
        </w:rPr>
      </w:pPr>
      <w:r>
        <w:rPr>
          <w:sz w:val="26"/>
          <w:szCs w:val="26"/>
        </w:rPr>
        <w:tab/>
      </w:r>
      <w:r>
        <w:rPr>
          <w:sz w:val="26"/>
          <w:szCs w:val="26"/>
        </w:rPr>
        <w:tab/>
      </w:r>
    </w:p>
    <w:p w:rsidR="00E9064B" w:rsidRDefault="00E9064B" w:rsidP="00E9064B">
      <w:pPr>
        <w:widowControl/>
        <w:spacing w:line="360" w:lineRule="auto"/>
        <w:ind w:firstLine="1440"/>
        <w:rPr>
          <w:sz w:val="26"/>
        </w:rPr>
      </w:pPr>
      <w:r>
        <w:rPr>
          <w:sz w:val="26"/>
          <w:szCs w:val="26"/>
        </w:rPr>
        <w:t>7.</w:t>
      </w:r>
      <w:r>
        <w:rPr>
          <w:sz w:val="26"/>
          <w:szCs w:val="26"/>
        </w:rPr>
        <w:tab/>
      </w:r>
      <w:r w:rsidRPr="00EC2744">
        <w:rPr>
          <w:sz w:val="26"/>
          <w:szCs w:val="26"/>
        </w:rPr>
        <w:t xml:space="preserve">That if </w:t>
      </w:r>
      <w:r w:rsidR="00F60349">
        <w:rPr>
          <w:sz w:val="26"/>
          <w:szCs w:val="26"/>
        </w:rPr>
        <w:t xml:space="preserve">Legacy Long Distance International, Inc. </w:t>
      </w:r>
      <w:r>
        <w:rPr>
          <w:sz w:val="26"/>
          <w:szCs w:val="26"/>
        </w:rPr>
        <w:t xml:space="preserve">fails </w:t>
      </w:r>
      <w:r w:rsidRPr="00EC2744">
        <w:rPr>
          <w:sz w:val="26"/>
          <w:szCs w:val="26"/>
        </w:rPr>
        <w:t>to make the payment required by Ordering Paragraph No. 3, above, within</w:t>
      </w:r>
      <w:r w:rsidRPr="00797FA1">
        <w:rPr>
          <w:sz w:val="26"/>
          <w:szCs w:val="26"/>
        </w:rPr>
        <w:t xml:space="preserve"> </w:t>
      </w:r>
      <w:r>
        <w:rPr>
          <w:sz w:val="26"/>
          <w:szCs w:val="26"/>
        </w:rPr>
        <w:t>thirty (30) days of the entry date shown on the last page of this Opinion and Order</w:t>
      </w:r>
      <w:r w:rsidRPr="00EC2744">
        <w:rPr>
          <w:sz w:val="26"/>
          <w:szCs w:val="26"/>
        </w:rPr>
        <w:t xml:space="preserve">, then all parties are hereby placed on notice of the Commission’s intent to consider pursuing all remedies, provided by law, including criminal prosecution as well as the initiation of an enforcement proceeding in the Commonwealth Court, pursuant to Pa. R.A.P. Rule 3761.  </w:t>
      </w:r>
    </w:p>
    <w:p w:rsidR="00CB26DF" w:rsidRDefault="00CB26DF">
      <w:pPr>
        <w:widowControl/>
        <w:rPr>
          <w:sz w:val="26"/>
        </w:rPr>
      </w:pPr>
      <w:r>
        <w:rPr>
          <w:sz w:val="26"/>
        </w:rPr>
        <w:br w:type="page"/>
      </w:r>
    </w:p>
    <w:p w:rsidR="00854C98" w:rsidRDefault="004D0F64" w:rsidP="00762F72">
      <w:pPr>
        <w:widowControl/>
        <w:spacing w:line="360" w:lineRule="auto"/>
        <w:ind w:firstLine="1440"/>
        <w:rPr>
          <w:sz w:val="26"/>
          <w:szCs w:val="26"/>
        </w:rPr>
      </w:pPr>
      <w:r>
        <w:rPr>
          <w:sz w:val="26"/>
        </w:rPr>
        <w:lastRenderedPageBreak/>
        <w:t>8</w:t>
      </w:r>
      <w:r w:rsidR="00854C98">
        <w:rPr>
          <w:sz w:val="26"/>
        </w:rPr>
        <w:t>.</w:t>
      </w:r>
      <w:r w:rsidR="00854C98">
        <w:rPr>
          <w:sz w:val="26"/>
        </w:rPr>
        <w:tab/>
      </w:r>
      <w:r w:rsidR="00854C98" w:rsidRPr="0090056F">
        <w:rPr>
          <w:sz w:val="26"/>
        </w:rPr>
        <w:t>That</w:t>
      </w:r>
      <w:r w:rsidR="00854C98">
        <w:rPr>
          <w:sz w:val="26"/>
        </w:rPr>
        <w:t>, after</w:t>
      </w:r>
      <w:r w:rsidR="003A5839">
        <w:rPr>
          <w:sz w:val="26"/>
        </w:rPr>
        <w:t xml:space="preserve"> </w:t>
      </w:r>
      <w:r w:rsidR="00F60349">
        <w:rPr>
          <w:sz w:val="26"/>
          <w:szCs w:val="26"/>
        </w:rPr>
        <w:t xml:space="preserve">Legacy Long Distance International, Inc. </w:t>
      </w:r>
      <w:r w:rsidR="00854C98">
        <w:rPr>
          <w:sz w:val="26"/>
          <w:szCs w:val="26"/>
        </w:rPr>
        <w:t>remits $</w:t>
      </w:r>
      <w:r w:rsidR="00326D6F">
        <w:rPr>
          <w:sz w:val="26"/>
          <w:szCs w:val="26"/>
        </w:rPr>
        <w:t>3</w:t>
      </w:r>
      <w:r w:rsidR="00067182">
        <w:rPr>
          <w:sz w:val="26"/>
          <w:szCs w:val="26"/>
        </w:rPr>
        <w:t>2</w:t>
      </w:r>
      <w:r w:rsidR="00F60349">
        <w:rPr>
          <w:sz w:val="26"/>
          <w:szCs w:val="26"/>
        </w:rPr>
        <w:t>8</w:t>
      </w:r>
      <w:r w:rsidR="00854C98">
        <w:rPr>
          <w:sz w:val="26"/>
          <w:szCs w:val="26"/>
        </w:rPr>
        <w:t xml:space="preserve"> as required by Ordering Paragraph No. 3,</w:t>
      </w:r>
      <w:r w:rsidR="00854C98">
        <w:rPr>
          <w:sz w:val="26"/>
        </w:rPr>
        <w:t xml:space="preserve"> the Secretary’s Bureau shall mark </w:t>
      </w:r>
      <w:r w:rsidR="00854C98" w:rsidRPr="0090056F">
        <w:rPr>
          <w:sz w:val="26"/>
        </w:rPr>
        <w:t>this proceeding closed</w:t>
      </w:r>
      <w:r w:rsidR="00854C98">
        <w:rPr>
          <w:sz w:val="26"/>
        </w:rPr>
        <w:t>.</w:t>
      </w:r>
    </w:p>
    <w:p w:rsidR="00CF0D61" w:rsidRDefault="00CF0D61" w:rsidP="00762F72">
      <w:pPr>
        <w:widowControl/>
        <w:spacing w:line="360" w:lineRule="auto"/>
        <w:rPr>
          <w:sz w:val="26"/>
          <w:szCs w:val="26"/>
        </w:rPr>
      </w:pPr>
    </w:p>
    <w:p w:rsidR="00876880" w:rsidRDefault="00876880" w:rsidP="00762F72">
      <w:pPr>
        <w:widowControl/>
        <w:spacing w:line="360" w:lineRule="auto"/>
        <w:ind w:firstLine="5760"/>
        <w:rPr>
          <w:b/>
          <w:sz w:val="26"/>
          <w:szCs w:val="26"/>
        </w:rPr>
      </w:pPr>
    </w:p>
    <w:p w:rsidR="000F1318" w:rsidRPr="00027664" w:rsidRDefault="00A87422" w:rsidP="00762F72">
      <w:pPr>
        <w:widowControl/>
        <w:spacing w:line="360" w:lineRule="auto"/>
        <w:ind w:firstLine="5760"/>
        <w:rPr>
          <w:sz w:val="26"/>
          <w:szCs w:val="26"/>
        </w:rPr>
      </w:pPr>
      <w:bookmarkStart w:id="0" w:name="_GoBack"/>
      <w:r w:rsidRPr="009F01BA">
        <w:rPr>
          <w:b/>
          <w:noProof/>
        </w:rPr>
        <w:drawing>
          <wp:anchor distT="0" distB="0" distL="114300" distR="114300" simplePos="0" relativeHeight="251659264" behindDoc="1" locked="0" layoutInCell="1" allowOverlap="1" wp14:anchorId="7628E774" wp14:editId="1A443FB5">
            <wp:simplePos x="0" y="0"/>
            <wp:positionH relativeFrom="column">
              <wp:posOffset>3764478</wp:posOffset>
            </wp:positionH>
            <wp:positionV relativeFrom="paragraph">
              <wp:posOffset>58709</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326D6F">
        <w:rPr>
          <w:sz w:val="26"/>
          <w:szCs w:val="26"/>
        </w:rPr>
        <w:t xml:space="preserve"> </w:t>
      </w:r>
      <w:r w:rsidR="001B6755">
        <w:rPr>
          <w:sz w:val="26"/>
          <w:szCs w:val="26"/>
        </w:rPr>
        <w:t>November 8</w:t>
      </w:r>
      <w:r w:rsidR="00067182">
        <w:rPr>
          <w:sz w:val="26"/>
          <w:szCs w:val="26"/>
        </w:rPr>
        <w:t>, 2017</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A87422">
        <w:rPr>
          <w:sz w:val="26"/>
          <w:szCs w:val="26"/>
        </w:rPr>
        <w:t>November 8, 2017</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9F4" w:rsidRDefault="00E559F4">
      <w:r>
        <w:separator/>
      </w:r>
    </w:p>
  </w:endnote>
  <w:endnote w:type="continuationSeparator" w:id="0">
    <w:p w:rsidR="00E559F4" w:rsidRDefault="00E5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87422">
      <w:rPr>
        <w:rStyle w:val="PageNumber"/>
        <w:noProof/>
        <w:sz w:val="26"/>
      </w:rPr>
      <w:t>6</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9F4" w:rsidRDefault="00E559F4">
      <w:r>
        <w:separator/>
      </w:r>
    </w:p>
  </w:footnote>
  <w:footnote w:type="continuationSeparator" w:id="0">
    <w:p w:rsidR="00E559F4" w:rsidRDefault="00E55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16E"/>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82"/>
    <w:rsid w:val="00067196"/>
    <w:rsid w:val="000673D1"/>
    <w:rsid w:val="00067A0D"/>
    <w:rsid w:val="00071064"/>
    <w:rsid w:val="00071A8A"/>
    <w:rsid w:val="00072AC2"/>
    <w:rsid w:val="00072D9D"/>
    <w:rsid w:val="00073870"/>
    <w:rsid w:val="00075210"/>
    <w:rsid w:val="00075C6D"/>
    <w:rsid w:val="00075F0C"/>
    <w:rsid w:val="00080CCC"/>
    <w:rsid w:val="0008328F"/>
    <w:rsid w:val="00084598"/>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1BE2"/>
    <w:rsid w:val="000D2456"/>
    <w:rsid w:val="000D7483"/>
    <w:rsid w:val="000E014F"/>
    <w:rsid w:val="000E1CBF"/>
    <w:rsid w:val="000E3D4A"/>
    <w:rsid w:val="000E3D4C"/>
    <w:rsid w:val="000E4BED"/>
    <w:rsid w:val="000E515B"/>
    <w:rsid w:val="000E570C"/>
    <w:rsid w:val="000E5BCD"/>
    <w:rsid w:val="000F086A"/>
    <w:rsid w:val="000F113F"/>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1B2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755"/>
    <w:rsid w:val="001B6901"/>
    <w:rsid w:val="001B6B53"/>
    <w:rsid w:val="001B73A5"/>
    <w:rsid w:val="001B7AD2"/>
    <w:rsid w:val="001B7E44"/>
    <w:rsid w:val="001C167C"/>
    <w:rsid w:val="001C2324"/>
    <w:rsid w:val="001C2384"/>
    <w:rsid w:val="001C3135"/>
    <w:rsid w:val="001C4D2E"/>
    <w:rsid w:val="001C53B1"/>
    <w:rsid w:val="001C5A2B"/>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8A0"/>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35D"/>
    <w:rsid w:val="002A2A68"/>
    <w:rsid w:val="002A317D"/>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B5E"/>
    <w:rsid w:val="002E1177"/>
    <w:rsid w:val="002E16FC"/>
    <w:rsid w:val="002E5790"/>
    <w:rsid w:val="002E6E40"/>
    <w:rsid w:val="002E6EE9"/>
    <w:rsid w:val="002F0636"/>
    <w:rsid w:val="002F0ADE"/>
    <w:rsid w:val="002F0CED"/>
    <w:rsid w:val="002F1870"/>
    <w:rsid w:val="002F2314"/>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7F7"/>
    <w:rsid w:val="0031153E"/>
    <w:rsid w:val="00312B5A"/>
    <w:rsid w:val="00312E08"/>
    <w:rsid w:val="0031396C"/>
    <w:rsid w:val="003143DF"/>
    <w:rsid w:val="00314C2A"/>
    <w:rsid w:val="003158CE"/>
    <w:rsid w:val="00316BFA"/>
    <w:rsid w:val="003177A0"/>
    <w:rsid w:val="003210EC"/>
    <w:rsid w:val="003211A5"/>
    <w:rsid w:val="003218DD"/>
    <w:rsid w:val="00322A65"/>
    <w:rsid w:val="00324197"/>
    <w:rsid w:val="00324FDF"/>
    <w:rsid w:val="003255BF"/>
    <w:rsid w:val="00325606"/>
    <w:rsid w:val="00326A17"/>
    <w:rsid w:val="00326D6F"/>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115"/>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1B0C"/>
    <w:rsid w:val="003D234C"/>
    <w:rsid w:val="003D34B7"/>
    <w:rsid w:val="003D4436"/>
    <w:rsid w:val="003D4638"/>
    <w:rsid w:val="003D509A"/>
    <w:rsid w:val="003D7A8D"/>
    <w:rsid w:val="003E22CB"/>
    <w:rsid w:val="003E3836"/>
    <w:rsid w:val="003E45AF"/>
    <w:rsid w:val="003E6544"/>
    <w:rsid w:val="003E6DED"/>
    <w:rsid w:val="003E771C"/>
    <w:rsid w:val="003E784C"/>
    <w:rsid w:val="003F07AF"/>
    <w:rsid w:val="003F08B3"/>
    <w:rsid w:val="003F0B16"/>
    <w:rsid w:val="003F27D1"/>
    <w:rsid w:val="003F287E"/>
    <w:rsid w:val="003F7000"/>
    <w:rsid w:val="00400A85"/>
    <w:rsid w:val="004023F4"/>
    <w:rsid w:val="00402479"/>
    <w:rsid w:val="0040255A"/>
    <w:rsid w:val="0040425C"/>
    <w:rsid w:val="00404D47"/>
    <w:rsid w:val="00406562"/>
    <w:rsid w:val="00406EF4"/>
    <w:rsid w:val="00410444"/>
    <w:rsid w:val="0041052A"/>
    <w:rsid w:val="004108C4"/>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3876"/>
    <w:rsid w:val="00446BF2"/>
    <w:rsid w:val="0044738E"/>
    <w:rsid w:val="00450519"/>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3BA"/>
    <w:rsid w:val="00486B69"/>
    <w:rsid w:val="004870D9"/>
    <w:rsid w:val="0048747D"/>
    <w:rsid w:val="0049009A"/>
    <w:rsid w:val="004920D8"/>
    <w:rsid w:val="004938FA"/>
    <w:rsid w:val="00493EA2"/>
    <w:rsid w:val="0049470B"/>
    <w:rsid w:val="004949D0"/>
    <w:rsid w:val="00495074"/>
    <w:rsid w:val="00496DAA"/>
    <w:rsid w:val="004970D4"/>
    <w:rsid w:val="0049745E"/>
    <w:rsid w:val="0049771B"/>
    <w:rsid w:val="00497E4F"/>
    <w:rsid w:val="004A04D3"/>
    <w:rsid w:val="004A2431"/>
    <w:rsid w:val="004A34D5"/>
    <w:rsid w:val="004A43F1"/>
    <w:rsid w:val="004A45DC"/>
    <w:rsid w:val="004A4D14"/>
    <w:rsid w:val="004A548F"/>
    <w:rsid w:val="004A6496"/>
    <w:rsid w:val="004A6520"/>
    <w:rsid w:val="004A7831"/>
    <w:rsid w:val="004A7E33"/>
    <w:rsid w:val="004B04B3"/>
    <w:rsid w:val="004B0F95"/>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E08"/>
    <w:rsid w:val="004C5F17"/>
    <w:rsid w:val="004C6AD8"/>
    <w:rsid w:val="004C749A"/>
    <w:rsid w:val="004D08F5"/>
    <w:rsid w:val="004D0F64"/>
    <w:rsid w:val="004D149F"/>
    <w:rsid w:val="004D1980"/>
    <w:rsid w:val="004D1C0F"/>
    <w:rsid w:val="004D35E2"/>
    <w:rsid w:val="004D36CD"/>
    <w:rsid w:val="004D438D"/>
    <w:rsid w:val="004D54AC"/>
    <w:rsid w:val="004D5A16"/>
    <w:rsid w:val="004D5E02"/>
    <w:rsid w:val="004D5EB9"/>
    <w:rsid w:val="004D652F"/>
    <w:rsid w:val="004D667C"/>
    <w:rsid w:val="004D6E74"/>
    <w:rsid w:val="004D7545"/>
    <w:rsid w:val="004D78EC"/>
    <w:rsid w:val="004E2942"/>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069"/>
    <w:rsid w:val="00581FA1"/>
    <w:rsid w:val="005823D7"/>
    <w:rsid w:val="00583090"/>
    <w:rsid w:val="0058331B"/>
    <w:rsid w:val="00583807"/>
    <w:rsid w:val="00584BB2"/>
    <w:rsid w:val="00584FE6"/>
    <w:rsid w:val="00585213"/>
    <w:rsid w:val="0058529B"/>
    <w:rsid w:val="00587173"/>
    <w:rsid w:val="0058773B"/>
    <w:rsid w:val="00592CAB"/>
    <w:rsid w:val="00593E53"/>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5FF0"/>
    <w:rsid w:val="0065707C"/>
    <w:rsid w:val="00657623"/>
    <w:rsid w:val="00657E57"/>
    <w:rsid w:val="00660C81"/>
    <w:rsid w:val="00660EDC"/>
    <w:rsid w:val="006617A4"/>
    <w:rsid w:val="00662F52"/>
    <w:rsid w:val="006643E9"/>
    <w:rsid w:val="00664FE3"/>
    <w:rsid w:val="0066657A"/>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631"/>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309"/>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20FE"/>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4795A"/>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6E3A"/>
    <w:rsid w:val="007B7CC9"/>
    <w:rsid w:val="007C2AD4"/>
    <w:rsid w:val="007C2DD4"/>
    <w:rsid w:val="007C3B06"/>
    <w:rsid w:val="007C3E46"/>
    <w:rsid w:val="007C4F78"/>
    <w:rsid w:val="007C5024"/>
    <w:rsid w:val="007C5B2F"/>
    <w:rsid w:val="007C5CBD"/>
    <w:rsid w:val="007C6FEF"/>
    <w:rsid w:val="007C73B8"/>
    <w:rsid w:val="007D012D"/>
    <w:rsid w:val="007D2582"/>
    <w:rsid w:val="007D3420"/>
    <w:rsid w:val="007D3687"/>
    <w:rsid w:val="007D4EA3"/>
    <w:rsid w:val="007D5362"/>
    <w:rsid w:val="007E000F"/>
    <w:rsid w:val="007E01C4"/>
    <w:rsid w:val="007E1135"/>
    <w:rsid w:val="007E1D38"/>
    <w:rsid w:val="007E2056"/>
    <w:rsid w:val="007E206F"/>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0A5"/>
    <w:rsid w:val="0085639F"/>
    <w:rsid w:val="0085728C"/>
    <w:rsid w:val="008606DC"/>
    <w:rsid w:val="0086134D"/>
    <w:rsid w:val="00861FD7"/>
    <w:rsid w:val="00862C4C"/>
    <w:rsid w:val="00865057"/>
    <w:rsid w:val="00865472"/>
    <w:rsid w:val="0087080C"/>
    <w:rsid w:val="00870A16"/>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7C3"/>
    <w:rsid w:val="008F1F00"/>
    <w:rsid w:val="008F32A1"/>
    <w:rsid w:val="008F4712"/>
    <w:rsid w:val="008F6D15"/>
    <w:rsid w:val="008F6E84"/>
    <w:rsid w:val="008F7EBB"/>
    <w:rsid w:val="008F7ED1"/>
    <w:rsid w:val="009001B6"/>
    <w:rsid w:val="0090056C"/>
    <w:rsid w:val="00900939"/>
    <w:rsid w:val="00900DF0"/>
    <w:rsid w:val="00901AFD"/>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21B8"/>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3F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87422"/>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2D"/>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054F"/>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36DF2"/>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1EFB"/>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5EBD"/>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4577"/>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351AA"/>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6ADC"/>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26DF"/>
    <w:rsid w:val="00CB34CC"/>
    <w:rsid w:val="00CB42F2"/>
    <w:rsid w:val="00CB4618"/>
    <w:rsid w:val="00CB67BD"/>
    <w:rsid w:val="00CC04CB"/>
    <w:rsid w:val="00CC0518"/>
    <w:rsid w:val="00CC14C4"/>
    <w:rsid w:val="00CC17D6"/>
    <w:rsid w:val="00CC4EAB"/>
    <w:rsid w:val="00CC5527"/>
    <w:rsid w:val="00CD04C5"/>
    <w:rsid w:val="00CD1C68"/>
    <w:rsid w:val="00CD312E"/>
    <w:rsid w:val="00CD32A8"/>
    <w:rsid w:val="00CD42DA"/>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199E"/>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B7C"/>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492"/>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3066"/>
    <w:rsid w:val="00DF3ADA"/>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23"/>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9F4"/>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8755C"/>
    <w:rsid w:val="00E90641"/>
    <w:rsid w:val="00E9064B"/>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2427"/>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5B"/>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6D5F"/>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3A4"/>
    <w:rsid w:val="00F10C02"/>
    <w:rsid w:val="00F10EEE"/>
    <w:rsid w:val="00F140CF"/>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44D8"/>
    <w:rsid w:val="00F34A95"/>
    <w:rsid w:val="00F356BD"/>
    <w:rsid w:val="00F365EB"/>
    <w:rsid w:val="00F3684A"/>
    <w:rsid w:val="00F36ED1"/>
    <w:rsid w:val="00F372C0"/>
    <w:rsid w:val="00F378C1"/>
    <w:rsid w:val="00F408A7"/>
    <w:rsid w:val="00F409F0"/>
    <w:rsid w:val="00F43B25"/>
    <w:rsid w:val="00F4477B"/>
    <w:rsid w:val="00F50C10"/>
    <w:rsid w:val="00F52C7E"/>
    <w:rsid w:val="00F53844"/>
    <w:rsid w:val="00F53F8F"/>
    <w:rsid w:val="00F5537D"/>
    <w:rsid w:val="00F55602"/>
    <w:rsid w:val="00F55C05"/>
    <w:rsid w:val="00F5729E"/>
    <w:rsid w:val="00F60349"/>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73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5C38"/>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 w:val="00FF6A63"/>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DEECB"/>
  <w15:docId w15:val="{C572ED75-973F-4D19-B6B4-C681F8AA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5A956-FEC9-467A-8DA5-A92CF467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11856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5</cp:revision>
  <cp:lastPrinted>2017-11-08T12:10:00Z</cp:lastPrinted>
  <dcterms:created xsi:type="dcterms:W3CDTF">2017-10-24T22:13:00Z</dcterms:created>
  <dcterms:modified xsi:type="dcterms:W3CDTF">2017-11-08T12:10:00Z</dcterms:modified>
</cp:coreProperties>
</file>