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B0F" w:rsidRPr="00CC1B0F" w:rsidRDefault="00CC1B0F" w:rsidP="00CC1B0F">
      <w:pPr>
        <w:tabs>
          <w:tab w:val="left" w:pos="5400"/>
          <w:tab w:val="right" w:pos="8640"/>
        </w:tabs>
        <w:spacing w:after="0"/>
        <w:contextualSpacing/>
        <w:jc w:val="center"/>
        <w:rPr>
          <w:rFonts w:ascii="Times New Roman" w:eastAsia="Calibri" w:hAnsi="Times New Roman" w:cs="Times New Roman"/>
          <w:b/>
          <w:sz w:val="24"/>
          <w:szCs w:val="24"/>
        </w:rPr>
      </w:pPr>
      <w:r w:rsidRPr="00CC1B0F">
        <w:rPr>
          <w:rFonts w:ascii="Times New Roman" w:eastAsia="Calibri" w:hAnsi="Times New Roman" w:cs="Times New Roman"/>
          <w:b/>
          <w:caps/>
          <w:sz w:val="24"/>
          <w:szCs w:val="24"/>
        </w:rPr>
        <w:t>Before the</w:t>
      </w:r>
    </w:p>
    <w:p w:rsidR="00CC1B0F" w:rsidRPr="00CC1B0F" w:rsidRDefault="00CC1B0F" w:rsidP="00CC1B0F">
      <w:pPr>
        <w:spacing w:after="0"/>
        <w:jc w:val="center"/>
        <w:rPr>
          <w:rFonts w:ascii="Times New Roman" w:eastAsia="Calibri" w:hAnsi="Times New Roman" w:cs="Times New Roman"/>
          <w:b/>
          <w:sz w:val="24"/>
          <w:szCs w:val="24"/>
        </w:rPr>
      </w:pPr>
      <w:r w:rsidRPr="00CC1B0F">
        <w:rPr>
          <w:rFonts w:ascii="Times New Roman" w:eastAsia="Calibri" w:hAnsi="Times New Roman" w:cs="Times New Roman"/>
          <w:b/>
          <w:sz w:val="24"/>
          <w:szCs w:val="24"/>
        </w:rPr>
        <w:t>PENNSYLVANIA PUBLIC UTILITY COMMISSION</w:t>
      </w:r>
    </w:p>
    <w:p w:rsidR="00CC1B0F" w:rsidRPr="00CC1B0F" w:rsidRDefault="00CC1B0F" w:rsidP="00CC1B0F">
      <w:pPr>
        <w:spacing w:after="0"/>
        <w:jc w:val="center"/>
        <w:rPr>
          <w:rFonts w:ascii="Times New Roman" w:eastAsia="Calibri" w:hAnsi="Times New Roman" w:cs="Times New Roman"/>
          <w:b/>
          <w:sz w:val="24"/>
          <w:szCs w:val="24"/>
        </w:rPr>
      </w:pPr>
    </w:p>
    <w:p w:rsidR="00CC1B0F" w:rsidRPr="00CC1B0F" w:rsidRDefault="00CC1B0F" w:rsidP="00CC1B0F">
      <w:pPr>
        <w:spacing w:after="0"/>
        <w:jc w:val="center"/>
        <w:rPr>
          <w:rFonts w:ascii="Times New Roman" w:eastAsia="Calibri" w:hAnsi="Times New Roman" w:cs="Times New Roman"/>
          <w:b/>
          <w:sz w:val="24"/>
          <w:szCs w:val="24"/>
          <w:u w:val="single"/>
        </w:rPr>
      </w:pPr>
    </w:p>
    <w:p w:rsidR="00CC1B0F" w:rsidRPr="00CC1B0F" w:rsidRDefault="00CC1B0F" w:rsidP="00CC1B0F">
      <w:pPr>
        <w:spacing w:after="0"/>
        <w:jc w:val="center"/>
        <w:rPr>
          <w:rFonts w:ascii="Times New Roman" w:eastAsia="Calibri" w:hAnsi="Times New Roman" w:cs="Times New Roman"/>
          <w:b/>
          <w:sz w:val="24"/>
          <w:szCs w:val="24"/>
          <w:u w:val="single"/>
        </w:rPr>
      </w:pPr>
    </w:p>
    <w:p w:rsidR="00CC1B0F" w:rsidRPr="00CC1B0F" w:rsidRDefault="00CC1B0F" w:rsidP="00CC1B0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Dave Price </w:t>
      </w:r>
      <w:r>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r w:rsidRPr="00CC1B0F">
        <w:rPr>
          <w:rFonts w:ascii="Times New Roman" w:eastAsia="Calibri" w:hAnsi="Times New Roman" w:cs="Times New Roman"/>
          <w:sz w:val="24"/>
          <w:szCs w:val="24"/>
        </w:rPr>
        <w:tab/>
      </w:r>
    </w:p>
    <w:p w:rsidR="00CC1B0F" w:rsidRPr="00CC1B0F" w:rsidRDefault="00CC1B0F" w:rsidP="00CC1B0F">
      <w:pPr>
        <w:spacing w:after="0"/>
        <w:jc w:val="both"/>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p>
    <w:p w:rsidR="00CC1B0F" w:rsidRPr="00CC1B0F" w:rsidRDefault="00CC1B0F" w:rsidP="00CC1B0F">
      <w:pPr>
        <w:spacing w:after="0"/>
        <w:jc w:val="both"/>
        <w:rPr>
          <w:rFonts w:ascii="Times New Roman" w:eastAsia="Calibri" w:hAnsi="Times New Roman" w:cs="Times New Roman"/>
          <w:sz w:val="24"/>
          <w:szCs w:val="24"/>
        </w:rPr>
      </w:pPr>
      <w:r w:rsidRPr="00CC1B0F">
        <w:rPr>
          <w:rFonts w:ascii="Times New Roman" w:eastAsia="Calibri" w:hAnsi="Times New Roman" w:cs="Times New Roman"/>
          <w:sz w:val="24"/>
          <w:szCs w:val="24"/>
        </w:rPr>
        <w:tab/>
        <w:t>v.</w:t>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C-2017-2618</w:t>
      </w:r>
      <w:r>
        <w:rPr>
          <w:rFonts w:ascii="Times New Roman" w:eastAsia="Calibri" w:hAnsi="Times New Roman" w:cs="Times New Roman"/>
          <w:sz w:val="24"/>
          <w:szCs w:val="24"/>
        </w:rPr>
        <w:t>525</w:t>
      </w:r>
    </w:p>
    <w:p w:rsidR="00CC1B0F" w:rsidRPr="00CC1B0F" w:rsidRDefault="00CC1B0F" w:rsidP="00CC1B0F">
      <w:pPr>
        <w:spacing w:after="0"/>
        <w:jc w:val="both"/>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p>
    <w:p w:rsidR="00CC1B0F" w:rsidRPr="00CC1B0F" w:rsidRDefault="00CC1B0F" w:rsidP="00CC1B0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w:t>
      </w:r>
    </w:p>
    <w:p w:rsidR="00CC1B0F" w:rsidRPr="00CC1B0F" w:rsidRDefault="00CC1B0F" w:rsidP="00CC1B0F">
      <w:pPr>
        <w:spacing w:after="0"/>
        <w:jc w:val="both"/>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r>
    </w:p>
    <w:p w:rsidR="00CC1B0F" w:rsidRPr="00CC1B0F" w:rsidRDefault="00CC1B0F" w:rsidP="00CC1B0F">
      <w:pPr>
        <w:spacing w:after="0"/>
        <w:rPr>
          <w:rFonts w:ascii="Times New Roman" w:eastAsia="Calibri" w:hAnsi="Times New Roman" w:cs="Times New Roman"/>
          <w:sz w:val="24"/>
          <w:szCs w:val="24"/>
        </w:rPr>
      </w:pPr>
    </w:p>
    <w:p w:rsidR="00CC1B0F" w:rsidRPr="00CC1B0F" w:rsidRDefault="00CC1B0F" w:rsidP="00CC1B0F">
      <w:pPr>
        <w:spacing w:after="0"/>
        <w:rPr>
          <w:rFonts w:ascii="Times New Roman" w:eastAsia="Calibri" w:hAnsi="Times New Roman" w:cs="Times New Roman"/>
          <w:sz w:val="24"/>
          <w:szCs w:val="24"/>
        </w:rPr>
      </w:pPr>
    </w:p>
    <w:p w:rsidR="000634B7" w:rsidRDefault="00CC1B0F" w:rsidP="00CC1B0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C1B0F">
        <w:rPr>
          <w:rFonts w:ascii="Times New Roman" w:eastAsia="Times New Roman" w:hAnsi="Times New Roman" w:cs="Times New Roman"/>
          <w:b/>
          <w:bCs/>
          <w:color w:val="000000"/>
          <w:sz w:val="24"/>
          <w:szCs w:val="24"/>
        </w:rPr>
        <w:t>INTERIM ORDER</w:t>
      </w:r>
    </w:p>
    <w:p w:rsidR="000634B7" w:rsidRDefault="008D660E" w:rsidP="00CC1B0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GRANTING IN PART AND </w:t>
      </w:r>
      <w:r w:rsidR="00CC1B0F" w:rsidRPr="000634B7">
        <w:rPr>
          <w:rFonts w:ascii="Times New Roman" w:eastAsia="Times New Roman" w:hAnsi="Times New Roman" w:cs="Times New Roman"/>
          <w:b/>
          <w:bCs/>
          <w:color w:val="000000"/>
          <w:sz w:val="24"/>
          <w:szCs w:val="24"/>
        </w:rPr>
        <w:t xml:space="preserve">DENYING </w:t>
      </w:r>
      <w:r w:rsidRPr="000634B7">
        <w:rPr>
          <w:rFonts w:ascii="Times New Roman" w:eastAsia="Times New Roman" w:hAnsi="Times New Roman" w:cs="Times New Roman"/>
          <w:b/>
          <w:bCs/>
          <w:color w:val="000000"/>
          <w:sz w:val="24"/>
          <w:szCs w:val="24"/>
        </w:rPr>
        <w:t>IN PART THE</w:t>
      </w:r>
      <w:r>
        <w:rPr>
          <w:rFonts w:ascii="Times New Roman" w:eastAsia="Times New Roman" w:hAnsi="Times New Roman" w:cs="Times New Roman"/>
          <w:b/>
          <w:bCs/>
          <w:color w:val="000000"/>
          <w:sz w:val="24"/>
          <w:szCs w:val="24"/>
          <w:u w:val="single"/>
        </w:rPr>
        <w:t xml:space="preserve"> </w:t>
      </w:r>
    </w:p>
    <w:p w:rsidR="00CC1B0F" w:rsidRPr="00CC1B0F" w:rsidRDefault="00CC1B0F" w:rsidP="00CC1B0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CC1B0F">
        <w:rPr>
          <w:rFonts w:ascii="Times New Roman" w:eastAsia="Times New Roman" w:hAnsi="Times New Roman" w:cs="Times New Roman"/>
          <w:b/>
          <w:bCs/>
          <w:color w:val="000000"/>
          <w:sz w:val="24"/>
          <w:szCs w:val="24"/>
          <w:u w:val="single"/>
        </w:rPr>
        <w:t>PRELIMINARY OBJECTIONS</w:t>
      </w:r>
      <w:r w:rsidR="008D660E">
        <w:rPr>
          <w:rFonts w:ascii="Times New Roman" w:eastAsia="Times New Roman" w:hAnsi="Times New Roman" w:cs="Times New Roman"/>
          <w:b/>
          <w:bCs/>
          <w:color w:val="000000"/>
          <w:sz w:val="24"/>
          <w:szCs w:val="24"/>
          <w:u w:val="single"/>
        </w:rPr>
        <w:t xml:space="preserve"> FILED BY RESPONDENT</w:t>
      </w:r>
    </w:p>
    <w:p w:rsidR="00CC1B0F" w:rsidRPr="00CC1B0F" w:rsidRDefault="00CC1B0F" w:rsidP="00CC1B0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C1B0F" w:rsidRPr="00CC1B0F" w:rsidRDefault="00CC1B0F" w:rsidP="00CC1B0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C1B0F" w:rsidRPr="00CC1B0F" w:rsidRDefault="00CC1B0F" w:rsidP="00CC1B0F">
      <w:pPr>
        <w:autoSpaceDE w:val="0"/>
        <w:autoSpaceDN w:val="0"/>
        <w:adjustRightInd w:val="0"/>
        <w:spacing w:after="0" w:line="360" w:lineRule="auto"/>
        <w:rPr>
          <w:rFonts w:ascii="Times New Roman" w:eastAsia="Calibri" w:hAnsi="Times New Roman" w:cs="Times New Roman"/>
          <w:sz w:val="24"/>
          <w:szCs w:val="24"/>
        </w:rPr>
      </w:pPr>
      <w:r w:rsidRPr="00CC1B0F">
        <w:rPr>
          <w:rFonts w:ascii="Times New Roman" w:eastAsia="Calibri" w:hAnsi="Times New Roman" w:cs="Times New Roman"/>
          <w:sz w:val="24"/>
          <w:szCs w:val="24"/>
          <w:u w:val="single"/>
        </w:rPr>
        <w:t>Procedural Background</w:t>
      </w:r>
    </w:p>
    <w:p w:rsidR="00CC1B0F" w:rsidRPr="00CC1B0F" w:rsidRDefault="00CC1B0F" w:rsidP="00CC1B0F">
      <w:pPr>
        <w:spacing w:after="0" w:line="360" w:lineRule="auto"/>
        <w:rPr>
          <w:rFonts w:ascii="Arial" w:eastAsia="Calibri" w:hAnsi="Arial" w:cs="Arial"/>
        </w:rPr>
      </w:pPr>
    </w:p>
    <w:p w:rsidR="00CC1B0F" w:rsidRDefault="00CC1B0F" w:rsidP="00CC1B0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Dave Price </w:t>
      </w:r>
      <w:r w:rsidRPr="00CC1B0F">
        <w:rPr>
          <w:rFonts w:ascii="Times New Roman" w:eastAsia="Calibri" w:hAnsi="Times New Roman" w:cs="Times New Roman"/>
          <w:sz w:val="24"/>
          <w:szCs w:val="24"/>
        </w:rPr>
        <w:t>(Complainant</w:t>
      </w:r>
      <w:r w:rsidR="00BC6487">
        <w:rPr>
          <w:rFonts w:ascii="Times New Roman" w:eastAsia="Calibri" w:hAnsi="Times New Roman" w:cs="Times New Roman"/>
          <w:sz w:val="24"/>
          <w:szCs w:val="24"/>
        </w:rPr>
        <w:t xml:space="preserve"> or Mr. Price</w:t>
      </w:r>
      <w:r w:rsidRPr="00CC1B0F">
        <w:rPr>
          <w:rFonts w:ascii="Times New Roman" w:eastAsia="Calibri" w:hAnsi="Times New Roman" w:cs="Times New Roman"/>
          <w:sz w:val="24"/>
          <w:szCs w:val="24"/>
        </w:rPr>
        <w:t xml:space="preserve">) filed a Formal Complaint (Complaint) with the Pennsylvania Public Utility Commission (Commission) against </w:t>
      </w:r>
      <w:r>
        <w:rPr>
          <w:rFonts w:ascii="Times New Roman" w:eastAsia="Calibri" w:hAnsi="Times New Roman" w:cs="Times New Roman"/>
          <w:sz w:val="24"/>
          <w:szCs w:val="24"/>
        </w:rPr>
        <w:t>Duquesne Light Company</w:t>
      </w:r>
      <w:r w:rsidRPr="00CC1B0F">
        <w:rPr>
          <w:rFonts w:ascii="Times New Roman" w:eastAsia="Calibri" w:hAnsi="Times New Roman" w:cs="Times New Roman"/>
          <w:sz w:val="24"/>
          <w:szCs w:val="24"/>
        </w:rPr>
        <w:t xml:space="preserve"> (Respondent or Company) on </w:t>
      </w:r>
      <w:r>
        <w:rPr>
          <w:rFonts w:ascii="Times New Roman" w:eastAsia="Calibri" w:hAnsi="Times New Roman" w:cs="Times New Roman"/>
          <w:sz w:val="24"/>
          <w:szCs w:val="24"/>
        </w:rPr>
        <w:t>July 27, 2017</w:t>
      </w:r>
      <w:r w:rsidRPr="00CC1B0F">
        <w:rPr>
          <w:rFonts w:ascii="Times New Roman" w:eastAsia="Calibri" w:hAnsi="Times New Roman" w:cs="Times New Roman"/>
          <w:sz w:val="24"/>
          <w:szCs w:val="24"/>
        </w:rPr>
        <w:t xml:space="preserve">, alleging, </w:t>
      </w:r>
      <w:r w:rsidRPr="00CC1B0F">
        <w:rPr>
          <w:rFonts w:ascii="Times New Roman" w:eastAsia="Calibri" w:hAnsi="Times New Roman" w:cs="Times New Roman"/>
          <w:i/>
          <w:sz w:val="24"/>
          <w:szCs w:val="24"/>
        </w:rPr>
        <w:t>inter alia</w:t>
      </w:r>
      <w:r w:rsidRPr="00CC1B0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essentially that the Company intends to exchange his meter to a digital meter with RF technology.  </w:t>
      </w:r>
      <w:r w:rsidRPr="00CC1B0F">
        <w:rPr>
          <w:rFonts w:ascii="Times New Roman" w:eastAsia="Calibri" w:hAnsi="Times New Roman" w:cs="Times New Roman"/>
          <w:sz w:val="24"/>
          <w:szCs w:val="24"/>
        </w:rPr>
        <w:t xml:space="preserve">As relief, Complainant </w:t>
      </w:r>
      <w:r>
        <w:rPr>
          <w:rFonts w:ascii="Times New Roman" w:eastAsia="Calibri" w:hAnsi="Times New Roman" w:cs="Times New Roman"/>
          <w:sz w:val="24"/>
          <w:szCs w:val="24"/>
        </w:rPr>
        <w:t>requests “a hearing on use of digital meter.  Don’t want this meter use in my home.  I object to the RFI meter and other reasons.”</w:t>
      </w:r>
      <w:r w:rsidRPr="00CC1B0F">
        <w:rPr>
          <w:rFonts w:ascii="Times New Roman" w:eastAsia="Calibri" w:hAnsi="Times New Roman" w:cs="Times New Roman"/>
          <w:sz w:val="24"/>
          <w:szCs w:val="24"/>
        </w:rPr>
        <w:t xml:space="preserve">    </w:t>
      </w:r>
    </w:p>
    <w:p w:rsidR="009C2722" w:rsidRPr="00CC1B0F" w:rsidRDefault="009C2722" w:rsidP="00CC1B0F">
      <w:pPr>
        <w:spacing w:after="0" w:line="360" w:lineRule="auto"/>
        <w:ind w:firstLine="1440"/>
        <w:rPr>
          <w:rFonts w:ascii="Times New Roman" w:eastAsia="Calibri" w:hAnsi="Times New Roman" w:cs="Times New Roman"/>
          <w:sz w:val="24"/>
          <w:szCs w:val="24"/>
        </w:rPr>
      </w:pPr>
    </w:p>
    <w:p w:rsidR="00CC1B0F" w:rsidRPr="00CC1B0F" w:rsidRDefault="00CC1B0F" w:rsidP="00CC1B0F">
      <w:pPr>
        <w:spacing w:after="0" w:line="360" w:lineRule="auto"/>
        <w:ind w:firstLine="1440"/>
        <w:rPr>
          <w:rFonts w:ascii="Times New Roman" w:eastAsia="Calibri" w:hAnsi="Times New Roman" w:cs="Times New Roman"/>
          <w:sz w:val="24"/>
          <w:szCs w:val="24"/>
        </w:rPr>
      </w:pPr>
      <w:r w:rsidRPr="00CC1B0F">
        <w:rPr>
          <w:rFonts w:ascii="Times New Roman" w:eastAsia="Calibri" w:hAnsi="Times New Roman" w:cs="Times New Roman"/>
          <w:sz w:val="24"/>
          <w:szCs w:val="24"/>
        </w:rPr>
        <w:t xml:space="preserve">On August </w:t>
      </w:r>
      <w:r w:rsidR="008D660E">
        <w:rPr>
          <w:rFonts w:ascii="Times New Roman" w:eastAsia="Calibri" w:hAnsi="Times New Roman" w:cs="Times New Roman"/>
          <w:sz w:val="24"/>
          <w:szCs w:val="24"/>
        </w:rPr>
        <w:t>30</w:t>
      </w:r>
      <w:r w:rsidRPr="00CC1B0F">
        <w:rPr>
          <w:rFonts w:ascii="Times New Roman" w:eastAsia="Calibri" w:hAnsi="Times New Roman" w:cs="Times New Roman"/>
          <w:sz w:val="24"/>
          <w:szCs w:val="24"/>
        </w:rPr>
        <w:t xml:space="preserve">, 2017, Respondent filed an Answer to the Complaint, essentially </w:t>
      </w:r>
      <w:r w:rsidR="008D660E">
        <w:rPr>
          <w:rFonts w:ascii="Times New Roman" w:eastAsia="Calibri" w:hAnsi="Times New Roman" w:cs="Times New Roman"/>
          <w:sz w:val="24"/>
          <w:szCs w:val="24"/>
        </w:rPr>
        <w:t>averring that</w:t>
      </w:r>
      <w:r w:rsidRPr="00CC1B0F">
        <w:rPr>
          <w:rFonts w:ascii="Times New Roman" w:eastAsia="Calibri" w:hAnsi="Times New Roman" w:cs="Times New Roman"/>
          <w:sz w:val="24"/>
          <w:szCs w:val="24"/>
        </w:rPr>
        <w:t xml:space="preserve"> Respondent is required by Act 129 of 2008,</w:t>
      </w:r>
      <w:r w:rsidRPr="00CC1B0F">
        <w:rPr>
          <w:rFonts w:ascii="Times New Roman" w:eastAsia="Calibri" w:hAnsi="Times New Roman" w:cs="Times New Roman"/>
          <w:sz w:val="24"/>
          <w:szCs w:val="24"/>
          <w:vertAlign w:val="superscript"/>
        </w:rPr>
        <w:footnoteReference w:id="1"/>
      </w:r>
      <w:r w:rsidRPr="00CC1B0F">
        <w:rPr>
          <w:rFonts w:ascii="Times New Roman" w:eastAsia="Calibri" w:hAnsi="Times New Roman" w:cs="Times New Roman"/>
          <w:sz w:val="24"/>
          <w:szCs w:val="24"/>
        </w:rPr>
        <w:t xml:space="preserve"> to install a smart meter</w:t>
      </w:r>
      <w:r w:rsidR="008D660E">
        <w:rPr>
          <w:rFonts w:ascii="Times New Roman" w:eastAsia="Calibri" w:hAnsi="Times New Roman" w:cs="Times New Roman"/>
          <w:sz w:val="24"/>
          <w:szCs w:val="24"/>
        </w:rPr>
        <w:t xml:space="preserve"> and requesting that the Complaint be dismissed with prejudice.</w:t>
      </w:r>
      <w:r w:rsidRPr="00CC1B0F">
        <w:rPr>
          <w:rFonts w:ascii="Times New Roman" w:eastAsia="Calibri" w:hAnsi="Times New Roman" w:cs="Times New Roman"/>
          <w:sz w:val="24"/>
          <w:szCs w:val="24"/>
        </w:rPr>
        <w:t xml:space="preserve">   </w:t>
      </w:r>
    </w:p>
    <w:p w:rsidR="00CC1B0F" w:rsidRPr="00CC1B0F" w:rsidRDefault="00CC1B0F" w:rsidP="00CC1B0F">
      <w:pPr>
        <w:spacing w:after="0" w:line="360" w:lineRule="auto"/>
        <w:rPr>
          <w:rFonts w:ascii="Times New Roman" w:eastAsia="Calibri" w:hAnsi="Times New Roman" w:cs="Times New Roman"/>
          <w:sz w:val="24"/>
          <w:szCs w:val="24"/>
        </w:rPr>
      </w:pPr>
    </w:p>
    <w:p w:rsidR="00CC1B0F" w:rsidRPr="00CC1B0F" w:rsidRDefault="00CC1B0F" w:rsidP="00CC1B0F">
      <w:pPr>
        <w:spacing w:after="0" w:line="360" w:lineRule="auto"/>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 xml:space="preserve">On August </w:t>
      </w:r>
      <w:r w:rsidR="008D660E">
        <w:rPr>
          <w:rFonts w:ascii="Times New Roman" w:eastAsia="Calibri" w:hAnsi="Times New Roman" w:cs="Times New Roman"/>
          <w:sz w:val="24"/>
          <w:szCs w:val="24"/>
        </w:rPr>
        <w:t>30</w:t>
      </w:r>
      <w:r w:rsidRPr="00CC1B0F">
        <w:rPr>
          <w:rFonts w:ascii="Times New Roman" w:eastAsia="Calibri" w:hAnsi="Times New Roman" w:cs="Times New Roman"/>
          <w:sz w:val="24"/>
          <w:szCs w:val="24"/>
        </w:rPr>
        <w:t xml:space="preserve">, 2017, Respondent also filed preliminary objections to the Complaint.   Respondent essentially avers that the Complaint has not alleged any safety or health issue with the smart meter to be installed at the service location.  Respondent </w:t>
      </w:r>
      <w:r w:rsidR="008D660E">
        <w:rPr>
          <w:rFonts w:ascii="Times New Roman" w:eastAsia="Calibri" w:hAnsi="Times New Roman" w:cs="Times New Roman"/>
          <w:sz w:val="24"/>
          <w:szCs w:val="24"/>
        </w:rPr>
        <w:t>also avers that</w:t>
      </w:r>
      <w:r w:rsidRPr="00CC1B0F">
        <w:rPr>
          <w:rFonts w:ascii="Times New Roman" w:eastAsia="Calibri" w:hAnsi="Times New Roman" w:cs="Times New Roman"/>
          <w:sz w:val="24"/>
          <w:szCs w:val="24"/>
        </w:rPr>
        <w:t xml:space="preserve"> Complain</w:t>
      </w:r>
      <w:r w:rsidR="00AD31BA">
        <w:rPr>
          <w:rFonts w:ascii="Times New Roman" w:eastAsia="Calibri" w:hAnsi="Times New Roman" w:cs="Times New Roman"/>
          <w:sz w:val="24"/>
          <w:szCs w:val="24"/>
        </w:rPr>
        <w:t>an</w:t>
      </w:r>
      <w:r w:rsidRPr="00CC1B0F">
        <w:rPr>
          <w:rFonts w:ascii="Times New Roman" w:eastAsia="Calibri" w:hAnsi="Times New Roman" w:cs="Times New Roman"/>
          <w:sz w:val="24"/>
          <w:szCs w:val="24"/>
        </w:rPr>
        <w:t xml:space="preserve">t has failed to allege that Respondent has violated </w:t>
      </w:r>
      <w:r w:rsidR="008D660E">
        <w:rPr>
          <w:rFonts w:ascii="Times New Roman" w:eastAsia="Calibri" w:hAnsi="Times New Roman" w:cs="Times New Roman"/>
          <w:sz w:val="24"/>
          <w:szCs w:val="24"/>
        </w:rPr>
        <w:t xml:space="preserve">any law, or </w:t>
      </w:r>
      <w:r w:rsidRPr="00CC1B0F">
        <w:rPr>
          <w:rFonts w:ascii="Times New Roman" w:eastAsia="Calibri" w:hAnsi="Times New Roman" w:cs="Times New Roman"/>
          <w:sz w:val="24"/>
          <w:szCs w:val="24"/>
        </w:rPr>
        <w:t xml:space="preserve">the Code, Commission regulations or order that can be the basis of any finding against the Company, and therefore </w:t>
      </w:r>
      <w:r w:rsidRPr="00CC1B0F">
        <w:rPr>
          <w:rFonts w:ascii="Times New Roman" w:eastAsia="Calibri" w:hAnsi="Times New Roman" w:cs="Times New Roman"/>
          <w:sz w:val="24"/>
          <w:szCs w:val="24"/>
        </w:rPr>
        <w:lastRenderedPageBreak/>
        <w:t xml:space="preserve">should be dismissed as being legally insufficient under 52 </w:t>
      </w:r>
      <w:proofErr w:type="spellStart"/>
      <w:proofErr w:type="gramStart"/>
      <w:r w:rsidRPr="00CC1B0F">
        <w:rPr>
          <w:rFonts w:ascii="Times New Roman" w:eastAsia="Calibri" w:hAnsi="Times New Roman" w:cs="Times New Roman"/>
          <w:sz w:val="24"/>
          <w:szCs w:val="24"/>
        </w:rPr>
        <w:t>Pa.Code</w:t>
      </w:r>
      <w:proofErr w:type="spellEnd"/>
      <w:proofErr w:type="gramEnd"/>
      <w:r w:rsidRPr="00CC1B0F">
        <w:rPr>
          <w:rFonts w:ascii="Times New Roman" w:eastAsia="Calibri" w:hAnsi="Times New Roman" w:cs="Times New Roman"/>
          <w:sz w:val="24"/>
          <w:szCs w:val="24"/>
        </w:rPr>
        <w:t xml:space="preserve"> </w:t>
      </w:r>
      <w:r w:rsidR="00AD31BA">
        <w:rPr>
          <w:rFonts w:ascii="Times New Roman" w:eastAsia="Calibri" w:hAnsi="Times New Roman" w:cs="Times New Roman"/>
          <w:sz w:val="24"/>
          <w:szCs w:val="24"/>
        </w:rPr>
        <w:t xml:space="preserve">§ </w:t>
      </w:r>
      <w:r w:rsidRPr="00CC1B0F">
        <w:rPr>
          <w:rFonts w:ascii="Times New Roman" w:eastAsia="Calibri" w:hAnsi="Times New Roman" w:cs="Times New Roman"/>
          <w:sz w:val="24"/>
          <w:szCs w:val="24"/>
        </w:rPr>
        <w:t>5.101(a)(4).</w:t>
      </w:r>
      <w:r w:rsidR="008D660E">
        <w:rPr>
          <w:rFonts w:ascii="Times New Roman" w:eastAsia="Calibri" w:hAnsi="Times New Roman" w:cs="Times New Roman"/>
          <w:sz w:val="24"/>
          <w:szCs w:val="24"/>
        </w:rPr>
        <w:t xml:space="preserve">  Finally, Respondent alleges that the Complaint is insufficiently specific to appraise the Company of the claims being asserted </w:t>
      </w:r>
      <w:proofErr w:type="gramStart"/>
      <w:r w:rsidR="008D660E">
        <w:rPr>
          <w:rFonts w:ascii="Times New Roman" w:eastAsia="Calibri" w:hAnsi="Times New Roman" w:cs="Times New Roman"/>
          <w:sz w:val="24"/>
          <w:szCs w:val="24"/>
        </w:rPr>
        <w:t>in order to</w:t>
      </w:r>
      <w:proofErr w:type="gramEnd"/>
      <w:r w:rsidR="008D660E">
        <w:rPr>
          <w:rFonts w:ascii="Times New Roman" w:eastAsia="Calibri" w:hAnsi="Times New Roman" w:cs="Times New Roman"/>
          <w:sz w:val="24"/>
          <w:szCs w:val="24"/>
        </w:rPr>
        <w:t xml:space="preserve"> prepare a defense.  </w:t>
      </w:r>
    </w:p>
    <w:p w:rsidR="00CC1B0F" w:rsidRPr="00CC1B0F" w:rsidRDefault="00CC1B0F" w:rsidP="00CC1B0F">
      <w:pPr>
        <w:spacing w:after="0" w:line="360" w:lineRule="auto"/>
        <w:rPr>
          <w:rFonts w:ascii="Times New Roman" w:eastAsia="Calibri" w:hAnsi="Times New Roman" w:cs="Times New Roman"/>
          <w:sz w:val="24"/>
          <w:szCs w:val="24"/>
        </w:rPr>
      </w:pPr>
    </w:p>
    <w:p w:rsidR="00CC1B0F" w:rsidRPr="00CC1B0F" w:rsidRDefault="00CC1B0F" w:rsidP="00CC1B0F">
      <w:pPr>
        <w:spacing w:after="0" w:line="360" w:lineRule="auto"/>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 xml:space="preserve">Complainant did not file a response to the preliminary objections.     </w:t>
      </w:r>
    </w:p>
    <w:p w:rsidR="00CC1B0F" w:rsidRPr="00CC1B0F" w:rsidRDefault="00CC1B0F" w:rsidP="00CC1B0F">
      <w:pPr>
        <w:spacing w:after="0" w:line="360" w:lineRule="auto"/>
        <w:rPr>
          <w:rFonts w:ascii="Times New Roman" w:eastAsia="Calibri" w:hAnsi="Times New Roman" w:cs="Times New Roman"/>
          <w:sz w:val="24"/>
          <w:szCs w:val="24"/>
        </w:rPr>
      </w:pPr>
    </w:p>
    <w:p w:rsidR="00CC1B0F" w:rsidRPr="00CC1B0F" w:rsidRDefault="00CC1B0F" w:rsidP="00CC1B0F">
      <w:pPr>
        <w:spacing w:after="0" w:line="360" w:lineRule="auto"/>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 xml:space="preserve">A </w:t>
      </w:r>
      <w:r w:rsidR="00AD31BA">
        <w:rPr>
          <w:rFonts w:ascii="Times New Roman" w:eastAsia="Calibri" w:hAnsi="Times New Roman" w:cs="Times New Roman"/>
          <w:sz w:val="24"/>
          <w:szCs w:val="24"/>
        </w:rPr>
        <w:t>M</w:t>
      </w:r>
      <w:r w:rsidRPr="00CC1B0F">
        <w:rPr>
          <w:rFonts w:ascii="Times New Roman" w:eastAsia="Calibri" w:hAnsi="Times New Roman" w:cs="Times New Roman"/>
          <w:sz w:val="24"/>
          <w:szCs w:val="24"/>
        </w:rPr>
        <w:t>otion Judge Assignment Notice was issued on October 5, 2017 and assigned the undersigned presiding officer to this proceeding.</w:t>
      </w:r>
    </w:p>
    <w:p w:rsidR="00CC1B0F" w:rsidRPr="00CC1B0F" w:rsidRDefault="00CC1B0F" w:rsidP="00CC1B0F">
      <w:pPr>
        <w:spacing w:after="0" w:line="360" w:lineRule="auto"/>
        <w:rPr>
          <w:rFonts w:ascii="Times New Roman" w:eastAsia="Calibri" w:hAnsi="Times New Roman" w:cs="Times New Roman"/>
          <w:sz w:val="24"/>
          <w:szCs w:val="24"/>
        </w:rPr>
      </w:pPr>
    </w:p>
    <w:p w:rsidR="00CC1B0F" w:rsidRPr="00CC1B0F" w:rsidRDefault="00CC1B0F" w:rsidP="00CC1B0F">
      <w:pPr>
        <w:spacing w:after="0" w:line="360" w:lineRule="auto"/>
        <w:rPr>
          <w:rFonts w:ascii="Times New Roman" w:eastAsia="Calibri" w:hAnsi="Times New Roman" w:cs="Times New Roman"/>
          <w:sz w:val="24"/>
          <w:szCs w:val="24"/>
        </w:rPr>
      </w:pPr>
      <w:r w:rsidRPr="00CC1B0F">
        <w:rPr>
          <w:rFonts w:ascii="Times New Roman" w:eastAsia="Calibri" w:hAnsi="Times New Roman" w:cs="Times New Roman"/>
          <w:sz w:val="24"/>
          <w:szCs w:val="24"/>
        </w:rPr>
        <w:tab/>
      </w:r>
      <w:r w:rsidRPr="00CC1B0F">
        <w:rPr>
          <w:rFonts w:ascii="Times New Roman" w:eastAsia="Calibri" w:hAnsi="Times New Roman" w:cs="Times New Roman"/>
          <w:sz w:val="24"/>
          <w:szCs w:val="24"/>
        </w:rPr>
        <w:tab/>
        <w:t xml:space="preserve">Respondent’s </w:t>
      </w:r>
      <w:r w:rsidRPr="00CC1B0F">
        <w:rPr>
          <w:rFonts w:ascii="Times New Roman" w:eastAsia="Times New Roman" w:hAnsi="Times New Roman" w:cs="Times New Roman"/>
          <w:color w:val="000000"/>
          <w:sz w:val="24"/>
          <w:szCs w:val="24"/>
        </w:rPr>
        <w:t xml:space="preserve">preliminary objections are </w:t>
      </w:r>
      <w:r w:rsidRPr="00CC1B0F">
        <w:rPr>
          <w:rFonts w:ascii="Times New Roman" w:eastAsia="Calibri" w:hAnsi="Times New Roman" w:cs="Times New Roman"/>
          <w:sz w:val="24"/>
          <w:szCs w:val="24"/>
        </w:rPr>
        <w:t xml:space="preserve">procedurally ready to be ruled upon.  For the reasons discussed below, the objections will be </w:t>
      </w:r>
      <w:r w:rsidR="008D660E">
        <w:rPr>
          <w:rFonts w:ascii="Times New Roman" w:eastAsia="Calibri" w:hAnsi="Times New Roman" w:cs="Times New Roman"/>
          <w:sz w:val="24"/>
          <w:szCs w:val="24"/>
        </w:rPr>
        <w:t>granted in part and denied in part.</w:t>
      </w:r>
    </w:p>
    <w:p w:rsidR="00CC1B0F" w:rsidRPr="00CC1B0F" w:rsidRDefault="00CC1B0F" w:rsidP="00CC1B0F">
      <w:pPr>
        <w:autoSpaceDE w:val="0"/>
        <w:autoSpaceDN w:val="0"/>
        <w:adjustRightInd w:val="0"/>
        <w:spacing w:after="0" w:line="360" w:lineRule="auto"/>
        <w:ind w:firstLine="1440"/>
        <w:rPr>
          <w:rFonts w:ascii="Times New Roman" w:eastAsia="Calibri" w:hAnsi="Times New Roman" w:cs="Times New Roman"/>
          <w:sz w:val="24"/>
          <w:szCs w:val="24"/>
        </w:rPr>
      </w:pPr>
    </w:p>
    <w:p w:rsidR="00CC1B0F" w:rsidRPr="00CC1B0F" w:rsidRDefault="00CC1B0F" w:rsidP="00CC1B0F">
      <w:pPr>
        <w:autoSpaceDE w:val="0"/>
        <w:autoSpaceDN w:val="0"/>
        <w:adjustRightInd w:val="0"/>
        <w:spacing w:after="0" w:line="360" w:lineRule="auto"/>
        <w:rPr>
          <w:rFonts w:ascii="Times New Roman" w:eastAsia="Calibri" w:hAnsi="Times New Roman" w:cs="Times New Roman"/>
          <w:sz w:val="24"/>
          <w:szCs w:val="24"/>
          <w:u w:val="single"/>
        </w:rPr>
      </w:pPr>
      <w:r w:rsidRPr="00CC1B0F">
        <w:rPr>
          <w:rFonts w:ascii="Times New Roman" w:eastAsia="Calibri" w:hAnsi="Times New Roman" w:cs="Times New Roman"/>
          <w:sz w:val="24"/>
          <w:szCs w:val="24"/>
          <w:u w:val="single"/>
        </w:rPr>
        <w:t>Legal Discussion</w:t>
      </w:r>
    </w:p>
    <w:p w:rsidR="00CC1B0F" w:rsidRPr="00CC1B0F" w:rsidRDefault="00CC1B0F" w:rsidP="00CC1B0F">
      <w:pPr>
        <w:autoSpaceDE w:val="0"/>
        <w:autoSpaceDN w:val="0"/>
        <w:adjustRightInd w:val="0"/>
        <w:spacing w:after="0" w:line="360" w:lineRule="auto"/>
        <w:rPr>
          <w:rFonts w:ascii="Times New Roman" w:eastAsia="Calibri" w:hAnsi="Times New Roman" w:cs="Times New Roman"/>
          <w:sz w:val="24"/>
          <w:szCs w:val="24"/>
          <w:u w:val="single"/>
        </w:rPr>
      </w:pPr>
    </w:p>
    <w:p w:rsidR="00CC1B0F" w:rsidRPr="00CC1B0F" w:rsidRDefault="00CC1B0F" w:rsidP="00CC1B0F">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CC1B0F">
        <w:rPr>
          <w:rFonts w:ascii="Times New Roman" w:eastAsia="Times New Roman" w:hAnsi="Times New Roman" w:cs="Times New Roman"/>
          <w:iCs/>
          <w:color w:val="000000"/>
          <w:sz w:val="24"/>
          <w:szCs w:val="24"/>
          <w:u w:val="single"/>
        </w:rPr>
        <w:t>Equitable Small Transportation Intervenors v. Equitable Gas Company</w:t>
      </w:r>
      <w:r w:rsidRPr="00CC1B0F">
        <w:rPr>
          <w:rFonts w:ascii="Times New Roman" w:eastAsia="Times New Roman" w:hAnsi="Times New Roman" w:cs="Times New Roman"/>
          <w:i/>
          <w:iCs/>
          <w:color w:val="000000"/>
          <w:sz w:val="24"/>
          <w:szCs w:val="24"/>
        </w:rPr>
        <w:t xml:space="preserve">, </w:t>
      </w:r>
      <w:r w:rsidRPr="00CC1B0F">
        <w:rPr>
          <w:rFonts w:ascii="Times New Roman" w:eastAsia="Times New Roman" w:hAnsi="Times New Roman" w:cs="Times New Roman"/>
          <w:color w:val="000000"/>
          <w:sz w:val="24"/>
          <w:szCs w:val="24"/>
        </w:rPr>
        <w:t>1994 Pa</w:t>
      </w:r>
      <w:r w:rsidR="00AD31BA">
        <w:rPr>
          <w:rFonts w:ascii="Times New Roman" w:eastAsia="Times New Roman" w:hAnsi="Times New Roman" w:cs="Times New Roman"/>
          <w:color w:val="000000"/>
          <w:sz w:val="24"/>
          <w:szCs w:val="24"/>
        </w:rPr>
        <w:t>.</w:t>
      </w:r>
      <w:r w:rsidRPr="00CC1B0F">
        <w:rPr>
          <w:rFonts w:ascii="Times New Roman" w:eastAsia="Times New Roman" w:hAnsi="Times New Roman" w:cs="Times New Roman"/>
          <w:color w:val="000000"/>
          <w:sz w:val="24"/>
          <w:szCs w:val="24"/>
        </w:rPr>
        <w:t xml:space="preserve"> PUC LEXIS 69, Docket No. C</w:t>
      </w:r>
      <w:r w:rsidRPr="00CC1B0F">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CC1B0F">
        <w:rPr>
          <w:rFonts w:ascii="Times New Roman" w:eastAsia="Times New Roman" w:hAnsi="Times New Roman" w:cs="Times New Roman"/>
          <w:color w:val="000000"/>
          <w:sz w:val="24"/>
          <w:szCs w:val="24"/>
        </w:rPr>
        <w:t>Pa.Code</w:t>
      </w:r>
      <w:proofErr w:type="spellEnd"/>
      <w:proofErr w:type="gramEnd"/>
      <w:r w:rsidRPr="00CC1B0F">
        <w:rPr>
          <w:rFonts w:ascii="Times New Roman" w:eastAsia="Times New Roman" w:hAnsi="Times New Roman" w:cs="Times New Roman"/>
          <w:color w:val="000000"/>
          <w:sz w:val="24"/>
          <w:szCs w:val="24"/>
        </w:rPr>
        <w:t xml:space="preserve"> § 5.101(a) limit preliminary objections to the following grounds:</w:t>
      </w:r>
    </w:p>
    <w:p w:rsidR="00CC1B0F" w:rsidRPr="00CC1B0F" w:rsidRDefault="00CC1B0F" w:rsidP="00CC1B0F">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C1B0F" w:rsidRPr="00CC1B0F" w:rsidRDefault="00CC1B0F" w:rsidP="00CC1B0F">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(1)</w:t>
      </w:r>
      <w:r w:rsidRPr="00CC1B0F">
        <w:rPr>
          <w:rFonts w:ascii="Times New Roman" w:eastAsia="Times New Roman" w:hAnsi="Times New Roman" w:cs="Times New Roman"/>
          <w:color w:val="000000"/>
          <w:sz w:val="24"/>
          <w:szCs w:val="24"/>
        </w:rPr>
        <w:tab/>
        <w:t>Lack of Commission jurisdiction or improper service of the pleading initiating the proceeding.</w:t>
      </w:r>
    </w:p>
    <w:p w:rsidR="00CC1B0F" w:rsidRPr="00CC1B0F" w:rsidRDefault="00CC1B0F" w:rsidP="00CC1B0F">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C1B0F" w:rsidRPr="00CC1B0F" w:rsidRDefault="00CC1B0F" w:rsidP="00CC1B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(2)</w:t>
      </w:r>
      <w:r w:rsidRPr="00CC1B0F">
        <w:rPr>
          <w:rFonts w:ascii="Times New Roman" w:eastAsia="Times New Roman" w:hAnsi="Times New Roman" w:cs="Times New Roman"/>
          <w:color w:val="000000"/>
          <w:sz w:val="24"/>
          <w:szCs w:val="24"/>
        </w:rPr>
        <w:tab/>
        <w:t>Failure of a pleading to conform to this chapter or the inclusion of scandalous or impertinent matter.</w:t>
      </w:r>
    </w:p>
    <w:p w:rsidR="00CC1B0F" w:rsidRPr="00CC1B0F" w:rsidRDefault="00CC1B0F" w:rsidP="00CC1B0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C1B0F" w:rsidRPr="00CC1B0F" w:rsidRDefault="00CC1B0F" w:rsidP="00CC1B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(3)</w:t>
      </w:r>
      <w:r w:rsidRPr="00CC1B0F">
        <w:rPr>
          <w:rFonts w:ascii="Times New Roman" w:eastAsia="Times New Roman" w:hAnsi="Times New Roman" w:cs="Times New Roman"/>
          <w:color w:val="000000"/>
          <w:sz w:val="24"/>
          <w:szCs w:val="24"/>
        </w:rPr>
        <w:tab/>
        <w:t>Insufficient specificity of a pleading.</w:t>
      </w:r>
    </w:p>
    <w:p w:rsidR="00CC1B0F" w:rsidRPr="00CC1B0F" w:rsidRDefault="00CC1B0F" w:rsidP="00CC1B0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C1B0F" w:rsidRPr="00CC1B0F" w:rsidRDefault="00CC1B0F" w:rsidP="00CC1B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(4)</w:t>
      </w:r>
      <w:r w:rsidRPr="00CC1B0F">
        <w:rPr>
          <w:rFonts w:ascii="Times New Roman" w:eastAsia="Times New Roman" w:hAnsi="Times New Roman" w:cs="Times New Roman"/>
          <w:color w:val="000000"/>
          <w:sz w:val="24"/>
          <w:szCs w:val="24"/>
        </w:rPr>
        <w:tab/>
        <w:t>Legal insufficiency of a pleading.</w:t>
      </w:r>
    </w:p>
    <w:p w:rsidR="00CC1B0F" w:rsidRPr="00CC1B0F" w:rsidRDefault="00CC1B0F" w:rsidP="00CC1B0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C1B0F" w:rsidRPr="00CC1B0F" w:rsidRDefault="00CC1B0F" w:rsidP="00CC1B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(5)</w:t>
      </w:r>
      <w:r w:rsidRPr="00CC1B0F">
        <w:rPr>
          <w:rFonts w:ascii="Times New Roman" w:eastAsia="Times New Roman" w:hAnsi="Times New Roman" w:cs="Times New Roman"/>
          <w:color w:val="000000"/>
          <w:sz w:val="24"/>
          <w:szCs w:val="24"/>
        </w:rPr>
        <w:tab/>
        <w:t>Lack of capacity to sue, nonjoinder of a necessary party or misjoinder of a cause of action.</w:t>
      </w:r>
    </w:p>
    <w:p w:rsidR="00CC1B0F" w:rsidRPr="00CC1B0F" w:rsidRDefault="00CC1B0F" w:rsidP="00CC1B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(6)</w:t>
      </w:r>
      <w:r w:rsidRPr="00CC1B0F">
        <w:rPr>
          <w:rFonts w:ascii="Times New Roman" w:eastAsia="Times New Roman" w:hAnsi="Times New Roman" w:cs="Times New Roman"/>
          <w:color w:val="000000"/>
          <w:sz w:val="24"/>
          <w:szCs w:val="24"/>
        </w:rPr>
        <w:tab/>
        <w:t>Pendency of a prior proceeding or agreement for alternative dispute resolution.</w:t>
      </w:r>
    </w:p>
    <w:p w:rsidR="00CC1B0F" w:rsidRPr="00CC1B0F" w:rsidRDefault="00CC1B0F" w:rsidP="00CC1B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C1B0F" w:rsidRPr="00CC1B0F" w:rsidRDefault="00CC1B0F" w:rsidP="00CC1B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(7)</w:t>
      </w:r>
      <w:r w:rsidRPr="00CC1B0F">
        <w:rPr>
          <w:rFonts w:ascii="Times New Roman" w:eastAsia="Times New Roman" w:hAnsi="Times New Roman" w:cs="Times New Roman"/>
          <w:color w:val="000000"/>
          <w:sz w:val="24"/>
          <w:szCs w:val="24"/>
        </w:rPr>
        <w:tab/>
        <w:t>Standing of a party to participate in the proceeding.</w:t>
      </w:r>
    </w:p>
    <w:p w:rsidR="00CC1B0F" w:rsidRPr="00CC1B0F" w:rsidRDefault="00CC1B0F" w:rsidP="00CC1B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C1B0F" w:rsidRPr="00CC1B0F" w:rsidRDefault="00CC1B0F" w:rsidP="00CC1B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C1B0F" w:rsidRPr="00CC1B0F" w:rsidRDefault="00CC1B0F" w:rsidP="00CC1B0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CC1B0F">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CC1B0F">
        <w:rPr>
          <w:rFonts w:ascii="Times New Roman" w:eastAsia="Times New Roman" w:hAnsi="Times New Roman" w:cs="Times New Roman"/>
          <w:sz w:val="24"/>
          <w:szCs w:val="24"/>
          <w:u w:val="single"/>
        </w:rPr>
        <w:t>County of Allegheny v. Commonwealth of Pennsylvania</w:t>
      </w:r>
      <w:r w:rsidRPr="00CC1B0F">
        <w:rPr>
          <w:rFonts w:ascii="Times New Roman" w:eastAsia="Times New Roman" w:hAnsi="Times New Roman" w:cs="Times New Roman"/>
          <w:sz w:val="24"/>
          <w:szCs w:val="24"/>
        </w:rPr>
        <w:t xml:space="preserve">, 490 A. 2d 402 (Pa. 1985); </w:t>
      </w:r>
      <w:r w:rsidRPr="00CC1B0F">
        <w:rPr>
          <w:rFonts w:ascii="Times New Roman" w:eastAsia="Times New Roman" w:hAnsi="Times New Roman" w:cs="Times New Roman"/>
          <w:sz w:val="24"/>
          <w:szCs w:val="24"/>
          <w:u w:val="single"/>
        </w:rPr>
        <w:t>Commonwealth of Pennsylvania v. Bell Telephone Co. of Pa.</w:t>
      </w:r>
      <w:r w:rsidRPr="00CC1B0F">
        <w:rPr>
          <w:rFonts w:ascii="Times New Roman" w:eastAsia="Times New Roman" w:hAnsi="Times New Roman" w:cs="Times New Roman"/>
          <w:sz w:val="24"/>
          <w:szCs w:val="24"/>
        </w:rPr>
        <w:t>, 551 A.2d 602 (</w:t>
      </w:r>
      <w:proofErr w:type="spellStart"/>
      <w:proofErr w:type="gramStart"/>
      <w:r w:rsidRPr="00CC1B0F">
        <w:rPr>
          <w:rFonts w:ascii="Times New Roman" w:eastAsia="Times New Roman" w:hAnsi="Times New Roman" w:cs="Times New Roman"/>
          <w:sz w:val="24"/>
          <w:szCs w:val="24"/>
        </w:rPr>
        <w:t>Pa.Cmwlth</w:t>
      </w:r>
      <w:proofErr w:type="spellEnd"/>
      <w:proofErr w:type="gramEnd"/>
      <w:r w:rsidRPr="00CC1B0F">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CC1B0F">
        <w:rPr>
          <w:rFonts w:ascii="Times New Roman" w:eastAsia="Times New Roman" w:hAnsi="Times New Roman" w:cs="Times New Roman"/>
          <w:sz w:val="24"/>
          <w:szCs w:val="24"/>
          <w:u w:val="single"/>
        </w:rPr>
        <w:t>Equitable Small Transportation Intervenors v. Equitable Gas Company</w:t>
      </w:r>
      <w:r w:rsidRPr="00CC1B0F">
        <w:rPr>
          <w:rFonts w:ascii="Times New Roman" w:eastAsia="Times New Roman" w:hAnsi="Times New Roman" w:cs="Times New Roman"/>
          <w:sz w:val="24"/>
          <w:szCs w:val="24"/>
        </w:rPr>
        <w:t>, 1994 Pa</w:t>
      </w:r>
      <w:r w:rsidR="00AD31BA">
        <w:rPr>
          <w:rFonts w:ascii="Times New Roman" w:eastAsia="Times New Roman" w:hAnsi="Times New Roman" w:cs="Times New Roman"/>
          <w:sz w:val="24"/>
          <w:szCs w:val="24"/>
        </w:rPr>
        <w:t>.</w:t>
      </w:r>
      <w:r w:rsidRPr="00CC1B0F">
        <w:rPr>
          <w:rFonts w:ascii="Times New Roman" w:eastAsia="Times New Roman" w:hAnsi="Times New Roman" w:cs="Times New Roman"/>
          <w:sz w:val="24"/>
          <w:szCs w:val="24"/>
        </w:rPr>
        <w:t xml:space="preserve"> PUC LEXIS 69, Docket No. C-00935435 (July 18, 1994); </w:t>
      </w:r>
      <w:r w:rsidRPr="00CC1B0F">
        <w:rPr>
          <w:rFonts w:ascii="Times New Roman" w:eastAsia="Times New Roman" w:hAnsi="Times New Roman" w:cs="Times New Roman"/>
          <w:i/>
          <w:sz w:val="24"/>
          <w:szCs w:val="24"/>
        </w:rPr>
        <w:t>see also</w:t>
      </w:r>
      <w:r w:rsidRPr="00CC1B0F">
        <w:rPr>
          <w:rFonts w:ascii="Times New Roman" w:eastAsia="Times New Roman" w:hAnsi="Times New Roman" w:cs="Times New Roman"/>
          <w:sz w:val="24"/>
          <w:szCs w:val="24"/>
        </w:rPr>
        <w:t xml:space="preserve">, </w:t>
      </w:r>
      <w:r w:rsidRPr="00CC1B0F">
        <w:rPr>
          <w:rFonts w:ascii="Times New Roman" w:eastAsia="Times New Roman" w:hAnsi="Times New Roman" w:cs="Times New Roman"/>
          <w:sz w:val="24"/>
          <w:szCs w:val="24"/>
          <w:u w:val="single"/>
        </w:rPr>
        <w:t>Interstate Traveler Services, Inc. v. Commonwealth, Department of Environmental Resources</w:t>
      </w:r>
      <w:r w:rsidRPr="00CC1B0F">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CC1B0F">
        <w:rPr>
          <w:rFonts w:ascii="Times New Roman" w:eastAsia="Times New Roman" w:hAnsi="Times New Roman" w:cs="Times New Roman"/>
          <w:sz w:val="24"/>
          <w:szCs w:val="24"/>
          <w:u w:val="single"/>
        </w:rPr>
        <w:t>Marinoff</w:t>
      </w:r>
      <w:proofErr w:type="spellEnd"/>
      <w:r w:rsidRPr="00CC1B0F">
        <w:rPr>
          <w:rFonts w:ascii="Times New Roman" w:eastAsia="Times New Roman" w:hAnsi="Times New Roman" w:cs="Times New Roman"/>
          <w:sz w:val="24"/>
          <w:szCs w:val="24"/>
          <w:u w:val="single"/>
        </w:rPr>
        <w:t xml:space="preserve"> v. Bell Telephone Co. of Pennsylvania</w:t>
      </w:r>
      <w:r w:rsidRPr="00CC1B0F">
        <w:rPr>
          <w:rFonts w:ascii="Times New Roman" w:eastAsia="Times New Roman" w:hAnsi="Times New Roman" w:cs="Times New Roman"/>
          <w:sz w:val="24"/>
          <w:szCs w:val="24"/>
        </w:rPr>
        <w:t>, 75 Pa. PUC 489, 491 (1991).</w:t>
      </w:r>
    </w:p>
    <w:p w:rsidR="00CC1B0F" w:rsidRPr="00CC1B0F" w:rsidRDefault="00CC1B0F" w:rsidP="00CC1B0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AD31BA" w:rsidRDefault="00CC1B0F" w:rsidP="00CC1B0F">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CC1B0F">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CC1B0F">
        <w:rPr>
          <w:rFonts w:ascii="Times New Roman" w:eastAsia="Times New Roman" w:hAnsi="Times New Roman" w:cs="Times New Roman"/>
          <w:color w:val="000000"/>
          <w:sz w:val="24"/>
          <w:szCs w:val="24"/>
          <w:u w:val="single"/>
        </w:rPr>
        <w:t xml:space="preserve">Richard </w:t>
      </w:r>
      <w:proofErr w:type="spellStart"/>
      <w:r w:rsidRPr="00CC1B0F">
        <w:rPr>
          <w:rFonts w:ascii="Times New Roman" w:eastAsia="Times New Roman" w:hAnsi="Times New Roman" w:cs="Times New Roman"/>
          <w:color w:val="000000"/>
          <w:sz w:val="24"/>
          <w:szCs w:val="24"/>
          <w:u w:val="single"/>
        </w:rPr>
        <w:t>Carlock</w:t>
      </w:r>
      <w:proofErr w:type="spellEnd"/>
      <w:r w:rsidRPr="00CC1B0F">
        <w:rPr>
          <w:rFonts w:ascii="Times New Roman" w:eastAsia="Times New Roman" w:hAnsi="Times New Roman" w:cs="Times New Roman"/>
          <w:color w:val="000000"/>
          <w:sz w:val="24"/>
          <w:szCs w:val="24"/>
          <w:u w:val="single"/>
        </w:rPr>
        <w:t xml:space="preserve"> v. The United Telephone Company of Pennsylvania</w:t>
      </w:r>
      <w:r w:rsidRPr="00CC1B0F">
        <w:rPr>
          <w:rFonts w:ascii="Times New Roman" w:eastAsia="Times New Roman" w:hAnsi="Times New Roman" w:cs="Times New Roman"/>
          <w:color w:val="000000"/>
          <w:sz w:val="24"/>
          <w:szCs w:val="24"/>
        </w:rPr>
        <w:t>, Docket No. F-00163617 (Order entered July 14, 1993) (</w:t>
      </w:r>
      <w:proofErr w:type="spellStart"/>
      <w:r w:rsidRPr="00CC1B0F">
        <w:rPr>
          <w:rFonts w:ascii="Times New Roman" w:eastAsia="Times New Roman" w:hAnsi="Times New Roman" w:cs="Times New Roman"/>
          <w:color w:val="000000"/>
          <w:sz w:val="24"/>
          <w:szCs w:val="24"/>
          <w:u w:val="single"/>
        </w:rPr>
        <w:t>Carlock</w:t>
      </w:r>
      <w:proofErr w:type="spellEnd"/>
      <w:r w:rsidRPr="00CC1B0F">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CC1B0F">
        <w:rPr>
          <w:rFonts w:ascii="Times New Roman" w:eastAsia="Times New Roman" w:hAnsi="Times New Roman" w:cs="Times New Roman"/>
          <w:color w:val="000000"/>
          <w:sz w:val="24"/>
          <w:szCs w:val="24"/>
          <w:u w:val="single"/>
        </w:rPr>
        <w:t>Id.</w:t>
      </w:r>
      <w:r w:rsidRPr="00CC1B0F">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CC1B0F">
        <w:rPr>
          <w:rFonts w:ascii="Times New Roman" w:eastAsia="Times New Roman" w:hAnsi="Times New Roman" w:cs="Times New Roman"/>
          <w:i/>
          <w:color w:val="000000"/>
          <w:sz w:val="24"/>
          <w:szCs w:val="24"/>
        </w:rPr>
        <w:t>citing</w:t>
      </w:r>
      <w:r w:rsidRPr="00CC1B0F">
        <w:rPr>
          <w:rFonts w:ascii="Times New Roman" w:eastAsia="Times New Roman" w:hAnsi="Times New Roman" w:cs="Times New Roman"/>
          <w:color w:val="000000"/>
          <w:sz w:val="24"/>
          <w:szCs w:val="24"/>
        </w:rPr>
        <w:t xml:space="preserve">, </w:t>
      </w:r>
      <w:r w:rsidRPr="00CC1B0F">
        <w:rPr>
          <w:rFonts w:ascii="Times New Roman" w:eastAsia="Times New Roman" w:hAnsi="Times New Roman" w:cs="Times New Roman"/>
          <w:color w:val="000000"/>
          <w:sz w:val="24"/>
          <w:szCs w:val="24"/>
          <w:u w:val="single"/>
        </w:rPr>
        <w:t>Halpern v. The Bell Telephone Company of Pennsylvania</w:t>
      </w:r>
      <w:r w:rsidRPr="00CC1B0F">
        <w:rPr>
          <w:rFonts w:ascii="Times New Roman" w:eastAsia="Times New Roman" w:hAnsi="Times New Roman" w:cs="Times New Roman"/>
          <w:color w:val="000000"/>
          <w:sz w:val="24"/>
          <w:szCs w:val="24"/>
        </w:rPr>
        <w:t xml:space="preserve">, </w:t>
      </w:r>
    </w:p>
    <w:p w:rsidR="00AD31BA" w:rsidRDefault="00AD31BA" w:rsidP="00CC1B0F">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AD31BA" w:rsidRDefault="00AD31BA" w:rsidP="00CC1B0F">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CC1B0F" w:rsidRPr="00CC1B0F" w:rsidRDefault="00CC1B0F" w:rsidP="00AD31BA">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 xml:space="preserve">Docket No. C-00923950 (Order entered October 1992) and </w:t>
      </w:r>
      <w:r w:rsidRPr="00CC1B0F">
        <w:rPr>
          <w:rFonts w:ascii="Times New Roman" w:eastAsia="Times New Roman" w:hAnsi="Times New Roman" w:cs="Times New Roman"/>
          <w:color w:val="000000"/>
          <w:sz w:val="24"/>
          <w:szCs w:val="24"/>
          <w:u w:val="single"/>
        </w:rPr>
        <w:t xml:space="preserve">William </w:t>
      </w:r>
      <w:proofErr w:type="spellStart"/>
      <w:r w:rsidRPr="00CC1B0F">
        <w:rPr>
          <w:rFonts w:ascii="Times New Roman" w:eastAsia="Times New Roman" w:hAnsi="Times New Roman" w:cs="Times New Roman"/>
          <w:color w:val="000000"/>
          <w:sz w:val="24"/>
          <w:szCs w:val="24"/>
          <w:u w:val="single"/>
        </w:rPr>
        <w:t>Schleisher</w:t>
      </w:r>
      <w:proofErr w:type="spellEnd"/>
      <w:r w:rsidRPr="00CC1B0F">
        <w:rPr>
          <w:rFonts w:ascii="Times New Roman" w:eastAsia="Times New Roman" w:hAnsi="Times New Roman" w:cs="Times New Roman"/>
          <w:color w:val="000000"/>
          <w:sz w:val="24"/>
          <w:szCs w:val="24"/>
          <w:u w:val="single"/>
        </w:rPr>
        <w:t xml:space="preserve"> v. The Bell Telephone Company of Pennsylvania</w:t>
      </w:r>
      <w:r w:rsidRPr="00CC1B0F">
        <w:rPr>
          <w:rFonts w:ascii="Times New Roman" w:eastAsia="Times New Roman" w:hAnsi="Times New Roman" w:cs="Times New Roman"/>
          <w:color w:val="000000"/>
          <w:sz w:val="24"/>
          <w:szCs w:val="24"/>
        </w:rPr>
        <w:t xml:space="preserve">, Docket No. F-00161252 (Order entered December 17, 1992); </w:t>
      </w:r>
      <w:r w:rsidRPr="00CC1B0F">
        <w:rPr>
          <w:rFonts w:ascii="Times New Roman" w:eastAsia="Times New Roman" w:hAnsi="Times New Roman" w:cs="Times New Roman"/>
          <w:i/>
          <w:color w:val="000000"/>
          <w:sz w:val="24"/>
          <w:szCs w:val="24"/>
        </w:rPr>
        <w:t>see also</w:t>
      </w:r>
      <w:r w:rsidRPr="00CC1B0F">
        <w:rPr>
          <w:rFonts w:ascii="Times New Roman" w:eastAsia="Times New Roman" w:hAnsi="Times New Roman" w:cs="Times New Roman"/>
          <w:color w:val="000000"/>
          <w:sz w:val="24"/>
          <w:szCs w:val="24"/>
        </w:rPr>
        <w:t xml:space="preserve">, </w:t>
      </w:r>
      <w:r w:rsidRPr="00CC1B0F">
        <w:rPr>
          <w:rFonts w:ascii="Times New Roman" w:eastAsia="Times New Roman" w:hAnsi="Times New Roman" w:cs="Times New Roman"/>
          <w:color w:val="000000"/>
          <w:sz w:val="24"/>
          <w:szCs w:val="24"/>
          <w:u w:val="single"/>
        </w:rPr>
        <w:t>John M. Gera v. PPL Electric Utilities Corporation</w:t>
      </w:r>
      <w:r w:rsidRPr="00CC1B0F">
        <w:rPr>
          <w:rFonts w:ascii="Times New Roman" w:eastAsia="Times New Roman" w:hAnsi="Times New Roman" w:cs="Times New Roman"/>
          <w:color w:val="000000"/>
          <w:sz w:val="24"/>
          <w:szCs w:val="24"/>
        </w:rPr>
        <w:t xml:space="preserve">, Docket No. C-20054657 (Opinion and Order entered November 2, 2005).  </w:t>
      </w:r>
    </w:p>
    <w:p w:rsidR="009C2722" w:rsidRDefault="009C2722" w:rsidP="00B92029">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rPr>
      </w:pPr>
    </w:p>
    <w:p w:rsidR="00CC1B0F" w:rsidRPr="009C2722" w:rsidRDefault="00B92029" w:rsidP="00B92029">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u w:val="single"/>
        </w:rPr>
      </w:pPr>
      <w:r w:rsidRPr="009C2722">
        <w:rPr>
          <w:rFonts w:ascii="Times New Roman" w:eastAsia="Times New Roman" w:hAnsi="Times New Roman" w:cs="Times New Roman"/>
          <w:color w:val="000000"/>
          <w:sz w:val="24"/>
          <w:szCs w:val="24"/>
          <w:u w:val="single"/>
        </w:rPr>
        <w:t xml:space="preserve">Preliminary Objection No. 1 Legal Insufficiency </w:t>
      </w:r>
    </w:p>
    <w:p w:rsidR="00B92029" w:rsidRPr="00CC1B0F" w:rsidRDefault="00B92029" w:rsidP="00B92029">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rPr>
      </w:pPr>
    </w:p>
    <w:p w:rsidR="00B92029" w:rsidRDefault="00CC1B0F" w:rsidP="00CC1B0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CC1B0F">
        <w:rPr>
          <w:rFonts w:ascii="Times New Roman" w:eastAsia="Times New Roman" w:hAnsi="Times New Roman" w:cs="Times New Roman"/>
          <w:color w:val="000000"/>
          <w:sz w:val="24"/>
          <w:szCs w:val="24"/>
        </w:rPr>
        <w:t xml:space="preserve">In this case, </w:t>
      </w:r>
      <w:r w:rsidR="00B92029">
        <w:rPr>
          <w:rFonts w:ascii="Times New Roman" w:eastAsia="Times New Roman" w:hAnsi="Times New Roman" w:cs="Times New Roman"/>
          <w:color w:val="000000"/>
          <w:sz w:val="24"/>
          <w:szCs w:val="24"/>
        </w:rPr>
        <w:t xml:space="preserve">in preliminary objection No. 1, </w:t>
      </w:r>
      <w:r w:rsidRPr="00CC1B0F">
        <w:rPr>
          <w:rFonts w:ascii="Times New Roman" w:eastAsia="Times New Roman" w:hAnsi="Times New Roman" w:cs="Times New Roman"/>
          <w:color w:val="000000"/>
          <w:sz w:val="24"/>
          <w:szCs w:val="24"/>
        </w:rPr>
        <w:t xml:space="preserve">Respondent contends that Complainant has not </w:t>
      </w:r>
      <w:r w:rsidRPr="00CC1B0F">
        <w:rPr>
          <w:rFonts w:ascii="Times New Roman" w:eastAsia="Calibri" w:hAnsi="Times New Roman" w:cs="Times New Roman"/>
          <w:sz w:val="24"/>
          <w:szCs w:val="24"/>
        </w:rPr>
        <w:t>alleged a violation of any law, regulation or Commission order and that the Complaint is therefore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w:t>
      </w:r>
      <w:r w:rsidR="00B92029">
        <w:rPr>
          <w:rFonts w:ascii="Times New Roman" w:eastAsia="Calibri" w:hAnsi="Times New Roman" w:cs="Times New Roman"/>
          <w:sz w:val="24"/>
          <w:szCs w:val="24"/>
        </w:rPr>
        <w:t xml:space="preserve">.  </w:t>
      </w:r>
      <w:r w:rsidRPr="00CC1B0F">
        <w:rPr>
          <w:rFonts w:ascii="Times New Roman" w:eastAsia="Calibri" w:hAnsi="Times New Roman" w:cs="Times New Roman"/>
          <w:sz w:val="24"/>
          <w:szCs w:val="24"/>
        </w:rPr>
        <w:t xml:space="preserve">Respondent therefore requests dismissal of the Complaint.  </w:t>
      </w:r>
    </w:p>
    <w:p w:rsidR="00CC1B0F" w:rsidRPr="00CC1B0F" w:rsidRDefault="00CC1B0F" w:rsidP="00CC1B0F">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r w:rsidRPr="00CC1B0F">
        <w:rPr>
          <w:rFonts w:ascii="Times New Roman" w:eastAsia="Times New Roman" w:hAnsi="Times New Roman" w:cs="CG Times"/>
          <w:sz w:val="24"/>
          <w:szCs w:val="24"/>
        </w:rPr>
        <w:t xml:space="preserve">  </w:t>
      </w:r>
    </w:p>
    <w:p w:rsidR="00B92029" w:rsidRPr="009C2722" w:rsidRDefault="00B92029" w:rsidP="00B92029">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u w:val="single"/>
        </w:rPr>
      </w:pPr>
      <w:r w:rsidRPr="009C2722">
        <w:rPr>
          <w:rFonts w:ascii="Times New Roman" w:eastAsia="Times New Roman" w:hAnsi="Times New Roman" w:cs="Times New Roman"/>
          <w:color w:val="000000"/>
          <w:sz w:val="24"/>
          <w:szCs w:val="24"/>
          <w:u w:val="single"/>
        </w:rPr>
        <w:t xml:space="preserve">Preliminary Objection No. </w:t>
      </w:r>
      <w:proofErr w:type="gramStart"/>
      <w:r w:rsidRPr="009C2722">
        <w:rPr>
          <w:rFonts w:ascii="Times New Roman" w:eastAsia="Times New Roman" w:hAnsi="Times New Roman" w:cs="Times New Roman"/>
          <w:color w:val="000000"/>
          <w:sz w:val="24"/>
          <w:szCs w:val="24"/>
          <w:u w:val="single"/>
        </w:rPr>
        <w:t>2  Insufficient</w:t>
      </w:r>
      <w:proofErr w:type="gramEnd"/>
      <w:r w:rsidRPr="009C2722">
        <w:rPr>
          <w:rFonts w:ascii="Times New Roman" w:eastAsia="Times New Roman" w:hAnsi="Times New Roman" w:cs="Times New Roman"/>
          <w:color w:val="000000"/>
          <w:sz w:val="24"/>
          <w:szCs w:val="24"/>
          <w:u w:val="single"/>
        </w:rPr>
        <w:t xml:space="preserve"> Specificity of Complaint </w:t>
      </w:r>
    </w:p>
    <w:p w:rsidR="00CC1B0F" w:rsidRPr="00CC1B0F" w:rsidRDefault="00CC1B0F" w:rsidP="00B92029">
      <w:pPr>
        <w:tabs>
          <w:tab w:val="left" w:pos="-720"/>
        </w:tabs>
        <w:suppressAutoHyphens/>
        <w:autoSpaceDE w:val="0"/>
        <w:autoSpaceDN w:val="0"/>
        <w:spacing w:after="0" w:line="360" w:lineRule="auto"/>
        <w:rPr>
          <w:rFonts w:ascii="Times New Roman" w:eastAsia="Calibri" w:hAnsi="Times New Roman" w:cs="Times New Roman"/>
          <w:b/>
          <w:sz w:val="24"/>
          <w:szCs w:val="24"/>
        </w:rPr>
      </w:pPr>
    </w:p>
    <w:p w:rsidR="00B92029" w:rsidRPr="00CC1B0F" w:rsidRDefault="00CC1B0F" w:rsidP="00B92029">
      <w:pPr>
        <w:spacing w:after="0" w:line="360" w:lineRule="auto"/>
        <w:ind w:firstLine="1440"/>
        <w:rPr>
          <w:rFonts w:ascii="Times New Roman" w:eastAsia="Calibri" w:hAnsi="Times New Roman" w:cs="Times New Roman"/>
          <w:sz w:val="24"/>
          <w:szCs w:val="24"/>
        </w:rPr>
      </w:pPr>
      <w:r w:rsidRPr="00CC1B0F">
        <w:rPr>
          <w:rFonts w:ascii="Times New Roman" w:eastAsia="Calibri" w:hAnsi="Times New Roman" w:cs="Times New Roman"/>
          <w:sz w:val="24"/>
          <w:szCs w:val="24"/>
        </w:rPr>
        <w:t xml:space="preserve">Complainant has </w:t>
      </w:r>
      <w:r w:rsidR="00B92029">
        <w:rPr>
          <w:rFonts w:ascii="Times New Roman" w:eastAsia="Calibri" w:hAnsi="Times New Roman" w:cs="Times New Roman"/>
          <w:sz w:val="24"/>
          <w:szCs w:val="24"/>
        </w:rPr>
        <w:t xml:space="preserve">essentially </w:t>
      </w:r>
      <w:r w:rsidRPr="00CC1B0F">
        <w:rPr>
          <w:rFonts w:ascii="Times New Roman" w:eastAsia="Calibri" w:hAnsi="Times New Roman" w:cs="Times New Roman"/>
          <w:sz w:val="24"/>
          <w:szCs w:val="24"/>
        </w:rPr>
        <w:t xml:space="preserve">alleged </w:t>
      </w:r>
      <w:r w:rsidRPr="00CC1B0F">
        <w:rPr>
          <w:rFonts w:ascii="Times New Roman" w:eastAsia="Times New Roman" w:hAnsi="Times New Roman" w:cs="CG Times"/>
          <w:sz w:val="24"/>
          <w:szCs w:val="24"/>
        </w:rPr>
        <w:t>that Respondent</w:t>
      </w:r>
      <w:r w:rsidR="00B92029" w:rsidRPr="00B92029">
        <w:rPr>
          <w:rFonts w:ascii="Times New Roman" w:eastAsia="Calibri" w:hAnsi="Times New Roman" w:cs="Times New Roman"/>
          <w:sz w:val="24"/>
          <w:szCs w:val="24"/>
        </w:rPr>
        <w:t xml:space="preserve"> </w:t>
      </w:r>
      <w:r w:rsidR="00B92029">
        <w:rPr>
          <w:rFonts w:ascii="Times New Roman" w:eastAsia="Calibri" w:hAnsi="Times New Roman" w:cs="Times New Roman"/>
          <w:sz w:val="24"/>
          <w:szCs w:val="24"/>
        </w:rPr>
        <w:t xml:space="preserve">intends to exchange his meter to a digital meter with RF technology.  </w:t>
      </w:r>
      <w:r w:rsidR="00B92029" w:rsidRPr="00CC1B0F">
        <w:rPr>
          <w:rFonts w:ascii="Times New Roman" w:eastAsia="Calibri" w:hAnsi="Times New Roman" w:cs="Times New Roman"/>
          <w:sz w:val="24"/>
          <w:szCs w:val="24"/>
        </w:rPr>
        <w:t xml:space="preserve">As relief, Complainant </w:t>
      </w:r>
      <w:r w:rsidR="00B92029">
        <w:rPr>
          <w:rFonts w:ascii="Times New Roman" w:eastAsia="Calibri" w:hAnsi="Times New Roman" w:cs="Times New Roman"/>
          <w:sz w:val="24"/>
          <w:szCs w:val="24"/>
        </w:rPr>
        <w:t>requests “a hearing on use of digital meter.  Don’t want this meter use in my home.  I object to the RFI meter and other reasons.”</w:t>
      </w:r>
      <w:r w:rsidR="00B92029" w:rsidRPr="00CC1B0F">
        <w:rPr>
          <w:rFonts w:ascii="Times New Roman" w:eastAsia="Calibri" w:hAnsi="Times New Roman" w:cs="Times New Roman"/>
          <w:sz w:val="24"/>
          <w:szCs w:val="24"/>
        </w:rPr>
        <w:t xml:space="preserve">    </w:t>
      </w:r>
    </w:p>
    <w:p w:rsidR="00B92029" w:rsidRDefault="00B92029" w:rsidP="00CC1B0F">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p>
    <w:p w:rsidR="00B92029" w:rsidRPr="00CC1B0F" w:rsidRDefault="00B92029" w:rsidP="00C5488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avers that the Complaint is insufficiently specific to appraise the Company of the claims being asserted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prepare a defense.  </w:t>
      </w:r>
    </w:p>
    <w:p w:rsidR="00B92029" w:rsidRPr="00CC1B0F" w:rsidRDefault="00B92029" w:rsidP="00B92029">
      <w:pPr>
        <w:spacing w:after="0" w:line="360" w:lineRule="auto"/>
        <w:rPr>
          <w:rFonts w:ascii="Times New Roman" w:eastAsia="Calibri" w:hAnsi="Times New Roman" w:cs="Times New Roman"/>
          <w:sz w:val="24"/>
          <w:szCs w:val="24"/>
        </w:rPr>
      </w:pPr>
    </w:p>
    <w:p w:rsidR="00CC1B0F" w:rsidRDefault="00CC1B0F" w:rsidP="00CC1B0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CC1B0F">
        <w:rPr>
          <w:rFonts w:ascii="Times New Roman" w:eastAsia="Calibri" w:hAnsi="Times New Roman" w:cs="Times New Roman"/>
          <w:sz w:val="24"/>
          <w:szCs w:val="24"/>
        </w:rPr>
        <w:t xml:space="preserve">In </w:t>
      </w:r>
      <w:r w:rsidRPr="00CC1B0F">
        <w:rPr>
          <w:rFonts w:ascii="Times New Roman" w:eastAsia="Calibri" w:hAnsi="Times New Roman" w:cs="Times New Roman"/>
          <w:bCs/>
          <w:sz w:val="24"/>
          <w:szCs w:val="24"/>
          <w:u w:val="single"/>
        </w:rPr>
        <w:t>Romeo v. Pa. Pub. Util. Comm’n</w:t>
      </w:r>
      <w:r w:rsidRPr="00CC1B0F">
        <w:rPr>
          <w:rFonts w:ascii="Times New Roman" w:eastAsia="Calibri" w:hAnsi="Times New Roman" w:cs="Times New Roman"/>
          <w:bCs/>
          <w:sz w:val="24"/>
          <w:szCs w:val="24"/>
        </w:rPr>
        <w:t>, 154 A.3d 422 (</w:t>
      </w:r>
      <w:proofErr w:type="spellStart"/>
      <w:proofErr w:type="gramStart"/>
      <w:r w:rsidRPr="00CC1B0F">
        <w:rPr>
          <w:rFonts w:ascii="Times New Roman" w:eastAsia="Calibri" w:hAnsi="Times New Roman" w:cs="Times New Roman"/>
          <w:bCs/>
          <w:sz w:val="24"/>
          <w:szCs w:val="24"/>
        </w:rPr>
        <w:t>Pa.Cmwlth</w:t>
      </w:r>
      <w:proofErr w:type="spellEnd"/>
      <w:proofErr w:type="gramEnd"/>
      <w:r w:rsidRPr="00CC1B0F">
        <w:rPr>
          <w:rFonts w:ascii="Times New Roman" w:eastAsia="Calibri" w:hAnsi="Times New Roman" w:cs="Times New Roman"/>
          <w:bCs/>
          <w:sz w:val="24"/>
          <w:szCs w:val="24"/>
        </w:rPr>
        <w:t xml:space="preserve">. 2017), </w:t>
      </w:r>
      <w:r w:rsidRPr="00CC1B0F">
        <w:rPr>
          <w:rFonts w:ascii="Times New Roman" w:eastAsia="Calibri" w:hAnsi="Times New Roman" w:cs="Times New Roman"/>
          <w:sz w:val="24"/>
          <w:szCs w:val="24"/>
        </w:rPr>
        <w:t>Antonio</w:t>
      </w:r>
      <w:r w:rsidR="001250A5">
        <w:rPr>
          <w:rFonts w:ascii="Times New Roman" w:eastAsia="Calibri" w:hAnsi="Times New Roman" w:cs="Times New Roman"/>
          <w:sz w:val="24"/>
          <w:szCs w:val="24"/>
        </w:rPr>
        <w:t> </w:t>
      </w:r>
      <w:r w:rsidRPr="00CC1B0F">
        <w:rPr>
          <w:rFonts w:ascii="Times New Roman" w:eastAsia="Calibri" w:hAnsi="Times New Roman" w:cs="Times New Roman"/>
          <w:sz w:val="24"/>
          <w:szCs w:val="24"/>
        </w:rPr>
        <w:t xml:space="preserve">Romeo, a </w:t>
      </w:r>
      <w:r w:rsidRPr="00CC1B0F">
        <w:rPr>
          <w:rFonts w:ascii="Times New Roman" w:eastAsia="Calibri" w:hAnsi="Times New Roman" w:cs="Times New Roman"/>
          <w:i/>
          <w:iCs/>
          <w:sz w:val="24"/>
          <w:szCs w:val="24"/>
        </w:rPr>
        <w:t>pro se</w:t>
      </w:r>
      <w:r w:rsidRPr="00CC1B0F">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CC1B0F">
        <w:rPr>
          <w:rFonts w:ascii="Times New Roman" w:eastAsia="Calibri" w:hAnsi="Times New Roman" w:cs="Times New Roman"/>
          <w:i/>
          <w:sz w:val="24"/>
          <w:szCs w:val="24"/>
        </w:rPr>
        <w:t>inter alia</w:t>
      </w:r>
      <w:r w:rsidRPr="00CC1B0F">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AD31BA" w:rsidRPr="00CC1B0F" w:rsidRDefault="00AD31BA" w:rsidP="00CC1B0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C1B0F" w:rsidRPr="00CC1B0F" w:rsidRDefault="00CC1B0F" w:rsidP="00CC1B0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CC1B0F">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CC1B0F" w:rsidRPr="00CC1B0F" w:rsidRDefault="00CC1B0F" w:rsidP="00CC1B0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C1B0F" w:rsidRDefault="00CC1B0F" w:rsidP="00CC1B0F">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r w:rsidRPr="00CC1B0F">
        <w:rPr>
          <w:rFonts w:ascii="Times New Roman" w:eastAsia="Calibri" w:hAnsi="Times New Roman" w:cs="Times New Roman"/>
          <w:sz w:val="24"/>
          <w:szCs w:val="24"/>
        </w:rPr>
        <w:t xml:space="preserve">In addition, Respondent argued that </w:t>
      </w:r>
      <w:r w:rsidRPr="00CC1B0F">
        <w:rPr>
          <w:rFonts w:ascii="Times New Roman" w:eastAsia="Times New Roman" w:hAnsi="Times New Roman" w:cs="CG Times"/>
          <w:sz w:val="24"/>
          <w:szCs w:val="24"/>
        </w:rPr>
        <w:t xml:space="preserve">a prayer for relief to “opt out” of the installation of a smart meter is not legally recoverable and that the Commission does not have the power to order the Company not to install a smart meter at the service location.  </w:t>
      </w:r>
    </w:p>
    <w:p w:rsidR="00B92029" w:rsidRDefault="00B92029" w:rsidP="00CC1B0F">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p>
    <w:p w:rsidR="00BC6487" w:rsidRPr="008F7BA5" w:rsidRDefault="00BC6487" w:rsidP="00BC6487">
      <w:pPr>
        <w:spacing w:after="0" w:line="360" w:lineRule="auto"/>
        <w:ind w:firstLine="1440"/>
        <w:rPr>
          <w:rFonts w:ascii="Times New Roman" w:eastAsia="Times New Roman" w:hAnsi="Times New Roman" w:cs="Times New Roman"/>
          <w:sz w:val="24"/>
          <w:szCs w:val="24"/>
        </w:rPr>
      </w:pPr>
      <w:r w:rsidRPr="008F7BA5">
        <w:rPr>
          <w:rFonts w:ascii="Times New Roman" w:eastAsia="Times New Roman" w:hAnsi="Times New Roman" w:cs="Times New Roman"/>
          <w:sz w:val="24"/>
          <w:szCs w:val="24"/>
        </w:rPr>
        <w:t xml:space="preserve">Viewing the </w:t>
      </w:r>
      <w:r w:rsidR="00613EFB">
        <w:rPr>
          <w:rFonts w:ascii="Times New Roman" w:eastAsia="Times New Roman" w:hAnsi="Times New Roman" w:cs="Times New Roman"/>
          <w:sz w:val="24"/>
          <w:szCs w:val="24"/>
        </w:rPr>
        <w:t>C</w:t>
      </w:r>
      <w:r w:rsidRPr="008F7BA5">
        <w:rPr>
          <w:rFonts w:ascii="Times New Roman" w:eastAsia="Times New Roman" w:hAnsi="Times New Roman" w:cs="Times New Roman"/>
          <w:sz w:val="24"/>
          <w:szCs w:val="24"/>
        </w:rPr>
        <w:t xml:space="preserve">omplaint in this proceeding in the light most favorable to Complainant, Mr. </w:t>
      </w:r>
      <w:r>
        <w:rPr>
          <w:rFonts w:ascii="Times New Roman" w:eastAsia="Times New Roman" w:hAnsi="Times New Roman" w:cs="Times New Roman"/>
          <w:sz w:val="24"/>
          <w:szCs w:val="24"/>
        </w:rPr>
        <w:t>Price</w:t>
      </w:r>
      <w:r w:rsidRPr="008F7BA5">
        <w:rPr>
          <w:rFonts w:ascii="Times New Roman" w:eastAsia="Times New Roman" w:hAnsi="Times New Roman" w:cs="Times New Roman"/>
          <w:sz w:val="24"/>
          <w:szCs w:val="24"/>
        </w:rPr>
        <w:t xml:space="preserve"> averred </w:t>
      </w:r>
      <w:r w:rsidRPr="00CC1B0F">
        <w:rPr>
          <w:rFonts w:ascii="Times New Roman" w:eastAsia="Times New Roman" w:hAnsi="Times New Roman" w:cs="CG Times"/>
          <w:sz w:val="24"/>
          <w:szCs w:val="24"/>
        </w:rPr>
        <w:t>that Respondent</w:t>
      </w:r>
      <w:r w:rsidRPr="00B9202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intends to exchange his meter to a digital meter with RF technology.  </w:t>
      </w:r>
      <w:r w:rsidRPr="00CC1B0F">
        <w:rPr>
          <w:rFonts w:ascii="Times New Roman" w:eastAsia="Calibri" w:hAnsi="Times New Roman" w:cs="Times New Roman"/>
          <w:sz w:val="24"/>
          <w:szCs w:val="24"/>
        </w:rPr>
        <w:t xml:space="preserve">As relief, Complainant </w:t>
      </w:r>
      <w:r>
        <w:rPr>
          <w:rFonts w:ascii="Times New Roman" w:eastAsia="Calibri" w:hAnsi="Times New Roman" w:cs="Times New Roman"/>
          <w:sz w:val="24"/>
          <w:szCs w:val="24"/>
        </w:rPr>
        <w:t>requests “a hearing on use of digital meter.  Don’t want this meter use in my home.  I object to the RFI meter and other reasons.”</w:t>
      </w:r>
      <w:r w:rsidRPr="00CC1B0F">
        <w:rPr>
          <w:rFonts w:ascii="Times New Roman" w:eastAsia="Calibri" w:hAnsi="Times New Roman" w:cs="Times New Roman"/>
          <w:sz w:val="24"/>
          <w:szCs w:val="24"/>
        </w:rPr>
        <w:t xml:space="preserve">  </w:t>
      </w:r>
      <w:r w:rsidRPr="008F7BA5">
        <w:rPr>
          <w:rFonts w:ascii="Times New Roman" w:eastAsia="Times New Roman" w:hAnsi="Times New Roman" w:cs="Times New Roman"/>
          <w:sz w:val="24"/>
          <w:szCs w:val="24"/>
        </w:rPr>
        <w:t xml:space="preserve">He provided no further explanation for the filing of his </w:t>
      </w:r>
      <w:r w:rsidR="001250A5">
        <w:rPr>
          <w:rFonts w:ascii="Times New Roman" w:eastAsia="Times New Roman" w:hAnsi="Times New Roman" w:cs="Times New Roman"/>
          <w:sz w:val="24"/>
          <w:szCs w:val="24"/>
        </w:rPr>
        <w:t>C</w:t>
      </w:r>
      <w:r w:rsidRPr="008F7BA5">
        <w:rPr>
          <w:rFonts w:ascii="Times New Roman" w:eastAsia="Times New Roman" w:hAnsi="Times New Roman" w:cs="Times New Roman"/>
          <w:sz w:val="24"/>
          <w:szCs w:val="24"/>
        </w:rPr>
        <w:t xml:space="preserve">omplaint.    </w:t>
      </w:r>
      <w:r w:rsidRPr="008F7BA5">
        <w:rPr>
          <w:rFonts w:ascii="Times New Roman" w:eastAsia="Times New Roman" w:hAnsi="Times New Roman" w:cs="Times New Roman"/>
          <w:sz w:val="24"/>
          <w:szCs w:val="24"/>
        </w:rPr>
        <w:tab/>
        <w:t xml:space="preserve">  </w:t>
      </w:r>
    </w:p>
    <w:p w:rsidR="00BC6487" w:rsidRPr="00E23484" w:rsidRDefault="00BC6487" w:rsidP="00BC6487">
      <w:pPr>
        <w:autoSpaceDE w:val="0"/>
        <w:autoSpaceDN w:val="0"/>
        <w:adjustRightInd w:val="0"/>
        <w:spacing w:after="0" w:line="360" w:lineRule="auto"/>
        <w:ind w:firstLine="720"/>
        <w:rPr>
          <w:rFonts w:ascii="Times New Roman" w:eastAsia="Times New Roman" w:hAnsi="Times New Roman" w:cs="Times New Roman"/>
          <w:b/>
          <w:sz w:val="24"/>
          <w:szCs w:val="24"/>
        </w:rPr>
      </w:pPr>
    </w:p>
    <w:p w:rsidR="00BC6487" w:rsidRPr="00E23484" w:rsidRDefault="00BC6487" w:rsidP="00BC6487">
      <w:pPr>
        <w:autoSpaceDE w:val="0"/>
        <w:autoSpaceDN w:val="0"/>
        <w:adjustRightInd w:val="0"/>
        <w:spacing w:after="0" w:line="360" w:lineRule="auto"/>
        <w:rPr>
          <w:rFonts w:ascii="Times New Roman" w:hAnsi="Times New Roman" w:cs="Times New Roman"/>
          <w:sz w:val="24"/>
          <w:szCs w:val="24"/>
          <w:u w:val="single"/>
        </w:rPr>
      </w:pPr>
      <w:r w:rsidRPr="00E23484">
        <w:rPr>
          <w:rFonts w:ascii="Times New Roman" w:hAnsi="Times New Roman" w:cs="Times New Roman"/>
          <w:sz w:val="24"/>
          <w:szCs w:val="24"/>
          <w:u w:val="single"/>
        </w:rPr>
        <w:t xml:space="preserve">Insufficient Specificity of Pleading – 52 </w:t>
      </w:r>
      <w:proofErr w:type="spellStart"/>
      <w:proofErr w:type="gramStart"/>
      <w:r w:rsidRPr="00E23484">
        <w:rPr>
          <w:rFonts w:ascii="Times New Roman" w:hAnsi="Times New Roman" w:cs="Times New Roman"/>
          <w:sz w:val="24"/>
          <w:szCs w:val="24"/>
          <w:u w:val="single"/>
        </w:rPr>
        <w:t>Pa.Code</w:t>
      </w:r>
      <w:proofErr w:type="spellEnd"/>
      <w:proofErr w:type="gramEnd"/>
      <w:r w:rsidRPr="00E23484">
        <w:rPr>
          <w:rFonts w:ascii="Times New Roman" w:hAnsi="Times New Roman" w:cs="Times New Roman"/>
          <w:sz w:val="24"/>
          <w:szCs w:val="24"/>
          <w:u w:val="single"/>
        </w:rPr>
        <w:t xml:space="preserve"> § 5.101(a)(3)</w:t>
      </w:r>
    </w:p>
    <w:p w:rsidR="00BC6487" w:rsidRPr="00E23484" w:rsidRDefault="00BC6487" w:rsidP="00BC6487">
      <w:pPr>
        <w:pStyle w:val="Level1"/>
        <w:spacing w:line="360" w:lineRule="auto"/>
        <w:rPr>
          <w:rFonts w:ascii="Times New Roman" w:hAnsi="Times New Roman" w:cs="Times New Roman"/>
          <w:u w:val="single"/>
        </w:rPr>
      </w:pPr>
    </w:p>
    <w:p w:rsidR="00BC6487" w:rsidRPr="009C2722" w:rsidRDefault="00BC6487" w:rsidP="0016446D">
      <w:pPr>
        <w:spacing w:after="0" w:line="360" w:lineRule="auto"/>
        <w:ind w:firstLine="1440"/>
        <w:rPr>
          <w:rFonts w:ascii="Times New Roman" w:hAnsi="Times New Roman" w:cs="Times New Roman"/>
          <w:sz w:val="24"/>
          <w:szCs w:val="24"/>
        </w:rPr>
      </w:pPr>
      <w:r w:rsidRPr="009C2722">
        <w:rPr>
          <w:rFonts w:ascii="Times New Roman" w:hAnsi="Times New Roman" w:cs="Times New Roman"/>
          <w:sz w:val="24"/>
          <w:szCs w:val="24"/>
        </w:rPr>
        <w:t xml:space="preserve">Complainant </w:t>
      </w:r>
      <w:r w:rsidR="0016446D" w:rsidRPr="009C2722">
        <w:rPr>
          <w:rFonts w:ascii="Times New Roman" w:eastAsia="Times New Roman" w:hAnsi="Times New Roman" w:cs="Times New Roman"/>
          <w:sz w:val="24"/>
          <w:szCs w:val="24"/>
        </w:rPr>
        <w:t xml:space="preserve">averred </w:t>
      </w:r>
      <w:r w:rsidR="0016446D" w:rsidRPr="009C2722">
        <w:rPr>
          <w:rFonts w:ascii="Times New Roman" w:eastAsia="Times New Roman" w:hAnsi="Times New Roman" w:cs="CG Times"/>
          <w:sz w:val="24"/>
          <w:szCs w:val="24"/>
        </w:rPr>
        <w:t>that Respondent</w:t>
      </w:r>
      <w:r w:rsidR="0016446D" w:rsidRPr="009C2722">
        <w:rPr>
          <w:rFonts w:ascii="Times New Roman" w:eastAsia="Calibri" w:hAnsi="Times New Roman" w:cs="Times New Roman"/>
          <w:sz w:val="24"/>
          <w:szCs w:val="24"/>
        </w:rPr>
        <w:t xml:space="preserve"> intends to exchange his meter to a digital meter with RF technology.  As relief, Complainant requests “a hearing on use of digital meter.  Don’t want this meter use in my home.  I object to the RFI meter and other reasons.”  </w:t>
      </w:r>
      <w:r w:rsidR="0016446D" w:rsidRPr="009C2722">
        <w:rPr>
          <w:rFonts w:ascii="Times New Roman" w:eastAsia="Times New Roman" w:hAnsi="Times New Roman" w:cs="Times New Roman"/>
          <w:sz w:val="24"/>
          <w:szCs w:val="24"/>
        </w:rPr>
        <w:t xml:space="preserve">He provided no further explanation for the filing of his </w:t>
      </w:r>
      <w:r w:rsidR="001250A5">
        <w:rPr>
          <w:rFonts w:ascii="Times New Roman" w:eastAsia="Times New Roman" w:hAnsi="Times New Roman" w:cs="Times New Roman"/>
          <w:sz w:val="24"/>
          <w:szCs w:val="24"/>
        </w:rPr>
        <w:t>C</w:t>
      </w:r>
      <w:r w:rsidR="0016446D" w:rsidRPr="009C2722">
        <w:rPr>
          <w:rFonts w:ascii="Times New Roman" w:eastAsia="Times New Roman" w:hAnsi="Times New Roman" w:cs="Times New Roman"/>
          <w:sz w:val="24"/>
          <w:szCs w:val="24"/>
        </w:rPr>
        <w:t xml:space="preserve">omplaint.  </w:t>
      </w:r>
      <w:r w:rsidRPr="009C2722">
        <w:rPr>
          <w:rFonts w:ascii="Times New Roman" w:hAnsi="Times New Roman" w:cs="Times New Roman"/>
          <w:sz w:val="24"/>
          <w:szCs w:val="24"/>
        </w:rPr>
        <w:t xml:space="preserve">However, Complainant presented no specific factual explanation of his alleged problem.  Respondent argues that the </w:t>
      </w:r>
      <w:r w:rsidR="001250A5">
        <w:rPr>
          <w:rFonts w:ascii="Times New Roman" w:hAnsi="Times New Roman" w:cs="Times New Roman"/>
          <w:sz w:val="24"/>
          <w:szCs w:val="24"/>
        </w:rPr>
        <w:t>C</w:t>
      </w:r>
      <w:r w:rsidRPr="009C2722">
        <w:rPr>
          <w:rFonts w:ascii="Times New Roman" w:hAnsi="Times New Roman" w:cs="Times New Roman"/>
          <w:sz w:val="24"/>
          <w:szCs w:val="24"/>
        </w:rPr>
        <w:t xml:space="preserve">omplaint, as filed, is insufficiently specific and prevents Respondent from investigating and defending the </w:t>
      </w:r>
      <w:r w:rsidR="001250A5">
        <w:rPr>
          <w:rFonts w:ascii="Times New Roman" w:hAnsi="Times New Roman" w:cs="Times New Roman"/>
          <w:sz w:val="24"/>
          <w:szCs w:val="24"/>
        </w:rPr>
        <w:t>C</w:t>
      </w:r>
      <w:r w:rsidRPr="009C2722">
        <w:rPr>
          <w:rFonts w:ascii="Times New Roman" w:hAnsi="Times New Roman" w:cs="Times New Roman"/>
          <w:sz w:val="24"/>
          <w:szCs w:val="24"/>
        </w:rPr>
        <w:t xml:space="preserve">omplaint.  </w:t>
      </w:r>
    </w:p>
    <w:p w:rsidR="00BC6487" w:rsidRPr="009C2722" w:rsidRDefault="00BC6487" w:rsidP="00BC6487">
      <w:pPr>
        <w:pStyle w:val="Level1"/>
        <w:spacing w:line="360" w:lineRule="auto"/>
        <w:ind w:firstLine="720"/>
        <w:rPr>
          <w:rFonts w:ascii="Times New Roman" w:hAnsi="Times New Roman" w:cs="Times New Roman"/>
        </w:rPr>
      </w:pPr>
    </w:p>
    <w:p w:rsidR="00BC6487" w:rsidRPr="009C2722" w:rsidRDefault="00BC6487" w:rsidP="00BC6487">
      <w:pPr>
        <w:spacing w:after="0" w:line="360" w:lineRule="auto"/>
        <w:ind w:firstLine="720"/>
        <w:rPr>
          <w:rFonts w:ascii="Times New Roman" w:eastAsia="Times New Roman" w:hAnsi="Times New Roman" w:cs="Times New Roman"/>
          <w:sz w:val="24"/>
          <w:szCs w:val="24"/>
        </w:rPr>
      </w:pPr>
      <w:r w:rsidRPr="009C2722">
        <w:rPr>
          <w:rFonts w:ascii="Times New Roman" w:eastAsia="Times New Roman" w:hAnsi="Times New Roman" w:cs="Times New Roman"/>
          <w:sz w:val="24"/>
          <w:szCs w:val="24"/>
        </w:rPr>
        <w:tab/>
        <w:t xml:space="preserve">A formal complaint must set forth “the act or thing done or omitted to be done” by a public utility “in violation, or claimed violation, of any law which the commission has jurisdiction to administer, or of any regulation or order of the commission.”  66 </w:t>
      </w:r>
      <w:proofErr w:type="spellStart"/>
      <w:r w:rsidRPr="009C2722">
        <w:rPr>
          <w:rFonts w:ascii="Times New Roman" w:eastAsia="Times New Roman" w:hAnsi="Times New Roman" w:cs="Times New Roman"/>
          <w:sz w:val="24"/>
          <w:szCs w:val="24"/>
        </w:rPr>
        <w:t>Pa.C.S</w:t>
      </w:r>
      <w:proofErr w:type="spellEnd"/>
      <w:r w:rsidRPr="009C2722">
        <w:rPr>
          <w:rFonts w:ascii="Times New Roman" w:eastAsia="Times New Roman" w:hAnsi="Times New Roman" w:cs="Times New Roman"/>
          <w:sz w:val="24"/>
          <w:szCs w:val="24"/>
        </w:rPr>
        <w:t xml:space="preserve">. § 701; </w:t>
      </w:r>
      <w:hyperlink r:id="rId7" w:history="1">
        <w:r w:rsidRPr="009C2722">
          <w:rPr>
            <w:rFonts w:ascii="Times New Roman" w:eastAsia="Times New Roman" w:hAnsi="Times New Roman" w:cs="Times New Roman"/>
            <w:sz w:val="24"/>
            <w:szCs w:val="24"/>
          </w:rPr>
          <w:t>52 </w:t>
        </w:r>
        <w:proofErr w:type="spellStart"/>
        <w:r w:rsidRPr="009C2722">
          <w:rPr>
            <w:rFonts w:ascii="Times New Roman" w:eastAsia="Times New Roman" w:hAnsi="Times New Roman" w:cs="Times New Roman"/>
            <w:sz w:val="24"/>
            <w:szCs w:val="24"/>
          </w:rPr>
          <w:t>Pa.Code</w:t>
        </w:r>
        <w:proofErr w:type="spellEnd"/>
        <w:r w:rsidRPr="009C2722">
          <w:rPr>
            <w:rFonts w:ascii="Times New Roman" w:eastAsia="Times New Roman" w:hAnsi="Times New Roman" w:cs="Times New Roman"/>
            <w:sz w:val="24"/>
            <w:szCs w:val="24"/>
          </w:rPr>
          <w:t xml:space="preserve"> § 5.22(a)(4)</w:t>
        </w:r>
      </w:hyperlink>
      <w:r w:rsidRPr="009C2722">
        <w:rPr>
          <w:rFonts w:ascii="Times New Roman" w:eastAsia="Times New Roman" w:hAnsi="Times New Roman" w:cs="Times New Roman"/>
          <w:sz w:val="24"/>
          <w:szCs w:val="24"/>
        </w:rPr>
        <w:t xml:space="preserve">.  The Commission’s regulations require that a complaint contain a clear statement of the relief sought.  </w:t>
      </w:r>
      <w:hyperlink r:id="rId8" w:history="1">
        <w:r w:rsidRPr="009C2722">
          <w:rPr>
            <w:rFonts w:ascii="Times New Roman" w:eastAsia="Times New Roman" w:hAnsi="Times New Roman" w:cs="Times New Roman"/>
            <w:sz w:val="24"/>
            <w:szCs w:val="24"/>
          </w:rPr>
          <w:t xml:space="preserve">52 </w:t>
        </w:r>
        <w:proofErr w:type="spellStart"/>
        <w:proofErr w:type="gramStart"/>
        <w:r w:rsidRPr="009C2722">
          <w:rPr>
            <w:rFonts w:ascii="Times New Roman" w:eastAsia="Times New Roman" w:hAnsi="Times New Roman" w:cs="Times New Roman"/>
            <w:sz w:val="24"/>
            <w:szCs w:val="24"/>
          </w:rPr>
          <w:t>Pa.Code</w:t>
        </w:r>
        <w:proofErr w:type="spellEnd"/>
        <w:proofErr w:type="gramEnd"/>
        <w:r w:rsidRPr="009C2722">
          <w:rPr>
            <w:rFonts w:ascii="Times New Roman" w:eastAsia="Times New Roman" w:hAnsi="Times New Roman" w:cs="Times New Roman"/>
            <w:sz w:val="24"/>
            <w:szCs w:val="24"/>
          </w:rPr>
          <w:t xml:space="preserve"> § 5.22(a)(5)</w:t>
        </w:r>
      </w:hyperlink>
      <w:r w:rsidRPr="009C2722">
        <w:rPr>
          <w:rFonts w:ascii="Times New Roman" w:eastAsia="Times New Roman" w:hAnsi="Times New Roman" w:cs="Times New Roman"/>
          <w:sz w:val="24"/>
          <w:szCs w:val="24"/>
        </w:rPr>
        <w:t>.  A complaint should contain information specific</w:t>
      </w:r>
      <w:bookmarkStart w:id="0" w:name="PAGE_7387"/>
      <w:r w:rsidRPr="009C2722">
        <w:rPr>
          <w:rFonts w:ascii="Times New Roman" w:eastAsia="Times New Roman" w:hAnsi="Times New Roman" w:cs="Times New Roman"/>
          <w:sz w:val="24"/>
          <w:szCs w:val="24"/>
        </w:rPr>
        <w:fldChar w:fldCharType="begin"/>
      </w:r>
      <w:r w:rsidRPr="009C2722">
        <w:rPr>
          <w:rFonts w:ascii="Times New Roman" w:eastAsia="Times New Roman" w:hAnsi="Times New Roman" w:cs="Times New Roman"/>
          <w:sz w:val="24"/>
          <w:szCs w:val="24"/>
        </w:rPr>
        <w:instrText xml:space="preserve"> HYPERLINK "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w:instrText>
      </w:r>
      <w:r w:rsidRPr="009C2722">
        <w:rPr>
          <w:rFonts w:ascii="Times New Roman" w:eastAsia="Times New Roman" w:hAnsi="Times New Roman" w:cs="Times New Roman"/>
          <w:sz w:val="24"/>
          <w:szCs w:val="24"/>
        </w:rPr>
        <w:fldChar w:fldCharType="separate"/>
      </w:r>
      <w:r w:rsidRPr="009C2722">
        <w:rPr>
          <w:rFonts w:ascii="Times New Roman" w:eastAsia="Times New Roman" w:hAnsi="Times New Roman" w:cs="Times New Roman"/>
          <w:b/>
          <w:bCs/>
          <w:sz w:val="24"/>
          <w:szCs w:val="24"/>
        </w:rPr>
        <w:t> </w:t>
      </w:r>
      <w:r w:rsidRPr="009C2722">
        <w:rPr>
          <w:rFonts w:ascii="Times New Roman" w:eastAsia="Times New Roman" w:hAnsi="Times New Roman" w:cs="Times New Roman"/>
          <w:sz w:val="24"/>
          <w:szCs w:val="24"/>
        </w:rPr>
        <w:fldChar w:fldCharType="end"/>
      </w:r>
      <w:bookmarkEnd w:id="0"/>
      <w:r w:rsidRPr="009C2722">
        <w:rPr>
          <w:rFonts w:ascii="Times New Roman" w:eastAsia="Times New Roman" w:hAnsi="Times New Roman" w:cs="Times New Roman"/>
          <w:sz w:val="24"/>
          <w:szCs w:val="24"/>
        </w:rPr>
        <w:t xml:space="preserve">enough to allow the respondent to understand the allegations against it, in order to conduct a meaningful investigation of the allegations and to prepare a coherent response or defense.  Because the instant </w:t>
      </w:r>
      <w:r w:rsidR="001250A5">
        <w:rPr>
          <w:rFonts w:ascii="Times New Roman" w:eastAsia="Times New Roman" w:hAnsi="Times New Roman" w:cs="Times New Roman"/>
          <w:sz w:val="24"/>
          <w:szCs w:val="24"/>
        </w:rPr>
        <w:t>C</w:t>
      </w:r>
      <w:r w:rsidRPr="009C2722">
        <w:rPr>
          <w:rFonts w:ascii="Times New Roman" w:eastAsia="Times New Roman" w:hAnsi="Times New Roman" w:cs="Times New Roman"/>
          <w:sz w:val="24"/>
          <w:szCs w:val="24"/>
        </w:rPr>
        <w:t xml:space="preserve">omplaint, as it stands, is insufficiently specific, Respondent cannot properly investigate and defend the </w:t>
      </w:r>
      <w:r w:rsidR="001250A5">
        <w:rPr>
          <w:rFonts w:ascii="Times New Roman" w:eastAsia="Times New Roman" w:hAnsi="Times New Roman" w:cs="Times New Roman"/>
          <w:sz w:val="24"/>
          <w:szCs w:val="24"/>
        </w:rPr>
        <w:t>C</w:t>
      </w:r>
      <w:r w:rsidRPr="009C2722">
        <w:rPr>
          <w:rFonts w:ascii="Times New Roman" w:eastAsia="Times New Roman" w:hAnsi="Times New Roman" w:cs="Times New Roman"/>
          <w:sz w:val="24"/>
          <w:szCs w:val="24"/>
        </w:rPr>
        <w:t xml:space="preserve">omplaint.  </w:t>
      </w:r>
    </w:p>
    <w:p w:rsidR="00BC6487" w:rsidRPr="00E23484" w:rsidRDefault="00BC6487" w:rsidP="00BC6487">
      <w:pPr>
        <w:pStyle w:val="Level1"/>
        <w:spacing w:line="360" w:lineRule="auto"/>
        <w:ind w:firstLine="720"/>
        <w:jc w:val="both"/>
        <w:rPr>
          <w:rFonts w:ascii="Times New Roman" w:hAnsi="Times New Roman" w:cs="Times New Roman"/>
        </w:rPr>
      </w:pPr>
    </w:p>
    <w:p w:rsidR="00BC6487" w:rsidRPr="00B473E0" w:rsidRDefault="00BC6487" w:rsidP="001250A5">
      <w:pPr>
        <w:pStyle w:val="Level1"/>
        <w:spacing w:line="360" w:lineRule="auto"/>
        <w:ind w:firstLine="1440"/>
        <w:rPr>
          <w:rFonts w:ascii="Times New Roman" w:hAnsi="Times New Roman" w:cs="Times New Roman"/>
        </w:rPr>
      </w:pPr>
      <w:r w:rsidRPr="00B473E0">
        <w:rPr>
          <w:rFonts w:ascii="Times New Roman" w:hAnsi="Times New Roman" w:cs="Times New Roman"/>
        </w:rPr>
        <w:t xml:space="preserve">In addition, a pleading cannot be legally insufficient.  See 52 </w:t>
      </w:r>
      <w:proofErr w:type="spellStart"/>
      <w:proofErr w:type="gramStart"/>
      <w:r w:rsidRPr="00B473E0">
        <w:rPr>
          <w:rFonts w:ascii="Times New Roman" w:hAnsi="Times New Roman" w:cs="Times New Roman"/>
        </w:rPr>
        <w:t>Pa.Code</w:t>
      </w:r>
      <w:proofErr w:type="spellEnd"/>
      <w:proofErr w:type="gramEnd"/>
      <w:r w:rsidRPr="00B473E0">
        <w:rPr>
          <w:rFonts w:ascii="Times New Roman" w:hAnsi="Times New Roman" w:cs="Times New Roman"/>
        </w:rPr>
        <w:t xml:space="preserve"> §</w:t>
      </w:r>
      <w:r w:rsidR="001250A5">
        <w:rPr>
          <w:rFonts w:ascii="Times New Roman" w:hAnsi="Times New Roman" w:cs="Times New Roman"/>
        </w:rPr>
        <w:t> </w:t>
      </w:r>
      <w:r w:rsidRPr="00B473E0">
        <w:rPr>
          <w:rFonts w:ascii="Times New Roman" w:hAnsi="Times New Roman" w:cs="Times New Roman"/>
        </w:rPr>
        <w:t xml:space="preserve">5.101(a)(4).  Although, as set forth above, Complainant has </w:t>
      </w:r>
      <w:r>
        <w:rPr>
          <w:rFonts w:ascii="Times New Roman" w:hAnsi="Times New Roman" w:cs="Times New Roman"/>
        </w:rPr>
        <w:t xml:space="preserve">made general averments in his amended </w:t>
      </w:r>
      <w:r w:rsidR="00613EFB">
        <w:rPr>
          <w:rFonts w:ascii="Times New Roman" w:hAnsi="Times New Roman" w:cs="Times New Roman"/>
        </w:rPr>
        <w:t>C</w:t>
      </w:r>
      <w:r>
        <w:rPr>
          <w:rFonts w:ascii="Times New Roman" w:hAnsi="Times New Roman" w:cs="Times New Roman"/>
        </w:rPr>
        <w:t xml:space="preserve">omplaint, </w:t>
      </w:r>
      <w:r w:rsidRPr="00B473E0">
        <w:rPr>
          <w:rFonts w:ascii="Times New Roman" w:hAnsi="Times New Roman" w:cs="Times New Roman"/>
        </w:rPr>
        <w:t>he provided no factual explanation of his alleged problem.</w:t>
      </w:r>
    </w:p>
    <w:p w:rsidR="00BC6487" w:rsidRPr="00B473E0" w:rsidRDefault="00BC6487" w:rsidP="00BC6487">
      <w:pPr>
        <w:pStyle w:val="Level1"/>
        <w:spacing w:line="360" w:lineRule="auto"/>
        <w:ind w:firstLine="720"/>
        <w:rPr>
          <w:rFonts w:ascii="Times New Roman" w:hAnsi="Times New Roman" w:cs="Times New Roman"/>
        </w:rPr>
      </w:pPr>
    </w:p>
    <w:p w:rsidR="00BC6487" w:rsidRPr="00B473E0" w:rsidRDefault="00BC6487" w:rsidP="00BC6487">
      <w:pPr>
        <w:pStyle w:val="Level1"/>
        <w:spacing w:line="360" w:lineRule="auto"/>
        <w:ind w:firstLine="720"/>
        <w:rPr>
          <w:rFonts w:ascii="Times New Roman" w:hAnsi="Times New Roman" w:cs="Times New Roman"/>
        </w:rPr>
      </w:pPr>
      <w:r w:rsidRPr="00B473E0">
        <w:rPr>
          <w:rFonts w:ascii="Times New Roman" w:hAnsi="Times New Roman" w:cs="Times New Roman"/>
        </w:rPr>
        <w:tab/>
        <w:t xml:space="preserve">Respondent argues that the </w:t>
      </w:r>
      <w:r w:rsidR="0016446D">
        <w:rPr>
          <w:rFonts w:ascii="Times New Roman" w:hAnsi="Times New Roman" w:cs="Times New Roman"/>
        </w:rPr>
        <w:t>Compl</w:t>
      </w:r>
      <w:r w:rsidRPr="00B473E0">
        <w:rPr>
          <w:rFonts w:ascii="Times New Roman" w:hAnsi="Times New Roman" w:cs="Times New Roman"/>
        </w:rPr>
        <w:t xml:space="preserve">aint, as filed, is legally insufficient to provide </w:t>
      </w:r>
      <w:r>
        <w:rPr>
          <w:rFonts w:ascii="Times New Roman" w:hAnsi="Times New Roman" w:cs="Times New Roman"/>
        </w:rPr>
        <w:t xml:space="preserve">it </w:t>
      </w:r>
      <w:r w:rsidRPr="00B473E0">
        <w:rPr>
          <w:rFonts w:ascii="Times New Roman" w:hAnsi="Times New Roman" w:cs="Times New Roman"/>
        </w:rPr>
        <w:t>with notice of the</w:t>
      </w:r>
      <w:r>
        <w:rPr>
          <w:rFonts w:ascii="Times New Roman" w:hAnsi="Times New Roman" w:cs="Times New Roman"/>
        </w:rPr>
        <w:t xml:space="preserve"> alleged facts and </w:t>
      </w:r>
      <w:r w:rsidRPr="00B473E0">
        <w:rPr>
          <w:rFonts w:ascii="Times New Roman" w:hAnsi="Times New Roman" w:cs="Times New Roman"/>
        </w:rPr>
        <w:t xml:space="preserve">issues to be litigated.  </w:t>
      </w:r>
    </w:p>
    <w:p w:rsidR="00BC6487" w:rsidRPr="00E23484" w:rsidRDefault="00BC6487" w:rsidP="00BC6487">
      <w:pPr>
        <w:pStyle w:val="Level1"/>
        <w:spacing w:line="360" w:lineRule="auto"/>
        <w:ind w:firstLine="720"/>
        <w:rPr>
          <w:rFonts w:ascii="Times New Roman" w:hAnsi="Times New Roman" w:cs="Times New Roman"/>
        </w:rPr>
      </w:pPr>
    </w:p>
    <w:p w:rsidR="00BC6487" w:rsidRPr="00E23484" w:rsidRDefault="00BC6487" w:rsidP="00BC6487">
      <w:pPr>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 xml:space="preserve">Accepting as true </w:t>
      </w:r>
      <w:proofErr w:type="gramStart"/>
      <w:r w:rsidRPr="00E23484">
        <w:rPr>
          <w:rFonts w:ascii="Times New Roman" w:eastAsia="Times New Roman" w:hAnsi="Times New Roman" w:cs="Times New Roman"/>
          <w:sz w:val="24"/>
          <w:szCs w:val="24"/>
        </w:rPr>
        <w:t>all of</w:t>
      </w:r>
      <w:proofErr w:type="gramEnd"/>
      <w:r w:rsidRPr="00E23484">
        <w:rPr>
          <w:rFonts w:ascii="Times New Roman" w:eastAsia="Times New Roman" w:hAnsi="Times New Roman" w:cs="Times New Roman"/>
          <w:sz w:val="24"/>
          <w:szCs w:val="24"/>
        </w:rPr>
        <w:t xml:space="preserve"> the facts alleged in the instant</w:t>
      </w:r>
      <w:r>
        <w:rPr>
          <w:rFonts w:ascii="Times New Roman" w:eastAsia="Times New Roman" w:hAnsi="Times New Roman" w:cs="Times New Roman"/>
          <w:sz w:val="24"/>
          <w:szCs w:val="24"/>
        </w:rPr>
        <w:t xml:space="preserve"> </w:t>
      </w:r>
      <w:r w:rsidR="0016446D">
        <w:rPr>
          <w:rFonts w:ascii="Times New Roman" w:eastAsia="Times New Roman" w:hAnsi="Times New Roman" w:cs="Times New Roman"/>
          <w:sz w:val="24"/>
          <w:szCs w:val="24"/>
        </w:rPr>
        <w:t>C</w:t>
      </w:r>
      <w:r w:rsidRPr="00E23484">
        <w:rPr>
          <w:rFonts w:ascii="Times New Roman" w:eastAsia="Times New Roman" w:hAnsi="Times New Roman" w:cs="Times New Roman"/>
          <w:sz w:val="24"/>
          <w:szCs w:val="24"/>
        </w:rPr>
        <w:t xml:space="preserve">omplaint, </w:t>
      </w:r>
      <w:r>
        <w:rPr>
          <w:rFonts w:ascii="Times New Roman" w:eastAsia="Times New Roman" w:hAnsi="Times New Roman" w:cs="Times New Roman"/>
          <w:sz w:val="24"/>
          <w:szCs w:val="24"/>
        </w:rPr>
        <w:t xml:space="preserve">the </w:t>
      </w:r>
      <w:r w:rsidR="0016446D">
        <w:rPr>
          <w:rFonts w:ascii="Times New Roman" w:eastAsia="Times New Roman" w:hAnsi="Times New Roman" w:cs="Times New Roman"/>
          <w:sz w:val="24"/>
          <w:szCs w:val="24"/>
        </w:rPr>
        <w:t>C</w:t>
      </w:r>
      <w:r w:rsidRPr="00E23484">
        <w:rPr>
          <w:rFonts w:ascii="Times New Roman" w:eastAsia="Times New Roman" w:hAnsi="Times New Roman" w:cs="Times New Roman"/>
          <w:sz w:val="24"/>
          <w:szCs w:val="24"/>
        </w:rPr>
        <w:t>omplaint does not set forth any facts that could be construed as a violation of a Commission regulation, statute or order by Respondent</w:t>
      </w:r>
      <w:r>
        <w:rPr>
          <w:rFonts w:ascii="Times New Roman" w:eastAsia="Times New Roman" w:hAnsi="Times New Roman" w:cs="Times New Roman"/>
          <w:sz w:val="24"/>
          <w:szCs w:val="24"/>
        </w:rPr>
        <w:t xml:space="preserve">. </w:t>
      </w:r>
      <w:r w:rsidRPr="00E23484">
        <w:rPr>
          <w:rFonts w:ascii="Times New Roman" w:eastAsia="Times New Roman" w:hAnsi="Times New Roman" w:cs="Times New Roman"/>
          <w:sz w:val="24"/>
          <w:szCs w:val="24"/>
        </w:rPr>
        <w:t xml:space="preserve"> Sustaining Respondent’s </w:t>
      </w:r>
      <w:r>
        <w:rPr>
          <w:rFonts w:ascii="Times New Roman" w:eastAsia="Times New Roman" w:hAnsi="Times New Roman" w:cs="Times New Roman"/>
          <w:sz w:val="24"/>
          <w:szCs w:val="24"/>
        </w:rPr>
        <w:t xml:space="preserve">motion in the form of </w:t>
      </w:r>
      <w:r w:rsidRPr="00E23484">
        <w:rPr>
          <w:rFonts w:ascii="Times New Roman" w:eastAsia="Times New Roman" w:hAnsi="Times New Roman" w:cs="Times New Roman"/>
          <w:sz w:val="24"/>
          <w:szCs w:val="24"/>
        </w:rPr>
        <w:t xml:space="preserve">preliminary objections </w:t>
      </w:r>
      <w:r w:rsidR="0016446D">
        <w:rPr>
          <w:rFonts w:ascii="Times New Roman" w:eastAsia="Times New Roman" w:hAnsi="Times New Roman" w:cs="Times New Roman"/>
          <w:sz w:val="24"/>
          <w:szCs w:val="24"/>
        </w:rPr>
        <w:t>to the extent that Complain</w:t>
      </w:r>
      <w:r w:rsidR="001250A5">
        <w:rPr>
          <w:rFonts w:ascii="Times New Roman" w:eastAsia="Times New Roman" w:hAnsi="Times New Roman" w:cs="Times New Roman"/>
          <w:sz w:val="24"/>
          <w:szCs w:val="24"/>
        </w:rPr>
        <w:t>an</w:t>
      </w:r>
      <w:r w:rsidR="0016446D">
        <w:rPr>
          <w:rFonts w:ascii="Times New Roman" w:eastAsia="Times New Roman" w:hAnsi="Times New Roman" w:cs="Times New Roman"/>
          <w:sz w:val="24"/>
          <w:szCs w:val="24"/>
        </w:rPr>
        <w:t>t will be permitted an opportunity to amend his Complaint i</w:t>
      </w:r>
      <w:r w:rsidRPr="00E23484">
        <w:rPr>
          <w:rFonts w:ascii="Times New Roman" w:eastAsia="Times New Roman" w:hAnsi="Times New Roman" w:cs="Times New Roman"/>
          <w:sz w:val="24"/>
          <w:szCs w:val="24"/>
        </w:rPr>
        <w:t>s appropriate under the circumstances.</w:t>
      </w:r>
      <w:r>
        <w:rPr>
          <w:rFonts w:ascii="Times New Roman" w:eastAsia="Times New Roman" w:hAnsi="Times New Roman" w:cs="Times New Roman"/>
          <w:sz w:val="24"/>
          <w:szCs w:val="24"/>
        </w:rPr>
        <w:t xml:space="preserve">  Accordingly, Respondent’s </w:t>
      </w:r>
      <w:r w:rsidR="0016446D">
        <w:rPr>
          <w:rFonts w:ascii="Times New Roman" w:eastAsia="Times New Roman" w:hAnsi="Times New Roman" w:cs="Times New Roman"/>
          <w:sz w:val="24"/>
          <w:szCs w:val="24"/>
        </w:rPr>
        <w:t xml:space="preserve">preliminary objection No. 2 will be granted to the extent that </w:t>
      </w:r>
      <w:r>
        <w:rPr>
          <w:rFonts w:ascii="Times New Roman" w:eastAsia="Times New Roman" w:hAnsi="Times New Roman" w:cs="Times New Roman"/>
          <w:sz w:val="24"/>
          <w:szCs w:val="24"/>
        </w:rPr>
        <w:t xml:space="preserve">Complainant </w:t>
      </w:r>
      <w:r w:rsidR="0016446D">
        <w:rPr>
          <w:rFonts w:ascii="Times New Roman" w:eastAsia="Times New Roman" w:hAnsi="Times New Roman" w:cs="Times New Roman"/>
          <w:sz w:val="24"/>
          <w:szCs w:val="24"/>
        </w:rPr>
        <w:t xml:space="preserve">will be afforded an opportunity </w:t>
      </w:r>
      <w:r>
        <w:rPr>
          <w:rFonts w:ascii="Times New Roman" w:eastAsia="Times New Roman" w:hAnsi="Times New Roman" w:cs="Times New Roman"/>
          <w:sz w:val="24"/>
          <w:szCs w:val="24"/>
        </w:rPr>
        <w:t xml:space="preserve">to amend his </w:t>
      </w:r>
      <w:r w:rsidR="0016446D">
        <w:rPr>
          <w:rFonts w:ascii="Times New Roman" w:eastAsia="Times New Roman" w:hAnsi="Times New Roman" w:cs="Times New Roman"/>
          <w:sz w:val="24"/>
          <w:szCs w:val="24"/>
        </w:rPr>
        <w:t>C</w:t>
      </w:r>
      <w:r>
        <w:rPr>
          <w:rFonts w:ascii="Times New Roman" w:eastAsia="Times New Roman" w:hAnsi="Times New Roman" w:cs="Times New Roman"/>
          <w:sz w:val="24"/>
          <w:szCs w:val="24"/>
        </w:rPr>
        <w:t>omplaint</w:t>
      </w:r>
      <w:r w:rsidR="0016446D">
        <w:rPr>
          <w:rFonts w:ascii="Times New Roman" w:eastAsia="Times New Roman" w:hAnsi="Times New Roman" w:cs="Times New Roman"/>
          <w:sz w:val="24"/>
          <w:szCs w:val="24"/>
        </w:rPr>
        <w:t>.</w:t>
      </w:r>
    </w:p>
    <w:p w:rsidR="00BC6487" w:rsidRPr="00EF5960" w:rsidRDefault="00BC6487" w:rsidP="009C2722">
      <w:pPr>
        <w:spacing w:after="0" w:line="360" w:lineRule="auto"/>
        <w:rPr>
          <w:rFonts w:ascii="Times New Roman" w:eastAsia="Times New Roman" w:hAnsi="Times New Roman" w:cs="Times New Roman"/>
          <w:sz w:val="24"/>
          <w:szCs w:val="20"/>
        </w:rPr>
      </w:pPr>
    </w:p>
    <w:p w:rsidR="00AD31BA" w:rsidRDefault="0016446D" w:rsidP="00BC6487">
      <w:pPr>
        <w:tabs>
          <w:tab w:val="left" w:pos="1440"/>
          <w:tab w:val="left" w:pos="216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AD31BA" w:rsidRDefault="00AD31BA" w:rsidP="00BC6487">
      <w:pPr>
        <w:tabs>
          <w:tab w:val="left" w:pos="1440"/>
          <w:tab w:val="left" w:pos="2160"/>
        </w:tabs>
        <w:spacing w:after="0" w:line="360" w:lineRule="auto"/>
        <w:rPr>
          <w:rFonts w:ascii="Times New Roman" w:eastAsia="Times New Roman" w:hAnsi="Times New Roman" w:cs="Times New Roman"/>
          <w:sz w:val="24"/>
          <w:szCs w:val="20"/>
        </w:rPr>
      </w:pPr>
    </w:p>
    <w:p w:rsidR="00AD31BA" w:rsidRDefault="00AD31BA" w:rsidP="00BC6487">
      <w:pPr>
        <w:tabs>
          <w:tab w:val="left" w:pos="1440"/>
          <w:tab w:val="left" w:pos="2160"/>
        </w:tabs>
        <w:spacing w:after="0" w:line="360" w:lineRule="auto"/>
        <w:rPr>
          <w:rFonts w:ascii="Times New Roman" w:eastAsia="Times New Roman" w:hAnsi="Times New Roman" w:cs="Times New Roman"/>
          <w:sz w:val="24"/>
          <w:szCs w:val="20"/>
        </w:rPr>
      </w:pPr>
    </w:p>
    <w:p w:rsidR="00BC6487" w:rsidRPr="00EF5960" w:rsidRDefault="00AD31BA" w:rsidP="00BC6487">
      <w:pPr>
        <w:tabs>
          <w:tab w:val="left" w:pos="1440"/>
          <w:tab w:val="left" w:pos="216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BC6487" w:rsidRPr="00EF5960">
        <w:rPr>
          <w:rFonts w:ascii="Times New Roman" w:eastAsia="Times New Roman" w:hAnsi="Times New Roman" w:cs="Times New Roman"/>
          <w:sz w:val="24"/>
          <w:szCs w:val="20"/>
        </w:rPr>
        <w:t>THEREFORE,</w:t>
      </w:r>
    </w:p>
    <w:p w:rsidR="00BC6487" w:rsidRPr="00EF5960" w:rsidRDefault="00BC6487" w:rsidP="00BC6487">
      <w:pPr>
        <w:tabs>
          <w:tab w:val="left" w:pos="2160"/>
        </w:tabs>
        <w:spacing w:after="0" w:line="360" w:lineRule="auto"/>
        <w:ind w:firstLine="1440"/>
        <w:rPr>
          <w:rFonts w:ascii="Times New Roman" w:eastAsia="Times New Roman" w:hAnsi="Times New Roman" w:cs="Times New Roman"/>
          <w:sz w:val="24"/>
          <w:szCs w:val="20"/>
        </w:rPr>
      </w:pPr>
    </w:p>
    <w:p w:rsidR="00BC6487" w:rsidRDefault="00BC6487" w:rsidP="00BC6487">
      <w:pPr>
        <w:tabs>
          <w:tab w:val="left" w:pos="2160"/>
        </w:tabs>
        <w:spacing w:after="0" w:line="360" w:lineRule="auto"/>
        <w:ind w:firstLine="1440"/>
        <w:rPr>
          <w:rFonts w:ascii="Times New Roman" w:eastAsia="Times New Roman" w:hAnsi="Times New Roman" w:cs="Times New Roman"/>
          <w:sz w:val="24"/>
          <w:szCs w:val="20"/>
        </w:rPr>
      </w:pPr>
      <w:r w:rsidRPr="00EF5960">
        <w:rPr>
          <w:rFonts w:ascii="Times New Roman" w:eastAsia="Times New Roman" w:hAnsi="Times New Roman" w:cs="Times New Roman"/>
          <w:sz w:val="24"/>
          <w:szCs w:val="20"/>
        </w:rPr>
        <w:t>IT IS ORDERED:</w:t>
      </w:r>
    </w:p>
    <w:p w:rsidR="00270172" w:rsidRDefault="00270172" w:rsidP="00BC6487">
      <w:pPr>
        <w:tabs>
          <w:tab w:val="left" w:pos="2160"/>
        </w:tabs>
        <w:spacing w:after="0" w:line="360" w:lineRule="auto"/>
        <w:ind w:firstLine="1440"/>
        <w:rPr>
          <w:rFonts w:ascii="Times New Roman" w:eastAsia="Times New Roman" w:hAnsi="Times New Roman" w:cs="Times New Roman"/>
          <w:sz w:val="24"/>
          <w:szCs w:val="20"/>
        </w:rPr>
      </w:pPr>
    </w:p>
    <w:p w:rsidR="00270172" w:rsidRPr="009C2722" w:rsidRDefault="00270172" w:rsidP="009C2722">
      <w:pPr>
        <w:numPr>
          <w:ilvl w:val="0"/>
          <w:numId w:val="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 xml:space="preserve">That the Preliminary Objections filed by </w:t>
      </w:r>
      <w:r>
        <w:rPr>
          <w:rFonts w:ascii="Times New Roman" w:eastAsia="Times New Roman" w:hAnsi="Times New Roman" w:cs="Times New Roman"/>
          <w:color w:val="000000"/>
          <w:sz w:val="24"/>
          <w:szCs w:val="24"/>
        </w:rPr>
        <w:t>Duquesne Light Company i</w:t>
      </w:r>
      <w:r w:rsidRPr="00CC1B0F">
        <w:rPr>
          <w:rFonts w:ascii="Times New Roman" w:eastAsia="Times New Roman" w:hAnsi="Times New Roman" w:cs="Times New Roman"/>
          <w:color w:val="000000"/>
          <w:sz w:val="24"/>
          <w:szCs w:val="24"/>
        </w:rPr>
        <w:t xml:space="preserve">n the above-captioned proceeding at Docket No. </w:t>
      </w:r>
      <w:r w:rsidRPr="00CC1B0F">
        <w:rPr>
          <w:rFonts w:ascii="Times New Roman" w:eastAsia="Times New Roman" w:hAnsi="Times New Roman" w:cs="Times New Roman"/>
          <w:bCs/>
          <w:color w:val="000000"/>
          <w:sz w:val="24"/>
          <w:szCs w:val="24"/>
        </w:rPr>
        <w:t>C-2017-2618</w:t>
      </w:r>
      <w:r>
        <w:rPr>
          <w:rFonts w:ascii="Times New Roman" w:eastAsia="Times New Roman" w:hAnsi="Times New Roman" w:cs="Times New Roman"/>
          <w:bCs/>
          <w:color w:val="000000"/>
          <w:sz w:val="24"/>
          <w:szCs w:val="24"/>
        </w:rPr>
        <w:t xml:space="preserve">525 averring that the Formal Complaint is insufficiently specific </w:t>
      </w:r>
      <w:proofErr w:type="gramStart"/>
      <w:r>
        <w:rPr>
          <w:rFonts w:ascii="Times New Roman" w:eastAsia="Times New Roman" w:hAnsi="Times New Roman" w:cs="Times New Roman"/>
          <w:bCs/>
          <w:color w:val="000000"/>
          <w:sz w:val="24"/>
          <w:szCs w:val="24"/>
        </w:rPr>
        <w:t>in order to</w:t>
      </w:r>
      <w:proofErr w:type="gramEnd"/>
      <w:r>
        <w:rPr>
          <w:rFonts w:ascii="Times New Roman" w:eastAsia="Times New Roman" w:hAnsi="Times New Roman" w:cs="Times New Roman"/>
          <w:bCs/>
          <w:color w:val="000000"/>
          <w:sz w:val="24"/>
          <w:szCs w:val="24"/>
        </w:rPr>
        <w:t xml:space="preserve"> investigate the allegations and to prepare a defense, is granted solely to the limited extent that the preliminary objections seek</w:t>
      </w:r>
      <w:r w:rsidRPr="00CC1B0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an order requiring Complainant, Dave Price</w:t>
      </w:r>
      <w:r w:rsidR="001250A5">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to file a more specific pleading.</w:t>
      </w:r>
      <w:r w:rsidR="002D0B6E">
        <w:rPr>
          <w:rFonts w:ascii="Times New Roman" w:eastAsia="Times New Roman" w:hAnsi="Times New Roman" w:cs="Times New Roman"/>
          <w:bCs/>
          <w:color w:val="000000"/>
          <w:sz w:val="24"/>
          <w:szCs w:val="24"/>
        </w:rPr>
        <w:t xml:space="preserve">  The preliminary objections are denied in all other respects.</w:t>
      </w:r>
    </w:p>
    <w:p w:rsidR="009C2722" w:rsidRPr="00CC1B0F" w:rsidRDefault="009C2722" w:rsidP="009C272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BC6487" w:rsidRPr="00270172" w:rsidRDefault="00BC6487" w:rsidP="009C2722">
      <w:pPr>
        <w:pStyle w:val="ListParagraph"/>
        <w:numPr>
          <w:ilvl w:val="0"/>
          <w:numId w:val="3"/>
        </w:numPr>
        <w:tabs>
          <w:tab w:val="left" w:pos="720"/>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0"/>
        </w:rPr>
      </w:pPr>
      <w:r w:rsidRPr="00270172">
        <w:rPr>
          <w:rFonts w:ascii="Times New Roman" w:eastAsia="Times New Roman" w:hAnsi="Times New Roman" w:cs="Times New Roman"/>
          <w:sz w:val="24"/>
          <w:szCs w:val="20"/>
        </w:rPr>
        <w:t>That Complainant</w:t>
      </w:r>
      <w:r w:rsidR="0016446D" w:rsidRPr="00270172">
        <w:rPr>
          <w:rFonts w:ascii="Times New Roman" w:eastAsia="Times New Roman" w:hAnsi="Times New Roman" w:cs="Times New Roman"/>
          <w:sz w:val="24"/>
          <w:szCs w:val="20"/>
        </w:rPr>
        <w:t xml:space="preserve">, Dave Price, </w:t>
      </w:r>
      <w:r w:rsidRPr="00270172">
        <w:rPr>
          <w:rFonts w:ascii="Times New Roman" w:eastAsia="Times New Roman" w:hAnsi="Times New Roman" w:cs="Times New Roman"/>
          <w:sz w:val="24"/>
          <w:szCs w:val="20"/>
        </w:rPr>
        <w:t>shall file with the Commission</w:t>
      </w:r>
      <w:r w:rsidR="001250A5">
        <w:rPr>
          <w:rFonts w:ascii="Times New Roman" w:eastAsia="Times New Roman" w:hAnsi="Times New Roman" w:cs="Times New Roman"/>
          <w:sz w:val="24"/>
          <w:szCs w:val="20"/>
        </w:rPr>
        <w:t>’s</w:t>
      </w:r>
      <w:r w:rsidRPr="00270172">
        <w:rPr>
          <w:rFonts w:ascii="Times New Roman" w:eastAsia="Times New Roman" w:hAnsi="Times New Roman" w:cs="Times New Roman"/>
          <w:sz w:val="24"/>
          <w:szCs w:val="20"/>
        </w:rPr>
        <w:t xml:space="preserve"> Secretary </w:t>
      </w:r>
      <w:r w:rsidR="0016446D" w:rsidRPr="00270172">
        <w:rPr>
          <w:rFonts w:ascii="Times New Roman" w:eastAsia="Times New Roman" w:hAnsi="Times New Roman" w:cs="Times New Roman"/>
          <w:sz w:val="24"/>
          <w:szCs w:val="20"/>
        </w:rPr>
        <w:t xml:space="preserve">in Harrisburg, Pennsylvania, </w:t>
      </w:r>
      <w:r w:rsidRPr="00270172">
        <w:rPr>
          <w:rFonts w:ascii="Times New Roman" w:eastAsia="Times New Roman" w:hAnsi="Times New Roman" w:cs="Times New Roman"/>
          <w:sz w:val="24"/>
          <w:szCs w:val="20"/>
        </w:rPr>
        <w:t>a</w:t>
      </w:r>
      <w:r w:rsidR="0016446D" w:rsidRPr="00270172">
        <w:rPr>
          <w:rFonts w:ascii="Times New Roman" w:eastAsia="Times New Roman" w:hAnsi="Times New Roman" w:cs="Times New Roman"/>
          <w:sz w:val="24"/>
          <w:szCs w:val="20"/>
        </w:rPr>
        <w:t xml:space="preserve">n </w:t>
      </w:r>
      <w:r w:rsidRPr="00270172">
        <w:rPr>
          <w:rFonts w:ascii="Times New Roman" w:eastAsia="Times New Roman" w:hAnsi="Times New Roman" w:cs="Times New Roman"/>
          <w:sz w:val="24"/>
          <w:szCs w:val="20"/>
        </w:rPr>
        <w:t xml:space="preserve">amended </w:t>
      </w:r>
      <w:r w:rsidR="0016446D" w:rsidRPr="00270172">
        <w:rPr>
          <w:rFonts w:ascii="Times New Roman" w:eastAsia="Times New Roman" w:hAnsi="Times New Roman" w:cs="Times New Roman"/>
          <w:sz w:val="24"/>
          <w:szCs w:val="20"/>
        </w:rPr>
        <w:t>Formal C</w:t>
      </w:r>
      <w:r w:rsidRPr="00270172">
        <w:rPr>
          <w:rFonts w:ascii="Times New Roman" w:eastAsia="Times New Roman" w:hAnsi="Times New Roman" w:cs="Times New Roman"/>
          <w:sz w:val="24"/>
          <w:szCs w:val="20"/>
        </w:rPr>
        <w:t xml:space="preserve">omplaint at the above </w:t>
      </w:r>
      <w:r w:rsidR="001250A5">
        <w:rPr>
          <w:rFonts w:ascii="Times New Roman" w:eastAsia="Times New Roman" w:hAnsi="Times New Roman" w:cs="Times New Roman"/>
          <w:sz w:val="24"/>
          <w:szCs w:val="20"/>
        </w:rPr>
        <w:t>D</w:t>
      </w:r>
      <w:r w:rsidRPr="00270172">
        <w:rPr>
          <w:rFonts w:ascii="Times New Roman" w:eastAsia="Times New Roman" w:hAnsi="Times New Roman" w:cs="Times New Roman"/>
          <w:sz w:val="24"/>
          <w:szCs w:val="20"/>
        </w:rPr>
        <w:t xml:space="preserve">ocket </w:t>
      </w:r>
      <w:r w:rsidR="001250A5">
        <w:rPr>
          <w:rFonts w:ascii="Times New Roman" w:eastAsia="Times New Roman" w:hAnsi="Times New Roman" w:cs="Times New Roman"/>
          <w:sz w:val="24"/>
          <w:szCs w:val="20"/>
        </w:rPr>
        <w:t>N</w:t>
      </w:r>
      <w:r w:rsidRPr="00270172">
        <w:rPr>
          <w:rFonts w:ascii="Times New Roman" w:eastAsia="Times New Roman" w:hAnsi="Times New Roman" w:cs="Times New Roman"/>
          <w:sz w:val="24"/>
          <w:szCs w:val="20"/>
        </w:rPr>
        <w:t xml:space="preserve">umber stating the specific allegations </w:t>
      </w:r>
      <w:r w:rsidR="0016446D" w:rsidRPr="00270172">
        <w:rPr>
          <w:rFonts w:ascii="Times New Roman" w:eastAsia="Times New Roman" w:hAnsi="Times New Roman" w:cs="Times New Roman"/>
          <w:sz w:val="24"/>
          <w:szCs w:val="20"/>
        </w:rPr>
        <w:t>against Respondent, Duquesne Light Compa</w:t>
      </w:r>
      <w:r w:rsidR="00270172" w:rsidRPr="00270172">
        <w:rPr>
          <w:rFonts w:ascii="Times New Roman" w:eastAsia="Times New Roman" w:hAnsi="Times New Roman" w:cs="Times New Roman"/>
          <w:sz w:val="24"/>
          <w:szCs w:val="20"/>
        </w:rPr>
        <w:t>n</w:t>
      </w:r>
      <w:r w:rsidR="0016446D" w:rsidRPr="00270172">
        <w:rPr>
          <w:rFonts w:ascii="Times New Roman" w:eastAsia="Times New Roman" w:hAnsi="Times New Roman" w:cs="Times New Roman"/>
          <w:sz w:val="24"/>
          <w:szCs w:val="20"/>
        </w:rPr>
        <w:t xml:space="preserve">y, </w:t>
      </w:r>
      <w:r w:rsidRPr="00270172">
        <w:rPr>
          <w:rFonts w:ascii="Times New Roman" w:eastAsia="Times New Roman" w:hAnsi="Times New Roman" w:cs="Times New Roman"/>
          <w:sz w:val="24"/>
          <w:szCs w:val="20"/>
        </w:rPr>
        <w:t xml:space="preserve">about which he complains and identifying </w:t>
      </w:r>
      <w:r w:rsidR="0016446D" w:rsidRPr="00270172">
        <w:rPr>
          <w:rFonts w:ascii="Times New Roman" w:eastAsia="Times New Roman" w:hAnsi="Times New Roman" w:cs="Times New Roman"/>
          <w:sz w:val="24"/>
          <w:szCs w:val="20"/>
        </w:rPr>
        <w:t xml:space="preserve">in detail the reasons for his </w:t>
      </w:r>
      <w:r w:rsidR="001250A5">
        <w:rPr>
          <w:rFonts w:ascii="Times New Roman" w:eastAsia="Times New Roman" w:hAnsi="Times New Roman" w:cs="Times New Roman"/>
          <w:sz w:val="24"/>
          <w:szCs w:val="20"/>
        </w:rPr>
        <w:t>C</w:t>
      </w:r>
      <w:r w:rsidR="0016446D" w:rsidRPr="00270172">
        <w:rPr>
          <w:rFonts w:ascii="Times New Roman" w:eastAsia="Times New Roman" w:hAnsi="Times New Roman" w:cs="Times New Roman"/>
          <w:sz w:val="24"/>
          <w:szCs w:val="20"/>
        </w:rPr>
        <w:t xml:space="preserve">omplaint and </w:t>
      </w:r>
      <w:proofErr w:type="gramStart"/>
      <w:r w:rsidR="0016446D" w:rsidRPr="00270172">
        <w:rPr>
          <w:rFonts w:ascii="Times New Roman" w:eastAsia="Times New Roman" w:hAnsi="Times New Roman" w:cs="Times New Roman"/>
          <w:sz w:val="24"/>
          <w:szCs w:val="20"/>
        </w:rPr>
        <w:t>all of</w:t>
      </w:r>
      <w:proofErr w:type="gramEnd"/>
      <w:r w:rsidR="0016446D" w:rsidRPr="00270172">
        <w:rPr>
          <w:rFonts w:ascii="Times New Roman" w:eastAsia="Times New Roman" w:hAnsi="Times New Roman" w:cs="Times New Roman"/>
          <w:sz w:val="24"/>
          <w:szCs w:val="20"/>
        </w:rPr>
        <w:t xml:space="preserve"> his claims </w:t>
      </w:r>
      <w:r w:rsidR="00270172" w:rsidRPr="00270172">
        <w:rPr>
          <w:rFonts w:ascii="Times New Roman" w:eastAsia="Times New Roman" w:hAnsi="Times New Roman" w:cs="Times New Roman"/>
          <w:sz w:val="24"/>
          <w:szCs w:val="20"/>
        </w:rPr>
        <w:t xml:space="preserve">and “other reasons” </w:t>
      </w:r>
      <w:r w:rsidR="0016446D" w:rsidRPr="00270172">
        <w:rPr>
          <w:rFonts w:ascii="Times New Roman" w:eastAsia="Times New Roman" w:hAnsi="Times New Roman" w:cs="Times New Roman"/>
          <w:sz w:val="24"/>
          <w:szCs w:val="20"/>
        </w:rPr>
        <w:t xml:space="preserve">against Respondent, Duquesne Light Company.  </w:t>
      </w:r>
      <w:r w:rsidRPr="00270172">
        <w:rPr>
          <w:rFonts w:ascii="Times New Roman" w:eastAsia="Times New Roman" w:hAnsi="Times New Roman" w:cs="Times New Roman"/>
          <w:sz w:val="24"/>
          <w:szCs w:val="20"/>
        </w:rPr>
        <w:t xml:space="preserve">  </w:t>
      </w:r>
    </w:p>
    <w:p w:rsidR="00BC6487" w:rsidRDefault="00BC6487" w:rsidP="00BC6487">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0"/>
        </w:rPr>
      </w:pPr>
    </w:p>
    <w:p w:rsidR="00BC6487" w:rsidRPr="00270172" w:rsidRDefault="00BC6487" w:rsidP="009C2722">
      <w:pPr>
        <w:pStyle w:val="ListParagraph"/>
        <w:numPr>
          <w:ilvl w:val="0"/>
          <w:numId w:val="2"/>
        </w:numPr>
        <w:tabs>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4"/>
        </w:rPr>
      </w:pPr>
      <w:r w:rsidRPr="00270172">
        <w:rPr>
          <w:rFonts w:ascii="Times New Roman" w:eastAsia="Times New Roman" w:hAnsi="Times New Roman" w:cs="Times New Roman"/>
          <w:sz w:val="24"/>
          <w:szCs w:val="20"/>
        </w:rPr>
        <w:tab/>
        <w:t xml:space="preserve">That Complainant shall file and serve his </w:t>
      </w:r>
      <w:r w:rsidR="00270172" w:rsidRPr="00270172">
        <w:rPr>
          <w:rFonts w:ascii="Times New Roman" w:eastAsia="Times New Roman" w:hAnsi="Times New Roman" w:cs="Times New Roman"/>
          <w:sz w:val="24"/>
          <w:szCs w:val="20"/>
        </w:rPr>
        <w:t>amended Formal Complaint</w:t>
      </w:r>
      <w:r w:rsidRPr="00270172">
        <w:rPr>
          <w:rFonts w:ascii="Times New Roman" w:eastAsia="Times New Roman" w:hAnsi="Times New Roman" w:cs="Times New Roman"/>
          <w:sz w:val="24"/>
          <w:szCs w:val="20"/>
        </w:rPr>
        <w:t xml:space="preserve"> upon </w:t>
      </w:r>
      <w:r w:rsidR="00270172" w:rsidRPr="00270172">
        <w:rPr>
          <w:rFonts w:ascii="Times New Roman" w:eastAsia="Times New Roman" w:hAnsi="Times New Roman" w:cs="Times New Roman"/>
          <w:sz w:val="24"/>
          <w:szCs w:val="20"/>
        </w:rPr>
        <w:t xml:space="preserve">legal </w:t>
      </w:r>
      <w:r w:rsidRPr="00270172">
        <w:rPr>
          <w:rFonts w:ascii="Times New Roman" w:eastAsia="Times New Roman" w:hAnsi="Times New Roman" w:cs="Times New Roman"/>
          <w:sz w:val="24"/>
          <w:szCs w:val="20"/>
        </w:rPr>
        <w:t>counsel for Respondent</w:t>
      </w:r>
      <w:r w:rsidR="00270172" w:rsidRPr="00270172">
        <w:rPr>
          <w:rFonts w:ascii="Times New Roman" w:eastAsia="Times New Roman" w:hAnsi="Times New Roman" w:cs="Times New Roman"/>
          <w:sz w:val="24"/>
          <w:szCs w:val="20"/>
        </w:rPr>
        <w:t>, Jeremy V. Farrell, Esquire</w:t>
      </w:r>
      <w:r w:rsidRPr="00270172">
        <w:rPr>
          <w:rFonts w:ascii="Times New Roman" w:eastAsia="Times New Roman" w:hAnsi="Times New Roman" w:cs="Times New Roman"/>
          <w:sz w:val="24"/>
          <w:szCs w:val="20"/>
        </w:rPr>
        <w:t xml:space="preserve"> and the undersigned presiding officer and comply with the Commission’s service and filing requirements on or before </w:t>
      </w:r>
      <w:r w:rsidR="00270172" w:rsidRPr="00270172">
        <w:rPr>
          <w:rFonts w:ascii="Times New Roman" w:eastAsia="Times New Roman" w:hAnsi="Times New Roman" w:cs="Times New Roman"/>
          <w:sz w:val="24"/>
          <w:szCs w:val="20"/>
        </w:rPr>
        <w:t>December 5, 2017.</w:t>
      </w:r>
      <w:r w:rsidRPr="00270172">
        <w:rPr>
          <w:rFonts w:ascii="Times New Roman" w:eastAsia="Times New Roman" w:hAnsi="Times New Roman" w:cs="Times New Roman"/>
          <w:sz w:val="24"/>
          <w:szCs w:val="20"/>
        </w:rPr>
        <w:t xml:space="preserve">  </w:t>
      </w:r>
      <w:r w:rsidRPr="00270172">
        <w:rPr>
          <w:rFonts w:ascii="Times New Roman" w:eastAsia="Times New Roman" w:hAnsi="Times New Roman" w:cs="Times New Roman"/>
          <w:sz w:val="24"/>
          <w:szCs w:val="20"/>
        </w:rPr>
        <w:tab/>
      </w:r>
      <w:r w:rsidRPr="00270172">
        <w:rPr>
          <w:rFonts w:ascii="Times New Roman" w:eastAsia="Times New Roman" w:hAnsi="Times New Roman" w:cs="Times New Roman"/>
          <w:sz w:val="24"/>
          <w:szCs w:val="20"/>
        </w:rPr>
        <w:tab/>
      </w:r>
    </w:p>
    <w:p w:rsidR="00BC6487" w:rsidRPr="00EF5960" w:rsidRDefault="00BC6487" w:rsidP="00BC6487">
      <w:pPr>
        <w:tabs>
          <w:tab w:val="left" w:pos="720"/>
          <w:tab w:val="left" w:pos="1440"/>
          <w:tab w:val="left" w:pos="2160"/>
          <w:tab w:val="center" w:pos="4320"/>
          <w:tab w:val="right" w:pos="8640"/>
        </w:tabs>
        <w:spacing w:after="0" w:line="360" w:lineRule="auto"/>
        <w:ind w:left="1440"/>
        <w:rPr>
          <w:rFonts w:ascii="Times New Roman" w:eastAsia="Times New Roman" w:hAnsi="Times New Roman" w:cs="Times New Roman"/>
          <w:sz w:val="24"/>
          <w:szCs w:val="24"/>
        </w:rPr>
      </w:pPr>
    </w:p>
    <w:p w:rsidR="00BC6487" w:rsidRPr="003347F8" w:rsidRDefault="00BC6487" w:rsidP="009C2722">
      <w:pPr>
        <w:pStyle w:val="ListParagraph"/>
        <w:numPr>
          <w:ilvl w:val="0"/>
          <w:numId w:val="2"/>
        </w:numPr>
        <w:tabs>
          <w:tab w:val="left" w:pos="1440"/>
          <w:tab w:val="left" w:pos="2160"/>
        </w:tabs>
        <w:spacing w:after="0" w:line="360" w:lineRule="auto"/>
        <w:ind w:left="0" w:firstLine="1440"/>
        <w:rPr>
          <w:rFonts w:ascii="Times New Roman" w:eastAsia="Times New Roman" w:hAnsi="Times New Roman" w:cs="Times New Roman"/>
          <w:sz w:val="24"/>
          <w:szCs w:val="20"/>
        </w:rPr>
      </w:pPr>
      <w:r w:rsidRPr="003347F8">
        <w:rPr>
          <w:rFonts w:ascii="Times New Roman" w:eastAsia="Times New Roman" w:hAnsi="Times New Roman" w:cs="Times New Roman"/>
          <w:sz w:val="24"/>
          <w:szCs w:val="20"/>
        </w:rPr>
        <w:t>That Respondent shall file any responsive pleadings, objections or other petitions or motions within 20 days of receipt of the</w:t>
      </w:r>
      <w:r>
        <w:rPr>
          <w:rFonts w:ascii="Times New Roman" w:eastAsia="Times New Roman" w:hAnsi="Times New Roman" w:cs="Times New Roman"/>
          <w:sz w:val="24"/>
          <w:szCs w:val="20"/>
        </w:rPr>
        <w:t xml:space="preserve"> </w:t>
      </w:r>
      <w:r w:rsidRPr="003347F8">
        <w:rPr>
          <w:rFonts w:ascii="Times New Roman" w:eastAsia="Times New Roman" w:hAnsi="Times New Roman" w:cs="Times New Roman"/>
          <w:sz w:val="24"/>
          <w:szCs w:val="20"/>
        </w:rPr>
        <w:t xml:space="preserve">amended </w:t>
      </w:r>
      <w:r w:rsidR="00270172">
        <w:rPr>
          <w:rFonts w:ascii="Times New Roman" w:eastAsia="Times New Roman" w:hAnsi="Times New Roman" w:cs="Times New Roman"/>
          <w:sz w:val="24"/>
          <w:szCs w:val="20"/>
        </w:rPr>
        <w:t>Formal C</w:t>
      </w:r>
      <w:r w:rsidRPr="003347F8">
        <w:rPr>
          <w:rFonts w:ascii="Times New Roman" w:eastAsia="Times New Roman" w:hAnsi="Times New Roman" w:cs="Times New Roman"/>
          <w:sz w:val="24"/>
          <w:szCs w:val="20"/>
        </w:rPr>
        <w:t>omplaint served by Complainant.</w:t>
      </w:r>
    </w:p>
    <w:p w:rsidR="00BC6487" w:rsidRPr="00EF5960" w:rsidRDefault="00BC6487" w:rsidP="00BC6487">
      <w:pPr>
        <w:spacing w:after="0" w:line="240" w:lineRule="auto"/>
        <w:rPr>
          <w:rFonts w:ascii="Times New Roman" w:eastAsia="Times New Roman" w:hAnsi="Times New Roman" w:cs="Times New Roman"/>
          <w:sz w:val="24"/>
          <w:szCs w:val="20"/>
        </w:rPr>
      </w:pP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p>
    <w:p w:rsidR="00BC6487" w:rsidRPr="00EF5960" w:rsidRDefault="00BC6487" w:rsidP="00BC6487">
      <w:pPr>
        <w:spacing w:after="0" w:line="240" w:lineRule="auto"/>
        <w:rPr>
          <w:rFonts w:ascii="Times New Roman" w:eastAsia="Times New Roman" w:hAnsi="Times New Roman" w:cs="Times New Roman"/>
          <w:sz w:val="24"/>
          <w:szCs w:val="20"/>
        </w:rPr>
      </w:pPr>
    </w:p>
    <w:p w:rsidR="00B92029" w:rsidRDefault="00B92029" w:rsidP="00CC1B0F">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p>
    <w:p w:rsidR="00CC1B0F" w:rsidRPr="00CC1B0F" w:rsidRDefault="00CC1B0F" w:rsidP="00CC1B0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CC1B0F">
        <w:rPr>
          <w:rFonts w:ascii="Times New Roman" w:eastAsia="Times New Roman" w:hAnsi="Times New Roman" w:cs="Times New Roman"/>
          <w:color w:val="000000"/>
          <w:sz w:val="24"/>
          <w:szCs w:val="24"/>
        </w:rPr>
        <w:t xml:space="preserve">Date:  </w:t>
      </w:r>
      <w:r w:rsidRPr="009C2722">
        <w:rPr>
          <w:rFonts w:ascii="Times New Roman" w:eastAsia="Times New Roman" w:hAnsi="Times New Roman" w:cs="Times New Roman"/>
          <w:color w:val="000000"/>
          <w:sz w:val="24"/>
          <w:szCs w:val="24"/>
          <w:u w:val="single"/>
        </w:rPr>
        <w:t xml:space="preserve">November </w:t>
      </w:r>
      <w:r w:rsidR="009C2722" w:rsidRPr="009C2722">
        <w:rPr>
          <w:rFonts w:ascii="Times New Roman" w:eastAsia="Times New Roman" w:hAnsi="Times New Roman" w:cs="Times New Roman"/>
          <w:color w:val="000000"/>
          <w:sz w:val="24"/>
          <w:szCs w:val="24"/>
          <w:u w:val="single"/>
        </w:rPr>
        <w:t>15</w:t>
      </w:r>
      <w:r w:rsidRPr="009C2722">
        <w:rPr>
          <w:rFonts w:ascii="Times New Roman" w:eastAsia="Times New Roman" w:hAnsi="Times New Roman" w:cs="Times New Roman"/>
          <w:color w:val="000000"/>
          <w:sz w:val="24"/>
          <w:szCs w:val="24"/>
          <w:u w:val="single"/>
        </w:rPr>
        <w:t>, 2017</w:t>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u w:val="single"/>
        </w:rPr>
        <w:tab/>
      </w:r>
      <w:r w:rsidRPr="00CC1B0F">
        <w:rPr>
          <w:rFonts w:ascii="Times New Roman" w:eastAsia="Times New Roman" w:hAnsi="Times New Roman" w:cs="Times New Roman"/>
          <w:color w:val="000000"/>
          <w:sz w:val="24"/>
          <w:szCs w:val="24"/>
          <w:u w:val="single"/>
        </w:rPr>
        <w:tab/>
      </w:r>
      <w:r w:rsidRPr="00CC1B0F">
        <w:rPr>
          <w:rFonts w:ascii="Times New Roman" w:eastAsia="Times New Roman" w:hAnsi="Times New Roman" w:cs="Times New Roman"/>
          <w:color w:val="000000"/>
          <w:sz w:val="24"/>
          <w:szCs w:val="24"/>
          <w:u w:val="single"/>
        </w:rPr>
        <w:tab/>
      </w:r>
      <w:r w:rsidRPr="00CC1B0F">
        <w:rPr>
          <w:rFonts w:ascii="Times New Roman" w:eastAsia="Times New Roman" w:hAnsi="Times New Roman" w:cs="Times New Roman"/>
          <w:color w:val="000000"/>
          <w:sz w:val="24"/>
          <w:szCs w:val="24"/>
          <w:u w:val="single"/>
        </w:rPr>
        <w:tab/>
      </w:r>
      <w:r w:rsidRPr="00CC1B0F">
        <w:rPr>
          <w:rFonts w:ascii="Times New Roman" w:eastAsia="Times New Roman" w:hAnsi="Times New Roman" w:cs="Times New Roman"/>
          <w:color w:val="000000"/>
          <w:sz w:val="24"/>
          <w:szCs w:val="24"/>
          <w:u w:val="single"/>
        </w:rPr>
        <w:tab/>
      </w:r>
    </w:p>
    <w:p w:rsidR="00CC1B0F" w:rsidRPr="00CC1B0F" w:rsidRDefault="00CC1B0F" w:rsidP="00CC1B0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r>
      <w:r w:rsidRPr="00CC1B0F">
        <w:rPr>
          <w:rFonts w:ascii="Times New Roman" w:eastAsia="Times New Roman" w:hAnsi="Times New Roman" w:cs="Times New Roman"/>
          <w:color w:val="000000"/>
          <w:sz w:val="24"/>
          <w:szCs w:val="24"/>
        </w:rPr>
        <w:tab/>
        <w:t>Jeffrey A. Watson</w:t>
      </w:r>
    </w:p>
    <w:p w:rsidR="00E62F3F" w:rsidRPr="000C6D85" w:rsidRDefault="00CC1B0F" w:rsidP="00CC1B0F">
      <w:pPr>
        <w:rPr>
          <w:rFonts w:ascii="Times New Roman" w:eastAsia="Calibri" w:hAnsi="Times New Roman" w:cs="Times New Roman"/>
          <w:color w:val="000000"/>
          <w:sz w:val="24"/>
          <w:szCs w:val="24"/>
        </w:rPr>
      </w:pPr>
      <w:r w:rsidRPr="00CC1B0F">
        <w:rPr>
          <w:rFonts w:ascii="Calibri" w:eastAsia="Calibri" w:hAnsi="Calibri" w:cs="Times New Roman"/>
          <w:color w:val="000000"/>
        </w:rPr>
        <w:tab/>
      </w:r>
      <w:r w:rsidRPr="00CC1B0F">
        <w:rPr>
          <w:rFonts w:ascii="Calibri" w:eastAsia="Calibri" w:hAnsi="Calibri" w:cs="Times New Roman"/>
          <w:color w:val="000000"/>
        </w:rPr>
        <w:tab/>
      </w:r>
      <w:r w:rsidRPr="00CC1B0F">
        <w:rPr>
          <w:rFonts w:ascii="Calibri" w:eastAsia="Calibri" w:hAnsi="Calibri" w:cs="Times New Roman"/>
          <w:color w:val="000000"/>
        </w:rPr>
        <w:tab/>
      </w:r>
      <w:r w:rsidRPr="00CC1B0F">
        <w:rPr>
          <w:rFonts w:ascii="Calibri" w:eastAsia="Calibri" w:hAnsi="Calibri" w:cs="Times New Roman"/>
          <w:color w:val="000000"/>
        </w:rPr>
        <w:tab/>
      </w:r>
      <w:r w:rsidRPr="00CC1B0F">
        <w:rPr>
          <w:rFonts w:ascii="Calibri" w:eastAsia="Calibri" w:hAnsi="Calibri" w:cs="Times New Roman"/>
          <w:color w:val="000000"/>
        </w:rPr>
        <w:tab/>
      </w:r>
      <w:r w:rsidRPr="00CC1B0F">
        <w:rPr>
          <w:rFonts w:ascii="Calibri" w:eastAsia="Calibri" w:hAnsi="Calibri" w:cs="Times New Roman"/>
          <w:color w:val="000000"/>
        </w:rPr>
        <w:tab/>
      </w:r>
      <w:r w:rsidRPr="00CC1B0F">
        <w:rPr>
          <w:rFonts w:ascii="Calibri" w:eastAsia="Calibri" w:hAnsi="Calibri" w:cs="Times New Roman"/>
          <w:color w:val="000000"/>
        </w:rPr>
        <w:tab/>
      </w:r>
      <w:r w:rsidR="000C6D85">
        <w:rPr>
          <w:rFonts w:ascii="Times New Roman" w:eastAsia="Calibri" w:hAnsi="Times New Roman" w:cs="Times New Roman"/>
          <w:color w:val="000000"/>
          <w:sz w:val="24"/>
          <w:szCs w:val="24"/>
        </w:rPr>
        <w:tab/>
      </w:r>
      <w:bookmarkStart w:id="1" w:name="_GoBack"/>
      <w:bookmarkEnd w:id="1"/>
      <w:r w:rsidRPr="000C6D85">
        <w:rPr>
          <w:rFonts w:ascii="Times New Roman" w:eastAsia="Calibri" w:hAnsi="Times New Roman" w:cs="Times New Roman"/>
          <w:color w:val="000000"/>
          <w:sz w:val="24"/>
          <w:szCs w:val="24"/>
        </w:rPr>
        <w:t>Administrative Law Jud</w:t>
      </w:r>
      <w:r w:rsidR="00270172" w:rsidRPr="000C6D85">
        <w:rPr>
          <w:rFonts w:ascii="Times New Roman" w:eastAsia="Calibri" w:hAnsi="Times New Roman" w:cs="Times New Roman"/>
          <w:color w:val="000000"/>
          <w:sz w:val="24"/>
          <w:szCs w:val="24"/>
        </w:rPr>
        <w:t>ge</w:t>
      </w:r>
    </w:p>
    <w:p w:rsidR="00E62F3F" w:rsidRDefault="00E62F3F">
      <w:pPr>
        <w:rPr>
          <w:rFonts w:ascii="Calibri" w:eastAsia="Calibri" w:hAnsi="Calibri" w:cs="Times New Roman"/>
          <w:color w:val="000000"/>
        </w:rPr>
      </w:pPr>
      <w:r>
        <w:rPr>
          <w:rFonts w:ascii="Calibri" w:eastAsia="Calibri" w:hAnsi="Calibri" w:cs="Times New Roman"/>
          <w:color w:val="000000"/>
        </w:rPr>
        <w:br w:type="page"/>
      </w:r>
    </w:p>
    <w:p w:rsidR="00E62F3F" w:rsidRDefault="00E62F3F" w:rsidP="00E62F3F">
      <w:pPr>
        <w:spacing w:after="0" w:line="240" w:lineRule="auto"/>
        <w:contextualSpacing/>
        <w:rPr>
          <w:rFonts w:ascii="Microsoft Sans Serif"/>
          <w:b/>
          <w:sz w:val="24"/>
          <w:u w:val="single"/>
        </w:rPr>
        <w:sectPr w:rsidR="00E62F3F" w:rsidSect="009C2722">
          <w:footerReference w:type="default" r:id="rId9"/>
          <w:pgSz w:w="12240" w:h="15840"/>
          <w:pgMar w:top="1440" w:right="1440" w:bottom="1440" w:left="1440" w:header="720" w:footer="720" w:gutter="0"/>
          <w:cols w:space="720"/>
          <w:titlePg/>
          <w:docGrid w:linePitch="360"/>
        </w:sectPr>
      </w:pPr>
    </w:p>
    <w:p w:rsidR="00E62F3F" w:rsidRDefault="00E62F3F" w:rsidP="00E62F3F">
      <w:pPr>
        <w:spacing w:after="0" w:line="240" w:lineRule="auto"/>
        <w:contextualSpacing/>
        <w:rPr>
          <w:rFonts w:ascii="Microsoft Sans Serif"/>
          <w:sz w:val="24"/>
        </w:rPr>
      </w:pPr>
      <w:r>
        <w:rPr>
          <w:rFonts w:ascii="Microsoft Sans Serif"/>
          <w:b/>
          <w:sz w:val="24"/>
          <w:u w:val="single"/>
        </w:rPr>
        <w:t>C-2017-2618525 - DAVE PRICE v. DUQUESNE LIGHT COMPANY</w:t>
      </w:r>
      <w:r>
        <w:rPr>
          <w:rFonts w:ascii="Microsoft Sans Serif"/>
          <w:b/>
          <w:sz w:val="24"/>
          <w:u w:val="single"/>
        </w:rPr>
        <w:cr/>
      </w:r>
      <w:r>
        <w:rPr>
          <w:rFonts w:ascii="Microsoft Sans Serif"/>
          <w:b/>
          <w:sz w:val="24"/>
          <w:u w:val="single"/>
        </w:rPr>
        <w:cr/>
      </w:r>
      <w:r>
        <w:rPr>
          <w:rFonts w:ascii="Microsoft Sans Serif"/>
          <w:sz w:val="24"/>
        </w:rPr>
        <w:t>DAVE PRICE</w:t>
      </w:r>
      <w:r>
        <w:rPr>
          <w:rFonts w:ascii="Microsoft Sans Serif"/>
          <w:sz w:val="24"/>
        </w:rPr>
        <w:cr/>
        <w:t>152 WYNOKA STREET</w:t>
      </w:r>
      <w:r>
        <w:rPr>
          <w:rFonts w:ascii="Microsoft Sans Serif"/>
          <w:sz w:val="24"/>
        </w:rPr>
        <w:cr/>
        <w:t>PITTSBURGH PA  15210</w:t>
      </w:r>
      <w:r>
        <w:rPr>
          <w:rFonts w:ascii="Microsoft Sans Serif"/>
          <w:sz w:val="24"/>
        </w:rPr>
        <w:cr/>
      </w:r>
      <w:r>
        <w:rPr>
          <w:rFonts w:ascii="Microsoft Sans Serif"/>
          <w:sz w:val="24"/>
        </w:rPr>
        <w:cr/>
        <w:t>JEREMY V FARRELL ESQUIRE</w:t>
      </w:r>
      <w:r>
        <w:rPr>
          <w:rFonts w:ascii="Microsoft Sans Serif"/>
          <w:sz w:val="24"/>
        </w:rPr>
        <w:c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F01556">
        <w:rPr>
          <w:rFonts w:ascii="Microsoft Sans Serif"/>
          <w:b/>
          <w:sz w:val="24"/>
        </w:rPr>
        <w:t>412.594.3938</w:t>
      </w:r>
      <w:r w:rsidRPr="00F01556">
        <w:rPr>
          <w:rFonts w:ascii="Microsoft Sans Serif"/>
          <w:b/>
          <w:sz w:val="24"/>
        </w:rPr>
        <w:cr/>
        <w:t>412.594.5503</w:t>
      </w:r>
    </w:p>
    <w:p w:rsidR="00E62F3F" w:rsidRPr="00F01556" w:rsidRDefault="00E62F3F" w:rsidP="00E62F3F">
      <w:pPr>
        <w:spacing w:after="0" w:line="240" w:lineRule="auto"/>
        <w:contextualSpacing/>
        <w:rPr>
          <w:rFonts w:ascii="Microsoft Sans Serif"/>
          <w:i/>
          <w:sz w:val="24"/>
        </w:rPr>
      </w:pPr>
      <w:r w:rsidRPr="00F01556">
        <w:rPr>
          <w:rFonts w:ascii="Microsoft Sans Serif"/>
          <w:i/>
          <w:sz w:val="24"/>
        </w:rPr>
        <w:t>Accepts E-service</w:t>
      </w:r>
    </w:p>
    <w:p w:rsidR="00E62F3F" w:rsidRPr="00F01556" w:rsidRDefault="00E62F3F" w:rsidP="00E62F3F">
      <w:pPr>
        <w:spacing w:after="0" w:line="240" w:lineRule="auto"/>
        <w:contextualSpacing/>
        <w:rPr>
          <w:i/>
        </w:rPr>
      </w:pPr>
      <w:r w:rsidRPr="00F01556">
        <w:rPr>
          <w:rFonts w:ascii="Microsoft Sans Serif"/>
          <w:i/>
          <w:sz w:val="24"/>
        </w:rPr>
        <w:t>Representing</w:t>
      </w:r>
      <w:r>
        <w:rPr>
          <w:rFonts w:ascii="Microsoft Sans Serif"/>
          <w:i/>
          <w:sz w:val="24"/>
        </w:rPr>
        <w:t xml:space="preserve"> Duquesne Light Company</w:t>
      </w:r>
      <w:r w:rsidRPr="00F01556">
        <w:rPr>
          <w:rFonts w:ascii="Microsoft Sans Serif"/>
          <w:i/>
          <w:sz w:val="24"/>
        </w:rPr>
        <w:cr/>
      </w:r>
    </w:p>
    <w:p w:rsidR="00E62F3F" w:rsidRDefault="00E62F3F" w:rsidP="00E62F3F">
      <w:pPr>
        <w:spacing w:after="0" w:line="240" w:lineRule="auto"/>
        <w:contextualSpacing/>
      </w:pPr>
    </w:p>
    <w:p w:rsidR="00DC28A6" w:rsidRDefault="000C6D85" w:rsidP="00CC1B0F"/>
    <w:sectPr w:rsidR="00DC28A6" w:rsidSect="009C27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5A1" w:rsidRDefault="002F55A1" w:rsidP="00CC1B0F">
      <w:pPr>
        <w:spacing w:after="0" w:line="240" w:lineRule="auto"/>
      </w:pPr>
      <w:r>
        <w:separator/>
      </w:r>
    </w:p>
  </w:endnote>
  <w:endnote w:type="continuationSeparator" w:id="0">
    <w:p w:rsidR="002F55A1" w:rsidRDefault="002F55A1" w:rsidP="00CC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898344"/>
      <w:docPartObj>
        <w:docPartGallery w:val="Page Numbers (Bottom of Page)"/>
        <w:docPartUnique/>
      </w:docPartObj>
    </w:sdtPr>
    <w:sdtEndPr>
      <w:rPr>
        <w:rFonts w:ascii="Times New Roman" w:hAnsi="Times New Roman" w:cs="Times New Roman"/>
        <w:noProof/>
        <w:sz w:val="24"/>
        <w:szCs w:val="24"/>
      </w:rPr>
    </w:sdtEndPr>
    <w:sdtContent>
      <w:p w:rsidR="009C2722" w:rsidRPr="009C2722" w:rsidRDefault="009C2722">
        <w:pPr>
          <w:pStyle w:val="Footer"/>
          <w:jc w:val="center"/>
          <w:rPr>
            <w:rFonts w:ascii="Times New Roman" w:hAnsi="Times New Roman" w:cs="Times New Roman"/>
            <w:sz w:val="24"/>
            <w:szCs w:val="24"/>
          </w:rPr>
        </w:pPr>
        <w:r w:rsidRPr="009C2722">
          <w:rPr>
            <w:rFonts w:ascii="Times New Roman" w:hAnsi="Times New Roman" w:cs="Times New Roman"/>
            <w:sz w:val="24"/>
            <w:szCs w:val="24"/>
          </w:rPr>
          <w:fldChar w:fldCharType="begin"/>
        </w:r>
        <w:r w:rsidRPr="009C2722">
          <w:rPr>
            <w:rFonts w:ascii="Times New Roman" w:hAnsi="Times New Roman" w:cs="Times New Roman"/>
            <w:sz w:val="24"/>
            <w:szCs w:val="24"/>
          </w:rPr>
          <w:instrText xml:space="preserve"> PAGE   \* MERGEFORMAT </w:instrText>
        </w:r>
        <w:r w:rsidRPr="009C2722">
          <w:rPr>
            <w:rFonts w:ascii="Times New Roman" w:hAnsi="Times New Roman" w:cs="Times New Roman"/>
            <w:sz w:val="24"/>
            <w:szCs w:val="24"/>
          </w:rPr>
          <w:fldChar w:fldCharType="separate"/>
        </w:r>
        <w:r w:rsidR="000C6D85">
          <w:rPr>
            <w:rFonts w:ascii="Times New Roman" w:hAnsi="Times New Roman" w:cs="Times New Roman"/>
            <w:noProof/>
            <w:sz w:val="24"/>
            <w:szCs w:val="24"/>
          </w:rPr>
          <w:t>6</w:t>
        </w:r>
        <w:r w:rsidRPr="009C2722">
          <w:rPr>
            <w:rFonts w:ascii="Times New Roman" w:hAnsi="Times New Roman" w:cs="Times New Roman"/>
            <w:noProof/>
            <w:sz w:val="24"/>
            <w:szCs w:val="24"/>
          </w:rPr>
          <w:fldChar w:fldCharType="end"/>
        </w:r>
      </w:p>
    </w:sdtContent>
  </w:sdt>
  <w:p w:rsidR="009C2722" w:rsidRDefault="009C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5A1" w:rsidRDefault="002F55A1" w:rsidP="00CC1B0F">
      <w:pPr>
        <w:spacing w:after="0" w:line="240" w:lineRule="auto"/>
      </w:pPr>
      <w:r>
        <w:separator/>
      </w:r>
    </w:p>
  </w:footnote>
  <w:footnote w:type="continuationSeparator" w:id="0">
    <w:p w:rsidR="002F55A1" w:rsidRDefault="002F55A1" w:rsidP="00CC1B0F">
      <w:pPr>
        <w:spacing w:after="0" w:line="240" w:lineRule="auto"/>
      </w:pPr>
      <w:r>
        <w:continuationSeparator/>
      </w:r>
    </w:p>
  </w:footnote>
  <w:footnote w:id="1">
    <w:p w:rsidR="00CC1B0F" w:rsidRPr="00004140" w:rsidRDefault="00CC1B0F" w:rsidP="00CC1B0F">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021FA"/>
    <w:multiLevelType w:val="hybridMultilevel"/>
    <w:tmpl w:val="587857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C0631"/>
    <w:multiLevelType w:val="hybridMultilevel"/>
    <w:tmpl w:val="2850FCB6"/>
    <w:lvl w:ilvl="0" w:tplc="00A285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B0F"/>
    <w:rsid w:val="000634B7"/>
    <w:rsid w:val="000C6D85"/>
    <w:rsid w:val="001250A5"/>
    <w:rsid w:val="0016446D"/>
    <w:rsid w:val="002111AC"/>
    <w:rsid w:val="00270172"/>
    <w:rsid w:val="002D0B6E"/>
    <w:rsid w:val="002F55A1"/>
    <w:rsid w:val="004E230B"/>
    <w:rsid w:val="005125CA"/>
    <w:rsid w:val="00613EFB"/>
    <w:rsid w:val="007332D9"/>
    <w:rsid w:val="007B5C79"/>
    <w:rsid w:val="008D660E"/>
    <w:rsid w:val="009C2722"/>
    <w:rsid w:val="00AD31BA"/>
    <w:rsid w:val="00B5193A"/>
    <w:rsid w:val="00B92029"/>
    <w:rsid w:val="00BC4FBE"/>
    <w:rsid w:val="00BC6487"/>
    <w:rsid w:val="00C54887"/>
    <w:rsid w:val="00CC1B0F"/>
    <w:rsid w:val="00E6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2C74"/>
  <w15:chartTrackingRefBased/>
  <w15:docId w15:val="{1FDB584C-364B-4443-9A88-D9627391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1B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B0F"/>
    <w:rPr>
      <w:sz w:val="20"/>
      <w:szCs w:val="20"/>
    </w:rPr>
  </w:style>
  <w:style w:type="character" w:styleId="FootnoteReference">
    <w:name w:val="footnote reference"/>
    <w:aliases w:val="o,fr"/>
    <w:uiPriority w:val="99"/>
    <w:unhideWhenUsed/>
    <w:rsid w:val="00CC1B0F"/>
    <w:rPr>
      <w:vertAlign w:val="superscript"/>
    </w:rPr>
  </w:style>
  <w:style w:type="paragraph" w:styleId="ListParagraph">
    <w:name w:val="List Paragraph"/>
    <w:basedOn w:val="Normal"/>
    <w:uiPriority w:val="34"/>
    <w:qFormat/>
    <w:rsid w:val="00BC6487"/>
    <w:pPr>
      <w:ind w:left="720"/>
      <w:contextualSpacing/>
    </w:pPr>
  </w:style>
  <w:style w:type="paragraph" w:customStyle="1" w:styleId="Level1">
    <w:name w:val="Level 1"/>
    <w:uiPriority w:val="99"/>
    <w:rsid w:val="00BC6487"/>
    <w:pPr>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4E2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30B"/>
    <w:rPr>
      <w:rFonts w:ascii="Segoe UI" w:hAnsi="Segoe UI" w:cs="Segoe UI"/>
      <w:sz w:val="18"/>
      <w:szCs w:val="18"/>
    </w:rPr>
  </w:style>
  <w:style w:type="paragraph" w:styleId="Header">
    <w:name w:val="header"/>
    <w:basedOn w:val="Normal"/>
    <w:link w:val="HeaderChar"/>
    <w:uiPriority w:val="99"/>
    <w:unhideWhenUsed/>
    <w:rsid w:val="009C2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722"/>
  </w:style>
  <w:style w:type="paragraph" w:styleId="Footer">
    <w:name w:val="footer"/>
    <w:basedOn w:val="Normal"/>
    <w:link w:val="FooterChar"/>
    <w:uiPriority w:val="99"/>
    <w:unhideWhenUsed/>
    <w:rsid w:val="009C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TargetMode="External"/><Relationship Id="rId3" Type="http://schemas.openxmlformats.org/officeDocument/2006/relationships/settings" Target="settings.xml"/><Relationship Id="rId7" Type="http://schemas.openxmlformats.org/officeDocument/2006/relationships/hyperlink" Target="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2017-11-15T15:12:00Z</cp:lastPrinted>
  <dcterms:created xsi:type="dcterms:W3CDTF">2017-11-15T14:41:00Z</dcterms:created>
  <dcterms:modified xsi:type="dcterms:W3CDTF">2017-11-15T15:15:00Z</dcterms:modified>
</cp:coreProperties>
</file>