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1B" w:rsidRPr="0099718E" w:rsidRDefault="00F6461B" w:rsidP="001415A0">
      <w:pPr>
        <w:tabs>
          <w:tab w:val="center" w:pos="5148"/>
        </w:tabs>
        <w:suppressAutoHyphens/>
        <w:jc w:val="center"/>
        <w:rPr>
          <w:rFonts w:ascii="Arial" w:hAnsi="Arial"/>
          <w:sz w:val="22"/>
          <w:szCs w:val="22"/>
        </w:rPr>
      </w:pPr>
      <w:r w:rsidRPr="0099718E">
        <w:rPr>
          <w:rFonts w:ascii="Arial" w:hAnsi="Arial"/>
          <w:sz w:val="22"/>
          <w:szCs w:val="22"/>
        </w:rPr>
        <w:t>BEFORE THE</w:t>
      </w:r>
    </w:p>
    <w:p w:rsidR="00F6461B" w:rsidRPr="0099718E" w:rsidRDefault="00F6461B" w:rsidP="001415A0">
      <w:pPr>
        <w:tabs>
          <w:tab w:val="center" w:pos="5148"/>
        </w:tabs>
        <w:suppressAutoHyphens/>
        <w:jc w:val="center"/>
        <w:rPr>
          <w:rFonts w:ascii="Arial" w:hAnsi="Arial"/>
          <w:sz w:val="22"/>
          <w:szCs w:val="22"/>
        </w:rPr>
      </w:pPr>
      <w:r w:rsidRPr="0099718E">
        <w:rPr>
          <w:rFonts w:ascii="Arial" w:hAnsi="Arial"/>
          <w:sz w:val="22"/>
          <w:szCs w:val="22"/>
        </w:rPr>
        <w:t>PENNSYLVANIA PUBLIC UTILITY COMMISSION</w:t>
      </w:r>
    </w:p>
    <w:p w:rsidR="00F6461B" w:rsidRPr="0099718E" w:rsidRDefault="00F6461B">
      <w:pPr>
        <w:tabs>
          <w:tab w:val="left" w:pos="-720"/>
        </w:tabs>
        <w:suppressAutoHyphens/>
        <w:rPr>
          <w:rFonts w:ascii="Arial" w:hAnsi="Arial"/>
          <w:sz w:val="22"/>
          <w:szCs w:val="22"/>
        </w:rPr>
      </w:pPr>
    </w:p>
    <w:p w:rsidR="00AD4A66" w:rsidRPr="00A6298C" w:rsidRDefault="00AD4A66">
      <w:pPr>
        <w:tabs>
          <w:tab w:val="left" w:pos="-720"/>
        </w:tabs>
        <w:suppressAutoHyphens/>
        <w:rPr>
          <w:rFonts w:ascii="Arial" w:hAnsi="Arial"/>
        </w:rPr>
      </w:pPr>
    </w:p>
    <w:p w:rsidR="00F6461B" w:rsidRPr="00A6298C" w:rsidRDefault="00F6461B" w:rsidP="001415A0">
      <w:pPr>
        <w:tabs>
          <w:tab w:val="left" w:pos="-720"/>
          <w:tab w:val="left" w:pos="5040"/>
        </w:tabs>
        <w:suppressAutoHyphens/>
        <w:rPr>
          <w:rFonts w:ascii="Arial" w:hAnsi="Arial"/>
        </w:rPr>
      </w:pPr>
      <w:r w:rsidRPr="00A6298C">
        <w:rPr>
          <w:rFonts w:ascii="Arial" w:hAnsi="Arial"/>
        </w:rPr>
        <w:t>PENNSYLVANIA PUBLIC UTILITY</w:t>
      </w:r>
      <w:r w:rsidR="006760D6" w:rsidRPr="00A6298C">
        <w:rPr>
          <w:rFonts w:ascii="Arial" w:hAnsi="Arial"/>
        </w:rPr>
        <w:t xml:space="preserve"> COMMISSION</w:t>
      </w:r>
      <w:r w:rsidRPr="00A6298C">
        <w:rPr>
          <w:rFonts w:ascii="Arial" w:hAnsi="Arial"/>
        </w:rPr>
        <w:tab/>
        <w:t>:</w:t>
      </w:r>
    </w:p>
    <w:p w:rsidR="00F6461B" w:rsidRPr="00A6298C" w:rsidRDefault="00F6461B" w:rsidP="001415A0">
      <w:pPr>
        <w:tabs>
          <w:tab w:val="left" w:pos="-720"/>
          <w:tab w:val="left" w:pos="5040"/>
        </w:tabs>
        <w:suppressAutoHyphens/>
        <w:rPr>
          <w:rFonts w:ascii="Arial" w:hAnsi="Arial"/>
        </w:rPr>
      </w:pPr>
      <w:r w:rsidRPr="00A6298C">
        <w:rPr>
          <w:rFonts w:ascii="Arial" w:hAnsi="Arial"/>
        </w:rPr>
        <w:t xml:space="preserve">BUREAU OF </w:t>
      </w:r>
      <w:r w:rsidR="002C1285" w:rsidRPr="00A6298C">
        <w:rPr>
          <w:rFonts w:ascii="Arial" w:hAnsi="Arial"/>
        </w:rPr>
        <w:t>INVESTIGATION AND ENFORCEMENT</w:t>
      </w:r>
      <w:r w:rsidRPr="00A6298C">
        <w:rPr>
          <w:rFonts w:ascii="Arial" w:hAnsi="Arial"/>
        </w:rPr>
        <w:tab/>
        <w:t>:</w:t>
      </w:r>
    </w:p>
    <w:p w:rsidR="00F6461B" w:rsidRPr="00A6298C" w:rsidRDefault="00F6461B" w:rsidP="001415A0">
      <w:pPr>
        <w:tabs>
          <w:tab w:val="left" w:pos="-720"/>
          <w:tab w:val="left" w:pos="5040"/>
        </w:tabs>
        <w:suppressAutoHyphens/>
        <w:rPr>
          <w:rFonts w:ascii="Arial" w:hAnsi="Arial"/>
        </w:rPr>
      </w:pPr>
      <w:r w:rsidRPr="00A6298C">
        <w:rPr>
          <w:rFonts w:ascii="Arial" w:hAnsi="Arial"/>
        </w:rPr>
        <w:tab/>
        <w:t>:</w:t>
      </w:r>
    </w:p>
    <w:p w:rsidR="008076B3" w:rsidRPr="00A6298C" w:rsidRDefault="001415A0" w:rsidP="002F093F">
      <w:pPr>
        <w:tabs>
          <w:tab w:val="left" w:pos="-720"/>
          <w:tab w:val="left" w:pos="1440"/>
          <w:tab w:val="left" w:pos="5040"/>
          <w:tab w:val="left" w:pos="5760"/>
        </w:tabs>
        <w:suppressAutoHyphens/>
        <w:rPr>
          <w:rFonts w:ascii="Arial" w:hAnsi="Arial" w:cs="Arial"/>
          <w:color w:val="000000"/>
        </w:rPr>
      </w:pPr>
      <w:r w:rsidRPr="00A6298C">
        <w:rPr>
          <w:rFonts w:ascii="Arial" w:hAnsi="Arial"/>
        </w:rPr>
        <w:tab/>
        <w:t xml:space="preserve"> V.</w:t>
      </w:r>
      <w:r w:rsidRPr="00A6298C">
        <w:rPr>
          <w:rFonts w:ascii="Arial" w:hAnsi="Arial"/>
        </w:rPr>
        <w:tab/>
        <w:t>:</w:t>
      </w:r>
      <w:r w:rsidRPr="00A6298C">
        <w:rPr>
          <w:rFonts w:ascii="Arial" w:hAnsi="Arial"/>
        </w:rPr>
        <w:tab/>
      </w:r>
      <w:r w:rsidR="00845569" w:rsidRPr="00A6298C">
        <w:rPr>
          <w:rFonts w:ascii="Arial" w:hAnsi="Arial"/>
        </w:rPr>
        <w:tab/>
      </w:r>
      <w:r w:rsidR="00F6461B" w:rsidRPr="00A6298C">
        <w:rPr>
          <w:rFonts w:ascii="Arial" w:hAnsi="Arial"/>
        </w:rPr>
        <w:t>DOCKET NO</w:t>
      </w:r>
      <w:r w:rsidR="006908B1" w:rsidRPr="00A6298C">
        <w:rPr>
          <w:rFonts w:ascii="Arial" w:hAnsi="Arial"/>
        </w:rPr>
        <w:t>. C-</w:t>
      </w:r>
      <w:r w:rsidR="00FB41FA">
        <w:rPr>
          <w:rFonts w:ascii="Arial" w:hAnsi="Arial"/>
        </w:rPr>
        <w:t>2017-2626797</w:t>
      </w:r>
    </w:p>
    <w:p w:rsidR="00F6461B" w:rsidRPr="00A6298C" w:rsidRDefault="008076B3" w:rsidP="002F093F">
      <w:pPr>
        <w:tabs>
          <w:tab w:val="left" w:pos="-720"/>
          <w:tab w:val="left" w:pos="1440"/>
          <w:tab w:val="left" w:pos="5040"/>
          <w:tab w:val="left" w:pos="5760"/>
        </w:tabs>
        <w:suppressAutoHyphens/>
        <w:rPr>
          <w:rFonts w:ascii="Arial" w:hAnsi="Arial"/>
        </w:rPr>
      </w:pPr>
      <w:r w:rsidRPr="00A6298C">
        <w:rPr>
          <w:rFonts w:ascii="Arial" w:hAnsi="Arial" w:cs="Arial"/>
          <w:color w:val="000000"/>
        </w:rPr>
        <w:tab/>
      </w:r>
      <w:r w:rsidRPr="00A6298C">
        <w:rPr>
          <w:rFonts w:ascii="Arial" w:hAnsi="Arial" w:cs="Arial"/>
          <w:color w:val="000000"/>
        </w:rPr>
        <w:tab/>
      </w:r>
      <w:r w:rsidR="001415A0" w:rsidRPr="00A6298C">
        <w:rPr>
          <w:rFonts w:ascii="Arial" w:hAnsi="Arial"/>
        </w:rPr>
        <w:t>:</w:t>
      </w:r>
    </w:p>
    <w:p w:rsidR="00F6461B" w:rsidRPr="00A6298C" w:rsidRDefault="00FB41FA" w:rsidP="001415A0">
      <w:pPr>
        <w:tabs>
          <w:tab w:val="left" w:pos="-720"/>
          <w:tab w:val="left" w:pos="5040"/>
        </w:tabs>
        <w:suppressAutoHyphens/>
        <w:rPr>
          <w:rFonts w:ascii="Arial" w:hAnsi="Arial"/>
        </w:rPr>
      </w:pPr>
      <w:bookmarkStart w:id="0" w:name="CompName1"/>
      <w:bookmarkEnd w:id="0"/>
      <w:r>
        <w:rPr>
          <w:rFonts w:ascii="Arial" w:hAnsi="Arial"/>
        </w:rPr>
        <w:t>TRANSCARE PENNSYLVANIA INC</w:t>
      </w:r>
      <w:r w:rsidR="00F6461B" w:rsidRPr="00A6298C">
        <w:rPr>
          <w:rFonts w:ascii="Arial" w:hAnsi="Arial"/>
        </w:rPr>
        <w:tab/>
        <w:t>:</w:t>
      </w:r>
    </w:p>
    <w:p w:rsidR="00905E7A" w:rsidRDefault="00FB41FA" w:rsidP="001415A0">
      <w:pPr>
        <w:tabs>
          <w:tab w:val="left" w:pos="-720"/>
          <w:tab w:val="left" w:pos="5040"/>
        </w:tabs>
        <w:suppressAutoHyphens/>
        <w:rPr>
          <w:rFonts w:ascii="Arial" w:hAnsi="Arial"/>
        </w:rPr>
      </w:pPr>
      <w:r>
        <w:rPr>
          <w:rFonts w:ascii="Arial" w:hAnsi="Arial"/>
        </w:rPr>
        <w:t>400 SECO ROAD</w:t>
      </w:r>
      <w:r w:rsidR="004A5FDE">
        <w:rPr>
          <w:rFonts w:ascii="Arial" w:hAnsi="Arial"/>
        </w:rPr>
        <w:tab/>
      </w:r>
      <w:r w:rsidR="00905E7A" w:rsidRPr="00A6298C">
        <w:rPr>
          <w:rFonts w:ascii="Arial" w:hAnsi="Arial"/>
        </w:rPr>
        <w:t>:</w:t>
      </w:r>
    </w:p>
    <w:p w:rsidR="00F6573D" w:rsidRDefault="00FB41FA" w:rsidP="00F6573D">
      <w:pPr>
        <w:tabs>
          <w:tab w:val="left" w:pos="-720"/>
          <w:tab w:val="left" w:pos="5040"/>
        </w:tabs>
        <w:suppressAutoHyphens/>
        <w:rPr>
          <w:rFonts w:ascii="Arial" w:hAnsi="Arial"/>
        </w:rPr>
      </w:pPr>
      <w:r>
        <w:rPr>
          <w:rFonts w:ascii="Arial" w:hAnsi="Arial"/>
        </w:rPr>
        <w:t>MONROEVILLE PA  15146</w:t>
      </w:r>
      <w:r w:rsidR="00F6573D">
        <w:rPr>
          <w:rFonts w:ascii="Arial" w:hAnsi="Arial"/>
        </w:rPr>
        <w:tab/>
      </w:r>
      <w:r w:rsidR="00F6573D" w:rsidRPr="00A6298C">
        <w:rPr>
          <w:rFonts w:ascii="Arial" w:hAnsi="Arial"/>
        </w:rPr>
        <w:t>:</w:t>
      </w:r>
    </w:p>
    <w:p w:rsidR="00A0258C" w:rsidRPr="00A6298C" w:rsidRDefault="00A0258C" w:rsidP="001415A0">
      <w:pPr>
        <w:tabs>
          <w:tab w:val="left" w:pos="-720"/>
          <w:tab w:val="left" w:pos="5040"/>
        </w:tabs>
        <w:suppressAutoHyphens/>
        <w:rPr>
          <w:rFonts w:ascii="Arial" w:hAnsi="Arial"/>
        </w:rPr>
      </w:pPr>
    </w:p>
    <w:p w:rsidR="00F6461B" w:rsidRPr="0099718E" w:rsidRDefault="00F6461B" w:rsidP="00062509">
      <w:pPr>
        <w:tabs>
          <w:tab w:val="left" w:pos="-720"/>
          <w:tab w:val="left" w:pos="5040"/>
        </w:tabs>
        <w:suppressAutoHyphens/>
        <w:jc w:val="center"/>
        <w:rPr>
          <w:rFonts w:ascii="Arial" w:hAnsi="Arial"/>
          <w:sz w:val="22"/>
          <w:szCs w:val="22"/>
        </w:rPr>
      </w:pPr>
      <w:bookmarkStart w:id="1" w:name="CompLine4"/>
      <w:bookmarkEnd w:id="1"/>
      <w:r w:rsidRPr="0099718E">
        <w:rPr>
          <w:rFonts w:ascii="Arial" w:hAnsi="Arial"/>
          <w:sz w:val="22"/>
          <w:szCs w:val="22"/>
          <w:u w:val="single"/>
        </w:rPr>
        <w:t>COMPLAINT</w:t>
      </w:r>
    </w:p>
    <w:p w:rsidR="00F6461B" w:rsidRPr="00782C34" w:rsidRDefault="00F6461B" w:rsidP="00117B9E">
      <w:pPr>
        <w:tabs>
          <w:tab w:val="left" w:pos="-720"/>
        </w:tabs>
        <w:suppressAutoHyphens/>
        <w:rPr>
          <w:rFonts w:ascii="Arial" w:hAnsi="Arial"/>
          <w:sz w:val="22"/>
          <w:szCs w:val="22"/>
        </w:rPr>
      </w:pPr>
    </w:p>
    <w:p w:rsidR="00F6461B" w:rsidRPr="00782C34" w:rsidRDefault="00F6461B" w:rsidP="009A5805">
      <w:pPr>
        <w:pStyle w:val="TOAHeading"/>
        <w:tabs>
          <w:tab w:val="clear" w:pos="9360"/>
          <w:tab w:val="left" w:pos="-720"/>
        </w:tabs>
        <w:ind w:firstLine="1440"/>
        <w:rPr>
          <w:rFonts w:ascii="Arial" w:hAnsi="Arial"/>
          <w:sz w:val="22"/>
          <w:szCs w:val="22"/>
        </w:rPr>
      </w:pPr>
      <w:r w:rsidRPr="00782C34">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782C34">
        <w:rPr>
          <w:rFonts w:ascii="Arial" w:hAnsi="Arial"/>
          <w:sz w:val="22"/>
          <w:szCs w:val="22"/>
        </w:rPr>
        <w:t>Investigation and Enforcement</w:t>
      </w:r>
      <w:r w:rsidRPr="00782C34">
        <w:rPr>
          <w:rFonts w:ascii="Arial" w:hAnsi="Arial"/>
          <w:sz w:val="22"/>
          <w:szCs w:val="22"/>
        </w:rPr>
        <w:t xml:space="preserve"> and other bureaus with enforcement responsibilities.  Pursuant to that delegated authority and Section 701 of the Public Utility Code, the Bureau of </w:t>
      </w:r>
      <w:r w:rsidR="003855A8" w:rsidRPr="00782C34">
        <w:rPr>
          <w:rFonts w:ascii="Arial" w:hAnsi="Arial"/>
          <w:sz w:val="22"/>
          <w:szCs w:val="22"/>
        </w:rPr>
        <w:t>Investigation and Enforcement</w:t>
      </w:r>
      <w:r w:rsidRPr="00782C34">
        <w:rPr>
          <w:rFonts w:ascii="Arial" w:hAnsi="Arial"/>
          <w:sz w:val="22"/>
          <w:szCs w:val="22"/>
        </w:rPr>
        <w:t xml:space="preserve"> Prosecutory Staff hereby represents as follows:</w:t>
      </w:r>
    </w:p>
    <w:p w:rsidR="00F6461B" w:rsidRPr="00782C34" w:rsidRDefault="00F6461B" w:rsidP="00117B9E">
      <w:pPr>
        <w:tabs>
          <w:tab w:val="left" w:pos="-720"/>
          <w:tab w:val="left" w:pos="9630"/>
        </w:tabs>
        <w:suppressAutoHyphens/>
        <w:ind w:right="936"/>
        <w:rPr>
          <w:rFonts w:ascii="Arial" w:hAnsi="Arial"/>
          <w:sz w:val="22"/>
          <w:szCs w:val="22"/>
        </w:rPr>
      </w:pPr>
    </w:p>
    <w:p w:rsidR="006D0AF4" w:rsidRPr="00782C34" w:rsidRDefault="007C7AAD" w:rsidP="005421F8">
      <w:pPr>
        <w:tabs>
          <w:tab w:val="left" w:pos="-720"/>
        </w:tabs>
        <w:suppressAutoHyphens/>
        <w:ind w:firstLine="1440"/>
        <w:rPr>
          <w:rFonts w:ascii="Arial" w:hAnsi="Arial"/>
          <w:sz w:val="22"/>
          <w:szCs w:val="22"/>
        </w:rPr>
      </w:pPr>
      <w:r w:rsidRPr="00782C34">
        <w:rPr>
          <w:rFonts w:ascii="Arial" w:hAnsi="Arial"/>
          <w:sz w:val="22"/>
          <w:szCs w:val="22"/>
        </w:rPr>
        <w:t>1.</w:t>
      </w:r>
      <w:r w:rsidRPr="00782C34">
        <w:rPr>
          <w:rFonts w:ascii="Arial" w:hAnsi="Arial"/>
          <w:sz w:val="22"/>
          <w:szCs w:val="22"/>
        </w:rPr>
        <w:tab/>
        <w:t>That</w:t>
      </w:r>
      <w:r w:rsidR="00A0258C">
        <w:rPr>
          <w:rFonts w:ascii="Arial" w:hAnsi="Arial"/>
          <w:sz w:val="22"/>
          <w:szCs w:val="22"/>
        </w:rPr>
        <w:t xml:space="preserve"> </w:t>
      </w:r>
      <w:r w:rsidR="002E5379">
        <w:rPr>
          <w:rFonts w:ascii="Arial" w:hAnsi="Arial"/>
          <w:sz w:val="22"/>
          <w:szCs w:val="22"/>
        </w:rPr>
        <w:t>Transcare Pennsylvania,</w:t>
      </w:r>
      <w:r w:rsidR="002363FB">
        <w:rPr>
          <w:rFonts w:ascii="Arial" w:hAnsi="Arial"/>
          <w:sz w:val="22"/>
          <w:szCs w:val="22"/>
        </w:rPr>
        <w:t xml:space="preserve"> Inc.,</w:t>
      </w:r>
      <w:r w:rsidR="00FE42A5" w:rsidRPr="00782C34">
        <w:rPr>
          <w:rFonts w:ascii="Arial" w:hAnsi="Arial"/>
          <w:sz w:val="22"/>
          <w:szCs w:val="22"/>
        </w:rPr>
        <w:t xml:space="preserve"> </w:t>
      </w:r>
      <w:r w:rsidR="00813A94" w:rsidRPr="00782C34">
        <w:rPr>
          <w:rFonts w:ascii="Arial" w:hAnsi="Arial"/>
          <w:sz w:val="22"/>
          <w:szCs w:val="22"/>
        </w:rPr>
        <w:t>R</w:t>
      </w:r>
      <w:r w:rsidR="00985CB8" w:rsidRPr="00782C34">
        <w:rPr>
          <w:rFonts w:ascii="Arial" w:hAnsi="Arial"/>
          <w:sz w:val="22"/>
          <w:szCs w:val="22"/>
        </w:rPr>
        <w:t>espondent</w:t>
      </w:r>
      <w:r w:rsidR="00FE42A5" w:rsidRPr="00782C34">
        <w:rPr>
          <w:rFonts w:ascii="Arial" w:hAnsi="Arial"/>
          <w:sz w:val="22"/>
          <w:szCs w:val="22"/>
        </w:rPr>
        <w:t>, m</w:t>
      </w:r>
      <w:r w:rsidR="00240888" w:rsidRPr="00782C34">
        <w:rPr>
          <w:rFonts w:ascii="Arial" w:hAnsi="Arial"/>
          <w:sz w:val="22"/>
          <w:szCs w:val="22"/>
        </w:rPr>
        <w:t xml:space="preserve">aintains its principal place of business </w:t>
      </w:r>
      <w:r w:rsidR="004235F1" w:rsidRPr="00782C34">
        <w:rPr>
          <w:rFonts w:ascii="Arial" w:hAnsi="Arial"/>
          <w:sz w:val="22"/>
          <w:szCs w:val="22"/>
        </w:rPr>
        <w:t xml:space="preserve">at </w:t>
      </w:r>
      <w:r w:rsidR="002E5379">
        <w:rPr>
          <w:rFonts w:ascii="Arial" w:hAnsi="Arial"/>
          <w:sz w:val="22"/>
          <w:szCs w:val="22"/>
        </w:rPr>
        <w:t>400 Seco Road, Monroeville, PA 15146</w:t>
      </w:r>
      <w:r w:rsidR="00F86D0B">
        <w:rPr>
          <w:rFonts w:ascii="Arial" w:hAnsi="Arial"/>
          <w:sz w:val="22"/>
          <w:szCs w:val="22"/>
        </w:rPr>
        <w:t>.</w:t>
      </w:r>
    </w:p>
    <w:p w:rsidR="0038101C" w:rsidRPr="00782C34" w:rsidRDefault="0038101C" w:rsidP="005421F8">
      <w:pPr>
        <w:tabs>
          <w:tab w:val="left" w:pos="-720"/>
        </w:tabs>
        <w:suppressAutoHyphens/>
        <w:ind w:firstLine="1440"/>
        <w:rPr>
          <w:rFonts w:ascii="Arial" w:hAnsi="Arial"/>
          <w:sz w:val="22"/>
          <w:szCs w:val="22"/>
        </w:rPr>
      </w:pPr>
    </w:p>
    <w:p w:rsidR="0038101C" w:rsidRDefault="0038101C" w:rsidP="005421F8">
      <w:pPr>
        <w:tabs>
          <w:tab w:val="left" w:pos="-720"/>
        </w:tabs>
        <w:suppressAutoHyphens/>
        <w:ind w:firstLine="1440"/>
        <w:rPr>
          <w:rFonts w:ascii="Arial" w:hAnsi="Arial" w:cs="Arial"/>
          <w:color w:val="000000"/>
          <w:sz w:val="22"/>
          <w:szCs w:val="22"/>
        </w:rPr>
      </w:pPr>
      <w:r w:rsidRPr="00782C34">
        <w:rPr>
          <w:rFonts w:ascii="Arial" w:hAnsi="Arial"/>
          <w:sz w:val="22"/>
          <w:szCs w:val="22"/>
        </w:rPr>
        <w:t>2.</w:t>
      </w:r>
      <w:r w:rsidRPr="00782C34">
        <w:rPr>
          <w:rFonts w:ascii="Arial" w:hAnsi="Arial"/>
          <w:sz w:val="22"/>
          <w:szCs w:val="22"/>
        </w:rPr>
        <w:tab/>
      </w:r>
      <w:r w:rsidR="00782C34">
        <w:rPr>
          <w:rFonts w:ascii="Arial" w:hAnsi="Arial"/>
          <w:sz w:val="22"/>
          <w:szCs w:val="22"/>
        </w:rPr>
        <w:t xml:space="preserve">That Respondent was issued a certificate of public convenience </w:t>
      </w:r>
      <w:r w:rsidRPr="00782C34">
        <w:rPr>
          <w:rFonts w:ascii="Arial" w:hAnsi="Arial"/>
          <w:sz w:val="22"/>
          <w:szCs w:val="22"/>
        </w:rPr>
        <w:t>by this Commission</w:t>
      </w:r>
      <w:r w:rsidR="00782C34">
        <w:rPr>
          <w:rFonts w:ascii="Arial" w:hAnsi="Arial"/>
          <w:sz w:val="22"/>
          <w:szCs w:val="22"/>
        </w:rPr>
        <w:t xml:space="preserve"> on </w:t>
      </w:r>
      <w:r w:rsidR="002E5379">
        <w:rPr>
          <w:rFonts w:ascii="Arial" w:hAnsi="Arial"/>
          <w:sz w:val="22"/>
          <w:szCs w:val="22"/>
        </w:rPr>
        <w:t xml:space="preserve">November 8, 2001, </w:t>
      </w:r>
      <w:r w:rsidR="00126012" w:rsidRPr="00126012">
        <w:rPr>
          <w:rFonts w:ascii="Arial" w:hAnsi="Arial" w:cs="Arial"/>
          <w:noProof/>
          <w:sz w:val="22"/>
          <w:szCs w:val="22"/>
        </w:rPr>
        <w:t xml:space="preserve">authorizing transportation of persons in </w:t>
      </w:r>
      <w:r w:rsidR="002363FB">
        <w:rPr>
          <w:rFonts w:ascii="Arial" w:hAnsi="Arial" w:cs="Arial"/>
          <w:noProof/>
          <w:sz w:val="22"/>
          <w:szCs w:val="22"/>
        </w:rPr>
        <w:t>paratransit</w:t>
      </w:r>
      <w:r w:rsidR="008F5FC1">
        <w:rPr>
          <w:rFonts w:ascii="Arial" w:hAnsi="Arial" w:cs="Arial"/>
          <w:noProof/>
          <w:sz w:val="22"/>
          <w:szCs w:val="22"/>
        </w:rPr>
        <w:t xml:space="preserve"> </w:t>
      </w:r>
      <w:r w:rsidR="00126012" w:rsidRPr="00126012">
        <w:rPr>
          <w:rFonts w:ascii="Arial" w:hAnsi="Arial" w:cs="Arial"/>
          <w:noProof/>
          <w:sz w:val="22"/>
          <w:szCs w:val="22"/>
        </w:rPr>
        <w:t>service</w:t>
      </w:r>
      <w:r w:rsidR="00126012">
        <w:rPr>
          <w:rFonts w:ascii="Arial" w:hAnsi="Arial"/>
          <w:sz w:val="22"/>
          <w:szCs w:val="22"/>
        </w:rPr>
        <w:t xml:space="preserve"> </w:t>
      </w:r>
      <w:r w:rsidR="00253C11">
        <w:rPr>
          <w:rFonts w:ascii="Arial" w:hAnsi="Arial"/>
          <w:sz w:val="22"/>
          <w:szCs w:val="22"/>
        </w:rPr>
        <w:t>at</w:t>
      </w:r>
      <w:r w:rsidR="005405B3">
        <w:rPr>
          <w:rFonts w:ascii="Arial" w:hAnsi="Arial"/>
          <w:sz w:val="22"/>
          <w:szCs w:val="22"/>
        </w:rPr>
        <w:t xml:space="preserve"> Application Docket No.</w:t>
      </w:r>
      <w:r w:rsidR="002E5379">
        <w:rPr>
          <w:rFonts w:ascii="Arial" w:hAnsi="Arial" w:cs="Arial"/>
          <w:color w:val="000000"/>
          <w:sz w:val="22"/>
          <w:szCs w:val="22"/>
        </w:rPr>
        <w:t xml:space="preserve"> </w:t>
      </w:r>
      <w:r w:rsidR="002E5379" w:rsidRPr="002E5379">
        <w:rPr>
          <w:rFonts w:ascii="Arial" w:hAnsi="Arial" w:cs="Arial"/>
          <w:color w:val="000000"/>
          <w:sz w:val="22"/>
          <w:szCs w:val="22"/>
        </w:rPr>
        <w:t>A-00117211</w:t>
      </w:r>
      <w:r w:rsidR="000F1F6E" w:rsidRPr="000F1F6E">
        <w:rPr>
          <w:rFonts w:ascii="Arial" w:hAnsi="Arial" w:cs="Arial"/>
          <w:color w:val="000000"/>
          <w:sz w:val="22"/>
          <w:szCs w:val="22"/>
        </w:rPr>
        <w:t>.</w:t>
      </w:r>
    </w:p>
    <w:p w:rsidR="00126012" w:rsidRDefault="00126012" w:rsidP="005421F8">
      <w:pPr>
        <w:tabs>
          <w:tab w:val="left" w:pos="-720"/>
        </w:tabs>
        <w:suppressAutoHyphens/>
        <w:ind w:firstLine="1440"/>
        <w:rPr>
          <w:rFonts w:ascii="Arial" w:hAnsi="Arial" w:cs="Arial"/>
          <w:color w:val="000000"/>
          <w:sz w:val="22"/>
          <w:szCs w:val="22"/>
        </w:rPr>
      </w:pPr>
    </w:p>
    <w:p w:rsidR="00D44E31" w:rsidRDefault="006C351D" w:rsidP="00094EAB">
      <w:pPr>
        <w:ind w:firstLine="720"/>
        <w:rPr>
          <w:rFonts w:ascii="Arial" w:hAnsi="Arial" w:cs="Arial"/>
          <w:sz w:val="22"/>
          <w:szCs w:val="22"/>
        </w:rPr>
      </w:pPr>
      <w:r>
        <w:rPr>
          <w:rFonts w:ascii="Arial" w:hAnsi="Arial"/>
          <w:sz w:val="22"/>
          <w:szCs w:val="22"/>
        </w:rPr>
        <w:tab/>
      </w:r>
      <w:r w:rsidR="008D785E" w:rsidRPr="00782C34">
        <w:rPr>
          <w:rFonts w:ascii="Arial" w:hAnsi="Arial"/>
          <w:sz w:val="22"/>
          <w:szCs w:val="22"/>
        </w:rPr>
        <w:t>3</w:t>
      </w:r>
      <w:r w:rsidR="00C603CA" w:rsidRPr="00782C34">
        <w:rPr>
          <w:rFonts w:ascii="Arial" w:hAnsi="Arial"/>
          <w:sz w:val="22"/>
          <w:szCs w:val="22"/>
        </w:rPr>
        <w:t>.</w:t>
      </w:r>
      <w:r w:rsidR="00C603CA" w:rsidRPr="00782C34">
        <w:rPr>
          <w:rFonts w:ascii="Arial" w:hAnsi="Arial"/>
          <w:sz w:val="22"/>
          <w:szCs w:val="22"/>
        </w:rPr>
        <w:tab/>
      </w:r>
      <w:r w:rsidR="008F5FC1">
        <w:rPr>
          <w:rFonts w:ascii="Arial" w:hAnsi="Arial" w:cs="Arial"/>
          <w:sz w:val="22"/>
          <w:szCs w:val="22"/>
        </w:rPr>
        <w:t>Tha</w:t>
      </w:r>
      <w:r w:rsidR="0086347F">
        <w:rPr>
          <w:rFonts w:ascii="Arial" w:hAnsi="Arial" w:cs="Arial"/>
          <w:sz w:val="22"/>
          <w:szCs w:val="22"/>
        </w:rPr>
        <w:t>t on October 23, 2017,</w:t>
      </w:r>
      <w:r w:rsidR="008F5FC1">
        <w:rPr>
          <w:rFonts w:ascii="Arial" w:hAnsi="Arial" w:cs="Arial"/>
          <w:sz w:val="22"/>
          <w:szCs w:val="22"/>
        </w:rPr>
        <w:t xml:space="preserve"> </w:t>
      </w:r>
      <w:r w:rsidR="002363FB">
        <w:rPr>
          <w:rFonts w:ascii="Arial" w:hAnsi="Arial" w:cs="Arial"/>
          <w:sz w:val="22"/>
          <w:szCs w:val="22"/>
        </w:rPr>
        <w:t xml:space="preserve">PUC Enforcement Officer </w:t>
      </w:r>
      <w:r w:rsidR="002E5379">
        <w:rPr>
          <w:rFonts w:ascii="Arial" w:hAnsi="Arial" w:cs="Arial"/>
          <w:sz w:val="22"/>
          <w:szCs w:val="22"/>
        </w:rPr>
        <w:t>Christopher Urey</w:t>
      </w:r>
      <w:r w:rsidR="002363FB">
        <w:rPr>
          <w:rFonts w:ascii="Arial" w:hAnsi="Arial" w:cs="Arial"/>
          <w:sz w:val="22"/>
          <w:szCs w:val="22"/>
        </w:rPr>
        <w:t xml:space="preserve"> </w:t>
      </w:r>
      <w:r w:rsidR="002E5379">
        <w:rPr>
          <w:rFonts w:ascii="Arial" w:hAnsi="Arial" w:cs="Arial"/>
          <w:sz w:val="22"/>
          <w:szCs w:val="22"/>
        </w:rPr>
        <w:t xml:space="preserve">attempted to contact </w:t>
      </w:r>
      <w:r w:rsidR="002363FB">
        <w:rPr>
          <w:rFonts w:ascii="Arial" w:hAnsi="Arial" w:cs="Arial"/>
          <w:sz w:val="22"/>
          <w:szCs w:val="22"/>
        </w:rPr>
        <w:t xml:space="preserve">the </w:t>
      </w:r>
      <w:r w:rsidR="00D64D5B">
        <w:rPr>
          <w:rFonts w:ascii="Arial" w:hAnsi="Arial" w:cs="Arial"/>
          <w:sz w:val="22"/>
          <w:szCs w:val="22"/>
        </w:rPr>
        <w:t>Respondent</w:t>
      </w:r>
      <w:r w:rsidR="002E5379">
        <w:rPr>
          <w:rFonts w:ascii="Arial" w:hAnsi="Arial" w:cs="Arial"/>
          <w:sz w:val="22"/>
          <w:szCs w:val="22"/>
        </w:rPr>
        <w:t xml:space="preserve"> at the telephone number on file with the Commission and the number was disconnected.  Officer Urey went to the company office at 400 Seco Road, Monroeville, PA, Allegheny County, and the office was no longer at that location.</w:t>
      </w:r>
    </w:p>
    <w:p w:rsidR="000F1F6E" w:rsidRPr="00782C34" w:rsidRDefault="000F1F6E" w:rsidP="00094EAB">
      <w:pPr>
        <w:ind w:firstLine="720"/>
        <w:rPr>
          <w:rFonts w:ascii="Arial" w:hAnsi="Arial"/>
          <w:sz w:val="22"/>
          <w:szCs w:val="22"/>
        </w:rPr>
      </w:pPr>
    </w:p>
    <w:p w:rsidR="00E7115E" w:rsidRPr="00B1559D" w:rsidRDefault="00094EAB" w:rsidP="005421F8">
      <w:pPr>
        <w:tabs>
          <w:tab w:val="left" w:pos="-720"/>
        </w:tabs>
        <w:suppressAutoHyphens/>
        <w:ind w:firstLine="1440"/>
        <w:rPr>
          <w:rFonts w:ascii="Arial" w:hAnsi="Arial"/>
          <w:sz w:val="22"/>
          <w:szCs w:val="22"/>
        </w:rPr>
      </w:pPr>
      <w:r>
        <w:rPr>
          <w:rFonts w:ascii="Arial" w:hAnsi="Arial"/>
          <w:sz w:val="22"/>
          <w:szCs w:val="22"/>
        </w:rPr>
        <w:t>4</w:t>
      </w:r>
      <w:r w:rsidR="00E7115E" w:rsidRPr="00B1559D">
        <w:rPr>
          <w:rFonts w:ascii="Arial" w:hAnsi="Arial"/>
          <w:sz w:val="22"/>
          <w:szCs w:val="22"/>
        </w:rPr>
        <w:t>.</w:t>
      </w:r>
      <w:r w:rsidR="00E7115E" w:rsidRPr="00B1559D">
        <w:rPr>
          <w:rFonts w:ascii="Arial" w:hAnsi="Arial"/>
          <w:sz w:val="22"/>
          <w:szCs w:val="22"/>
        </w:rPr>
        <w:tab/>
        <w:t xml:space="preserve">That </w:t>
      </w:r>
      <w:r w:rsidR="006C351D">
        <w:rPr>
          <w:rFonts w:ascii="Arial" w:hAnsi="Arial"/>
          <w:sz w:val="22"/>
          <w:szCs w:val="22"/>
        </w:rPr>
        <w:t>R</w:t>
      </w:r>
      <w:r w:rsidR="00E7115E" w:rsidRPr="00B1559D">
        <w:rPr>
          <w:rFonts w:ascii="Arial" w:hAnsi="Arial"/>
          <w:sz w:val="22"/>
          <w:szCs w:val="22"/>
        </w:rPr>
        <w:t>espondent abandoned or discontinued service without having first filed an application with this Commission for abandonment or discontinuance of service.</w:t>
      </w:r>
    </w:p>
    <w:p w:rsidR="00E7115E" w:rsidRPr="00B1559D" w:rsidRDefault="00E7115E" w:rsidP="005421F8">
      <w:pPr>
        <w:tabs>
          <w:tab w:val="left" w:pos="-720"/>
          <w:tab w:val="left" w:pos="9630"/>
        </w:tabs>
        <w:suppressAutoHyphens/>
        <w:ind w:right="936"/>
        <w:rPr>
          <w:rFonts w:ascii="Arial" w:hAnsi="Arial"/>
          <w:sz w:val="22"/>
          <w:szCs w:val="22"/>
        </w:rPr>
      </w:pPr>
    </w:p>
    <w:p w:rsidR="00E7115E" w:rsidRPr="00B1559D" w:rsidRDefault="000A4D9D" w:rsidP="005421F8">
      <w:pPr>
        <w:tabs>
          <w:tab w:val="left" w:pos="-720"/>
        </w:tabs>
        <w:suppressAutoHyphens/>
        <w:ind w:firstLine="1440"/>
        <w:rPr>
          <w:rFonts w:ascii="Arial" w:hAnsi="Arial"/>
          <w:sz w:val="22"/>
          <w:szCs w:val="22"/>
        </w:rPr>
      </w:pPr>
      <w:r>
        <w:rPr>
          <w:rFonts w:ascii="Arial" w:hAnsi="Arial"/>
          <w:sz w:val="22"/>
          <w:szCs w:val="22"/>
        </w:rPr>
        <w:t>5</w:t>
      </w:r>
      <w:r w:rsidR="00E7115E" w:rsidRPr="00B1559D">
        <w:rPr>
          <w:rFonts w:ascii="Arial" w:hAnsi="Arial"/>
          <w:sz w:val="22"/>
          <w:szCs w:val="22"/>
        </w:rPr>
        <w:t>.</w:t>
      </w:r>
      <w:r w:rsidR="00E7115E" w:rsidRPr="00B1559D">
        <w:rPr>
          <w:rFonts w:ascii="Arial" w:hAnsi="Arial"/>
          <w:sz w:val="22"/>
          <w:szCs w:val="22"/>
        </w:rPr>
        <w:tab/>
        <w:t xml:space="preserve">That </w:t>
      </w:r>
      <w:r w:rsidR="005E7490">
        <w:rPr>
          <w:rFonts w:ascii="Arial" w:hAnsi="Arial"/>
          <w:sz w:val="22"/>
          <w:szCs w:val="22"/>
        </w:rPr>
        <w:t>R</w:t>
      </w:r>
      <w:r w:rsidR="00E7115E" w:rsidRPr="00B1559D">
        <w:rPr>
          <w:rFonts w:ascii="Arial" w:hAnsi="Arial"/>
          <w:sz w:val="22"/>
          <w:szCs w:val="22"/>
        </w:rPr>
        <w:t>espondent, by failing to furnish adequate, efficient, and safe service and facilities within 30 days after receipt of a certificate and by not reporting an interruption of service for more than 48 hours with a cause of interruption, violated 52 Pa. Code §29.61 and §29.62.</w:t>
      </w:r>
    </w:p>
    <w:p w:rsidR="00E7115E" w:rsidRPr="00B1559D" w:rsidRDefault="00E7115E" w:rsidP="005421F8">
      <w:pPr>
        <w:tabs>
          <w:tab w:val="left" w:pos="-720"/>
        </w:tabs>
        <w:suppressAutoHyphens/>
        <w:ind w:firstLine="1440"/>
        <w:rPr>
          <w:rFonts w:ascii="Arial" w:hAnsi="Arial" w:cs="Arial"/>
          <w:sz w:val="22"/>
          <w:szCs w:val="22"/>
        </w:rPr>
      </w:pPr>
    </w:p>
    <w:p w:rsidR="00E7115E" w:rsidRDefault="00E7115E" w:rsidP="005421F8">
      <w:pPr>
        <w:tabs>
          <w:tab w:val="left" w:pos="-720"/>
        </w:tabs>
        <w:suppressAutoHyphens/>
        <w:ind w:firstLine="1440"/>
        <w:rPr>
          <w:rFonts w:ascii="Arial" w:hAnsi="Arial" w:cs="Arial"/>
          <w:sz w:val="22"/>
          <w:szCs w:val="22"/>
        </w:rPr>
      </w:pPr>
      <w:r w:rsidRPr="00B1559D">
        <w:rPr>
          <w:rFonts w:ascii="Arial" w:hAnsi="Arial" w:cs="Arial"/>
          <w:sz w:val="22"/>
          <w:szCs w:val="22"/>
        </w:rPr>
        <w:t>WHEREFORE, the Bureau of Investigation and Enforcement Prosecutory Staff hereby requests that the Commission issue an Order which revokes the Certificate</w:t>
      </w:r>
      <w:r w:rsidR="007143BF">
        <w:rPr>
          <w:rFonts w:ascii="Arial" w:hAnsi="Arial" w:cs="Arial"/>
          <w:sz w:val="22"/>
          <w:szCs w:val="22"/>
        </w:rPr>
        <w:t xml:space="preserve"> of Public Convenience held by R</w:t>
      </w:r>
      <w:r w:rsidRPr="00B1559D">
        <w:rPr>
          <w:rFonts w:ascii="Arial" w:hAnsi="Arial" w:cs="Arial"/>
          <w:sz w:val="22"/>
          <w:szCs w:val="22"/>
        </w:rPr>
        <w:t xml:space="preserve">espondent at Docket No. </w:t>
      </w:r>
      <w:r w:rsidR="002E5379" w:rsidRPr="002E5379">
        <w:rPr>
          <w:rFonts w:ascii="Arial" w:hAnsi="Arial" w:cs="Arial"/>
          <w:color w:val="000000"/>
          <w:sz w:val="22"/>
          <w:szCs w:val="22"/>
        </w:rPr>
        <w:t>A-00117211</w:t>
      </w:r>
      <w:r w:rsidR="000F1F6E" w:rsidRPr="000F1F6E">
        <w:rPr>
          <w:rFonts w:ascii="Arial" w:hAnsi="Arial" w:cs="Arial"/>
          <w:color w:val="000000"/>
          <w:sz w:val="22"/>
          <w:szCs w:val="22"/>
        </w:rPr>
        <w:t>.</w:t>
      </w:r>
    </w:p>
    <w:p w:rsidR="00E7115E" w:rsidRDefault="00E7115E" w:rsidP="005421F8">
      <w:pPr>
        <w:tabs>
          <w:tab w:val="left" w:pos="-720"/>
        </w:tabs>
        <w:suppressAutoHyphens/>
        <w:ind w:firstLine="1440"/>
        <w:rPr>
          <w:rFonts w:ascii="Arial" w:hAnsi="Arial" w:cs="Arial"/>
          <w:sz w:val="22"/>
          <w:szCs w:val="22"/>
        </w:rPr>
      </w:pPr>
    </w:p>
    <w:p w:rsidR="000A4804" w:rsidRPr="00782C34" w:rsidRDefault="00F6461B" w:rsidP="003C31DC">
      <w:pPr>
        <w:pStyle w:val="TOAHeading"/>
        <w:tabs>
          <w:tab w:val="clear" w:pos="9360"/>
          <w:tab w:val="left" w:pos="-720"/>
        </w:tabs>
        <w:ind w:firstLine="1440"/>
        <w:rPr>
          <w:rFonts w:ascii="Arial" w:hAnsi="Arial"/>
          <w:noProof/>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000A4804" w:rsidRPr="00782C34">
        <w:rPr>
          <w:rFonts w:ascii="Arial" w:hAnsi="Arial"/>
          <w:sz w:val="22"/>
          <w:szCs w:val="22"/>
        </w:rPr>
        <w:t>Respectfully submitted,</w:t>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2C1285" w:rsidRPr="00782C34">
        <w:rPr>
          <w:rFonts w:ascii="Arial" w:hAnsi="Arial"/>
          <w:noProof/>
          <w:sz w:val="22"/>
          <w:szCs w:val="22"/>
        </w:rPr>
        <w:t xml:space="preserve"> </w:t>
      </w:r>
    </w:p>
    <w:p w:rsidR="002C1285" w:rsidRPr="00782C34" w:rsidRDefault="002C1285" w:rsidP="00117B9E">
      <w:pPr>
        <w:tabs>
          <w:tab w:val="left" w:pos="-720"/>
          <w:tab w:val="left" w:pos="0"/>
        </w:tabs>
        <w:suppressAutoHyphens/>
        <w:rPr>
          <w:rFonts w:ascii="Arial" w:hAnsi="Arial"/>
          <w:noProof/>
          <w:sz w:val="22"/>
          <w:szCs w:val="22"/>
        </w:rPr>
      </w:pPr>
    </w:p>
    <w:p w:rsidR="00A6298C" w:rsidRDefault="003372F4" w:rsidP="00117B9E">
      <w:pPr>
        <w:tabs>
          <w:tab w:val="left" w:pos="-720"/>
          <w:tab w:val="left" w:pos="0"/>
        </w:tabs>
        <w:suppressAutoHyphens/>
        <w:rPr>
          <w:rFonts w:ascii="Arial" w:hAnsi="Arial"/>
          <w:noProof/>
          <w:sz w:val="22"/>
          <w:szCs w:val="22"/>
        </w:rPr>
      </w:pPr>
      <w:r w:rsidRPr="00782C34">
        <w:rPr>
          <w:rFonts w:ascii="Arial" w:hAnsi="Arial"/>
          <w:noProof/>
          <w:sz w:val="22"/>
          <w:szCs w:val="22"/>
        </w:rPr>
        <w:tab/>
      </w:r>
      <w:r w:rsidRPr="00782C34">
        <w:rPr>
          <w:rFonts w:ascii="Arial" w:hAnsi="Arial"/>
          <w:noProof/>
          <w:sz w:val="22"/>
          <w:szCs w:val="22"/>
        </w:rPr>
        <w:tab/>
      </w:r>
      <w:r w:rsidRPr="00782C34">
        <w:rPr>
          <w:rFonts w:ascii="Arial" w:hAnsi="Arial"/>
          <w:noProof/>
          <w:sz w:val="22"/>
          <w:szCs w:val="22"/>
        </w:rPr>
        <w:tab/>
      </w:r>
      <w:r w:rsidRPr="00782C34">
        <w:rPr>
          <w:rFonts w:ascii="Arial" w:hAnsi="Arial"/>
          <w:noProof/>
          <w:sz w:val="22"/>
          <w:szCs w:val="22"/>
        </w:rPr>
        <w:tab/>
      </w:r>
      <w:r w:rsidRPr="00782C34">
        <w:rPr>
          <w:rFonts w:ascii="Arial" w:hAnsi="Arial"/>
          <w:noProof/>
          <w:sz w:val="22"/>
          <w:szCs w:val="22"/>
        </w:rPr>
        <w:tab/>
      </w:r>
      <w:r w:rsidRPr="00782C34">
        <w:rPr>
          <w:rFonts w:ascii="Arial" w:hAnsi="Arial"/>
          <w:noProof/>
          <w:sz w:val="22"/>
          <w:szCs w:val="22"/>
        </w:rPr>
        <w:tab/>
      </w:r>
    </w:p>
    <w:p w:rsidR="003C31DC" w:rsidRDefault="003C31DC" w:rsidP="00117B9E">
      <w:pPr>
        <w:tabs>
          <w:tab w:val="left" w:pos="-720"/>
          <w:tab w:val="left" w:pos="0"/>
        </w:tabs>
        <w:suppressAutoHyphens/>
        <w:rPr>
          <w:rFonts w:ascii="Arial" w:hAnsi="Arial"/>
          <w:noProof/>
          <w:sz w:val="22"/>
          <w:szCs w:val="22"/>
        </w:rPr>
      </w:pPr>
    </w:p>
    <w:p w:rsidR="00671A11" w:rsidRDefault="00671A11" w:rsidP="00117B9E">
      <w:pPr>
        <w:tabs>
          <w:tab w:val="left" w:pos="-720"/>
          <w:tab w:val="left" w:pos="0"/>
        </w:tabs>
        <w:suppressAutoHyphens/>
        <w:rPr>
          <w:rFonts w:ascii="Arial" w:hAnsi="Arial"/>
          <w:noProof/>
          <w:sz w:val="22"/>
          <w:szCs w:val="22"/>
        </w:rPr>
      </w:pPr>
    </w:p>
    <w:p w:rsidR="00671A11" w:rsidRPr="00782C34" w:rsidRDefault="00671A11" w:rsidP="00117B9E">
      <w:pPr>
        <w:tabs>
          <w:tab w:val="left" w:pos="-720"/>
          <w:tab w:val="left" w:pos="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6556E8">
        <w:rPr>
          <w:noProof/>
        </w:rPr>
        <w:drawing>
          <wp:inline distT="0" distB="0" distL="0" distR="0" wp14:anchorId="38B22C30" wp14:editId="265605C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Pr="00782C34" w:rsidRDefault="000A4804" w:rsidP="00117B9E">
      <w:pPr>
        <w:tabs>
          <w:tab w:val="left" w:pos="-720"/>
          <w:tab w:val="left" w:pos="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00B52985" w:rsidRPr="00782C34">
        <w:rPr>
          <w:rFonts w:ascii="Arial" w:hAnsi="Arial"/>
          <w:sz w:val="22"/>
          <w:szCs w:val="22"/>
        </w:rPr>
        <w:t>David W. Loucks</w:t>
      </w:r>
      <w:r w:rsidRPr="00782C34">
        <w:rPr>
          <w:rFonts w:ascii="Arial" w:hAnsi="Arial"/>
          <w:sz w:val="22"/>
          <w:szCs w:val="22"/>
        </w:rPr>
        <w:t>, Chie</w:t>
      </w:r>
      <w:r w:rsidR="00C549E7" w:rsidRPr="00782C34">
        <w:rPr>
          <w:rFonts w:ascii="Arial" w:hAnsi="Arial"/>
          <w:sz w:val="22"/>
          <w:szCs w:val="22"/>
        </w:rPr>
        <w:t xml:space="preserve">f </w:t>
      </w:r>
    </w:p>
    <w:p w:rsidR="00F6461B" w:rsidRPr="00782C34" w:rsidRDefault="000A4804" w:rsidP="00117B9E">
      <w:pPr>
        <w:tabs>
          <w:tab w:val="left" w:pos="-720"/>
        </w:tabs>
        <w:suppressAutoHyphens/>
        <w:rPr>
          <w:rFonts w:ascii="Arial" w:hAnsi="Arial"/>
          <w:sz w:val="22"/>
          <w:szCs w:val="22"/>
        </w:rPr>
      </w:pPr>
      <w:r w:rsidRPr="00782C34">
        <w:rPr>
          <w:rFonts w:ascii="Arial" w:hAnsi="Arial"/>
          <w:sz w:val="22"/>
          <w:szCs w:val="22"/>
        </w:rPr>
        <w:t xml:space="preserve"> </w:t>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 xml:space="preserve">Motor Carrier Enforcement </w:t>
      </w:r>
    </w:p>
    <w:p w:rsidR="00F6461B" w:rsidRPr="00782C34" w:rsidRDefault="00F6461B" w:rsidP="00117B9E">
      <w:pPr>
        <w:tabs>
          <w:tab w:val="left" w:pos="-72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 xml:space="preserve">Bureau of </w:t>
      </w:r>
      <w:r w:rsidR="00C549E7" w:rsidRPr="00782C34">
        <w:rPr>
          <w:rFonts w:ascii="Arial" w:hAnsi="Arial"/>
          <w:sz w:val="22"/>
          <w:szCs w:val="22"/>
        </w:rPr>
        <w:t>Investigation and Enforcement</w:t>
      </w:r>
    </w:p>
    <w:p w:rsidR="00F6461B" w:rsidRPr="00782C34" w:rsidRDefault="00F6461B" w:rsidP="00117B9E">
      <w:pPr>
        <w:tabs>
          <w:tab w:val="left" w:pos="-72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P.O. Box 3265</w:t>
      </w:r>
    </w:p>
    <w:p w:rsidR="002F1A61" w:rsidRPr="00782C34" w:rsidRDefault="00CF1250" w:rsidP="00CF1250">
      <w:pPr>
        <w:tabs>
          <w:tab w:val="left" w:pos="-720"/>
        </w:tabs>
        <w:suppressAutoHyphens/>
        <w:rPr>
          <w:rFonts w:ascii="Arial" w:hAnsi="Arial"/>
          <w:sz w:val="22"/>
          <w:szCs w:val="22"/>
        </w:rPr>
      </w:pPr>
      <w:r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A2381D" w:rsidRPr="00782C34">
        <w:rPr>
          <w:rFonts w:ascii="Arial" w:hAnsi="Arial"/>
          <w:sz w:val="22"/>
          <w:szCs w:val="22"/>
        </w:rPr>
        <w:tab/>
      </w:r>
      <w:r w:rsidR="00F6461B" w:rsidRPr="00782C34">
        <w:rPr>
          <w:rFonts w:ascii="Arial" w:hAnsi="Arial"/>
          <w:sz w:val="22"/>
          <w:szCs w:val="22"/>
        </w:rPr>
        <w:t>Harrisburg, PA  17105</w:t>
      </w:r>
      <w:r w:rsidR="00F6461B" w:rsidRPr="00782C34">
        <w:rPr>
          <w:rFonts w:ascii="Arial" w:hAnsi="Arial"/>
          <w:sz w:val="22"/>
          <w:szCs w:val="22"/>
        </w:rPr>
        <w:noBreakHyphen/>
        <w:t>3265</w:t>
      </w:r>
      <w:r w:rsidR="00F6461B" w:rsidRPr="00782C34">
        <w:rPr>
          <w:rFonts w:ascii="Arial" w:hAnsi="Arial"/>
          <w:sz w:val="22"/>
          <w:szCs w:val="22"/>
        </w:rPr>
        <w:br w:type="page"/>
      </w:r>
    </w:p>
    <w:p w:rsidR="00B61985" w:rsidRDefault="00B61985" w:rsidP="0081519A">
      <w:pPr>
        <w:tabs>
          <w:tab w:val="center" w:pos="5148"/>
        </w:tabs>
        <w:suppressAutoHyphens/>
        <w:jc w:val="center"/>
        <w:rPr>
          <w:rFonts w:ascii="Arial" w:hAnsi="Arial"/>
          <w:sz w:val="22"/>
          <w:szCs w:val="22"/>
        </w:rPr>
      </w:pPr>
    </w:p>
    <w:p w:rsidR="00094EAB" w:rsidRPr="00782C34" w:rsidRDefault="00094EAB" w:rsidP="0081519A">
      <w:pPr>
        <w:tabs>
          <w:tab w:val="center" w:pos="5148"/>
        </w:tabs>
        <w:suppressAutoHyphens/>
        <w:jc w:val="center"/>
        <w:rPr>
          <w:rFonts w:ascii="Arial" w:hAnsi="Arial"/>
          <w:sz w:val="22"/>
          <w:szCs w:val="22"/>
        </w:rPr>
      </w:pPr>
    </w:p>
    <w:p w:rsidR="00F6461B" w:rsidRPr="00782C34" w:rsidRDefault="00F6461B" w:rsidP="0081519A">
      <w:pPr>
        <w:tabs>
          <w:tab w:val="center" w:pos="5148"/>
        </w:tabs>
        <w:suppressAutoHyphens/>
        <w:jc w:val="center"/>
        <w:rPr>
          <w:rFonts w:ascii="Arial" w:hAnsi="Arial"/>
          <w:sz w:val="22"/>
          <w:szCs w:val="22"/>
        </w:rPr>
      </w:pPr>
      <w:r w:rsidRPr="00782C34">
        <w:rPr>
          <w:rFonts w:ascii="Arial" w:hAnsi="Arial"/>
          <w:sz w:val="22"/>
          <w:szCs w:val="22"/>
        </w:rPr>
        <w:t>VERIFICATION</w:t>
      </w:r>
    </w:p>
    <w:p w:rsidR="00F6461B" w:rsidRPr="00782C34" w:rsidRDefault="00F6461B" w:rsidP="00150564">
      <w:pPr>
        <w:tabs>
          <w:tab w:val="left" w:pos="-720"/>
        </w:tabs>
        <w:suppressAutoHyphens/>
        <w:rPr>
          <w:rFonts w:ascii="Arial" w:hAnsi="Arial"/>
          <w:sz w:val="22"/>
          <w:szCs w:val="22"/>
        </w:rPr>
      </w:pPr>
    </w:p>
    <w:p w:rsidR="00DB467F" w:rsidRPr="00782C34" w:rsidRDefault="00DB467F" w:rsidP="00DB467F">
      <w:pPr>
        <w:ind w:right="90"/>
        <w:jc w:val="both"/>
        <w:rPr>
          <w:rFonts w:ascii="Arial" w:hAnsi="Arial" w:cs="Arial"/>
          <w:sz w:val="22"/>
          <w:szCs w:val="22"/>
        </w:rPr>
      </w:pPr>
      <w:r w:rsidRPr="00782C34">
        <w:rPr>
          <w:rFonts w:ascii="Arial" w:hAnsi="Arial" w:cs="Arial"/>
          <w:sz w:val="22"/>
          <w:szCs w:val="22"/>
        </w:rPr>
        <w:t xml:space="preserve">I, </w:t>
      </w:r>
      <w:r w:rsidR="00C549E7" w:rsidRPr="00782C34">
        <w:rPr>
          <w:rFonts w:ascii="Arial" w:hAnsi="Arial" w:cs="Arial"/>
          <w:sz w:val="22"/>
          <w:szCs w:val="22"/>
        </w:rPr>
        <w:t>David W. Loucks</w:t>
      </w:r>
      <w:r w:rsidRPr="00782C34">
        <w:rPr>
          <w:rFonts w:ascii="Arial" w:hAnsi="Arial" w:cs="Arial"/>
          <w:sz w:val="22"/>
          <w:szCs w:val="22"/>
        </w:rPr>
        <w:t>,</w:t>
      </w:r>
      <w:r w:rsidR="00BD2DC2" w:rsidRPr="00782C34">
        <w:rPr>
          <w:rFonts w:ascii="Arial" w:hAnsi="Arial" w:cs="Arial"/>
          <w:sz w:val="22"/>
          <w:szCs w:val="22"/>
        </w:rPr>
        <w:t xml:space="preserve"> </w:t>
      </w:r>
      <w:r w:rsidRPr="00782C34">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782C34" w:rsidRDefault="00DB467F"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BB5F42" w:rsidRDefault="00BB5F42" w:rsidP="00DB467F">
      <w:pPr>
        <w:ind w:right="90"/>
        <w:rPr>
          <w:rFonts w:ascii="Arial" w:hAnsi="Arial" w:cs="Arial"/>
          <w:sz w:val="22"/>
          <w:szCs w:val="22"/>
        </w:rPr>
      </w:pPr>
    </w:p>
    <w:p w:rsidR="00FC7EB0" w:rsidRPr="00782C34" w:rsidRDefault="00FC7EB0"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2C1285" w:rsidRPr="00782C34" w:rsidRDefault="00333CB4" w:rsidP="00862743">
      <w:pPr>
        <w:tabs>
          <w:tab w:val="left" w:pos="4950"/>
        </w:tabs>
        <w:ind w:right="90"/>
        <w:rPr>
          <w:rFonts w:ascii="Arial" w:hAnsi="Arial" w:cs="Arial"/>
          <w:sz w:val="22"/>
          <w:szCs w:val="22"/>
        </w:rPr>
      </w:pPr>
      <w:r w:rsidRPr="00782C34">
        <w:rPr>
          <w:rFonts w:ascii="Arial" w:hAnsi="Arial" w:cs="Arial"/>
          <w:sz w:val="22"/>
          <w:szCs w:val="22"/>
        </w:rPr>
        <w:t>Date:</w:t>
      </w:r>
      <w:r w:rsidR="00C43D05">
        <w:rPr>
          <w:rFonts w:ascii="Arial" w:hAnsi="Arial" w:cs="Arial"/>
          <w:sz w:val="22"/>
          <w:szCs w:val="22"/>
        </w:rPr>
        <w:t xml:space="preserve">  </w:t>
      </w:r>
      <w:r w:rsidR="006556E8">
        <w:rPr>
          <w:rFonts w:ascii="Arial" w:hAnsi="Arial" w:cs="Arial"/>
          <w:sz w:val="22"/>
          <w:szCs w:val="22"/>
        </w:rPr>
        <w:t>11/15/2017</w:t>
      </w:r>
      <w:bookmarkStart w:id="2" w:name="_GoBack"/>
      <w:bookmarkEnd w:id="2"/>
      <w:r w:rsidRPr="00782C34">
        <w:rPr>
          <w:rFonts w:ascii="Arial" w:hAnsi="Arial" w:cs="Arial"/>
          <w:sz w:val="22"/>
          <w:szCs w:val="22"/>
        </w:rPr>
        <w:tab/>
      </w:r>
      <w:r w:rsidR="006556E8">
        <w:rPr>
          <w:noProof/>
        </w:rPr>
        <w:drawing>
          <wp:inline distT="0" distB="0" distL="0" distR="0" wp14:anchorId="38B22C30" wp14:editId="265605C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r>
      <w:r w:rsidR="00B52985" w:rsidRPr="00782C34">
        <w:rPr>
          <w:rFonts w:ascii="Arial" w:hAnsi="Arial" w:cs="Arial"/>
          <w:sz w:val="22"/>
          <w:szCs w:val="22"/>
        </w:rPr>
        <w:t>David W. Loucks</w:t>
      </w:r>
      <w:r w:rsidR="00C549E7" w:rsidRPr="00782C34">
        <w:rPr>
          <w:rFonts w:ascii="Arial" w:hAnsi="Arial" w:cs="Arial"/>
          <w:sz w:val="22"/>
          <w:szCs w:val="22"/>
        </w:rPr>
        <w:t xml:space="preserve">, Chief </w:t>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t>Motor Carrier Enforcement</w:t>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t xml:space="preserve">Bureau of </w:t>
      </w:r>
      <w:r w:rsidR="00C549E7" w:rsidRPr="00782C34">
        <w:rPr>
          <w:rFonts w:ascii="Arial" w:hAnsi="Arial" w:cs="Arial"/>
          <w:sz w:val="22"/>
          <w:szCs w:val="22"/>
        </w:rPr>
        <w:t>Investigation and Enforcement</w:t>
      </w:r>
    </w:p>
    <w:p w:rsidR="00F6461B" w:rsidRPr="00782C34" w:rsidRDefault="00F6461B" w:rsidP="00DB467F">
      <w:pPr>
        <w:tabs>
          <w:tab w:val="left" w:pos="-720"/>
        </w:tabs>
        <w:suppressAutoHyphens/>
        <w:ind w:right="90"/>
        <w:rPr>
          <w:rFonts w:ascii="Arial" w:hAnsi="Arial"/>
          <w:sz w:val="22"/>
          <w:szCs w:val="22"/>
        </w:rPr>
      </w:pPr>
    </w:p>
    <w:p w:rsidR="00F6461B" w:rsidRPr="00782C34" w:rsidRDefault="00BD6010" w:rsidP="00150564">
      <w:pPr>
        <w:tabs>
          <w:tab w:val="center" w:pos="4680"/>
        </w:tabs>
        <w:suppressAutoHyphens/>
        <w:rPr>
          <w:rFonts w:ascii="Arial" w:hAnsi="Arial"/>
          <w:sz w:val="22"/>
          <w:szCs w:val="22"/>
        </w:rPr>
      </w:pPr>
      <w:r w:rsidRPr="00782C34">
        <w:rPr>
          <w:rFonts w:ascii="Arial" w:hAnsi="Arial"/>
          <w:sz w:val="22"/>
          <w:szCs w:val="22"/>
        </w:rPr>
        <w:br w:type="page"/>
      </w:r>
    </w:p>
    <w:p w:rsidR="006F0513" w:rsidRPr="0006688E" w:rsidRDefault="006F0513" w:rsidP="006F0513">
      <w:pPr>
        <w:tabs>
          <w:tab w:val="center" w:pos="4680"/>
        </w:tabs>
        <w:suppressAutoHyphens/>
        <w:jc w:val="center"/>
        <w:rPr>
          <w:rFonts w:ascii="Arial" w:hAnsi="Arial" w:cs="Arial"/>
          <w:sz w:val="22"/>
          <w:szCs w:val="22"/>
        </w:rPr>
      </w:pPr>
      <w:r w:rsidRPr="0006688E">
        <w:rPr>
          <w:rFonts w:ascii="Arial" w:hAnsi="Arial" w:cs="Arial"/>
          <w:b/>
          <w:sz w:val="22"/>
          <w:szCs w:val="22"/>
          <w:u w:val="single"/>
        </w:rPr>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w:t>
      </w:r>
      <w:r w:rsidRPr="0006688E">
        <w:rPr>
          <w:rFonts w:ascii="Arial" w:hAnsi="Arial" w:cs="Arial"/>
          <w:sz w:val="22"/>
          <w:szCs w:val="22"/>
        </w:rPr>
        <w:noBreakHyphen/>
        <w:t>3265</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b/>
          <w:sz w:val="22"/>
          <w:szCs w:val="22"/>
        </w:rPr>
        <w:t>Or may be sent by overnight delivery to:</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D64D5B">
        <w:rPr>
          <w:rFonts w:ascii="Arial" w:hAnsi="Arial" w:cs="Arial"/>
          <w:sz w:val="22"/>
          <w:szCs w:val="22"/>
        </w:rPr>
        <w:t>Michael L. Swindler</w:t>
      </w:r>
      <w:r w:rsidRPr="0006688E">
        <w:rPr>
          <w:rFonts w:ascii="Arial" w:hAnsi="Arial" w:cs="Arial"/>
          <w:sz w:val="22"/>
          <w:szCs w:val="22"/>
        </w:rPr>
        <w:t>, Prosecutor</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6F0513"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6F0513" w:rsidRDefault="006F0513" w:rsidP="006F0513">
      <w:pPr>
        <w:tabs>
          <w:tab w:val="left" w:pos="-720"/>
        </w:tabs>
        <w:suppressAutoHyphens/>
        <w:jc w:val="both"/>
        <w:rPr>
          <w:rFonts w:ascii="Arial" w:hAnsi="Arial" w:cs="Arial"/>
          <w:sz w:val="22"/>
          <w:szCs w:val="22"/>
        </w:rPr>
      </w:pPr>
    </w:p>
    <w:p w:rsidR="006F0513" w:rsidRPr="00474EE2" w:rsidRDefault="006F0513" w:rsidP="006F0513">
      <w:pPr>
        <w:tabs>
          <w:tab w:val="left" w:pos="-720"/>
        </w:tabs>
        <w:suppressAutoHyphens/>
        <w:jc w:val="both"/>
        <w:rPr>
          <w:rFonts w:ascii="Arial" w:hAnsi="Arial" w:cs="Arial"/>
          <w:sz w:val="22"/>
          <w:szCs w:val="22"/>
          <w:u w:val="single"/>
        </w:rPr>
      </w:pPr>
      <w:r>
        <w:rPr>
          <w:rFonts w:ascii="Arial" w:hAnsi="Arial" w:cs="Arial"/>
          <w:sz w:val="22"/>
          <w:szCs w:val="22"/>
        </w:rPr>
        <w:t xml:space="preserve">Or, e-mailed to Mr. </w:t>
      </w:r>
      <w:r w:rsidR="00D64D5B">
        <w:rPr>
          <w:rFonts w:ascii="Arial" w:hAnsi="Arial" w:cs="Arial"/>
          <w:sz w:val="22"/>
          <w:szCs w:val="22"/>
        </w:rPr>
        <w:t>Swindler</w:t>
      </w:r>
      <w:r>
        <w:rPr>
          <w:rFonts w:ascii="Arial" w:hAnsi="Arial" w:cs="Arial"/>
          <w:sz w:val="22"/>
          <w:szCs w:val="22"/>
        </w:rPr>
        <w:t xml:space="preserve"> at:</w:t>
      </w:r>
      <w:r w:rsidR="00D64D5B">
        <w:rPr>
          <w:rFonts w:ascii="Arial" w:hAnsi="Arial" w:cs="Arial"/>
          <w:sz w:val="22"/>
          <w:szCs w:val="22"/>
        </w:rPr>
        <w:t xml:space="preserve">  </w:t>
      </w:r>
      <w:r>
        <w:rPr>
          <w:rFonts w:ascii="Arial" w:hAnsi="Arial" w:cs="Arial"/>
          <w:sz w:val="22"/>
          <w:szCs w:val="22"/>
          <w:u w:val="single"/>
        </w:rPr>
        <w:t>RA-PCCmplntResp@pa.gov</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  17105</w:t>
      </w:r>
      <w:r w:rsidRPr="0006688E">
        <w:rPr>
          <w:rFonts w:ascii="Arial" w:hAnsi="Arial" w:cs="Arial"/>
          <w:sz w:val="22"/>
          <w:szCs w:val="22"/>
        </w:rPr>
        <w:noBreakHyphen/>
        <w:t>3265</w:t>
      </w:r>
    </w:p>
    <w:p w:rsidR="006F0513" w:rsidRPr="0006688E" w:rsidRDefault="006F0513" w:rsidP="006F0513">
      <w:pPr>
        <w:tabs>
          <w:tab w:val="left" w:pos="-720"/>
          <w:tab w:val="left" w:pos="216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6F0513" w:rsidRPr="0006688E" w:rsidRDefault="006F0513" w:rsidP="006F0513">
      <w:pPr>
        <w:tabs>
          <w:tab w:val="left" w:pos="-720"/>
        </w:tabs>
        <w:suppressAutoHyphens/>
        <w:jc w:val="both"/>
        <w:rPr>
          <w:rFonts w:ascii="Arial" w:hAnsi="Arial" w:cs="Arial"/>
          <w:sz w:val="22"/>
          <w:szCs w:val="22"/>
        </w:rPr>
      </w:pPr>
    </w:p>
    <w:p w:rsidR="006F0513" w:rsidRPr="003C08B4"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p w:rsidR="00B61985" w:rsidRPr="00893AC6" w:rsidRDefault="00B61985" w:rsidP="006F0513">
      <w:pPr>
        <w:tabs>
          <w:tab w:val="center" w:pos="4680"/>
        </w:tabs>
        <w:suppressAutoHyphens/>
        <w:jc w:val="center"/>
        <w:rPr>
          <w:rFonts w:ascii="Arial" w:hAnsi="Arial" w:cs="Arial"/>
          <w:sz w:val="22"/>
          <w:szCs w:val="22"/>
        </w:rPr>
      </w:pPr>
    </w:p>
    <w:sectPr w:rsidR="00B61985" w:rsidRPr="00893AC6"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CCD" w:rsidRDefault="00602CCD">
      <w:pPr>
        <w:spacing w:line="20" w:lineRule="exact"/>
        <w:rPr>
          <w:sz w:val="24"/>
        </w:rPr>
      </w:pPr>
    </w:p>
  </w:endnote>
  <w:endnote w:type="continuationSeparator" w:id="0">
    <w:p w:rsidR="00602CCD" w:rsidRDefault="00602CCD">
      <w:r>
        <w:rPr>
          <w:sz w:val="24"/>
        </w:rPr>
        <w:t xml:space="preserve"> </w:t>
      </w:r>
    </w:p>
  </w:endnote>
  <w:endnote w:type="continuationNotice" w:id="1">
    <w:p w:rsidR="00602CCD" w:rsidRDefault="00602CC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6556E8">
      <w:rPr>
        <w:noProof/>
      </w:rPr>
      <w:t>2</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CCD" w:rsidRDefault="00602CCD">
      <w:r>
        <w:rPr>
          <w:sz w:val="24"/>
        </w:rPr>
        <w:separator/>
      </w:r>
    </w:p>
  </w:footnote>
  <w:footnote w:type="continuationSeparator" w:id="0">
    <w:p w:rsidR="00602CCD" w:rsidRDefault="00602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2506D"/>
    <w:rsid w:val="00026B72"/>
    <w:rsid w:val="00032CCC"/>
    <w:rsid w:val="00042CB0"/>
    <w:rsid w:val="00053E42"/>
    <w:rsid w:val="00062509"/>
    <w:rsid w:val="00066109"/>
    <w:rsid w:val="00066BC3"/>
    <w:rsid w:val="00071633"/>
    <w:rsid w:val="000760D7"/>
    <w:rsid w:val="000854FC"/>
    <w:rsid w:val="00091733"/>
    <w:rsid w:val="00093D13"/>
    <w:rsid w:val="00094EAB"/>
    <w:rsid w:val="00095FD9"/>
    <w:rsid w:val="0009798D"/>
    <w:rsid w:val="000A4804"/>
    <w:rsid w:val="000A4D9D"/>
    <w:rsid w:val="000B3738"/>
    <w:rsid w:val="000B6CCA"/>
    <w:rsid w:val="000E1570"/>
    <w:rsid w:val="000F116E"/>
    <w:rsid w:val="000F1F6E"/>
    <w:rsid w:val="000F29F4"/>
    <w:rsid w:val="000F7CDB"/>
    <w:rsid w:val="00100A93"/>
    <w:rsid w:val="001035B2"/>
    <w:rsid w:val="00116B7C"/>
    <w:rsid w:val="00117B9E"/>
    <w:rsid w:val="00126012"/>
    <w:rsid w:val="00137A9F"/>
    <w:rsid w:val="001415A0"/>
    <w:rsid w:val="001428A7"/>
    <w:rsid w:val="00150564"/>
    <w:rsid w:val="00154B2C"/>
    <w:rsid w:val="0017538F"/>
    <w:rsid w:val="001824ED"/>
    <w:rsid w:val="00191D4B"/>
    <w:rsid w:val="001929A4"/>
    <w:rsid w:val="00194325"/>
    <w:rsid w:val="001A1EA2"/>
    <w:rsid w:val="001B21DB"/>
    <w:rsid w:val="001B5852"/>
    <w:rsid w:val="001B5C19"/>
    <w:rsid w:val="001B7F52"/>
    <w:rsid w:val="001C10D7"/>
    <w:rsid w:val="001C2F44"/>
    <w:rsid w:val="001C76FF"/>
    <w:rsid w:val="001D3CD4"/>
    <w:rsid w:val="001D6EE5"/>
    <w:rsid w:val="001E2808"/>
    <w:rsid w:val="001E79E1"/>
    <w:rsid w:val="001F2509"/>
    <w:rsid w:val="001F418F"/>
    <w:rsid w:val="00201DDC"/>
    <w:rsid w:val="0020260F"/>
    <w:rsid w:val="00202618"/>
    <w:rsid w:val="00215AFF"/>
    <w:rsid w:val="0023163F"/>
    <w:rsid w:val="002363FB"/>
    <w:rsid w:val="00240888"/>
    <w:rsid w:val="00244802"/>
    <w:rsid w:val="00253C11"/>
    <w:rsid w:val="002671FD"/>
    <w:rsid w:val="00277D95"/>
    <w:rsid w:val="002826D6"/>
    <w:rsid w:val="00290CE1"/>
    <w:rsid w:val="002B023B"/>
    <w:rsid w:val="002B479D"/>
    <w:rsid w:val="002C1285"/>
    <w:rsid w:val="002D48BC"/>
    <w:rsid w:val="002D5AC4"/>
    <w:rsid w:val="002E5379"/>
    <w:rsid w:val="002F093F"/>
    <w:rsid w:val="002F1A61"/>
    <w:rsid w:val="003158F0"/>
    <w:rsid w:val="00333CB4"/>
    <w:rsid w:val="00334CE2"/>
    <w:rsid w:val="00336E8F"/>
    <w:rsid w:val="003372F4"/>
    <w:rsid w:val="00352E18"/>
    <w:rsid w:val="00354651"/>
    <w:rsid w:val="003546A2"/>
    <w:rsid w:val="00354E87"/>
    <w:rsid w:val="00356CFD"/>
    <w:rsid w:val="003624F4"/>
    <w:rsid w:val="0036454F"/>
    <w:rsid w:val="00371909"/>
    <w:rsid w:val="00377A37"/>
    <w:rsid w:val="0038101C"/>
    <w:rsid w:val="003855A8"/>
    <w:rsid w:val="00387EE2"/>
    <w:rsid w:val="00390A98"/>
    <w:rsid w:val="003948F4"/>
    <w:rsid w:val="003B77F5"/>
    <w:rsid w:val="003C31DC"/>
    <w:rsid w:val="003C59EC"/>
    <w:rsid w:val="003D525C"/>
    <w:rsid w:val="003E3ED7"/>
    <w:rsid w:val="003E5E98"/>
    <w:rsid w:val="003E7886"/>
    <w:rsid w:val="003F3F0C"/>
    <w:rsid w:val="00402F2F"/>
    <w:rsid w:val="00403883"/>
    <w:rsid w:val="0041452B"/>
    <w:rsid w:val="0042013C"/>
    <w:rsid w:val="004211E0"/>
    <w:rsid w:val="004235F1"/>
    <w:rsid w:val="0042630B"/>
    <w:rsid w:val="00470BD9"/>
    <w:rsid w:val="00474B41"/>
    <w:rsid w:val="00487AC3"/>
    <w:rsid w:val="004A519A"/>
    <w:rsid w:val="004A5FDE"/>
    <w:rsid w:val="004A69FB"/>
    <w:rsid w:val="004B01F6"/>
    <w:rsid w:val="004E501A"/>
    <w:rsid w:val="004E58E0"/>
    <w:rsid w:val="004F5AC3"/>
    <w:rsid w:val="005255AC"/>
    <w:rsid w:val="00526B74"/>
    <w:rsid w:val="00530B0C"/>
    <w:rsid w:val="0053631A"/>
    <w:rsid w:val="005405B3"/>
    <w:rsid w:val="00541D42"/>
    <w:rsid w:val="005421F8"/>
    <w:rsid w:val="00550F07"/>
    <w:rsid w:val="00554E3C"/>
    <w:rsid w:val="00555248"/>
    <w:rsid w:val="0057603B"/>
    <w:rsid w:val="00577689"/>
    <w:rsid w:val="005A7BEB"/>
    <w:rsid w:val="005A7F4E"/>
    <w:rsid w:val="005C6CFD"/>
    <w:rsid w:val="005E570F"/>
    <w:rsid w:val="005E6503"/>
    <w:rsid w:val="005E7490"/>
    <w:rsid w:val="005F5B85"/>
    <w:rsid w:val="005F7521"/>
    <w:rsid w:val="00602CCD"/>
    <w:rsid w:val="00605FBE"/>
    <w:rsid w:val="00614D6C"/>
    <w:rsid w:val="00621812"/>
    <w:rsid w:val="00635B52"/>
    <w:rsid w:val="006365A6"/>
    <w:rsid w:val="006556E8"/>
    <w:rsid w:val="00667C72"/>
    <w:rsid w:val="00671A11"/>
    <w:rsid w:val="006728D1"/>
    <w:rsid w:val="006760D6"/>
    <w:rsid w:val="00683A2B"/>
    <w:rsid w:val="006908B1"/>
    <w:rsid w:val="006B4518"/>
    <w:rsid w:val="006C351D"/>
    <w:rsid w:val="006C615A"/>
    <w:rsid w:val="006D0AF4"/>
    <w:rsid w:val="006E1C2F"/>
    <w:rsid w:val="006F0513"/>
    <w:rsid w:val="00701E2B"/>
    <w:rsid w:val="007103E1"/>
    <w:rsid w:val="007109C5"/>
    <w:rsid w:val="007143BF"/>
    <w:rsid w:val="0074121D"/>
    <w:rsid w:val="0074390D"/>
    <w:rsid w:val="00745097"/>
    <w:rsid w:val="00765D41"/>
    <w:rsid w:val="007738B3"/>
    <w:rsid w:val="00777EB3"/>
    <w:rsid w:val="00782C34"/>
    <w:rsid w:val="007833F1"/>
    <w:rsid w:val="00784029"/>
    <w:rsid w:val="00786717"/>
    <w:rsid w:val="007969AB"/>
    <w:rsid w:val="00796FEF"/>
    <w:rsid w:val="007A0CCB"/>
    <w:rsid w:val="007A0F09"/>
    <w:rsid w:val="007A571E"/>
    <w:rsid w:val="007B3B92"/>
    <w:rsid w:val="007C1F21"/>
    <w:rsid w:val="007C7AAD"/>
    <w:rsid w:val="007C7D32"/>
    <w:rsid w:val="007D2414"/>
    <w:rsid w:val="007D245A"/>
    <w:rsid w:val="007E1E44"/>
    <w:rsid w:val="00804394"/>
    <w:rsid w:val="00804B14"/>
    <w:rsid w:val="008076B3"/>
    <w:rsid w:val="00813A94"/>
    <w:rsid w:val="0081519A"/>
    <w:rsid w:val="00830811"/>
    <w:rsid w:val="0083551E"/>
    <w:rsid w:val="008355B1"/>
    <w:rsid w:val="00841FC7"/>
    <w:rsid w:val="00845569"/>
    <w:rsid w:val="008455FC"/>
    <w:rsid w:val="008626F2"/>
    <w:rsid w:val="00862743"/>
    <w:rsid w:val="0086347F"/>
    <w:rsid w:val="008659C1"/>
    <w:rsid w:val="00866B04"/>
    <w:rsid w:val="00870D40"/>
    <w:rsid w:val="008749A1"/>
    <w:rsid w:val="00885BE2"/>
    <w:rsid w:val="00893AC6"/>
    <w:rsid w:val="008A3041"/>
    <w:rsid w:val="008D785E"/>
    <w:rsid w:val="008F1EF9"/>
    <w:rsid w:val="008F5FC1"/>
    <w:rsid w:val="008F657D"/>
    <w:rsid w:val="009017AB"/>
    <w:rsid w:val="00905A82"/>
    <w:rsid w:val="00905E7A"/>
    <w:rsid w:val="00911C4D"/>
    <w:rsid w:val="00912834"/>
    <w:rsid w:val="00917626"/>
    <w:rsid w:val="009248E7"/>
    <w:rsid w:val="00931489"/>
    <w:rsid w:val="00963181"/>
    <w:rsid w:val="00985CB8"/>
    <w:rsid w:val="00992DE7"/>
    <w:rsid w:val="0099718E"/>
    <w:rsid w:val="009A5805"/>
    <w:rsid w:val="009B4551"/>
    <w:rsid w:val="009C48D3"/>
    <w:rsid w:val="009E1C5F"/>
    <w:rsid w:val="00A0258C"/>
    <w:rsid w:val="00A066DA"/>
    <w:rsid w:val="00A12775"/>
    <w:rsid w:val="00A175B7"/>
    <w:rsid w:val="00A2381D"/>
    <w:rsid w:val="00A305DB"/>
    <w:rsid w:val="00A352DE"/>
    <w:rsid w:val="00A4065F"/>
    <w:rsid w:val="00A417CC"/>
    <w:rsid w:val="00A45343"/>
    <w:rsid w:val="00A5271F"/>
    <w:rsid w:val="00A6298C"/>
    <w:rsid w:val="00A62DED"/>
    <w:rsid w:val="00A70D29"/>
    <w:rsid w:val="00A8048F"/>
    <w:rsid w:val="00A868A7"/>
    <w:rsid w:val="00A932E0"/>
    <w:rsid w:val="00A93E0D"/>
    <w:rsid w:val="00AA2C79"/>
    <w:rsid w:val="00AA424C"/>
    <w:rsid w:val="00AB1765"/>
    <w:rsid w:val="00AB4391"/>
    <w:rsid w:val="00AD3CBF"/>
    <w:rsid w:val="00AD4A66"/>
    <w:rsid w:val="00AE1EC9"/>
    <w:rsid w:val="00AF2721"/>
    <w:rsid w:val="00B07DCB"/>
    <w:rsid w:val="00B169E6"/>
    <w:rsid w:val="00B201DB"/>
    <w:rsid w:val="00B23FE4"/>
    <w:rsid w:val="00B35F06"/>
    <w:rsid w:val="00B37ECE"/>
    <w:rsid w:val="00B41775"/>
    <w:rsid w:val="00B442B5"/>
    <w:rsid w:val="00B45647"/>
    <w:rsid w:val="00B5115E"/>
    <w:rsid w:val="00B52985"/>
    <w:rsid w:val="00B57569"/>
    <w:rsid w:val="00B61985"/>
    <w:rsid w:val="00B848AB"/>
    <w:rsid w:val="00B86284"/>
    <w:rsid w:val="00B91EA9"/>
    <w:rsid w:val="00B93579"/>
    <w:rsid w:val="00B94227"/>
    <w:rsid w:val="00BA1BCC"/>
    <w:rsid w:val="00BB1406"/>
    <w:rsid w:val="00BB3C81"/>
    <w:rsid w:val="00BB5F42"/>
    <w:rsid w:val="00BC602D"/>
    <w:rsid w:val="00BC779A"/>
    <w:rsid w:val="00BD2DC2"/>
    <w:rsid w:val="00BD6010"/>
    <w:rsid w:val="00BE07FC"/>
    <w:rsid w:val="00BF3798"/>
    <w:rsid w:val="00BF4824"/>
    <w:rsid w:val="00C100D1"/>
    <w:rsid w:val="00C10815"/>
    <w:rsid w:val="00C10F19"/>
    <w:rsid w:val="00C16839"/>
    <w:rsid w:val="00C22315"/>
    <w:rsid w:val="00C26824"/>
    <w:rsid w:val="00C32608"/>
    <w:rsid w:val="00C335E4"/>
    <w:rsid w:val="00C43D05"/>
    <w:rsid w:val="00C46162"/>
    <w:rsid w:val="00C549E7"/>
    <w:rsid w:val="00C57AF6"/>
    <w:rsid w:val="00C603CA"/>
    <w:rsid w:val="00C634A0"/>
    <w:rsid w:val="00C63AF5"/>
    <w:rsid w:val="00C76182"/>
    <w:rsid w:val="00C86F4C"/>
    <w:rsid w:val="00C93937"/>
    <w:rsid w:val="00CB10A8"/>
    <w:rsid w:val="00CB2641"/>
    <w:rsid w:val="00CD431D"/>
    <w:rsid w:val="00CD4BEB"/>
    <w:rsid w:val="00CE0C92"/>
    <w:rsid w:val="00CE6CB9"/>
    <w:rsid w:val="00CF1250"/>
    <w:rsid w:val="00CF3AE4"/>
    <w:rsid w:val="00D01B48"/>
    <w:rsid w:val="00D04FA9"/>
    <w:rsid w:val="00D2058C"/>
    <w:rsid w:val="00D33F14"/>
    <w:rsid w:val="00D435B4"/>
    <w:rsid w:val="00D44E31"/>
    <w:rsid w:val="00D5340F"/>
    <w:rsid w:val="00D55CD5"/>
    <w:rsid w:val="00D64D5B"/>
    <w:rsid w:val="00D6783A"/>
    <w:rsid w:val="00D82D30"/>
    <w:rsid w:val="00D851FF"/>
    <w:rsid w:val="00D95017"/>
    <w:rsid w:val="00DA2706"/>
    <w:rsid w:val="00DA453F"/>
    <w:rsid w:val="00DB467F"/>
    <w:rsid w:val="00DE5845"/>
    <w:rsid w:val="00E13F03"/>
    <w:rsid w:val="00E240E2"/>
    <w:rsid w:val="00E4265A"/>
    <w:rsid w:val="00E42C6C"/>
    <w:rsid w:val="00E57ABE"/>
    <w:rsid w:val="00E64FAF"/>
    <w:rsid w:val="00E7115E"/>
    <w:rsid w:val="00E756F3"/>
    <w:rsid w:val="00E82E7F"/>
    <w:rsid w:val="00E86433"/>
    <w:rsid w:val="00E936EB"/>
    <w:rsid w:val="00ED2AD7"/>
    <w:rsid w:val="00EF27FF"/>
    <w:rsid w:val="00F00FEC"/>
    <w:rsid w:val="00F05E4B"/>
    <w:rsid w:val="00F05E4E"/>
    <w:rsid w:val="00F15624"/>
    <w:rsid w:val="00F20B59"/>
    <w:rsid w:val="00F44FD6"/>
    <w:rsid w:val="00F47AE5"/>
    <w:rsid w:val="00F527A5"/>
    <w:rsid w:val="00F55E90"/>
    <w:rsid w:val="00F623F1"/>
    <w:rsid w:val="00F6461B"/>
    <w:rsid w:val="00F6573D"/>
    <w:rsid w:val="00F67284"/>
    <w:rsid w:val="00F842C1"/>
    <w:rsid w:val="00F86D0B"/>
    <w:rsid w:val="00F95C87"/>
    <w:rsid w:val="00F96884"/>
    <w:rsid w:val="00FA5ABE"/>
    <w:rsid w:val="00FA6D20"/>
    <w:rsid w:val="00FB14E9"/>
    <w:rsid w:val="00FB2F60"/>
    <w:rsid w:val="00FB41FA"/>
    <w:rsid w:val="00FC56D2"/>
    <w:rsid w:val="00FC7EB0"/>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8B052"/>
  <w15:docId w15:val="{EC678066-3009-4E62-94E3-C6470761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7664A-178D-491C-96F2-16EB6F5F6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6</cp:revision>
  <cp:lastPrinted>2013-03-11T13:27:00Z</cp:lastPrinted>
  <dcterms:created xsi:type="dcterms:W3CDTF">2017-11-15T18:31:00Z</dcterms:created>
  <dcterms:modified xsi:type="dcterms:W3CDTF">2017-11-16T12:54:00Z</dcterms:modified>
</cp:coreProperties>
</file>