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252E10">
        <w:tc>
          <w:tcPr>
            <w:tcW w:w="1363" w:type="dxa"/>
          </w:tcPr>
          <w:p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E24690" w:rsidP="00E2469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4C3F08" w:rsidRDefault="00940334" w:rsidP="00940334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17, 2017</w:t>
      </w:r>
    </w:p>
    <w:p w:rsidR="002F6FE6" w:rsidRDefault="002F6FE6" w:rsidP="002F6F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A31D2B" w:rsidRPr="00A31D2B">
        <w:rPr>
          <w:sz w:val="24"/>
          <w:szCs w:val="24"/>
        </w:rPr>
        <w:t>P-2017-2</w:t>
      </w:r>
      <w:r w:rsidR="004C3F08">
        <w:rPr>
          <w:sz w:val="24"/>
          <w:szCs w:val="24"/>
        </w:rPr>
        <w:t>6</w:t>
      </w:r>
      <w:r w:rsidR="00284090">
        <w:rPr>
          <w:sz w:val="24"/>
          <w:szCs w:val="24"/>
        </w:rPr>
        <w:t>22393</w:t>
      </w:r>
    </w:p>
    <w:p w:rsidR="002F6FE6" w:rsidRDefault="002F6FE6" w:rsidP="002F6F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Code: </w:t>
      </w:r>
      <w:r w:rsidR="00284090">
        <w:rPr>
          <w:sz w:val="24"/>
          <w:szCs w:val="24"/>
        </w:rPr>
        <w:t>1105</w:t>
      </w:r>
      <w:r w:rsidR="004C3F08">
        <w:rPr>
          <w:sz w:val="24"/>
          <w:szCs w:val="24"/>
        </w:rPr>
        <w:t>00</w:t>
      </w:r>
    </w:p>
    <w:p w:rsidR="00C53327" w:rsidRPr="008516FB" w:rsidRDefault="00C53327" w:rsidP="00C53327">
      <w:pPr>
        <w:rPr>
          <w:sz w:val="24"/>
        </w:rPr>
      </w:pPr>
    </w:p>
    <w:p w:rsidR="003D3AAB" w:rsidRPr="003D3AAB" w:rsidRDefault="00284090" w:rsidP="003D3AAB">
      <w:pPr>
        <w:jc w:val="both"/>
        <w:rPr>
          <w:noProof/>
          <w:sz w:val="24"/>
        </w:rPr>
      </w:pPr>
      <w:bookmarkStart w:id="0" w:name="_GoBack"/>
      <w:r>
        <w:rPr>
          <w:noProof/>
          <w:sz w:val="24"/>
        </w:rPr>
        <w:t>CHRISTOPHER T. WRIGHT</w:t>
      </w:r>
      <w:r w:rsidR="00A31D2B" w:rsidRPr="00A31D2B">
        <w:rPr>
          <w:noProof/>
          <w:sz w:val="24"/>
        </w:rPr>
        <w:t>, ESQUIRE</w:t>
      </w:r>
      <w:r w:rsidR="003D3AAB" w:rsidRPr="003D3AAB">
        <w:rPr>
          <w:noProof/>
          <w:sz w:val="24"/>
        </w:rPr>
        <w:t xml:space="preserve"> </w:t>
      </w:r>
    </w:p>
    <w:p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POST &amp; SCHELL, P.C.</w:t>
      </w:r>
    </w:p>
    <w:p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17 NORTH SECOND STREET</w:t>
      </w:r>
    </w:p>
    <w:p w:rsidR="00A31D2B" w:rsidRPr="00A31D2B" w:rsidRDefault="00A31D2B" w:rsidP="00A31D2B">
      <w:pPr>
        <w:jc w:val="both"/>
        <w:rPr>
          <w:noProof/>
          <w:sz w:val="24"/>
        </w:rPr>
      </w:pPr>
      <w:r w:rsidRPr="00A31D2B">
        <w:rPr>
          <w:noProof/>
          <w:sz w:val="24"/>
        </w:rPr>
        <w:t>12TH FLOOR</w:t>
      </w:r>
    </w:p>
    <w:p w:rsidR="00E24690" w:rsidRPr="009F3DB8" w:rsidRDefault="00A31D2B" w:rsidP="00A31D2B">
      <w:pPr>
        <w:jc w:val="both"/>
        <w:rPr>
          <w:sz w:val="24"/>
          <w:szCs w:val="24"/>
        </w:rPr>
      </w:pPr>
      <w:r w:rsidRPr="00A31D2B">
        <w:rPr>
          <w:noProof/>
          <w:sz w:val="24"/>
        </w:rPr>
        <w:t>HARRISBURG, PA 17101-1601</w:t>
      </w:r>
    </w:p>
    <w:bookmarkEnd w:id="0"/>
    <w:p w:rsidR="00C53327" w:rsidRPr="008516FB" w:rsidRDefault="00C53327" w:rsidP="00C53327">
      <w:pPr>
        <w:rPr>
          <w:sz w:val="24"/>
        </w:rPr>
      </w:pPr>
    </w:p>
    <w:p w:rsidR="00C53327" w:rsidRPr="008516FB" w:rsidRDefault="00C53327" w:rsidP="004D76CB">
      <w:pPr>
        <w:ind w:left="720"/>
        <w:rPr>
          <w:sz w:val="24"/>
        </w:rPr>
      </w:pPr>
      <w:r w:rsidRPr="008516FB">
        <w:rPr>
          <w:sz w:val="24"/>
        </w:rPr>
        <w:t xml:space="preserve">RE: </w:t>
      </w:r>
      <w:r w:rsidR="004E0FE3">
        <w:rPr>
          <w:sz w:val="24"/>
        </w:rPr>
        <w:t xml:space="preserve">Petition of </w:t>
      </w:r>
      <w:r w:rsidR="00665082">
        <w:rPr>
          <w:sz w:val="24"/>
        </w:rPr>
        <w:t>PPL Electric</w:t>
      </w:r>
      <w:r w:rsidR="004E0FE3">
        <w:rPr>
          <w:sz w:val="24"/>
        </w:rPr>
        <w:t xml:space="preserve"> Utilities </w:t>
      </w:r>
      <w:r w:rsidR="00665082">
        <w:rPr>
          <w:sz w:val="24"/>
        </w:rPr>
        <w:t>Corporation (PPL)</w:t>
      </w:r>
      <w:r w:rsidR="004E0FE3">
        <w:rPr>
          <w:sz w:val="24"/>
        </w:rPr>
        <w:t xml:space="preserve"> for Approval of its</w:t>
      </w:r>
      <w:r w:rsidR="00E07598">
        <w:rPr>
          <w:sz w:val="24"/>
        </w:rPr>
        <w:t xml:space="preserve"> </w:t>
      </w:r>
      <w:r w:rsidR="00284090">
        <w:rPr>
          <w:sz w:val="24"/>
        </w:rPr>
        <w:t xml:space="preserve">Second </w:t>
      </w:r>
      <w:r w:rsidR="00E07598">
        <w:rPr>
          <w:sz w:val="24"/>
        </w:rPr>
        <w:t>L</w:t>
      </w:r>
      <w:r w:rsidR="004E0FE3">
        <w:rPr>
          <w:sz w:val="24"/>
        </w:rPr>
        <w:t>ong-</w:t>
      </w:r>
      <w:r w:rsidR="00E07598">
        <w:rPr>
          <w:sz w:val="24"/>
        </w:rPr>
        <w:t>T</w:t>
      </w:r>
      <w:r w:rsidR="00903363">
        <w:rPr>
          <w:sz w:val="24"/>
        </w:rPr>
        <w:t xml:space="preserve">erm </w:t>
      </w:r>
      <w:r w:rsidR="00E07598">
        <w:rPr>
          <w:sz w:val="24"/>
        </w:rPr>
        <w:t>I</w:t>
      </w:r>
      <w:r w:rsidR="00903363">
        <w:rPr>
          <w:sz w:val="24"/>
        </w:rPr>
        <w:t xml:space="preserve">nfrastructure </w:t>
      </w:r>
      <w:r w:rsidR="00E07598">
        <w:rPr>
          <w:sz w:val="24"/>
        </w:rPr>
        <w:t>I</w:t>
      </w:r>
      <w:r w:rsidR="00903363">
        <w:rPr>
          <w:sz w:val="24"/>
        </w:rPr>
        <w:t xml:space="preserve">mprovement </w:t>
      </w:r>
      <w:r w:rsidR="00E07598">
        <w:rPr>
          <w:sz w:val="24"/>
        </w:rPr>
        <w:t>P</w:t>
      </w:r>
      <w:r w:rsidR="00903363">
        <w:rPr>
          <w:sz w:val="24"/>
        </w:rPr>
        <w:t>lan (LTIIP)</w:t>
      </w:r>
      <w:r w:rsidR="004E0FE3">
        <w:rPr>
          <w:sz w:val="24"/>
        </w:rPr>
        <w:t xml:space="preserve"> </w:t>
      </w:r>
    </w:p>
    <w:p w:rsidR="00C53327" w:rsidRPr="008516FB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Dear </w:t>
      </w:r>
      <w:r w:rsidR="00316688">
        <w:rPr>
          <w:sz w:val="24"/>
          <w:szCs w:val="24"/>
        </w:rPr>
        <w:t>M</w:t>
      </w:r>
      <w:r w:rsidR="00665082">
        <w:rPr>
          <w:sz w:val="24"/>
          <w:szCs w:val="24"/>
        </w:rPr>
        <w:t>r</w:t>
      </w:r>
      <w:r w:rsidR="00316688">
        <w:rPr>
          <w:sz w:val="24"/>
          <w:szCs w:val="24"/>
        </w:rPr>
        <w:t xml:space="preserve">. </w:t>
      </w:r>
      <w:r w:rsidR="00665082">
        <w:rPr>
          <w:sz w:val="24"/>
          <w:szCs w:val="24"/>
        </w:rPr>
        <w:t>Wright</w:t>
      </w:r>
      <w:r w:rsidRPr="008516FB">
        <w:rPr>
          <w:sz w:val="24"/>
          <w:szCs w:val="24"/>
        </w:rPr>
        <w:t>:</w:t>
      </w:r>
    </w:p>
    <w:p w:rsidR="00C53327" w:rsidRPr="003614E5" w:rsidRDefault="00C53327" w:rsidP="00C53327">
      <w:pPr>
        <w:rPr>
          <w:sz w:val="24"/>
          <w:szCs w:val="24"/>
        </w:rPr>
      </w:pPr>
    </w:p>
    <w:p w:rsidR="00C53327" w:rsidRPr="00A96298" w:rsidRDefault="00E24690" w:rsidP="008516FB">
      <w:pPr>
        <w:pStyle w:val="BodyText"/>
        <w:spacing w:after="0"/>
        <w:ind w:right="540"/>
        <w:rPr>
          <w:sz w:val="24"/>
          <w:szCs w:val="24"/>
        </w:rPr>
      </w:pPr>
      <w:r>
        <w:rPr>
          <w:sz w:val="24"/>
          <w:szCs w:val="24"/>
        </w:rPr>
        <w:tab/>
      </w:r>
      <w:r w:rsidR="004D76CB">
        <w:rPr>
          <w:sz w:val="24"/>
          <w:szCs w:val="24"/>
        </w:rPr>
        <w:t>PPL</w:t>
      </w:r>
      <w:r w:rsidR="00134EB2" w:rsidRPr="00134EB2">
        <w:rPr>
          <w:sz w:val="24"/>
          <w:szCs w:val="24"/>
        </w:rPr>
        <w:t xml:space="preserve"> filed a </w:t>
      </w:r>
      <w:r w:rsidR="006D204E" w:rsidRPr="006D204E">
        <w:rPr>
          <w:sz w:val="24"/>
          <w:szCs w:val="24"/>
        </w:rPr>
        <w:t xml:space="preserve">filed a Petition seeking approval </w:t>
      </w:r>
      <w:r w:rsidR="006D204E">
        <w:rPr>
          <w:sz w:val="24"/>
          <w:szCs w:val="24"/>
        </w:rPr>
        <w:t xml:space="preserve">of its </w:t>
      </w:r>
      <w:r w:rsidR="00A31D2B" w:rsidRPr="00134EB2">
        <w:rPr>
          <w:sz w:val="24"/>
          <w:szCs w:val="24"/>
        </w:rPr>
        <w:t xml:space="preserve">LTIIP </w:t>
      </w:r>
      <w:r w:rsidR="00A31D2B">
        <w:rPr>
          <w:sz w:val="24"/>
          <w:szCs w:val="24"/>
        </w:rPr>
        <w:t>on</w:t>
      </w:r>
      <w:r w:rsidR="006D204E">
        <w:rPr>
          <w:sz w:val="24"/>
          <w:szCs w:val="24"/>
        </w:rPr>
        <w:t xml:space="preserve"> </w:t>
      </w:r>
      <w:r w:rsidR="004E0FE3">
        <w:rPr>
          <w:sz w:val="24"/>
          <w:szCs w:val="24"/>
        </w:rPr>
        <w:t>August</w:t>
      </w:r>
      <w:r w:rsidR="006D204E">
        <w:rPr>
          <w:sz w:val="24"/>
          <w:szCs w:val="24"/>
        </w:rPr>
        <w:t xml:space="preserve"> </w:t>
      </w:r>
      <w:r w:rsidR="00665082">
        <w:rPr>
          <w:sz w:val="24"/>
          <w:szCs w:val="24"/>
        </w:rPr>
        <w:t>31</w:t>
      </w:r>
      <w:r w:rsidR="006D204E">
        <w:rPr>
          <w:sz w:val="24"/>
          <w:szCs w:val="24"/>
        </w:rPr>
        <w:t>, 2017</w:t>
      </w:r>
      <w:r w:rsidR="00134EB2" w:rsidRPr="00134EB2">
        <w:rPr>
          <w:sz w:val="24"/>
          <w:szCs w:val="24"/>
        </w:rPr>
        <w:t>.</w:t>
      </w:r>
      <w:r w:rsidR="00903363">
        <w:rPr>
          <w:sz w:val="24"/>
          <w:szCs w:val="24"/>
        </w:rPr>
        <w:t xml:space="preserve">  </w:t>
      </w:r>
      <w:r w:rsidR="00E07598">
        <w:rPr>
          <w:sz w:val="24"/>
          <w:szCs w:val="24"/>
        </w:rPr>
        <w:t>T</w:t>
      </w:r>
      <w:r w:rsidR="00D94B36">
        <w:rPr>
          <w:sz w:val="24"/>
          <w:szCs w:val="24"/>
        </w:rPr>
        <w:t>o assist</w:t>
      </w:r>
      <w:r w:rsidR="008516FB">
        <w:rPr>
          <w:sz w:val="24"/>
          <w:szCs w:val="24"/>
        </w:rPr>
        <w:t xml:space="preserve"> the Commission</w:t>
      </w:r>
      <w:r w:rsidR="000F48F8">
        <w:rPr>
          <w:sz w:val="24"/>
          <w:szCs w:val="24"/>
        </w:rPr>
        <w:t xml:space="preserve"> </w:t>
      </w:r>
      <w:r w:rsidR="00D94B36">
        <w:rPr>
          <w:sz w:val="24"/>
          <w:szCs w:val="24"/>
        </w:rPr>
        <w:t xml:space="preserve">in </w:t>
      </w:r>
      <w:r w:rsidR="00E07598">
        <w:rPr>
          <w:sz w:val="24"/>
          <w:szCs w:val="24"/>
        </w:rPr>
        <w:t>conducting the review of</w:t>
      </w:r>
      <w:r w:rsidR="002F6FE6">
        <w:rPr>
          <w:sz w:val="24"/>
          <w:szCs w:val="24"/>
        </w:rPr>
        <w:t xml:space="preserve"> </w:t>
      </w:r>
      <w:r w:rsidR="004D76CB">
        <w:rPr>
          <w:sz w:val="24"/>
          <w:szCs w:val="24"/>
        </w:rPr>
        <w:t>PPL</w:t>
      </w:r>
      <w:r w:rsidR="00903363">
        <w:rPr>
          <w:sz w:val="24"/>
          <w:szCs w:val="24"/>
        </w:rPr>
        <w:t>’s</w:t>
      </w:r>
      <w:r w:rsidR="00E07598">
        <w:rPr>
          <w:sz w:val="24"/>
          <w:szCs w:val="24"/>
        </w:rPr>
        <w:t xml:space="preserve"> LTIIP, </w:t>
      </w:r>
      <w:r w:rsidR="00451E07">
        <w:rPr>
          <w:sz w:val="24"/>
          <w:szCs w:val="24"/>
        </w:rPr>
        <w:t xml:space="preserve">please </w:t>
      </w:r>
      <w:r w:rsidR="00D5440D" w:rsidRPr="00D5440D">
        <w:rPr>
          <w:sz w:val="24"/>
          <w:szCs w:val="24"/>
        </w:rPr>
        <w:t xml:space="preserve">respond </w:t>
      </w:r>
      <w:r w:rsidR="009D5A24">
        <w:rPr>
          <w:sz w:val="24"/>
          <w:szCs w:val="24"/>
        </w:rPr>
        <w:t>with the information requested in Attachment 1</w:t>
      </w:r>
      <w:r w:rsidR="00D5440D" w:rsidRPr="00D5440D">
        <w:rPr>
          <w:sz w:val="24"/>
          <w:szCs w:val="24"/>
        </w:rPr>
        <w:t>.</w:t>
      </w:r>
      <w:r w:rsidR="000F48F8">
        <w:rPr>
          <w:sz w:val="24"/>
          <w:szCs w:val="24"/>
        </w:rPr>
        <w:t xml:space="preserve"> </w:t>
      </w:r>
      <w:r w:rsidR="000C0812">
        <w:rPr>
          <w:sz w:val="24"/>
          <w:szCs w:val="24"/>
        </w:rPr>
        <w:t>In addition to the hard-copy filing directions, below, please also email the information</w:t>
      </w:r>
      <w:r w:rsidR="004D76CB">
        <w:rPr>
          <w:sz w:val="24"/>
          <w:szCs w:val="24"/>
        </w:rPr>
        <w:t>,</w:t>
      </w:r>
      <w:r w:rsidR="00622CDC">
        <w:rPr>
          <w:sz w:val="24"/>
          <w:szCs w:val="24"/>
        </w:rPr>
        <w:t xml:space="preserve"> including the requested tables in Excel format</w:t>
      </w:r>
      <w:r w:rsidR="004D76CB">
        <w:rPr>
          <w:sz w:val="24"/>
          <w:szCs w:val="24"/>
        </w:rPr>
        <w:t>,</w:t>
      </w:r>
      <w:r w:rsidR="000C0812">
        <w:rPr>
          <w:sz w:val="24"/>
          <w:szCs w:val="24"/>
        </w:rPr>
        <w:t xml:space="preserve"> to </w:t>
      </w:r>
      <w:hyperlink r:id="rId9" w:history="1">
        <w:r w:rsidR="004E0FE3" w:rsidRPr="003E6082">
          <w:rPr>
            <w:rStyle w:val="Hyperlink"/>
            <w:sz w:val="24"/>
            <w:szCs w:val="24"/>
          </w:rPr>
          <w:t>dawashko@pa.gov</w:t>
        </w:r>
      </w:hyperlink>
      <w:r w:rsidR="000C0812">
        <w:rPr>
          <w:sz w:val="24"/>
          <w:szCs w:val="24"/>
        </w:rPr>
        <w:t xml:space="preserve">.  </w:t>
      </w:r>
    </w:p>
    <w:p w:rsidR="00D5440D" w:rsidRDefault="00D5440D" w:rsidP="00D5440D">
      <w:pPr>
        <w:ind w:left="720"/>
        <w:rPr>
          <w:sz w:val="24"/>
          <w:szCs w:val="24"/>
        </w:rPr>
      </w:pPr>
    </w:p>
    <w:p w:rsidR="00C53327" w:rsidRDefault="00E24690" w:rsidP="008516FB">
      <w:pPr>
        <w:ind w:right="-90"/>
        <w:rPr>
          <w:sz w:val="24"/>
          <w:szCs w:val="24"/>
        </w:rPr>
      </w:pPr>
      <w:r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>Please forward the information to the Secretary of the Commission</w:t>
      </w:r>
      <w:r w:rsidR="00C53327">
        <w:rPr>
          <w:sz w:val="24"/>
          <w:szCs w:val="24"/>
        </w:rPr>
        <w:t xml:space="preserve"> at the address listed below </w:t>
      </w:r>
      <w:r w:rsidR="006D204E" w:rsidRPr="00E35E7D">
        <w:rPr>
          <w:b/>
          <w:sz w:val="24"/>
          <w:szCs w:val="24"/>
        </w:rPr>
        <w:t>with</w:t>
      </w:r>
      <w:r w:rsidR="008F1D46">
        <w:rPr>
          <w:b/>
          <w:sz w:val="24"/>
          <w:szCs w:val="24"/>
        </w:rPr>
        <w:t>in</w:t>
      </w:r>
      <w:r w:rsidR="006D204E" w:rsidRPr="00E35E7D">
        <w:rPr>
          <w:b/>
          <w:sz w:val="24"/>
          <w:szCs w:val="24"/>
        </w:rPr>
        <w:t xml:space="preserve"> ten (10) days of the date of this letter</w:t>
      </w:r>
      <w:r w:rsidR="00C53327" w:rsidRPr="004F62B7">
        <w:rPr>
          <w:sz w:val="24"/>
          <w:szCs w:val="24"/>
        </w:rPr>
        <w:t>.</w:t>
      </w:r>
      <w:r w:rsidR="00C53327">
        <w:rPr>
          <w:sz w:val="24"/>
          <w:szCs w:val="24"/>
        </w:rPr>
        <w:t xml:space="preserve"> </w:t>
      </w:r>
      <w:r w:rsidR="00C53327" w:rsidRPr="004F62B7">
        <w:rPr>
          <w:sz w:val="24"/>
          <w:szCs w:val="24"/>
        </w:rPr>
        <w:t xml:space="preserve"> </w:t>
      </w:r>
      <w:r w:rsidR="007232DE">
        <w:rPr>
          <w:sz w:val="24"/>
          <w:szCs w:val="24"/>
        </w:rPr>
        <w:t xml:space="preserve">Make sure to reference the Docket Number listed above when filing your response.  </w:t>
      </w:r>
      <w:r w:rsidR="00C53327">
        <w:rPr>
          <w:sz w:val="24"/>
          <w:szCs w:val="24"/>
        </w:rPr>
        <w:t xml:space="preserve">Please note that some responses may be e-filed to your case, </w:t>
      </w:r>
      <w:hyperlink r:id="rId10" w:history="1">
        <w:r w:rsidR="00C53327" w:rsidRPr="00365217">
          <w:rPr>
            <w:rStyle w:val="Hyperlink"/>
            <w:sz w:val="24"/>
            <w:szCs w:val="24"/>
          </w:rPr>
          <w:t>http://www.puc.pa.gov/efiling/default.aspx</w:t>
        </w:r>
      </w:hyperlink>
      <w:r w:rsidR="00C53327"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="00C53327"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C53327"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Rosemary Chiavetta, Secretary</w:t>
      </w:r>
    </w:p>
    <w:p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Pennsylvania Public Utility Commission</w:t>
      </w:r>
    </w:p>
    <w:p w:rsidR="00E24690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400 North Street</w:t>
      </w:r>
    </w:p>
    <w:p w:rsidR="00E24690" w:rsidRPr="00B406F4" w:rsidRDefault="00E24690" w:rsidP="00E24690">
      <w:pPr>
        <w:ind w:right="-90"/>
        <w:jc w:val="center"/>
        <w:rPr>
          <w:sz w:val="22"/>
          <w:szCs w:val="24"/>
        </w:rPr>
      </w:pPr>
      <w:r>
        <w:rPr>
          <w:sz w:val="22"/>
          <w:szCs w:val="24"/>
        </w:rPr>
        <w:t>Harrisburg, PA 17120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3327" w:rsidRPr="00D35C32" w:rsidRDefault="00C53327" w:rsidP="00C5332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C53327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232DE" w:rsidRDefault="007232DE" w:rsidP="007232DE">
      <w:pPr>
        <w:ind w:right="-90"/>
        <w:rPr>
          <w:sz w:val="24"/>
          <w:szCs w:val="24"/>
        </w:rPr>
      </w:pPr>
    </w:p>
    <w:p w:rsidR="007232DE" w:rsidRDefault="00E24690" w:rsidP="008516FB">
      <w:pPr>
        <w:ind w:right="-9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5332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7232DE" w:rsidRDefault="007232DE" w:rsidP="007232DE">
      <w:pPr>
        <w:rPr>
          <w:sz w:val="24"/>
          <w:szCs w:val="24"/>
        </w:rPr>
      </w:pPr>
    </w:p>
    <w:p w:rsidR="00C53327" w:rsidRPr="008516FB" w:rsidRDefault="00E24690" w:rsidP="007232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0812">
        <w:rPr>
          <w:sz w:val="24"/>
          <w:szCs w:val="24"/>
        </w:rPr>
        <w:t>If you have any questions on this matter, p</w:t>
      </w:r>
      <w:r w:rsidR="00C53327" w:rsidRPr="008516FB">
        <w:rPr>
          <w:sz w:val="24"/>
          <w:szCs w:val="24"/>
        </w:rPr>
        <w:t xml:space="preserve">lease </w:t>
      </w:r>
      <w:r w:rsidR="000C0812">
        <w:rPr>
          <w:sz w:val="24"/>
          <w:szCs w:val="24"/>
        </w:rPr>
        <w:t>contact</w:t>
      </w:r>
      <w:r w:rsidR="00C53327" w:rsidRPr="008516FB">
        <w:rPr>
          <w:sz w:val="24"/>
          <w:szCs w:val="24"/>
        </w:rPr>
        <w:t xml:space="preserve"> </w:t>
      </w:r>
      <w:r w:rsidR="004E0FE3">
        <w:rPr>
          <w:sz w:val="24"/>
          <w:szCs w:val="24"/>
        </w:rPr>
        <w:t xml:space="preserve">David </w:t>
      </w:r>
      <w:proofErr w:type="spellStart"/>
      <w:r w:rsidR="004E0FE3">
        <w:rPr>
          <w:sz w:val="24"/>
          <w:szCs w:val="24"/>
        </w:rPr>
        <w:t>Washko</w:t>
      </w:r>
      <w:proofErr w:type="spellEnd"/>
      <w:r w:rsidR="00C53327" w:rsidRPr="008516FB">
        <w:rPr>
          <w:sz w:val="24"/>
          <w:szCs w:val="24"/>
        </w:rPr>
        <w:t xml:space="preserve">, Bureau of Technical Utility Services, </w:t>
      </w:r>
      <w:r w:rsidR="00D5440D" w:rsidRPr="000C0812">
        <w:rPr>
          <w:sz w:val="24"/>
          <w:szCs w:val="24"/>
        </w:rPr>
        <w:t xml:space="preserve">at </w:t>
      </w:r>
      <w:hyperlink r:id="rId12" w:history="1">
        <w:r w:rsidR="004E0FE3" w:rsidRPr="003E6082">
          <w:rPr>
            <w:rStyle w:val="Hyperlink"/>
            <w:sz w:val="24"/>
            <w:szCs w:val="24"/>
          </w:rPr>
          <w:t>dawashko@pa.gov</w:t>
        </w:r>
      </w:hyperlink>
      <w:r w:rsidR="000C0812">
        <w:rPr>
          <w:sz w:val="24"/>
          <w:szCs w:val="24"/>
        </w:rPr>
        <w:t xml:space="preserve">, </w:t>
      </w:r>
      <w:r w:rsidR="00D5440D" w:rsidRPr="008516FB">
        <w:rPr>
          <w:sz w:val="24"/>
          <w:szCs w:val="24"/>
        </w:rPr>
        <w:t>o</w:t>
      </w:r>
      <w:r w:rsidR="00C53327" w:rsidRPr="008516FB">
        <w:rPr>
          <w:sz w:val="24"/>
          <w:szCs w:val="24"/>
        </w:rPr>
        <w:t xml:space="preserve">r (717) </w:t>
      </w:r>
      <w:r w:rsidR="004E0FE3">
        <w:rPr>
          <w:sz w:val="24"/>
          <w:szCs w:val="24"/>
        </w:rPr>
        <w:t>425</w:t>
      </w:r>
      <w:r w:rsidR="003D3AAB">
        <w:rPr>
          <w:sz w:val="24"/>
          <w:szCs w:val="24"/>
        </w:rPr>
        <w:t>-</w:t>
      </w:r>
      <w:r w:rsidR="004E0FE3">
        <w:rPr>
          <w:sz w:val="24"/>
          <w:szCs w:val="24"/>
        </w:rPr>
        <w:t>7401</w:t>
      </w:r>
      <w:r w:rsidR="00C53327" w:rsidRPr="008516FB"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8516FB" w:rsidRDefault="00C53327" w:rsidP="00C53327">
      <w:pPr>
        <w:ind w:right="-90" w:firstLine="720"/>
        <w:rPr>
          <w:sz w:val="24"/>
          <w:szCs w:val="24"/>
        </w:rPr>
      </w:pPr>
    </w:p>
    <w:p w:rsidR="00C53327" w:rsidRPr="008516FB" w:rsidRDefault="00940334" w:rsidP="00C5332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B3A1BD" wp14:editId="2050BE2F">
            <wp:simplePos x="0" y="0"/>
            <wp:positionH relativeFrom="column">
              <wp:posOffset>3094892</wp:posOffset>
            </wp:positionH>
            <wp:positionV relativeFrom="paragraph">
              <wp:posOffset>104873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</w:r>
      <w:r w:rsidR="00C53327" w:rsidRPr="008516FB">
        <w:rPr>
          <w:sz w:val="24"/>
          <w:szCs w:val="24"/>
        </w:rPr>
        <w:tab/>
        <w:t>Sincerely,</w:t>
      </w: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="00E24690">
        <w:rPr>
          <w:sz w:val="24"/>
          <w:szCs w:val="24"/>
        </w:rPr>
        <w:t>Rosemary Chiavetta</w:t>
      </w:r>
      <w:r w:rsidRPr="008516FB">
        <w:rPr>
          <w:sz w:val="24"/>
          <w:szCs w:val="24"/>
        </w:rPr>
        <w:t xml:space="preserve">  </w:t>
      </w:r>
    </w:p>
    <w:p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Pr="008516FB">
        <w:rPr>
          <w:sz w:val="24"/>
          <w:szCs w:val="24"/>
        </w:rPr>
        <w:tab/>
      </w:r>
      <w:r w:rsidR="00E24690">
        <w:rPr>
          <w:sz w:val="24"/>
          <w:szCs w:val="24"/>
        </w:rPr>
        <w:t>Secretary</w:t>
      </w:r>
      <w:r w:rsidRPr="008516FB">
        <w:rPr>
          <w:sz w:val="24"/>
          <w:szCs w:val="24"/>
        </w:rPr>
        <w:t xml:space="preserve">  </w:t>
      </w: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Enclosure </w:t>
      </w:r>
      <w:r w:rsidR="00E24690">
        <w:rPr>
          <w:sz w:val="24"/>
          <w:szCs w:val="24"/>
        </w:rPr>
        <w:t>– Attachment 1</w:t>
      </w:r>
    </w:p>
    <w:p w:rsidR="00C53327" w:rsidRPr="008516FB" w:rsidRDefault="00C53327" w:rsidP="00C53327">
      <w:pPr>
        <w:rPr>
          <w:sz w:val="24"/>
          <w:szCs w:val="24"/>
        </w:rPr>
      </w:pPr>
    </w:p>
    <w:p w:rsidR="00C53327" w:rsidRPr="008516FB" w:rsidRDefault="00C53327" w:rsidP="00C53327">
      <w:pPr>
        <w:rPr>
          <w:sz w:val="24"/>
          <w:szCs w:val="24"/>
        </w:rPr>
      </w:pPr>
      <w:r w:rsidRPr="008516FB">
        <w:rPr>
          <w:sz w:val="24"/>
          <w:szCs w:val="24"/>
        </w:rPr>
        <w:t xml:space="preserve">cc:  </w:t>
      </w:r>
      <w:r w:rsidR="004E0FE3">
        <w:rPr>
          <w:sz w:val="24"/>
          <w:szCs w:val="24"/>
        </w:rPr>
        <w:t xml:space="preserve">David </w:t>
      </w:r>
      <w:proofErr w:type="spellStart"/>
      <w:r w:rsidR="004E0FE3">
        <w:rPr>
          <w:sz w:val="24"/>
          <w:szCs w:val="24"/>
        </w:rPr>
        <w:t>Washko</w:t>
      </w:r>
      <w:proofErr w:type="spellEnd"/>
      <w:r w:rsidR="007544FF">
        <w:rPr>
          <w:sz w:val="24"/>
          <w:szCs w:val="24"/>
        </w:rPr>
        <w:t>, TUS</w:t>
      </w:r>
    </w:p>
    <w:p w:rsidR="00E24690" w:rsidRDefault="00C53327" w:rsidP="00C53327">
      <w:pPr>
        <w:jc w:val="center"/>
        <w:rPr>
          <w:sz w:val="24"/>
          <w:szCs w:val="24"/>
        </w:rPr>
      </w:pPr>
      <w:r w:rsidRPr="008516FB">
        <w:rPr>
          <w:sz w:val="24"/>
          <w:szCs w:val="24"/>
        </w:rPr>
        <w:br w:type="page"/>
      </w:r>
    </w:p>
    <w:p w:rsidR="004D76CB" w:rsidRDefault="004D76CB" w:rsidP="00A210D7">
      <w:pPr>
        <w:jc w:val="center"/>
        <w:rPr>
          <w:sz w:val="24"/>
          <w:szCs w:val="24"/>
        </w:rPr>
      </w:pPr>
      <w:r w:rsidRPr="004D76CB">
        <w:rPr>
          <w:sz w:val="24"/>
          <w:szCs w:val="24"/>
        </w:rPr>
        <w:lastRenderedPageBreak/>
        <w:t>Attachment 1</w:t>
      </w:r>
    </w:p>
    <w:p w:rsidR="004D76CB" w:rsidRDefault="004D76CB" w:rsidP="00A210D7">
      <w:pPr>
        <w:jc w:val="center"/>
        <w:rPr>
          <w:sz w:val="24"/>
          <w:szCs w:val="24"/>
        </w:rPr>
      </w:pPr>
      <w:r w:rsidRPr="004D76CB">
        <w:rPr>
          <w:sz w:val="24"/>
          <w:szCs w:val="24"/>
        </w:rPr>
        <w:t>Data Request TUS-1</w:t>
      </w:r>
    </w:p>
    <w:p w:rsidR="00A210D7" w:rsidRDefault="00A210D7" w:rsidP="00A210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Docket No.  </w:t>
      </w:r>
      <w:r w:rsidRPr="00A31D2B">
        <w:rPr>
          <w:sz w:val="24"/>
          <w:szCs w:val="24"/>
        </w:rPr>
        <w:t>P-2017-2</w:t>
      </w:r>
      <w:r>
        <w:rPr>
          <w:sz w:val="24"/>
          <w:szCs w:val="24"/>
        </w:rPr>
        <w:t>622393</w:t>
      </w:r>
    </w:p>
    <w:p w:rsidR="00A210D7" w:rsidRDefault="00A210D7" w:rsidP="00A210D7">
      <w:pPr>
        <w:jc w:val="center"/>
        <w:rPr>
          <w:sz w:val="24"/>
          <w:szCs w:val="24"/>
        </w:rPr>
      </w:pPr>
      <w:r>
        <w:rPr>
          <w:sz w:val="24"/>
          <w:szCs w:val="24"/>
        </w:rPr>
        <w:t>PPL Electric Utilities Corporation</w:t>
      </w:r>
    </w:p>
    <w:p w:rsidR="00A210D7" w:rsidRPr="00B6181A" w:rsidRDefault="00A210D7" w:rsidP="00B6181A">
      <w:pPr>
        <w:jc w:val="center"/>
        <w:rPr>
          <w:sz w:val="24"/>
          <w:szCs w:val="24"/>
        </w:rPr>
      </w:pPr>
    </w:p>
    <w:p w:rsidR="006D204E" w:rsidRPr="00E35E7D" w:rsidRDefault="006D204E" w:rsidP="00E35E7D">
      <w:pPr>
        <w:pStyle w:val="ListParagraph"/>
        <w:ind w:left="1800"/>
        <w:rPr>
          <w:sz w:val="24"/>
          <w:szCs w:val="24"/>
        </w:rPr>
      </w:pPr>
    </w:p>
    <w:p w:rsidR="00665082" w:rsidRDefault="00665082" w:rsidP="006650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204E">
        <w:rPr>
          <w:sz w:val="24"/>
          <w:szCs w:val="24"/>
        </w:rPr>
        <w:t>R</w:t>
      </w:r>
      <w:r w:rsidRPr="008F1D46">
        <w:rPr>
          <w:sz w:val="24"/>
          <w:szCs w:val="24"/>
        </w:rPr>
        <w:t xml:space="preserve">eference the </w:t>
      </w:r>
      <w:r w:rsidR="00122C01">
        <w:rPr>
          <w:sz w:val="24"/>
          <w:szCs w:val="24"/>
        </w:rPr>
        <w:t xml:space="preserve">PPL </w:t>
      </w:r>
      <w:r>
        <w:rPr>
          <w:sz w:val="24"/>
          <w:szCs w:val="24"/>
        </w:rPr>
        <w:t xml:space="preserve">Petition, page 8, paragraphs 29 and 30 </w:t>
      </w:r>
    </w:p>
    <w:p w:rsidR="00665082" w:rsidRDefault="00665082" w:rsidP="00665082">
      <w:pPr>
        <w:pStyle w:val="ListParagraph"/>
        <w:ind w:left="1080"/>
        <w:rPr>
          <w:sz w:val="24"/>
          <w:szCs w:val="24"/>
        </w:rPr>
      </w:pPr>
    </w:p>
    <w:p w:rsidR="004D76CB" w:rsidRDefault="00665082" w:rsidP="00D267B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in detail how PPL Electric defines cost-effective</w:t>
      </w:r>
      <w:r w:rsidR="004D76CB">
        <w:rPr>
          <w:sz w:val="24"/>
          <w:szCs w:val="24"/>
        </w:rPr>
        <w:t>ness</w:t>
      </w:r>
      <w:r>
        <w:rPr>
          <w:sz w:val="24"/>
          <w:szCs w:val="24"/>
        </w:rPr>
        <w:t xml:space="preserve"> and how these processes work in relation to cost-effectiveness savings. </w:t>
      </w:r>
      <w:r w:rsidR="004D76CB">
        <w:rPr>
          <w:sz w:val="24"/>
          <w:szCs w:val="24"/>
        </w:rPr>
        <w:t>Assuming PPL calculates potential savings in</w:t>
      </w:r>
      <w:r>
        <w:rPr>
          <w:sz w:val="24"/>
          <w:szCs w:val="24"/>
        </w:rPr>
        <w:t xml:space="preserve"> SAIFI and </w:t>
      </w:r>
      <w:proofErr w:type="gramStart"/>
      <w:r>
        <w:rPr>
          <w:sz w:val="24"/>
          <w:szCs w:val="24"/>
        </w:rPr>
        <w:t>SAIDI</w:t>
      </w:r>
      <w:r w:rsidR="004D76CB">
        <w:rPr>
          <w:sz w:val="24"/>
          <w:szCs w:val="24"/>
        </w:rPr>
        <w:t xml:space="preserve"> ,</w:t>
      </w:r>
      <w:proofErr w:type="gramEnd"/>
      <w:r w:rsidR="004D76CB">
        <w:rPr>
          <w:sz w:val="24"/>
          <w:szCs w:val="24"/>
        </w:rPr>
        <w:t xml:space="preserve"> for each potential LTIIP project, i</w:t>
      </w:r>
      <w:r>
        <w:rPr>
          <w:sz w:val="24"/>
          <w:szCs w:val="24"/>
        </w:rPr>
        <w:t>s</w:t>
      </w:r>
      <w:r w:rsidR="00A210D7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a threshold</w:t>
      </w:r>
      <w:r w:rsidR="00A210D7">
        <w:rPr>
          <w:sz w:val="24"/>
          <w:szCs w:val="24"/>
        </w:rPr>
        <w:t xml:space="preserve"> </w:t>
      </w:r>
      <w:r w:rsidR="004D76CB">
        <w:rPr>
          <w:sz w:val="24"/>
          <w:szCs w:val="24"/>
        </w:rPr>
        <w:t>savings amount that must be reached</w:t>
      </w:r>
      <w:r>
        <w:rPr>
          <w:sz w:val="24"/>
          <w:szCs w:val="24"/>
        </w:rPr>
        <w:t xml:space="preserve">? </w:t>
      </w:r>
      <w:r w:rsidR="004D76CB">
        <w:rPr>
          <w:sz w:val="24"/>
          <w:szCs w:val="24"/>
        </w:rPr>
        <w:t>I</w:t>
      </w:r>
      <w:r w:rsidR="00A210D7">
        <w:rPr>
          <w:sz w:val="24"/>
          <w:szCs w:val="24"/>
        </w:rPr>
        <w:t>f so, what are those thresholds</w:t>
      </w:r>
      <w:r w:rsidR="004D76CB">
        <w:rPr>
          <w:sz w:val="24"/>
          <w:szCs w:val="24"/>
        </w:rPr>
        <w:t>?</w:t>
      </w:r>
      <w:r w:rsidR="00A21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76CB" w:rsidRDefault="004D76CB" w:rsidP="00D267BE">
      <w:pPr>
        <w:pStyle w:val="ListParagraph"/>
        <w:ind w:left="1800"/>
        <w:rPr>
          <w:sz w:val="24"/>
          <w:szCs w:val="24"/>
        </w:rPr>
      </w:pPr>
    </w:p>
    <w:p w:rsidR="00665082" w:rsidRDefault="00665082" w:rsidP="00D267B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Table in Excel format of the </w:t>
      </w:r>
      <w:r w:rsidR="004D76CB">
        <w:rPr>
          <w:sz w:val="24"/>
          <w:szCs w:val="24"/>
        </w:rPr>
        <w:t xml:space="preserve">projected </w:t>
      </w:r>
      <w:r>
        <w:rPr>
          <w:sz w:val="24"/>
          <w:szCs w:val="24"/>
        </w:rPr>
        <w:t xml:space="preserve">SAIFI and SAIDI savings </w:t>
      </w:r>
      <w:r w:rsidR="004D76CB">
        <w:rPr>
          <w:sz w:val="24"/>
          <w:szCs w:val="24"/>
        </w:rPr>
        <w:t>for</w:t>
      </w:r>
      <w:r>
        <w:rPr>
          <w:sz w:val="24"/>
          <w:szCs w:val="24"/>
        </w:rPr>
        <w:t xml:space="preserve"> each of the</w:t>
      </w:r>
      <w:r w:rsidR="004D76CB">
        <w:rPr>
          <w:sz w:val="24"/>
          <w:szCs w:val="24"/>
        </w:rPr>
        <w:t xml:space="preserve"> LTIIP</w:t>
      </w:r>
      <w:r>
        <w:rPr>
          <w:sz w:val="24"/>
          <w:szCs w:val="24"/>
        </w:rPr>
        <w:t xml:space="preserve"> project </w:t>
      </w:r>
      <w:r w:rsidR="004D76CB">
        <w:rPr>
          <w:sz w:val="24"/>
          <w:szCs w:val="24"/>
        </w:rPr>
        <w:t>categories</w:t>
      </w:r>
      <w:r>
        <w:rPr>
          <w:sz w:val="24"/>
          <w:szCs w:val="24"/>
        </w:rPr>
        <w:t>.</w:t>
      </w:r>
    </w:p>
    <w:p w:rsidR="00665082" w:rsidRDefault="00665082" w:rsidP="00665082">
      <w:pPr>
        <w:pStyle w:val="ListParagraph"/>
        <w:ind w:left="1080"/>
        <w:rPr>
          <w:sz w:val="24"/>
          <w:szCs w:val="24"/>
        </w:rPr>
      </w:pPr>
    </w:p>
    <w:p w:rsidR="008C1079" w:rsidRPr="00122C01" w:rsidRDefault="008C1079" w:rsidP="008C10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2C01">
        <w:rPr>
          <w:sz w:val="24"/>
          <w:szCs w:val="24"/>
        </w:rPr>
        <w:t xml:space="preserve">Reference the </w:t>
      </w:r>
      <w:r w:rsidR="00122C01" w:rsidRPr="00122C01">
        <w:rPr>
          <w:sz w:val="24"/>
          <w:szCs w:val="24"/>
        </w:rPr>
        <w:t>PPL LTIIP</w:t>
      </w:r>
      <w:r w:rsidRPr="00122C01">
        <w:rPr>
          <w:sz w:val="24"/>
          <w:szCs w:val="24"/>
        </w:rPr>
        <w:t>,</w:t>
      </w:r>
      <w:r w:rsidR="00665082" w:rsidRPr="00122C01">
        <w:rPr>
          <w:sz w:val="24"/>
          <w:szCs w:val="24"/>
        </w:rPr>
        <w:t xml:space="preserve"> </w:t>
      </w:r>
      <w:r w:rsidR="00122C01" w:rsidRPr="00122C01">
        <w:rPr>
          <w:sz w:val="24"/>
          <w:szCs w:val="24"/>
        </w:rPr>
        <w:t>Attachment 1,</w:t>
      </w:r>
      <w:r w:rsidR="00665082" w:rsidRPr="00122C01">
        <w:rPr>
          <w:sz w:val="24"/>
          <w:szCs w:val="24"/>
        </w:rPr>
        <w:t xml:space="preserve"> pa</w:t>
      </w:r>
      <w:r w:rsidR="00122C01" w:rsidRPr="00122C01">
        <w:rPr>
          <w:sz w:val="24"/>
          <w:szCs w:val="24"/>
        </w:rPr>
        <w:t>ges</w:t>
      </w:r>
      <w:r w:rsidR="00665082" w:rsidRPr="00122C01">
        <w:rPr>
          <w:sz w:val="24"/>
          <w:szCs w:val="24"/>
        </w:rPr>
        <w:t xml:space="preserve"> </w:t>
      </w:r>
      <w:r w:rsidR="00122C01" w:rsidRPr="00122C01">
        <w:rPr>
          <w:sz w:val="24"/>
          <w:szCs w:val="24"/>
        </w:rPr>
        <w:t>14 &amp; 15</w:t>
      </w:r>
      <w:r w:rsidRPr="00122C01">
        <w:rPr>
          <w:sz w:val="24"/>
          <w:szCs w:val="24"/>
        </w:rPr>
        <w:t xml:space="preserve"> </w:t>
      </w:r>
    </w:p>
    <w:p w:rsidR="00D330D1" w:rsidRPr="00A210D7" w:rsidRDefault="00D330D1" w:rsidP="00350931">
      <w:pPr>
        <w:pStyle w:val="ListParagraph"/>
        <w:ind w:left="1080"/>
        <w:rPr>
          <w:color w:val="C00000"/>
          <w:sz w:val="24"/>
          <w:szCs w:val="24"/>
        </w:rPr>
      </w:pPr>
    </w:p>
    <w:p w:rsidR="0083479F" w:rsidRPr="0083479F" w:rsidRDefault="0083479F" w:rsidP="008C10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3479F">
        <w:rPr>
          <w:sz w:val="24"/>
          <w:szCs w:val="24"/>
        </w:rPr>
        <w:t xml:space="preserve">Is there a pre-screening process for contract </w:t>
      </w:r>
      <w:r w:rsidR="00432B48" w:rsidRPr="0083479F">
        <w:rPr>
          <w:sz w:val="24"/>
          <w:szCs w:val="24"/>
        </w:rPr>
        <w:t>bidders?</w:t>
      </w:r>
      <w:r w:rsidRPr="0083479F">
        <w:rPr>
          <w:sz w:val="24"/>
          <w:szCs w:val="24"/>
        </w:rPr>
        <w:t xml:space="preserve">  For example, through a contractor of choice program, or are bids open to any contractor?  </w:t>
      </w:r>
    </w:p>
    <w:p w:rsidR="0083479F" w:rsidRPr="0083479F" w:rsidRDefault="0083479F" w:rsidP="0083479F">
      <w:pPr>
        <w:pStyle w:val="ListParagraph"/>
        <w:ind w:left="1800"/>
        <w:rPr>
          <w:sz w:val="24"/>
          <w:szCs w:val="24"/>
        </w:rPr>
      </w:pPr>
    </w:p>
    <w:p w:rsidR="0083479F" w:rsidRDefault="0083479F" w:rsidP="008C10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3479F">
        <w:rPr>
          <w:sz w:val="24"/>
          <w:szCs w:val="24"/>
        </w:rPr>
        <w:t>Are the review meetings for all prospective bidders to the RFP, or those selected for award?</w:t>
      </w:r>
    </w:p>
    <w:p w:rsidR="0083479F" w:rsidRPr="0083479F" w:rsidRDefault="0083479F" w:rsidP="0083479F">
      <w:pPr>
        <w:pStyle w:val="ListParagraph"/>
        <w:rPr>
          <w:sz w:val="24"/>
          <w:szCs w:val="24"/>
        </w:rPr>
      </w:pPr>
    </w:p>
    <w:p w:rsidR="0083479F" w:rsidRPr="0083479F" w:rsidRDefault="00C31256" w:rsidP="008C107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much of the </w:t>
      </w:r>
      <w:r w:rsidR="00C62EB4">
        <w:rPr>
          <w:sz w:val="24"/>
          <w:szCs w:val="24"/>
        </w:rPr>
        <w:t xml:space="preserve">LTIIP </w:t>
      </w:r>
      <w:r>
        <w:rPr>
          <w:sz w:val="24"/>
          <w:szCs w:val="24"/>
        </w:rPr>
        <w:t xml:space="preserve">work will be contracted out, and how much of the </w:t>
      </w:r>
      <w:r w:rsidR="00C62EB4">
        <w:rPr>
          <w:sz w:val="24"/>
          <w:szCs w:val="24"/>
        </w:rPr>
        <w:t xml:space="preserve">LTIIP </w:t>
      </w:r>
      <w:r>
        <w:rPr>
          <w:sz w:val="24"/>
          <w:szCs w:val="24"/>
        </w:rPr>
        <w:t xml:space="preserve">work will be </w:t>
      </w:r>
      <w:r w:rsidR="00EA1898">
        <w:rPr>
          <w:sz w:val="24"/>
          <w:szCs w:val="24"/>
        </w:rPr>
        <w:t>performed</w:t>
      </w:r>
      <w:r>
        <w:rPr>
          <w:sz w:val="24"/>
          <w:szCs w:val="24"/>
        </w:rPr>
        <w:t xml:space="preserve"> by PPL </w:t>
      </w:r>
      <w:r w:rsidR="00C62EB4">
        <w:rPr>
          <w:sz w:val="24"/>
          <w:szCs w:val="24"/>
        </w:rPr>
        <w:t>employees</w:t>
      </w:r>
      <w:r>
        <w:rPr>
          <w:sz w:val="24"/>
          <w:szCs w:val="24"/>
        </w:rPr>
        <w:t xml:space="preserve">?  </w:t>
      </w:r>
      <w:r w:rsidR="00C62EB4">
        <w:rPr>
          <w:sz w:val="24"/>
          <w:szCs w:val="24"/>
        </w:rPr>
        <w:t>Does PPL employ</w:t>
      </w:r>
      <w:r>
        <w:rPr>
          <w:sz w:val="24"/>
          <w:szCs w:val="24"/>
        </w:rPr>
        <w:t xml:space="preserve"> a threshold </w:t>
      </w:r>
      <w:r w:rsidR="00C62EB4">
        <w:rPr>
          <w:sz w:val="24"/>
          <w:szCs w:val="24"/>
        </w:rPr>
        <w:t xml:space="preserve">expenditure </w:t>
      </w:r>
      <w:r>
        <w:rPr>
          <w:sz w:val="24"/>
          <w:szCs w:val="24"/>
        </w:rPr>
        <w:t xml:space="preserve">amount to determine </w:t>
      </w:r>
      <w:r w:rsidR="00C62EB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 </w:t>
      </w:r>
      <w:r w:rsidR="00C62EB4">
        <w:rPr>
          <w:sz w:val="24"/>
          <w:szCs w:val="24"/>
        </w:rPr>
        <w:t xml:space="preserve">that is </w:t>
      </w:r>
      <w:r>
        <w:rPr>
          <w:sz w:val="24"/>
          <w:szCs w:val="24"/>
        </w:rPr>
        <w:t>contracted out?</w:t>
      </w:r>
    </w:p>
    <w:p w:rsidR="0083479F" w:rsidRPr="0083479F" w:rsidRDefault="0083479F" w:rsidP="0083479F">
      <w:pPr>
        <w:pStyle w:val="ListParagraph"/>
        <w:rPr>
          <w:color w:val="C00000"/>
          <w:sz w:val="24"/>
          <w:szCs w:val="24"/>
        </w:rPr>
      </w:pPr>
    </w:p>
    <w:p w:rsidR="00D330D1" w:rsidRPr="0083479F" w:rsidRDefault="0083479F" w:rsidP="008C107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3479F">
        <w:rPr>
          <w:sz w:val="24"/>
          <w:szCs w:val="24"/>
        </w:rPr>
        <w:t>Provide a sample RFP and contractor agreement/contract.</w:t>
      </w:r>
    </w:p>
    <w:p w:rsidR="007C45BD" w:rsidRPr="00A210D7" w:rsidRDefault="007C45BD" w:rsidP="007C45BD">
      <w:pPr>
        <w:pStyle w:val="ListParagraph"/>
        <w:rPr>
          <w:color w:val="C00000"/>
          <w:sz w:val="24"/>
          <w:szCs w:val="24"/>
        </w:rPr>
      </w:pPr>
    </w:p>
    <w:p w:rsidR="007C45BD" w:rsidRDefault="007C45BD" w:rsidP="00987F3F">
      <w:pPr>
        <w:pStyle w:val="ListParagraph"/>
        <w:numPr>
          <w:ilvl w:val="0"/>
          <w:numId w:val="5"/>
        </w:numPr>
        <w:rPr>
          <w:color w:val="C00000"/>
          <w:sz w:val="24"/>
          <w:szCs w:val="24"/>
        </w:rPr>
      </w:pPr>
      <w:r w:rsidRPr="00122C01">
        <w:rPr>
          <w:sz w:val="24"/>
          <w:szCs w:val="24"/>
        </w:rPr>
        <w:t xml:space="preserve">Reference the </w:t>
      </w:r>
      <w:r w:rsidR="00122C01" w:rsidRPr="00122C01">
        <w:rPr>
          <w:sz w:val="24"/>
          <w:szCs w:val="24"/>
        </w:rPr>
        <w:t xml:space="preserve">PPL </w:t>
      </w:r>
      <w:r w:rsidRPr="00122C01">
        <w:rPr>
          <w:sz w:val="24"/>
          <w:szCs w:val="24"/>
        </w:rPr>
        <w:t>LTIIP,</w:t>
      </w:r>
      <w:r w:rsidRPr="00122C01">
        <w:rPr>
          <w:color w:val="C00000"/>
          <w:sz w:val="24"/>
          <w:szCs w:val="24"/>
        </w:rPr>
        <w:t xml:space="preserve"> </w:t>
      </w:r>
      <w:r w:rsidR="00122C01" w:rsidRPr="00122C01">
        <w:rPr>
          <w:sz w:val="24"/>
          <w:szCs w:val="24"/>
        </w:rPr>
        <w:t>Attachment 1</w:t>
      </w:r>
      <w:r w:rsidRPr="00122C01">
        <w:rPr>
          <w:sz w:val="24"/>
          <w:szCs w:val="24"/>
        </w:rPr>
        <w:t xml:space="preserve">, page </w:t>
      </w:r>
      <w:r w:rsidR="00122C01" w:rsidRPr="00122C01">
        <w:rPr>
          <w:sz w:val="24"/>
          <w:szCs w:val="24"/>
        </w:rPr>
        <w:t>1</w:t>
      </w:r>
      <w:r w:rsidR="00C31256">
        <w:rPr>
          <w:sz w:val="24"/>
          <w:szCs w:val="24"/>
        </w:rPr>
        <w:t>6</w:t>
      </w:r>
    </w:p>
    <w:p w:rsidR="00122C01" w:rsidRPr="00122C01" w:rsidRDefault="00122C01" w:rsidP="00122C01">
      <w:pPr>
        <w:rPr>
          <w:color w:val="C00000"/>
          <w:sz w:val="24"/>
          <w:szCs w:val="24"/>
        </w:rPr>
      </w:pPr>
    </w:p>
    <w:p w:rsidR="00510AA5" w:rsidRPr="00C31256" w:rsidRDefault="00C31256" w:rsidP="00C62EB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C62EB4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table  </w:t>
      </w:r>
      <w:r w:rsidR="00C62EB4">
        <w:rPr>
          <w:sz w:val="24"/>
          <w:szCs w:val="24"/>
        </w:rPr>
        <w:t>of</w:t>
      </w:r>
      <w:proofErr w:type="gramEnd"/>
      <w:r w:rsidR="00C62EB4">
        <w:rPr>
          <w:sz w:val="24"/>
          <w:szCs w:val="24"/>
        </w:rPr>
        <w:t xml:space="preserve"> </w:t>
      </w:r>
      <w:r w:rsidR="00C62EB4" w:rsidRPr="00C62EB4">
        <w:rPr>
          <w:sz w:val="24"/>
          <w:szCs w:val="24"/>
        </w:rPr>
        <w:t xml:space="preserve">the expenditures by LTTIP category </w:t>
      </w:r>
      <w:r w:rsidR="00C62EB4">
        <w:rPr>
          <w:sz w:val="24"/>
          <w:szCs w:val="24"/>
        </w:rPr>
        <w:t xml:space="preserve">in </w:t>
      </w:r>
      <w:r>
        <w:rPr>
          <w:sz w:val="24"/>
          <w:szCs w:val="24"/>
        </w:rPr>
        <w:t>Excel format.</w:t>
      </w:r>
    </w:p>
    <w:p w:rsidR="00510AA5" w:rsidRPr="00665082" w:rsidRDefault="00510AA5" w:rsidP="00510AA5">
      <w:pPr>
        <w:pStyle w:val="ListParagraph"/>
        <w:ind w:left="1800"/>
        <w:rPr>
          <w:color w:val="C00000"/>
          <w:sz w:val="24"/>
          <w:szCs w:val="24"/>
        </w:rPr>
      </w:pPr>
    </w:p>
    <w:p w:rsidR="007C45BD" w:rsidRPr="00C31256" w:rsidRDefault="00C31256" w:rsidP="007C45B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similar table in Excel format </w:t>
      </w:r>
      <w:r w:rsidR="00C62EB4">
        <w:rPr>
          <w:sz w:val="24"/>
          <w:szCs w:val="24"/>
        </w:rPr>
        <w:t>that details the</w:t>
      </w:r>
      <w:r>
        <w:rPr>
          <w:sz w:val="24"/>
          <w:szCs w:val="24"/>
        </w:rPr>
        <w:t xml:space="preserve"> planned replaced/improved material and/or project amounts for each of the LTIIP project categories for each year</w:t>
      </w:r>
      <w:r w:rsidR="00C62EB4">
        <w:rPr>
          <w:sz w:val="24"/>
          <w:szCs w:val="24"/>
        </w:rPr>
        <w:t xml:space="preserve"> of the LTIIP</w:t>
      </w:r>
      <w:r>
        <w:rPr>
          <w:sz w:val="24"/>
          <w:szCs w:val="24"/>
        </w:rPr>
        <w:t>.</w:t>
      </w:r>
    </w:p>
    <w:p w:rsidR="007C45BD" w:rsidRPr="00665082" w:rsidRDefault="007C45BD" w:rsidP="007C45BD">
      <w:pPr>
        <w:pStyle w:val="ListParagraph"/>
        <w:ind w:left="1800"/>
        <w:rPr>
          <w:color w:val="C00000"/>
          <w:sz w:val="24"/>
          <w:szCs w:val="24"/>
        </w:rPr>
      </w:pPr>
    </w:p>
    <w:p w:rsidR="00C31256" w:rsidRPr="00C31256" w:rsidRDefault="00C31256" w:rsidP="00C31256">
      <w:pPr>
        <w:pStyle w:val="ListParagraph"/>
        <w:numPr>
          <w:ilvl w:val="0"/>
          <w:numId w:val="5"/>
        </w:numPr>
        <w:rPr>
          <w:color w:val="C00000"/>
          <w:sz w:val="24"/>
          <w:szCs w:val="24"/>
        </w:rPr>
      </w:pPr>
      <w:r w:rsidRPr="00122C01">
        <w:rPr>
          <w:sz w:val="24"/>
          <w:szCs w:val="24"/>
        </w:rPr>
        <w:t>Reference the PPL LTIIP,</w:t>
      </w:r>
      <w:r w:rsidRPr="00122C01">
        <w:rPr>
          <w:color w:val="C00000"/>
          <w:sz w:val="24"/>
          <w:szCs w:val="24"/>
        </w:rPr>
        <w:t xml:space="preserve"> </w:t>
      </w:r>
      <w:r w:rsidRPr="00122C01">
        <w:rPr>
          <w:sz w:val="24"/>
          <w:szCs w:val="24"/>
        </w:rPr>
        <w:t xml:space="preserve">Attachment 1, </w:t>
      </w:r>
      <w:r>
        <w:rPr>
          <w:sz w:val="24"/>
          <w:szCs w:val="24"/>
        </w:rPr>
        <w:t>pages 18-20 (corrected version)</w:t>
      </w:r>
    </w:p>
    <w:p w:rsidR="00C31256" w:rsidRDefault="00C31256" w:rsidP="00C31256">
      <w:pPr>
        <w:pStyle w:val="ListParagraph"/>
        <w:ind w:left="1080"/>
        <w:rPr>
          <w:color w:val="C00000"/>
          <w:sz w:val="24"/>
          <w:szCs w:val="24"/>
        </w:rPr>
      </w:pPr>
    </w:p>
    <w:p w:rsidR="00C31256" w:rsidRDefault="00C31256" w:rsidP="00C3125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pole failure rate has increased from 5% to 10% as compared to PPL’s first LTIIP.  Provide a table or chart in Excel format that details the pole failure rate from 2012 through 2017.</w:t>
      </w:r>
    </w:p>
    <w:p w:rsidR="00B53E68" w:rsidRDefault="00B53E68" w:rsidP="00B53E68">
      <w:pPr>
        <w:pStyle w:val="ListParagraph"/>
        <w:ind w:left="1800"/>
        <w:rPr>
          <w:sz w:val="24"/>
          <w:szCs w:val="24"/>
        </w:rPr>
      </w:pPr>
    </w:p>
    <w:p w:rsidR="00C31256" w:rsidRDefault="00B53E68" w:rsidP="00C3125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Page 18 – Pole Replacements – the planned pole replacements indicate</w:t>
      </w:r>
      <w:r w:rsidR="00C62EB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range from 2,900 to 3,200 per year.  The failure rate is 10%, the expected replacement rate is 25% of that 10%, which equates to 2,250 poles.  The planned repl</w:t>
      </w:r>
      <w:r w:rsidR="00EA1898">
        <w:rPr>
          <w:sz w:val="24"/>
          <w:szCs w:val="24"/>
        </w:rPr>
        <w:t>acements indicate a rate of 32-35% o</w:t>
      </w:r>
      <w:r>
        <w:rPr>
          <w:sz w:val="24"/>
          <w:szCs w:val="24"/>
        </w:rPr>
        <w:t>f failed poles – explain in detail why there is an apparent discrepancy.</w:t>
      </w:r>
    </w:p>
    <w:p w:rsidR="00B53E68" w:rsidRPr="00B53E68" w:rsidRDefault="00B53E68" w:rsidP="00B53E68">
      <w:pPr>
        <w:pStyle w:val="ListParagraph"/>
        <w:rPr>
          <w:sz w:val="24"/>
          <w:szCs w:val="24"/>
        </w:rPr>
      </w:pPr>
    </w:p>
    <w:p w:rsidR="00B53E68" w:rsidRPr="00C31256" w:rsidRDefault="00B53E68" w:rsidP="00C3125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Page 19 – Pole C-Trusses – the planned pole reinforcements indicate</w:t>
      </w:r>
      <w:r w:rsidR="00C62EB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range from 5,260 to 5,815 per year.  The failure rate is 10%, the expected reinforcement rate is 75% of that 10%, which equates to 6,750 poles.  The planned reinforcements indicate a rate of 58-65% of failed poles – explain in detail why there is an apparent discrepancy. </w:t>
      </w:r>
    </w:p>
    <w:p w:rsidR="00C31256" w:rsidRPr="00665082" w:rsidRDefault="00C31256" w:rsidP="00C31256">
      <w:pPr>
        <w:pStyle w:val="ListParagraph"/>
        <w:ind w:left="1800"/>
        <w:rPr>
          <w:color w:val="C00000"/>
          <w:sz w:val="24"/>
          <w:szCs w:val="24"/>
        </w:rPr>
      </w:pPr>
    </w:p>
    <w:p w:rsidR="00C31256" w:rsidRPr="00C31256" w:rsidRDefault="00B53E68" w:rsidP="00C3125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Page 20 – Fiber Wrap – explain in detail how the poles targeted for fiber wrapping relate to the pole replacements and reinforcements on pages 18 and 19</w:t>
      </w:r>
      <w:r w:rsidR="00C31256">
        <w:rPr>
          <w:sz w:val="24"/>
          <w:szCs w:val="24"/>
        </w:rPr>
        <w:t>.</w:t>
      </w:r>
      <w:r>
        <w:rPr>
          <w:sz w:val="24"/>
          <w:szCs w:val="24"/>
        </w:rPr>
        <w:t xml:space="preserve">  Based on the high end of the planned fiber wraps of 645, and the estimate of 25% of rejected poles </w:t>
      </w:r>
      <w:r w:rsidR="00E91AE3">
        <w:rPr>
          <w:sz w:val="24"/>
          <w:szCs w:val="24"/>
        </w:rPr>
        <w:t xml:space="preserve">being replaced, it can be calculated that there are approximately 2,588 rejected poles per year at </w:t>
      </w:r>
      <w:r>
        <w:rPr>
          <w:sz w:val="24"/>
          <w:szCs w:val="24"/>
        </w:rPr>
        <w:t>the high average.  Explain</w:t>
      </w:r>
      <w:r w:rsidR="00E91AE3">
        <w:rPr>
          <w:sz w:val="24"/>
          <w:szCs w:val="24"/>
        </w:rPr>
        <w:t xml:space="preserve"> in detail how these</w:t>
      </w:r>
      <w:r w:rsidR="00E70E81">
        <w:rPr>
          <w:sz w:val="24"/>
          <w:szCs w:val="24"/>
        </w:rPr>
        <w:t xml:space="preserve"> failed poles relate to those outlined in pages 18 and 19.</w:t>
      </w:r>
    </w:p>
    <w:p w:rsidR="004672D8" w:rsidRPr="00665082" w:rsidRDefault="004672D8" w:rsidP="004672D8">
      <w:pPr>
        <w:rPr>
          <w:color w:val="C00000"/>
          <w:sz w:val="24"/>
          <w:szCs w:val="24"/>
        </w:rPr>
      </w:pPr>
    </w:p>
    <w:p w:rsidR="00E70E81" w:rsidRPr="00E70E81" w:rsidRDefault="00E70E81" w:rsidP="00E70E81">
      <w:pPr>
        <w:pStyle w:val="ListParagraph"/>
        <w:numPr>
          <w:ilvl w:val="0"/>
          <w:numId w:val="5"/>
        </w:numPr>
        <w:rPr>
          <w:color w:val="C00000"/>
          <w:sz w:val="24"/>
          <w:szCs w:val="24"/>
        </w:rPr>
      </w:pPr>
      <w:r w:rsidRPr="00E70E81">
        <w:rPr>
          <w:sz w:val="24"/>
          <w:szCs w:val="24"/>
        </w:rPr>
        <w:t>Reference the PPL LTIIP,</w:t>
      </w:r>
      <w:r w:rsidRPr="00E70E81">
        <w:rPr>
          <w:color w:val="C00000"/>
          <w:sz w:val="24"/>
          <w:szCs w:val="24"/>
        </w:rPr>
        <w:t xml:space="preserve"> </w:t>
      </w:r>
      <w:r w:rsidRPr="00E70E81">
        <w:rPr>
          <w:sz w:val="24"/>
          <w:szCs w:val="24"/>
        </w:rPr>
        <w:t>Attachment 1, pages 25-28 and 49-50</w:t>
      </w:r>
    </w:p>
    <w:p w:rsidR="00E70E81" w:rsidRPr="00E70E81" w:rsidRDefault="00E70E81" w:rsidP="00E70E81">
      <w:pPr>
        <w:rPr>
          <w:color w:val="C00000"/>
          <w:sz w:val="24"/>
          <w:szCs w:val="24"/>
        </w:rPr>
      </w:pPr>
    </w:p>
    <w:p w:rsidR="00E70E81" w:rsidRDefault="00622CDC" w:rsidP="00DD216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D2163">
        <w:rPr>
          <w:sz w:val="24"/>
          <w:szCs w:val="24"/>
        </w:rPr>
        <w:t xml:space="preserve">These project categories appear to address issues that would be covered under </w:t>
      </w:r>
      <w:r w:rsidR="00E70E81" w:rsidRPr="00DD2163">
        <w:rPr>
          <w:sz w:val="24"/>
          <w:szCs w:val="24"/>
        </w:rPr>
        <w:t>PP</w:t>
      </w:r>
      <w:r w:rsidR="00C62EB4">
        <w:rPr>
          <w:sz w:val="24"/>
          <w:szCs w:val="24"/>
        </w:rPr>
        <w:t>L’s</w:t>
      </w:r>
      <w:r w:rsidRPr="00DD2163">
        <w:rPr>
          <w:sz w:val="24"/>
          <w:szCs w:val="24"/>
        </w:rPr>
        <w:t xml:space="preserve"> distribution Operation and Maintenance (O&amp;M), and Capital </w:t>
      </w:r>
      <w:r w:rsidR="00512484">
        <w:rPr>
          <w:sz w:val="24"/>
          <w:szCs w:val="24"/>
        </w:rPr>
        <w:t>e</w:t>
      </w:r>
      <w:r w:rsidRPr="00DD2163">
        <w:rPr>
          <w:sz w:val="24"/>
          <w:szCs w:val="24"/>
        </w:rPr>
        <w:t>xpenditure</w:t>
      </w:r>
      <w:r w:rsidR="00512484">
        <w:rPr>
          <w:sz w:val="24"/>
          <w:szCs w:val="24"/>
        </w:rPr>
        <w:t>s</w:t>
      </w:r>
      <w:r w:rsidRPr="00DD2163">
        <w:rPr>
          <w:sz w:val="24"/>
          <w:szCs w:val="24"/>
        </w:rPr>
        <w:t xml:space="preserve">.  These </w:t>
      </w:r>
      <w:r w:rsidR="00E70E81" w:rsidRPr="00DD2163">
        <w:rPr>
          <w:sz w:val="24"/>
          <w:szCs w:val="24"/>
        </w:rPr>
        <w:t xml:space="preserve">projects </w:t>
      </w:r>
      <w:r w:rsidRPr="00DD2163">
        <w:rPr>
          <w:sz w:val="24"/>
          <w:szCs w:val="24"/>
        </w:rPr>
        <w:t xml:space="preserve">may also </w:t>
      </w:r>
      <w:r w:rsidR="00E70E81" w:rsidRPr="00DD2163">
        <w:rPr>
          <w:sz w:val="24"/>
          <w:szCs w:val="24"/>
        </w:rPr>
        <w:t>cover instances where expenditures could be attributed to PPL Electric</w:t>
      </w:r>
      <w:r w:rsidR="00512484">
        <w:rPr>
          <w:sz w:val="24"/>
          <w:szCs w:val="24"/>
        </w:rPr>
        <w:t>’</w:t>
      </w:r>
      <w:r w:rsidR="00E70E81" w:rsidRPr="00DD2163">
        <w:rPr>
          <w:sz w:val="24"/>
          <w:szCs w:val="24"/>
        </w:rPr>
        <w:t>s Storm Damage Rider.  These expenditures may also not be an acceleration of planned repairs, but rather replacement of defective and degraded equipment that may be part of the normal O&amp;M or Storm Damage budget.  Explain in detail how the expenditures in the project categories on pages 25-28 and 49-50 relate to PPL’s budgeted distribution O&amp;M, Capital, and Storm Damage expenditures and how t</w:t>
      </w:r>
      <w:r w:rsidR="00DD2163" w:rsidRPr="00DD2163">
        <w:rPr>
          <w:sz w:val="24"/>
          <w:szCs w:val="24"/>
        </w:rPr>
        <w:t xml:space="preserve">he LTIIP expenditures in these </w:t>
      </w:r>
      <w:r w:rsidR="00DD2163">
        <w:rPr>
          <w:sz w:val="24"/>
          <w:szCs w:val="24"/>
        </w:rPr>
        <w:t>c</w:t>
      </w:r>
      <w:r w:rsidR="00E70E81" w:rsidRPr="00DD2163">
        <w:rPr>
          <w:sz w:val="24"/>
          <w:szCs w:val="24"/>
        </w:rPr>
        <w:t>ategories are an acceleration of planned repairs and replacement.</w:t>
      </w:r>
    </w:p>
    <w:p w:rsidR="00003E9F" w:rsidRDefault="00003E9F" w:rsidP="00003E9F">
      <w:pPr>
        <w:pStyle w:val="ListParagraph"/>
        <w:ind w:left="1800"/>
        <w:rPr>
          <w:sz w:val="24"/>
          <w:szCs w:val="24"/>
        </w:rPr>
      </w:pPr>
    </w:p>
    <w:p w:rsidR="00DD2163" w:rsidRDefault="00DD2163" w:rsidP="00DD216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="00496D93">
        <w:rPr>
          <w:sz w:val="24"/>
          <w:szCs w:val="24"/>
        </w:rPr>
        <w:t>s</w:t>
      </w:r>
      <w:r>
        <w:rPr>
          <w:sz w:val="24"/>
          <w:szCs w:val="24"/>
        </w:rPr>
        <w:t xml:space="preserve">cribe how PPL Electric will ensure </w:t>
      </w:r>
      <w:r w:rsidR="00C62EB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LTIIP expenditures </w:t>
      </w:r>
      <w:r w:rsidR="00C62EB4">
        <w:rPr>
          <w:sz w:val="24"/>
          <w:szCs w:val="24"/>
        </w:rPr>
        <w:t xml:space="preserve">for the projects described on pages 25-28 and 49-50 </w:t>
      </w:r>
      <w:r>
        <w:rPr>
          <w:sz w:val="24"/>
          <w:szCs w:val="24"/>
        </w:rPr>
        <w:t xml:space="preserve">are not </w:t>
      </w:r>
      <w:r w:rsidR="00C62EB4">
        <w:rPr>
          <w:sz w:val="24"/>
          <w:szCs w:val="24"/>
        </w:rPr>
        <w:t>attributed to budgeted</w:t>
      </w:r>
      <w:r>
        <w:rPr>
          <w:sz w:val="24"/>
          <w:szCs w:val="24"/>
        </w:rPr>
        <w:t xml:space="preserve"> O&amp;M, </w:t>
      </w:r>
      <w:r w:rsidR="00512484">
        <w:rPr>
          <w:sz w:val="24"/>
          <w:szCs w:val="24"/>
        </w:rPr>
        <w:t xml:space="preserve">Capital, </w:t>
      </w:r>
      <w:r>
        <w:rPr>
          <w:sz w:val="24"/>
          <w:szCs w:val="24"/>
        </w:rPr>
        <w:t>and Storm Damage</w:t>
      </w:r>
      <w:r w:rsidR="00DA694D">
        <w:rPr>
          <w:sz w:val="24"/>
          <w:szCs w:val="24"/>
        </w:rPr>
        <w:t xml:space="preserve"> expenditures</w:t>
      </w:r>
      <w:r w:rsidR="00003E9F">
        <w:rPr>
          <w:sz w:val="24"/>
          <w:szCs w:val="24"/>
        </w:rPr>
        <w:t xml:space="preserve">, and </w:t>
      </w:r>
      <w:r w:rsidR="00DA694D">
        <w:rPr>
          <w:sz w:val="24"/>
          <w:szCs w:val="24"/>
        </w:rPr>
        <w:t>vice versa</w:t>
      </w:r>
      <w:r w:rsidR="00003E9F">
        <w:rPr>
          <w:sz w:val="24"/>
          <w:szCs w:val="24"/>
        </w:rPr>
        <w:t>.</w:t>
      </w:r>
      <w:r w:rsidR="00496D93">
        <w:rPr>
          <w:sz w:val="24"/>
          <w:szCs w:val="24"/>
        </w:rPr>
        <w:br/>
      </w:r>
    </w:p>
    <w:p w:rsidR="00496D93" w:rsidRDefault="00496D93" w:rsidP="00DD216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project categories on pages 25-28 and 49-50 do not include the planned materials to be replaced/improved.  Provide a table in Excel format that details the planned materials to be replaced/improved by each project category for each year of the LTIIP.</w:t>
      </w:r>
    </w:p>
    <w:p w:rsidR="00496D93" w:rsidRDefault="00496D93" w:rsidP="00496D93">
      <w:pPr>
        <w:pStyle w:val="ListParagraph"/>
        <w:ind w:left="1800"/>
        <w:rPr>
          <w:sz w:val="24"/>
          <w:szCs w:val="24"/>
        </w:rPr>
      </w:pPr>
    </w:p>
    <w:p w:rsidR="00496D93" w:rsidRDefault="00496D93" w:rsidP="00DD216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project category on page 50 – Repair Failed 138/69/12 kV Transformers – does not provide any planned expenditures and it is difficult to determine where this category appears in the overall expenditures outlined in the table on </w:t>
      </w:r>
      <w:r>
        <w:rPr>
          <w:sz w:val="24"/>
          <w:szCs w:val="24"/>
        </w:rPr>
        <w:lastRenderedPageBreak/>
        <w:t>page 16.  Provide the planned expenditures for each year of the LTIIP and explain where this category appears in the table on page 16.</w:t>
      </w:r>
    </w:p>
    <w:sectPr w:rsidR="00496D93" w:rsidSect="002726D8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AF" w:rsidRDefault="005343AF">
      <w:r>
        <w:separator/>
      </w:r>
    </w:p>
  </w:endnote>
  <w:endnote w:type="continuationSeparator" w:id="0">
    <w:p w:rsidR="005343AF" w:rsidRDefault="005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EC36CB">
      <w:rPr>
        <w:noProof/>
        <w:snapToGrid w:val="0"/>
      </w:rPr>
      <w:t>5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AF" w:rsidRDefault="005343AF">
      <w:r>
        <w:separator/>
      </w:r>
    </w:p>
  </w:footnote>
  <w:footnote w:type="continuationSeparator" w:id="0">
    <w:p w:rsidR="005343AF" w:rsidRDefault="0053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2E54500"/>
    <w:multiLevelType w:val="hybridMultilevel"/>
    <w:tmpl w:val="90E071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6339F"/>
    <w:multiLevelType w:val="hybridMultilevel"/>
    <w:tmpl w:val="365CE02A"/>
    <w:lvl w:ilvl="0" w:tplc="FB1626E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E6119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3E9F"/>
    <w:rsid w:val="00004B7C"/>
    <w:rsid w:val="00014C37"/>
    <w:rsid w:val="00017070"/>
    <w:rsid w:val="0002509C"/>
    <w:rsid w:val="00026EBD"/>
    <w:rsid w:val="00034183"/>
    <w:rsid w:val="00043EC8"/>
    <w:rsid w:val="0005000D"/>
    <w:rsid w:val="0005743C"/>
    <w:rsid w:val="000652E3"/>
    <w:rsid w:val="00070868"/>
    <w:rsid w:val="0007177D"/>
    <w:rsid w:val="00072557"/>
    <w:rsid w:val="00074046"/>
    <w:rsid w:val="00081F8E"/>
    <w:rsid w:val="00083D4C"/>
    <w:rsid w:val="00090539"/>
    <w:rsid w:val="0009735E"/>
    <w:rsid w:val="000977CA"/>
    <w:rsid w:val="000C013F"/>
    <w:rsid w:val="000C0812"/>
    <w:rsid w:val="000C2A00"/>
    <w:rsid w:val="000C5A0B"/>
    <w:rsid w:val="000C751B"/>
    <w:rsid w:val="000C78FA"/>
    <w:rsid w:val="000F48F8"/>
    <w:rsid w:val="000F653D"/>
    <w:rsid w:val="00103DAF"/>
    <w:rsid w:val="0010410E"/>
    <w:rsid w:val="00105875"/>
    <w:rsid w:val="00122C01"/>
    <w:rsid w:val="0012325B"/>
    <w:rsid w:val="00130762"/>
    <w:rsid w:val="00131B85"/>
    <w:rsid w:val="00134EB2"/>
    <w:rsid w:val="00136319"/>
    <w:rsid w:val="00136A95"/>
    <w:rsid w:val="00142126"/>
    <w:rsid w:val="00147162"/>
    <w:rsid w:val="00147820"/>
    <w:rsid w:val="001508C1"/>
    <w:rsid w:val="001619A2"/>
    <w:rsid w:val="0017520D"/>
    <w:rsid w:val="00180EE3"/>
    <w:rsid w:val="0018438E"/>
    <w:rsid w:val="00184966"/>
    <w:rsid w:val="001A0D5E"/>
    <w:rsid w:val="001A1FB5"/>
    <w:rsid w:val="001B1533"/>
    <w:rsid w:val="001B41D8"/>
    <w:rsid w:val="001B44BC"/>
    <w:rsid w:val="001C3B36"/>
    <w:rsid w:val="001C649D"/>
    <w:rsid w:val="001E02DF"/>
    <w:rsid w:val="001F1185"/>
    <w:rsid w:val="002015B7"/>
    <w:rsid w:val="00206350"/>
    <w:rsid w:val="002129FE"/>
    <w:rsid w:val="0021364B"/>
    <w:rsid w:val="002226D6"/>
    <w:rsid w:val="00232020"/>
    <w:rsid w:val="00243277"/>
    <w:rsid w:val="002547DD"/>
    <w:rsid w:val="00264998"/>
    <w:rsid w:val="002712F5"/>
    <w:rsid w:val="00271CF7"/>
    <w:rsid w:val="002726D8"/>
    <w:rsid w:val="00274A1E"/>
    <w:rsid w:val="00284090"/>
    <w:rsid w:val="00286063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C47F2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50931"/>
    <w:rsid w:val="003523B6"/>
    <w:rsid w:val="0035756C"/>
    <w:rsid w:val="003614E5"/>
    <w:rsid w:val="00395B29"/>
    <w:rsid w:val="003B1E23"/>
    <w:rsid w:val="003D085D"/>
    <w:rsid w:val="003D27E8"/>
    <w:rsid w:val="003D3AAB"/>
    <w:rsid w:val="003F37DC"/>
    <w:rsid w:val="003F4C6A"/>
    <w:rsid w:val="004051E9"/>
    <w:rsid w:val="0042053D"/>
    <w:rsid w:val="004207BF"/>
    <w:rsid w:val="00431993"/>
    <w:rsid w:val="00432B48"/>
    <w:rsid w:val="00434796"/>
    <w:rsid w:val="0043513D"/>
    <w:rsid w:val="00435CD9"/>
    <w:rsid w:val="00442FB6"/>
    <w:rsid w:val="00450975"/>
    <w:rsid w:val="00451E07"/>
    <w:rsid w:val="004527A2"/>
    <w:rsid w:val="0045656D"/>
    <w:rsid w:val="00462CFA"/>
    <w:rsid w:val="00464932"/>
    <w:rsid w:val="004672D8"/>
    <w:rsid w:val="00483DE0"/>
    <w:rsid w:val="00486E8D"/>
    <w:rsid w:val="0049319D"/>
    <w:rsid w:val="00496B80"/>
    <w:rsid w:val="00496D93"/>
    <w:rsid w:val="004A7FC1"/>
    <w:rsid w:val="004B1A2D"/>
    <w:rsid w:val="004B33AC"/>
    <w:rsid w:val="004B65E7"/>
    <w:rsid w:val="004C3F08"/>
    <w:rsid w:val="004C6A17"/>
    <w:rsid w:val="004D0350"/>
    <w:rsid w:val="004D1AB8"/>
    <w:rsid w:val="004D4EB8"/>
    <w:rsid w:val="004D7195"/>
    <w:rsid w:val="004D76CB"/>
    <w:rsid w:val="004E09C2"/>
    <w:rsid w:val="004E0FE3"/>
    <w:rsid w:val="004E589D"/>
    <w:rsid w:val="004F62B7"/>
    <w:rsid w:val="004F79B3"/>
    <w:rsid w:val="00502654"/>
    <w:rsid w:val="00510AA5"/>
    <w:rsid w:val="00512484"/>
    <w:rsid w:val="00512DED"/>
    <w:rsid w:val="0052287D"/>
    <w:rsid w:val="00525B09"/>
    <w:rsid w:val="005343AF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0FE3"/>
    <w:rsid w:val="005A23A2"/>
    <w:rsid w:val="005A24C5"/>
    <w:rsid w:val="005B370A"/>
    <w:rsid w:val="005B67F6"/>
    <w:rsid w:val="005D724D"/>
    <w:rsid w:val="005D7F45"/>
    <w:rsid w:val="005E1D94"/>
    <w:rsid w:val="005E2182"/>
    <w:rsid w:val="006124A7"/>
    <w:rsid w:val="00615F18"/>
    <w:rsid w:val="006162E6"/>
    <w:rsid w:val="00622CDC"/>
    <w:rsid w:val="00637B52"/>
    <w:rsid w:val="006503D3"/>
    <w:rsid w:val="00653A1A"/>
    <w:rsid w:val="00654C43"/>
    <w:rsid w:val="006640C3"/>
    <w:rsid w:val="00665082"/>
    <w:rsid w:val="0066539E"/>
    <w:rsid w:val="00666971"/>
    <w:rsid w:val="00674B96"/>
    <w:rsid w:val="0068420C"/>
    <w:rsid w:val="00692DA2"/>
    <w:rsid w:val="00694159"/>
    <w:rsid w:val="00695438"/>
    <w:rsid w:val="006957B7"/>
    <w:rsid w:val="006B06E4"/>
    <w:rsid w:val="006B7599"/>
    <w:rsid w:val="006C6317"/>
    <w:rsid w:val="006C7C10"/>
    <w:rsid w:val="006D204E"/>
    <w:rsid w:val="006D24B1"/>
    <w:rsid w:val="006D3428"/>
    <w:rsid w:val="006E019D"/>
    <w:rsid w:val="006E437A"/>
    <w:rsid w:val="006F0113"/>
    <w:rsid w:val="006F1490"/>
    <w:rsid w:val="006F5F75"/>
    <w:rsid w:val="00702CF9"/>
    <w:rsid w:val="007165DB"/>
    <w:rsid w:val="007232DE"/>
    <w:rsid w:val="007303AE"/>
    <w:rsid w:val="00741281"/>
    <w:rsid w:val="00751EB6"/>
    <w:rsid w:val="007544FF"/>
    <w:rsid w:val="0075516F"/>
    <w:rsid w:val="00764443"/>
    <w:rsid w:val="0076499A"/>
    <w:rsid w:val="00776194"/>
    <w:rsid w:val="007813B4"/>
    <w:rsid w:val="00787280"/>
    <w:rsid w:val="007A57F3"/>
    <w:rsid w:val="007A62E9"/>
    <w:rsid w:val="007A6B31"/>
    <w:rsid w:val="007B0845"/>
    <w:rsid w:val="007B7255"/>
    <w:rsid w:val="007C45BD"/>
    <w:rsid w:val="007C5A08"/>
    <w:rsid w:val="007C7933"/>
    <w:rsid w:val="007D616B"/>
    <w:rsid w:val="007D6625"/>
    <w:rsid w:val="007E0EFC"/>
    <w:rsid w:val="007E1145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16473"/>
    <w:rsid w:val="0082499B"/>
    <w:rsid w:val="00830E07"/>
    <w:rsid w:val="0083479F"/>
    <w:rsid w:val="00845CED"/>
    <w:rsid w:val="008516FB"/>
    <w:rsid w:val="00853796"/>
    <w:rsid w:val="00860819"/>
    <w:rsid w:val="008710C3"/>
    <w:rsid w:val="00872678"/>
    <w:rsid w:val="008772B6"/>
    <w:rsid w:val="00877C99"/>
    <w:rsid w:val="008827C6"/>
    <w:rsid w:val="00884888"/>
    <w:rsid w:val="008A0A87"/>
    <w:rsid w:val="008B72C2"/>
    <w:rsid w:val="008C1079"/>
    <w:rsid w:val="008C3D19"/>
    <w:rsid w:val="008C6117"/>
    <w:rsid w:val="008D3697"/>
    <w:rsid w:val="008D37DA"/>
    <w:rsid w:val="008E3360"/>
    <w:rsid w:val="008F1D46"/>
    <w:rsid w:val="008F498B"/>
    <w:rsid w:val="008F57BF"/>
    <w:rsid w:val="00903363"/>
    <w:rsid w:val="009276EE"/>
    <w:rsid w:val="00930B12"/>
    <w:rsid w:val="00937A57"/>
    <w:rsid w:val="00940334"/>
    <w:rsid w:val="009411C6"/>
    <w:rsid w:val="00953FB2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A7465"/>
    <w:rsid w:val="009B0634"/>
    <w:rsid w:val="009B1C7F"/>
    <w:rsid w:val="009D5A24"/>
    <w:rsid w:val="009F27C1"/>
    <w:rsid w:val="009F4F0E"/>
    <w:rsid w:val="009F65EE"/>
    <w:rsid w:val="00A15C58"/>
    <w:rsid w:val="00A210D7"/>
    <w:rsid w:val="00A31D2B"/>
    <w:rsid w:val="00A332D5"/>
    <w:rsid w:val="00A3389D"/>
    <w:rsid w:val="00A343E5"/>
    <w:rsid w:val="00A47189"/>
    <w:rsid w:val="00A55B50"/>
    <w:rsid w:val="00A61693"/>
    <w:rsid w:val="00A639AB"/>
    <w:rsid w:val="00A86565"/>
    <w:rsid w:val="00A95A0A"/>
    <w:rsid w:val="00A96298"/>
    <w:rsid w:val="00AA38F0"/>
    <w:rsid w:val="00AB47F0"/>
    <w:rsid w:val="00AC0F91"/>
    <w:rsid w:val="00AC20DD"/>
    <w:rsid w:val="00AD42A2"/>
    <w:rsid w:val="00AE6934"/>
    <w:rsid w:val="00AE799C"/>
    <w:rsid w:val="00AF0919"/>
    <w:rsid w:val="00AF0A76"/>
    <w:rsid w:val="00B05D63"/>
    <w:rsid w:val="00B15A04"/>
    <w:rsid w:val="00B23551"/>
    <w:rsid w:val="00B379FA"/>
    <w:rsid w:val="00B37CFF"/>
    <w:rsid w:val="00B41B04"/>
    <w:rsid w:val="00B422DD"/>
    <w:rsid w:val="00B43EBF"/>
    <w:rsid w:val="00B46A73"/>
    <w:rsid w:val="00B478D4"/>
    <w:rsid w:val="00B53E68"/>
    <w:rsid w:val="00B6181A"/>
    <w:rsid w:val="00B63D27"/>
    <w:rsid w:val="00B653A6"/>
    <w:rsid w:val="00B72223"/>
    <w:rsid w:val="00B9170D"/>
    <w:rsid w:val="00BA4F39"/>
    <w:rsid w:val="00BC10BB"/>
    <w:rsid w:val="00BC72CD"/>
    <w:rsid w:val="00BD271D"/>
    <w:rsid w:val="00BD6811"/>
    <w:rsid w:val="00BE11EB"/>
    <w:rsid w:val="00BE66E8"/>
    <w:rsid w:val="00C06C9A"/>
    <w:rsid w:val="00C07ED1"/>
    <w:rsid w:val="00C137AD"/>
    <w:rsid w:val="00C139C6"/>
    <w:rsid w:val="00C17FC1"/>
    <w:rsid w:val="00C258CB"/>
    <w:rsid w:val="00C31256"/>
    <w:rsid w:val="00C41CDC"/>
    <w:rsid w:val="00C43477"/>
    <w:rsid w:val="00C50659"/>
    <w:rsid w:val="00C53327"/>
    <w:rsid w:val="00C62EB4"/>
    <w:rsid w:val="00C67323"/>
    <w:rsid w:val="00C71C24"/>
    <w:rsid w:val="00C73073"/>
    <w:rsid w:val="00C81971"/>
    <w:rsid w:val="00C84424"/>
    <w:rsid w:val="00C84E04"/>
    <w:rsid w:val="00C86252"/>
    <w:rsid w:val="00CA41AE"/>
    <w:rsid w:val="00CE2D9A"/>
    <w:rsid w:val="00CE3B6A"/>
    <w:rsid w:val="00CF60E5"/>
    <w:rsid w:val="00D01178"/>
    <w:rsid w:val="00D02319"/>
    <w:rsid w:val="00D070F3"/>
    <w:rsid w:val="00D14309"/>
    <w:rsid w:val="00D22287"/>
    <w:rsid w:val="00D24767"/>
    <w:rsid w:val="00D2648F"/>
    <w:rsid w:val="00D267BE"/>
    <w:rsid w:val="00D26EF3"/>
    <w:rsid w:val="00D330D1"/>
    <w:rsid w:val="00D42DC8"/>
    <w:rsid w:val="00D436FB"/>
    <w:rsid w:val="00D46CD8"/>
    <w:rsid w:val="00D474C6"/>
    <w:rsid w:val="00D5440D"/>
    <w:rsid w:val="00D620DC"/>
    <w:rsid w:val="00D66890"/>
    <w:rsid w:val="00D71060"/>
    <w:rsid w:val="00D76F95"/>
    <w:rsid w:val="00D83D4D"/>
    <w:rsid w:val="00D94B36"/>
    <w:rsid w:val="00D97D62"/>
    <w:rsid w:val="00DA694D"/>
    <w:rsid w:val="00DA7001"/>
    <w:rsid w:val="00DC2959"/>
    <w:rsid w:val="00DD023B"/>
    <w:rsid w:val="00DD1727"/>
    <w:rsid w:val="00DD2163"/>
    <w:rsid w:val="00DD22B1"/>
    <w:rsid w:val="00DF3DBD"/>
    <w:rsid w:val="00E036AF"/>
    <w:rsid w:val="00E07598"/>
    <w:rsid w:val="00E12949"/>
    <w:rsid w:val="00E20C2C"/>
    <w:rsid w:val="00E24690"/>
    <w:rsid w:val="00E25181"/>
    <w:rsid w:val="00E35E7D"/>
    <w:rsid w:val="00E4046F"/>
    <w:rsid w:val="00E430FD"/>
    <w:rsid w:val="00E5328F"/>
    <w:rsid w:val="00E566E2"/>
    <w:rsid w:val="00E61C6F"/>
    <w:rsid w:val="00E70E81"/>
    <w:rsid w:val="00E8035A"/>
    <w:rsid w:val="00E80B2D"/>
    <w:rsid w:val="00E908EA"/>
    <w:rsid w:val="00E91AE3"/>
    <w:rsid w:val="00E93951"/>
    <w:rsid w:val="00E93D39"/>
    <w:rsid w:val="00EA1898"/>
    <w:rsid w:val="00EA3314"/>
    <w:rsid w:val="00EA3C96"/>
    <w:rsid w:val="00EB6732"/>
    <w:rsid w:val="00EC36CB"/>
    <w:rsid w:val="00ED1F9E"/>
    <w:rsid w:val="00EE3DAD"/>
    <w:rsid w:val="00EE7718"/>
    <w:rsid w:val="00EF2276"/>
    <w:rsid w:val="00EF2AA6"/>
    <w:rsid w:val="00EF3B78"/>
    <w:rsid w:val="00EF59B0"/>
    <w:rsid w:val="00F045EE"/>
    <w:rsid w:val="00F05F69"/>
    <w:rsid w:val="00F1506C"/>
    <w:rsid w:val="00F17155"/>
    <w:rsid w:val="00F26454"/>
    <w:rsid w:val="00F30101"/>
    <w:rsid w:val="00F5699D"/>
    <w:rsid w:val="00F805F2"/>
    <w:rsid w:val="00F96994"/>
    <w:rsid w:val="00FB2C32"/>
    <w:rsid w:val="00FB69AE"/>
    <w:rsid w:val="00FC1026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86719"/>
  <w15:docId w15:val="{6DE62636-12EA-48FA-8CC2-380D8DC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table" w:customStyle="1" w:styleId="TableGrid1">
    <w:name w:val="Table Grid1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6539E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8772B6"/>
  </w:style>
  <w:style w:type="character" w:customStyle="1" w:styleId="FootnoteTextChar">
    <w:name w:val="Footnote Text Char"/>
    <w:basedOn w:val="DefaultParagraphFont"/>
    <w:link w:val="FootnoteText"/>
    <w:rsid w:val="008772B6"/>
  </w:style>
  <w:style w:type="character" w:styleId="FootnoteReference">
    <w:name w:val="footnote reference"/>
    <w:basedOn w:val="DefaultParagraphFont"/>
    <w:rsid w:val="008772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4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washko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ashko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D6DA-E675-4D4C-905A-536C3F6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7038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2017-11-17T18:15:00Z</cp:lastPrinted>
  <dcterms:created xsi:type="dcterms:W3CDTF">2017-11-17T15:44:00Z</dcterms:created>
  <dcterms:modified xsi:type="dcterms:W3CDTF">2017-11-17T18:20:00Z</dcterms:modified>
</cp:coreProperties>
</file>