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AC4380">
        <w:trPr>
          <w:trHeight w:val="990"/>
        </w:trPr>
        <w:tc>
          <w:tcPr>
            <w:tcW w:w="1363" w:type="dxa"/>
          </w:tcPr>
          <w:p w:rsidR="00B62B94" w:rsidRDefault="00B62B94" w:rsidP="00AC438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AC43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AC43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AC43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AC438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62B94" w:rsidRDefault="00B62B94" w:rsidP="00AC4380">
            <w:pPr>
              <w:rPr>
                <w:rFonts w:ascii="Arial" w:hAnsi="Arial"/>
                <w:sz w:val="12"/>
              </w:rPr>
            </w:pPr>
          </w:p>
          <w:p w:rsidR="00B62B94" w:rsidRDefault="00B62B94" w:rsidP="00AC4380">
            <w:pPr>
              <w:rPr>
                <w:rFonts w:ascii="Arial" w:hAnsi="Arial"/>
                <w:sz w:val="12"/>
              </w:rPr>
            </w:pPr>
          </w:p>
          <w:p w:rsidR="00B62B94" w:rsidRDefault="00B62B94" w:rsidP="00AC4380">
            <w:pPr>
              <w:rPr>
                <w:rFonts w:ascii="Arial" w:hAnsi="Arial"/>
                <w:sz w:val="12"/>
              </w:rPr>
            </w:pPr>
          </w:p>
          <w:p w:rsidR="00B62B94" w:rsidRDefault="00B62B94" w:rsidP="00AC4380">
            <w:pPr>
              <w:rPr>
                <w:rFonts w:ascii="Arial" w:hAnsi="Arial"/>
                <w:sz w:val="12"/>
              </w:rPr>
            </w:pPr>
          </w:p>
          <w:p w:rsidR="00B62B94" w:rsidRDefault="00B62B94" w:rsidP="00AC4380">
            <w:pPr>
              <w:rPr>
                <w:rFonts w:ascii="Arial" w:hAnsi="Arial"/>
                <w:sz w:val="12"/>
              </w:rPr>
            </w:pPr>
          </w:p>
          <w:p w:rsidR="00B62B94" w:rsidRDefault="00B62B94" w:rsidP="00AC4380">
            <w:pPr>
              <w:rPr>
                <w:rFonts w:ascii="Arial" w:hAnsi="Arial"/>
                <w:sz w:val="12"/>
              </w:rPr>
            </w:pPr>
          </w:p>
          <w:p w:rsidR="00B62B94" w:rsidRDefault="00B62B94" w:rsidP="00AC4380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024A9" w:rsidRDefault="00AC4380" w:rsidP="00AC438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</w:t>
            </w:r>
            <w:r w:rsidR="00B460A4">
              <w:rPr>
                <w:rFonts w:ascii="Arial" w:hAnsi="Arial"/>
                <w:sz w:val="12"/>
              </w:rPr>
              <w:t>-201</w:t>
            </w:r>
            <w:r>
              <w:rPr>
                <w:rFonts w:ascii="Arial" w:hAnsi="Arial"/>
                <w:sz w:val="12"/>
              </w:rPr>
              <w:t>7</w:t>
            </w:r>
            <w:r w:rsidR="00B460A4"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z w:val="12"/>
              </w:rPr>
              <w:t>2589346</w:t>
            </w:r>
          </w:p>
        </w:tc>
      </w:tr>
    </w:tbl>
    <w:p w:rsidR="00B62B94" w:rsidRDefault="00DD3994" w:rsidP="00DD3994">
      <w:pPr>
        <w:jc w:val="center"/>
        <w:rPr>
          <w:sz w:val="24"/>
        </w:rPr>
        <w:sectPr w:rsidR="00B62B94" w:rsidSect="0088148C"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  <w:docGrid w:linePitch="272"/>
        </w:sectPr>
      </w:pPr>
      <w:r>
        <w:rPr>
          <w:sz w:val="24"/>
        </w:rPr>
        <w:t>November 21, 2017</w:t>
      </w:r>
    </w:p>
    <w:p w:rsidR="00B62B94" w:rsidRDefault="00B62B94" w:rsidP="00C72065">
      <w:pPr>
        <w:ind w:right="-720"/>
        <w:jc w:val="center"/>
        <w:rPr>
          <w:b/>
          <w:sz w:val="26"/>
          <w:szCs w:val="26"/>
        </w:rPr>
      </w:pPr>
    </w:p>
    <w:p w:rsidR="00B62B94" w:rsidRDefault="00B62B94" w:rsidP="00B62B94">
      <w:pPr>
        <w:ind w:right="-720"/>
        <w:jc w:val="right"/>
        <w:rPr>
          <w:b/>
          <w:sz w:val="26"/>
          <w:szCs w:val="26"/>
        </w:rPr>
      </w:pPr>
    </w:p>
    <w:p w:rsidR="00B62B94" w:rsidRDefault="00B62B94" w:rsidP="000D5F21">
      <w:pPr>
        <w:ind w:left="720" w:right="576" w:hanging="720"/>
        <w:rPr>
          <w:b/>
          <w:sz w:val="26"/>
          <w:szCs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AC4380">
        <w:rPr>
          <w:b/>
          <w:sz w:val="26"/>
          <w:szCs w:val="26"/>
        </w:rPr>
        <w:t xml:space="preserve">West Goshen Township v. Sunoco Pipeline L.P. </w:t>
      </w:r>
      <w:r w:rsidR="00775E44">
        <w:rPr>
          <w:b/>
          <w:sz w:val="26"/>
          <w:szCs w:val="26"/>
        </w:rPr>
        <w:t>(</w:t>
      </w:r>
      <w:r w:rsidR="00C5773E">
        <w:rPr>
          <w:b/>
          <w:sz w:val="26"/>
          <w:szCs w:val="26"/>
        </w:rPr>
        <w:t>Petition for Interlocutory Review and Answer to Material Questions</w:t>
      </w:r>
      <w:r w:rsidR="00775E44">
        <w:rPr>
          <w:b/>
          <w:sz w:val="26"/>
          <w:szCs w:val="26"/>
        </w:rPr>
        <w:t>)</w:t>
      </w:r>
    </w:p>
    <w:p w:rsidR="00775E44" w:rsidRPr="000E3737" w:rsidRDefault="001D7DAE" w:rsidP="00775E44">
      <w:pPr>
        <w:ind w:left="720" w:right="57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Docket No. </w:t>
      </w:r>
      <w:r w:rsidR="00AC4380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>-201</w:t>
      </w:r>
      <w:r w:rsidR="00AC4380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-</w:t>
      </w:r>
      <w:r w:rsidR="00AC4380">
        <w:rPr>
          <w:b/>
          <w:sz w:val="26"/>
          <w:szCs w:val="26"/>
        </w:rPr>
        <w:t>2589346</w:t>
      </w:r>
    </w:p>
    <w:p w:rsidR="00B62B94" w:rsidRPr="000E3737" w:rsidRDefault="00B62B94" w:rsidP="00B62B94">
      <w:pPr>
        <w:rPr>
          <w:sz w:val="26"/>
          <w:szCs w:val="26"/>
        </w:rPr>
      </w:pPr>
    </w:p>
    <w:p w:rsidR="00B62B94" w:rsidRPr="00337F83" w:rsidRDefault="00B62B94" w:rsidP="00B62B94">
      <w:pPr>
        <w:rPr>
          <w:sz w:val="26"/>
          <w:szCs w:val="26"/>
        </w:rPr>
      </w:pPr>
      <w:r w:rsidRPr="00337F83">
        <w:rPr>
          <w:sz w:val="26"/>
          <w:szCs w:val="26"/>
        </w:rPr>
        <w:t>TO ALL PARTIES:</w:t>
      </w:r>
    </w:p>
    <w:p w:rsidR="00B62B94" w:rsidRPr="00337F83" w:rsidRDefault="00B62B94" w:rsidP="00B62B94">
      <w:pPr>
        <w:rPr>
          <w:sz w:val="26"/>
          <w:szCs w:val="26"/>
        </w:rPr>
      </w:pPr>
    </w:p>
    <w:p w:rsidR="00D14844" w:rsidRDefault="00C5773E" w:rsidP="00336A84">
      <w:pPr>
        <w:ind w:firstLine="1440"/>
        <w:rPr>
          <w:sz w:val="26"/>
          <w:szCs w:val="26"/>
        </w:rPr>
      </w:pPr>
      <w:r>
        <w:rPr>
          <w:sz w:val="26"/>
          <w:szCs w:val="26"/>
        </w:rPr>
        <w:t>On November 17, 2017, Sunoco Pipeline L.P. (SPLP) filed a Petition for Interlocutory Review and Answer to Material Questions (Petition) pursuant to 52</w:t>
      </w:r>
      <w:r w:rsidR="00336A84">
        <w:rPr>
          <w:sz w:val="26"/>
          <w:szCs w:val="26"/>
        </w:rPr>
        <w:t> </w:t>
      </w:r>
      <w:r>
        <w:rPr>
          <w:sz w:val="26"/>
          <w:szCs w:val="26"/>
        </w:rPr>
        <w:t>Pa.</w:t>
      </w:r>
      <w:r w:rsidR="00336A84">
        <w:rPr>
          <w:sz w:val="26"/>
          <w:szCs w:val="26"/>
        </w:rPr>
        <w:t> </w:t>
      </w:r>
      <w:r>
        <w:rPr>
          <w:sz w:val="26"/>
          <w:szCs w:val="26"/>
        </w:rPr>
        <w:t xml:space="preserve">Code §§ 5.302(a) and 5.303, in the above-captioned proceeding.  </w:t>
      </w:r>
      <w:r w:rsidR="00E22194">
        <w:rPr>
          <w:sz w:val="26"/>
          <w:szCs w:val="26"/>
        </w:rPr>
        <w:t xml:space="preserve">Section 5.302(b) of our Regulations, 52 Pa. Code § 5.302(b), provides that within ten days of service of the Petition, the Parties may submit briefs supporting or opposing the Petition and addressing the merits of the Material Questions.  </w:t>
      </w:r>
    </w:p>
    <w:p w:rsidR="00D14844" w:rsidRDefault="00D14844" w:rsidP="00F96B0B">
      <w:pPr>
        <w:ind w:firstLine="1440"/>
        <w:rPr>
          <w:sz w:val="26"/>
          <w:szCs w:val="26"/>
        </w:rPr>
      </w:pPr>
    </w:p>
    <w:p w:rsidR="009D7150" w:rsidRDefault="00D14844" w:rsidP="00F96B0B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In the cover letter to its Petition, SPLP notes that briefs would be due on Monday, November 27, 2017, shortly after the Thanksgiving holiday and proposes “as an offered courtesy to </w:t>
      </w:r>
      <w:r w:rsidR="007B4675">
        <w:rPr>
          <w:sz w:val="26"/>
          <w:szCs w:val="26"/>
        </w:rPr>
        <w:t xml:space="preserve">[West Goshen </w:t>
      </w:r>
      <w:r>
        <w:rPr>
          <w:sz w:val="26"/>
          <w:szCs w:val="26"/>
        </w:rPr>
        <w:t>Township</w:t>
      </w:r>
      <w:r w:rsidR="007B4675">
        <w:rPr>
          <w:sz w:val="26"/>
          <w:szCs w:val="26"/>
        </w:rPr>
        <w:t xml:space="preserve"> (Township)]</w:t>
      </w:r>
      <w:r>
        <w:rPr>
          <w:sz w:val="26"/>
          <w:szCs w:val="26"/>
        </w:rPr>
        <w:t>, that briefs be due Monday, December 4, 2017.”</w:t>
      </w:r>
      <w:r w:rsidR="0066770F">
        <w:rPr>
          <w:sz w:val="26"/>
          <w:szCs w:val="26"/>
        </w:rPr>
        <w:t xml:space="preserve">  By letter filed November 20, 2017, </w:t>
      </w:r>
      <w:r w:rsidR="00305889">
        <w:rPr>
          <w:sz w:val="26"/>
          <w:szCs w:val="26"/>
        </w:rPr>
        <w:t>SPLP state</w:t>
      </w:r>
      <w:r w:rsidR="00083D21">
        <w:rPr>
          <w:sz w:val="26"/>
          <w:szCs w:val="26"/>
        </w:rPr>
        <w:t>s</w:t>
      </w:r>
      <w:r w:rsidR="00305889">
        <w:rPr>
          <w:sz w:val="26"/>
          <w:szCs w:val="26"/>
        </w:rPr>
        <w:t xml:space="preserve"> that counsel for SPLP and the Township agree to a December 4, 2017 due date for filing briefs and, accordingly, req</w:t>
      </w:r>
      <w:r w:rsidR="00336A84">
        <w:rPr>
          <w:sz w:val="26"/>
          <w:szCs w:val="26"/>
        </w:rPr>
        <w:t>uest such a filing extension.</w:t>
      </w:r>
    </w:p>
    <w:p w:rsidR="009D7150" w:rsidRDefault="009D7150" w:rsidP="00B62B94">
      <w:pPr>
        <w:ind w:firstLine="1440"/>
        <w:rPr>
          <w:sz w:val="26"/>
          <w:szCs w:val="26"/>
        </w:rPr>
      </w:pPr>
    </w:p>
    <w:p w:rsidR="009C3DAA" w:rsidRDefault="009C3DAA" w:rsidP="009C3DAA">
      <w:pPr>
        <w:ind w:firstLine="1440"/>
        <w:rPr>
          <w:sz w:val="26"/>
          <w:szCs w:val="26"/>
        </w:rPr>
      </w:pPr>
      <w:r>
        <w:rPr>
          <w:sz w:val="26"/>
          <w:szCs w:val="26"/>
        </w:rPr>
        <w:t>As we find this extension to be reasonable and both Parties have agreed to it, we shall establish December 4, 2017 as the due date for filing briefs in this matter.  Moreover, i</w:t>
      </w:r>
      <w:r w:rsidRPr="00D12C93">
        <w:rPr>
          <w:sz w:val="26"/>
          <w:szCs w:val="26"/>
        </w:rPr>
        <w:t xml:space="preserve">n order to review the matter thoroughly, we </w:t>
      </w:r>
      <w:r w:rsidRPr="00D12C93">
        <w:rPr>
          <w:b/>
          <w:sz w:val="26"/>
          <w:szCs w:val="26"/>
        </w:rPr>
        <w:t>waive</w:t>
      </w:r>
      <w:r w:rsidRPr="00D12C93">
        <w:rPr>
          <w:sz w:val="26"/>
          <w:szCs w:val="26"/>
        </w:rPr>
        <w:t xml:space="preserve"> the 30-day period for consideration set forth in 52 Pa. Code § 5.303 and, thereby, extend our consideration beyond the thirty days provided for in said Regulation in order to afford us adequate time to address the question</w:t>
      </w:r>
      <w:r w:rsidR="00083D21">
        <w:rPr>
          <w:sz w:val="26"/>
          <w:szCs w:val="26"/>
        </w:rPr>
        <w:t>s</w:t>
      </w:r>
      <w:r w:rsidRPr="00D12C93">
        <w:rPr>
          <w:sz w:val="26"/>
          <w:szCs w:val="26"/>
        </w:rPr>
        <w:t xml:space="preserve"> raised.  </w:t>
      </w:r>
      <w:r w:rsidRPr="00D12C93">
        <w:rPr>
          <w:i/>
          <w:sz w:val="26"/>
          <w:szCs w:val="26"/>
        </w:rPr>
        <w:t>See</w:t>
      </w:r>
      <w:r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Pr="00D12C93">
            <w:rPr>
              <w:sz w:val="26"/>
              <w:szCs w:val="26"/>
            </w:rPr>
            <w:t>Pa.</w:t>
          </w:r>
        </w:smartTag>
      </w:smartTag>
      <w:r w:rsidRPr="00D12C93">
        <w:rPr>
          <w:sz w:val="26"/>
          <w:szCs w:val="26"/>
        </w:rPr>
        <w:t xml:space="preserve"> Code § 1.2(c); </w:t>
      </w:r>
      <w:r w:rsidRPr="00D12C93">
        <w:rPr>
          <w:i/>
          <w:sz w:val="26"/>
          <w:szCs w:val="26"/>
        </w:rPr>
        <w:t>see also</w:t>
      </w:r>
      <w:r>
        <w:rPr>
          <w:i/>
          <w:sz w:val="26"/>
          <w:szCs w:val="26"/>
        </w:rPr>
        <w:t>,</w:t>
      </w:r>
      <w:r w:rsidRPr="00D12C93">
        <w:rPr>
          <w:sz w:val="26"/>
          <w:szCs w:val="26"/>
        </w:rPr>
        <w:t xml:space="preserve"> </w:t>
      </w:r>
      <w:r w:rsidRPr="00D12C93">
        <w:rPr>
          <w:i/>
          <w:sz w:val="26"/>
          <w:szCs w:val="26"/>
        </w:rPr>
        <w:t>C.S. Warthman Funeral Home, et al. v. GTE North, Incorporated</w:t>
      </w:r>
      <w:r w:rsidRPr="00D12C93">
        <w:rPr>
          <w:sz w:val="26"/>
          <w:szCs w:val="26"/>
        </w:rPr>
        <w:t>, Docket No. C-00924416 (June 4, 1993).</w:t>
      </w:r>
      <w:r>
        <w:rPr>
          <w:sz w:val="26"/>
          <w:szCs w:val="26"/>
        </w:rPr>
        <w:t xml:space="preserve">  Accordingly, the Petition will be addressed at a forthcoming Public Meeting.</w:t>
      </w:r>
    </w:p>
    <w:p w:rsidR="003E727D" w:rsidRDefault="003E727D" w:rsidP="00E46D6D">
      <w:pPr>
        <w:ind w:firstLine="1440"/>
        <w:rPr>
          <w:sz w:val="26"/>
          <w:szCs w:val="26"/>
        </w:rPr>
      </w:pPr>
    </w:p>
    <w:p w:rsidR="00FD2933" w:rsidRDefault="00FD2933" w:rsidP="00FD2933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Should you have any questions, you may contact the Office of Special Assistants, Cheryl Walker Davis, Director.  Please direct your inquiry to Jaime McClintock, Esq., at (717) 346-2615 or </w:t>
      </w:r>
      <w:hyperlink r:id="rId10" w:history="1">
        <w:r w:rsidRPr="000C7137">
          <w:rPr>
            <w:rStyle w:val="Hyperlink"/>
            <w:sz w:val="26"/>
            <w:szCs w:val="26"/>
          </w:rPr>
          <w:t>jmcclintoc@pa.gov</w:t>
        </w:r>
      </w:hyperlink>
      <w:r>
        <w:rPr>
          <w:sz w:val="26"/>
          <w:szCs w:val="26"/>
        </w:rPr>
        <w:t>.</w:t>
      </w:r>
    </w:p>
    <w:p w:rsidR="00FD2933" w:rsidRDefault="00FD2933" w:rsidP="00FD2933">
      <w:pPr>
        <w:ind w:firstLine="1440"/>
        <w:rPr>
          <w:sz w:val="26"/>
          <w:szCs w:val="26"/>
        </w:rPr>
      </w:pPr>
    </w:p>
    <w:p w:rsidR="006F3E97" w:rsidRDefault="00DD3994" w:rsidP="00B62B94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F38E1C" wp14:editId="499FD077">
            <wp:simplePos x="0" y="0"/>
            <wp:positionH relativeFrom="column">
              <wp:posOffset>3596054</wp:posOffset>
            </wp:positionH>
            <wp:positionV relativeFrom="paragraph">
              <wp:posOffset>189230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B94" w:rsidRPr="00D12C93"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ab/>
      </w:r>
    </w:p>
    <w:p w:rsidR="00B62B94" w:rsidRPr="00D12C93" w:rsidRDefault="00B62B94" w:rsidP="00E46D6D">
      <w:pPr>
        <w:ind w:firstLine="5760"/>
        <w:rPr>
          <w:sz w:val="26"/>
          <w:szCs w:val="26"/>
        </w:rPr>
      </w:pPr>
      <w:bookmarkStart w:id="0" w:name="_GoBack"/>
      <w:bookmarkEnd w:id="0"/>
      <w:r w:rsidRPr="00D12C93">
        <w:rPr>
          <w:sz w:val="26"/>
          <w:szCs w:val="26"/>
        </w:rPr>
        <w:t>Very truly yours,</w:t>
      </w:r>
    </w:p>
    <w:p w:rsidR="00B62B94" w:rsidRDefault="00B62B94" w:rsidP="00B62B94">
      <w:pPr>
        <w:rPr>
          <w:sz w:val="26"/>
          <w:szCs w:val="26"/>
        </w:rPr>
      </w:pPr>
    </w:p>
    <w:p w:rsidR="00587CCC" w:rsidRDefault="00587CCC" w:rsidP="00B62B94">
      <w:pPr>
        <w:rPr>
          <w:sz w:val="26"/>
          <w:szCs w:val="26"/>
        </w:rPr>
      </w:pPr>
    </w:p>
    <w:p w:rsidR="00B62B94" w:rsidRPr="00D12C93" w:rsidRDefault="000D5F21" w:rsidP="00E46D6D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C52EB6" w:rsidRDefault="00B62B94" w:rsidP="00E46D6D">
      <w:pPr>
        <w:ind w:firstLine="5760"/>
      </w:pPr>
      <w:r w:rsidRPr="00D12C93">
        <w:rPr>
          <w:sz w:val="26"/>
          <w:szCs w:val="26"/>
        </w:rPr>
        <w:t>Secretary</w:t>
      </w:r>
    </w:p>
    <w:sectPr w:rsidR="00C52EB6" w:rsidSect="0088148C">
      <w:footerReference w:type="default" r:id="rId12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75B" w:rsidRDefault="0006775B" w:rsidP="00BC1AA8">
      <w:r>
        <w:separator/>
      </w:r>
    </w:p>
  </w:endnote>
  <w:endnote w:type="continuationSeparator" w:id="0">
    <w:p w:rsidR="0006775B" w:rsidRDefault="0006775B" w:rsidP="00BC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2266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A84" w:rsidRDefault="00336A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6A84" w:rsidRDefault="00336A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943553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336A84" w:rsidRPr="0088148C" w:rsidRDefault="00336A84">
        <w:pPr>
          <w:pStyle w:val="Footer"/>
          <w:jc w:val="center"/>
          <w:rPr>
            <w:sz w:val="26"/>
            <w:szCs w:val="26"/>
          </w:rPr>
        </w:pPr>
        <w:r w:rsidRPr="0088148C">
          <w:rPr>
            <w:sz w:val="26"/>
            <w:szCs w:val="26"/>
          </w:rPr>
          <w:fldChar w:fldCharType="begin"/>
        </w:r>
        <w:r w:rsidRPr="0088148C">
          <w:rPr>
            <w:sz w:val="26"/>
            <w:szCs w:val="26"/>
          </w:rPr>
          <w:instrText xml:space="preserve"> PAGE   \* MERGEFORMAT </w:instrText>
        </w:r>
        <w:r w:rsidRPr="0088148C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2</w:t>
        </w:r>
        <w:r w:rsidRPr="0088148C">
          <w:rPr>
            <w:noProof/>
            <w:sz w:val="26"/>
            <w:szCs w:val="26"/>
          </w:rPr>
          <w:fldChar w:fldCharType="end"/>
        </w:r>
      </w:p>
    </w:sdtContent>
  </w:sdt>
  <w:p w:rsidR="00336A84" w:rsidRDefault="00336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75B" w:rsidRDefault="0006775B" w:rsidP="00BC1AA8">
      <w:r>
        <w:separator/>
      </w:r>
    </w:p>
  </w:footnote>
  <w:footnote w:type="continuationSeparator" w:id="0">
    <w:p w:rsidR="0006775B" w:rsidRDefault="0006775B" w:rsidP="00BC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85587"/>
    <w:multiLevelType w:val="hybridMultilevel"/>
    <w:tmpl w:val="6FE88ED8"/>
    <w:lvl w:ilvl="0" w:tplc="7D48A9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94"/>
    <w:rsid w:val="00053821"/>
    <w:rsid w:val="00056DE2"/>
    <w:rsid w:val="0006217B"/>
    <w:rsid w:val="00065FA5"/>
    <w:rsid w:val="0006775B"/>
    <w:rsid w:val="00083D21"/>
    <w:rsid w:val="00087996"/>
    <w:rsid w:val="000977EC"/>
    <w:rsid w:val="000B2C5A"/>
    <w:rsid w:val="000D5F21"/>
    <w:rsid w:val="000E1A1C"/>
    <w:rsid w:val="001013DB"/>
    <w:rsid w:val="00104F92"/>
    <w:rsid w:val="00170474"/>
    <w:rsid w:val="00181AC7"/>
    <w:rsid w:val="00185D09"/>
    <w:rsid w:val="001907B1"/>
    <w:rsid w:val="0019345D"/>
    <w:rsid w:val="001C46D9"/>
    <w:rsid w:val="001C702D"/>
    <w:rsid w:val="001D7DAE"/>
    <w:rsid w:val="00204AD0"/>
    <w:rsid w:val="00232901"/>
    <w:rsid w:val="00236F6A"/>
    <w:rsid w:val="0025560C"/>
    <w:rsid w:val="002715E6"/>
    <w:rsid w:val="002920AD"/>
    <w:rsid w:val="00296BB6"/>
    <w:rsid w:val="002B44F3"/>
    <w:rsid w:val="002F7C76"/>
    <w:rsid w:val="00305889"/>
    <w:rsid w:val="00316B44"/>
    <w:rsid w:val="00320FE4"/>
    <w:rsid w:val="00322D60"/>
    <w:rsid w:val="00336A84"/>
    <w:rsid w:val="00337F83"/>
    <w:rsid w:val="0034202A"/>
    <w:rsid w:val="00354A97"/>
    <w:rsid w:val="003606EB"/>
    <w:rsid w:val="00366356"/>
    <w:rsid w:val="00377954"/>
    <w:rsid w:val="003851F7"/>
    <w:rsid w:val="00395BA6"/>
    <w:rsid w:val="003C4D0D"/>
    <w:rsid w:val="003D704E"/>
    <w:rsid w:val="003E727D"/>
    <w:rsid w:val="003F4A94"/>
    <w:rsid w:val="004024A9"/>
    <w:rsid w:val="004130E6"/>
    <w:rsid w:val="00420717"/>
    <w:rsid w:val="00455E5B"/>
    <w:rsid w:val="004569EA"/>
    <w:rsid w:val="00475994"/>
    <w:rsid w:val="00480C28"/>
    <w:rsid w:val="00483258"/>
    <w:rsid w:val="00497915"/>
    <w:rsid w:val="004B0328"/>
    <w:rsid w:val="004B6344"/>
    <w:rsid w:val="004C3587"/>
    <w:rsid w:val="004C39F3"/>
    <w:rsid w:val="004C69AE"/>
    <w:rsid w:val="004F0C27"/>
    <w:rsid w:val="004F2157"/>
    <w:rsid w:val="004F569A"/>
    <w:rsid w:val="00546B89"/>
    <w:rsid w:val="00581438"/>
    <w:rsid w:val="00582241"/>
    <w:rsid w:val="00587CCC"/>
    <w:rsid w:val="005917D1"/>
    <w:rsid w:val="005A124F"/>
    <w:rsid w:val="005B3AAC"/>
    <w:rsid w:val="005B4CAE"/>
    <w:rsid w:val="005C6C54"/>
    <w:rsid w:val="005E0820"/>
    <w:rsid w:val="005F341F"/>
    <w:rsid w:val="005F4487"/>
    <w:rsid w:val="005F7FE0"/>
    <w:rsid w:val="00600B4D"/>
    <w:rsid w:val="006261E7"/>
    <w:rsid w:val="00644289"/>
    <w:rsid w:val="00651182"/>
    <w:rsid w:val="006541DB"/>
    <w:rsid w:val="006654D6"/>
    <w:rsid w:val="0066770F"/>
    <w:rsid w:val="00675C0E"/>
    <w:rsid w:val="00683B07"/>
    <w:rsid w:val="006926E0"/>
    <w:rsid w:val="006B7E55"/>
    <w:rsid w:val="006C681E"/>
    <w:rsid w:val="006D4094"/>
    <w:rsid w:val="006E7430"/>
    <w:rsid w:val="006F2853"/>
    <w:rsid w:val="006F3E97"/>
    <w:rsid w:val="00700D70"/>
    <w:rsid w:val="00736D36"/>
    <w:rsid w:val="00747180"/>
    <w:rsid w:val="007633D9"/>
    <w:rsid w:val="0076747D"/>
    <w:rsid w:val="007756C1"/>
    <w:rsid w:val="00775E44"/>
    <w:rsid w:val="00777D0F"/>
    <w:rsid w:val="007B4675"/>
    <w:rsid w:val="007B47BB"/>
    <w:rsid w:val="007D0FBD"/>
    <w:rsid w:val="007D4FD1"/>
    <w:rsid w:val="007E1DA2"/>
    <w:rsid w:val="007E4056"/>
    <w:rsid w:val="007F6B69"/>
    <w:rsid w:val="0080258C"/>
    <w:rsid w:val="008255D3"/>
    <w:rsid w:val="008268CE"/>
    <w:rsid w:val="00842EBF"/>
    <w:rsid w:val="0084444F"/>
    <w:rsid w:val="008573FB"/>
    <w:rsid w:val="008644FD"/>
    <w:rsid w:val="00875D7A"/>
    <w:rsid w:val="0088148C"/>
    <w:rsid w:val="00884366"/>
    <w:rsid w:val="00894B88"/>
    <w:rsid w:val="008A4754"/>
    <w:rsid w:val="008A6D58"/>
    <w:rsid w:val="008C2CA5"/>
    <w:rsid w:val="008C4D35"/>
    <w:rsid w:val="008D6DF5"/>
    <w:rsid w:val="008E4D76"/>
    <w:rsid w:val="008E7ABC"/>
    <w:rsid w:val="0090073F"/>
    <w:rsid w:val="00920273"/>
    <w:rsid w:val="00950A70"/>
    <w:rsid w:val="009574B2"/>
    <w:rsid w:val="00965FFA"/>
    <w:rsid w:val="0096639B"/>
    <w:rsid w:val="00966B4A"/>
    <w:rsid w:val="009947C0"/>
    <w:rsid w:val="009A497B"/>
    <w:rsid w:val="009B2419"/>
    <w:rsid w:val="009C3DAA"/>
    <w:rsid w:val="009C5F1C"/>
    <w:rsid w:val="009D22AF"/>
    <w:rsid w:val="009D7150"/>
    <w:rsid w:val="00A13778"/>
    <w:rsid w:val="00A33299"/>
    <w:rsid w:val="00A47424"/>
    <w:rsid w:val="00A53498"/>
    <w:rsid w:val="00A57EEC"/>
    <w:rsid w:val="00A6317B"/>
    <w:rsid w:val="00A701F5"/>
    <w:rsid w:val="00AA38E4"/>
    <w:rsid w:val="00AC4380"/>
    <w:rsid w:val="00AD48D2"/>
    <w:rsid w:val="00AE793E"/>
    <w:rsid w:val="00B00ABF"/>
    <w:rsid w:val="00B00BC8"/>
    <w:rsid w:val="00B2191B"/>
    <w:rsid w:val="00B22C59"/>
    <w:rsid w:val="00B30A45"/>
    <w:rsid w:val="00B366C2"/>
    <w:rsid w:val="00B460A4"/>
    <w:rsid w:val="00B62B94"/>
    <w:rsid w:val="00B91006"/>
    <w:rsid w:val="00BB370D"/>
    <w:rsid w:val="00BC12F1"/>
    <w:rsid w:val="00BC1AA8"/>
    <w:rsid w:val="00BC3B04"/>
    <w:rsid w:val="00BC7403"/>
    <w:rsid w:val="00BD29D6"/>
    <w:rsid w:val="00C04137"/>
    <w:rsid w:val="00C04CFD"/>
    <w:rsid w:val="00C3274E"/>
    <w:rsid w:val="00C33A94"/>
    <w:rsid w:val="00C52EB6"/>
    <w:rsid w:val="00C56DB9"/>
    <w:rsid w:val="00C5773E"/>
    <w:rsid w:val="00C5796F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D008C8"/>
    <w:rsid w:val="00D00ED6"/>
    <w:rsid w:val="00D13E53"/>
    <w:rsid w:val="00D14844"/>
    <w:rsid w:val="00D20790"/>
    <w:rsid w:val="00D27E7A"/>
    <w:rsid w:val="00D44476"/>
    <w:rsid w:val="00D61CBA"/>
    <w:rsid w:val="00D672BA"/>
    <w:rsid w:val="00D8388F"/>
    <w:rsid w:val="00D95D9A"/>
    <w:rsid w:val="00DB5FC3"/>
    <w:rsid w:val="00DC09CB"/>
    <w:rsid w:val="00DD023D"/>
    <w:rsid w:val="00DD3994"/>
    <w:rsid w:val="00DD55D0"/>
    <w:rsid w:val="00DE14A0"/>
    <w:rsid w:val="00DF0025"/>
    <w:rsid w:val="00E146DC"/>
    <w:rsid w:val="00E22194"/>
    <w:rsid w:val="00E46D6D"/>
    <w:rsid w:val="00E53130"/>
    <w:rsid w:val="00E72773"/>
    <w:rsid w:val="00E77239"/>
    <w:rsid w:val="00E80A1A"/>
    <w:rsid w:val="00E82B18"/>
    <w:rsid w:val="00E906DB"/>
    <w:rsid w:val="00E963BE"/>
    <w:rsid w:val="00EA73F7"/>
    <w:rsid w:val="00EB582B"/>
    <w:rsid w:val="00EC33D5"/>
    <w:rsid w:val="00F2058A"/>
    <w:rsid w:val="00F212F8"/>
    <w:rsid w:val="00F60D14"/>
    <w:rsid w:val="00F816E8"/>
    <w:rsid w:val="00F96B0B"/>
    <w:rsid w:val="00FA24F2"/>
    <w:rsid w:val="00FD2933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344264D"/>
  <w15:docId w15:val="{6ACB6743-BE59-4CF4-B191-5D869C65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AA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C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AA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727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4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4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4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4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37F83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jmcclintoc@p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327E0-1B87-4F7E-9813-28D8D52D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Wagner, Nathan R</cp:lastModifiedBy>
  <cp:revision>3</cp:revision>
  <cp:lastPrinted>2015-02-17T18:05:00Z</cp:lastPrinted>
  <dcterms:created xsi:type="dcterms:W3CDTF">2017-11-21T18:03:00Z</dcterms:created>
  <dcterms:modified xsi:type="dcterms:W3CDTF">2017-11-21T18:18:00Z</dcterms:modified>
</cp:coreProperties>
</file>