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422301">
      <w:pPr>
        <w:tabs>
          <w:tab w:val="left" w:pos="360"/>
        </w:tabs>
        <w:spacing w:line="233" w:lineRule="auto"/>
        <w:jc w:val="both"/>
        <w:rPr>
          <w:b/>
          <w:sz w:val="24"/>
        </w:rPr>
      </w:pPr>
      <w:r>
        <w:rPr>
          <w:sz w:val="24"/>
        </w:rPr>
        <w:t xml:space="preserve">Tony </w:t>
      </w:r>
      <w:proofErr w:type="spellStart"/>
      <w:r>
        <w:rPr>
          <w:sz w:val="24"/>
        </w:rPr>
        <w:t>Jenco</w:t>
      </w:r>
      <w:proofErr w:type="spellEnd"/>
      <w:r>
        <w:rPr>
          <w:sz w:val="24"/>
        </w:rPr>
        <w:tab/>
      </w:r>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C526F7">
        <w:rPr>
          <w:sz w:val="24"/>
        </w:rPr>
        <w:t>C</w:t>
      </w:r>
      <w:r w:rsidR="00984705">
        <w:rPr>
          <w:sz w:val="24"/>
        </w:rPr>
        <w:t>-</w:t>
      </w:r>
      <w:r w:rsidR="002F41A2">
        <w:rPr>
          <w:sz w:val="24"/>
        </w:rPr>
        <w:t>20</w:t>
      </w:r>
      <w:r w:rsidR="00886BD8">
        <w:rPr>
          <w:sz w:val="24"/>
        </w:rPr>
        <w:t>1</w:t>
      </w:r>
      <w:r w:rsidR="00422301">
        <w:rPr>
          <w:sz w:val="24"/>
        </w:rPr>
        <w:t>7</w:t>
      </w:r>
      <w:r w:rsidR="001D38B8">
        <w:rPr>
          <w:sz w:val="24"/>
        </w:rPr>
        <w:t>-2</w:t>
      </w:r>
      <w:r w:rsidR="00422301">
        <w:rPr>
          <w:sz w:val="24"/>
        </w:rPr>
        <w:t>627869</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422301">
      <w:pPr>
        <w:tabs>
          <w:tab w:val="left" w:pos="360"/>
        </w:tabs>
        <w:spacing w:line="233" w:lineRule="auto"/>
        <w:jc w:val="both"/>
        <w:rPr>
          <w:sz w:val="24"/>
        </w:rPr>
      </w:pPr>
      <w:r>
        <w:rPr>
          <w:sz w:val="24"/>
        </w:rPr>
        <w:t>Pennsylvania Electric</w:t>
      </w:r>
      <w:r w:rsidR="00C526F7">
        <w:rPr>
          <w:sz w:val="24"/>
        </w:rPr>
        <w:t xml:space="preserve"> Company</w:t>
      </w:r>
      <w:r w:rsidR="00860B49">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495F65">
        <w:rPr>
          <w:sz w:val="24"/>
        </w:rPr>
        <w:t>Wednesday</w:t>
      </w:r>
      <w:r w:rsidR="002273B2">
        <w:rPr>
          <w:sz w:val="24"/>
        </w:rPr>
        <w:t>,</w:t>
      </w:r>
      <w:r>
        <w:rPr>
          <w:sz w:val="24"/>
        </w:rPr>
        <w:t xml:space="preserve"> </w:t>
      </w:r>
      <w:r w:rsidR="00870C19">
        <w:rPr>
          <w:sz w:val="24"/>
        </w:rPr>
        <w:t>J</w:t>
      </w:r>
      <w:r w:rsidR="00422301">
        <w:rPr>
          <w:sz w:val="24"/>
        </w:rPr>
        <w:t>anuary 17</w:t>
      </w:r>
      <w:r>
        <w:rPr>
          <w:sz w:val="24"/>
        </w:rPr>
        <w:t>, 20</w:t>
      </w:r>
      <w:r w:rsidR="00A13234">
        <w:rPr>
          <w:sz w:val="24"/>
        </w:rPr>
        <w:t>1</w:t>
      </w:r>
      <w:r w:rsidR="00422301">
        <w:rPr>
          <w:sz w:val="24"/>
        </w:rPr>
        <w:t>8</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C10135">
        <w:rPr>
          <w:sz w:val="24"/>
          <w:szCs w:val="24"/>
        </w:rPr>
        <w:t>091262</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w:t>
      </w:r>
      <w:smartTag w:uri="urn:schemas-microsoft-com:office:smarttags" w:element="State">
        <w:smartTag w:uri="urn:schemas-microsoft-com:office:smarttags" w:element="place">
          <w:r w:rsidR="00586FAE">
            <w:rPr>
              <w:sz w:val="24"/>
            </w:rPr>
            <w:t>Pa.</w:t>
          </w:r>
        </w:smartTag>
      </w:smartTag>
      <w:r w:rsidR="00586FAE">
        <w:rPr>
          <w:sz w:val="24"/>
        </w:rPr>
        <w:t xml:space="preserve">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w:t>
      </w:r>
      <w:proofErr w:type="spellStart"/>
      <w:r>
        <w:rPr>
          <w:sz w:val="24"/>
        </w:rPr>
        <w:t>i</w:t>
      </w:r>
      <w:proofErr w:type="spellEnd"/>
      <w:r>
        <w:rPr>
          <w:sz w:val="24"/>
        </w:rPr>
        <w:t>) any other source(s) of income.</w:t>
      </w:r>
      <w:r w:rsidR="00037BE6">
        <w:rPr>
          <w:sz w:val="24"/>
        </w:rPr>
        <w:t xml:space="preserve">  66</w:t>
      </w:r>
      <w:r w:rsidR="00037BE6">
        <w:rPr>
          <w:sz w:val="24"/>
          <w:szCs w:val="24"/>
        </w:rPr>
        <w:t> </w:t>
      </w:r>
      <w:smartTag w:uri="urn:schemas-microsoft-com:office:smarttags" w:element="place">
        <w:smartTag w:uri="urn:schemas-microsoft-com:office:smarttags" w:element="State">
          <w:r w:rsidR="00037BE6">
            <w:rPr>
              <w:sz w:val="24"/>
              <w:szCs w:val="24"/>
            </w:rPr>
            <w:t>Pa.</w:t>
          </w:r>
        </w:smartTag>
      </w:smartTag>
      <w:r w:rsidR="00037BE6">
        <w:rPr>
          <w:sz w:val="24"/>
          <w:szCs w:val="24"/>
        </w:rPr>
        <w:t xml:space="preserve"> C.S. §1403.</w:t>
      </w:r>
    </w:p>
    <w:p w:rsidR="00931F5F" w:rsidRPr="00600ECE" w:rsidRDefault="00931F5F"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The Pennsylvania Legislature added Chapter 14 to the Public Utility Code, 66 </w:t>
      </w:r>
      <w:smartTag w:uri="urn:schemas-microsoft-com:office:smarttags" w:element="place">
        <w:smartTag w:uri="urn:schemas-microsoft-com:office:smarttags" w:element="State">
          <w:r>
            <w:rPr>
              <w:sz w:val="24"/>
            </w:rPr>
            <w:t>Pa.</w:t>
          </w:r>
        </w:smartTag>
      </w:smartTag>
      <w:r>
        <w:rPr>
          <w:sz w:val="24"/>
        </w:rPr>
        <w:t xml:space="preserve"> C.S. §§1401, </w:t>
      </w:r>
      <w:r>
        <w:rPr>
          <w:i/>
          <w:sz w:val="24"/>
        </w:rPr>
        <w:t>et seq</w:t>
      </w:r>
      <w:r>
        <w:rPr>
          <w:sz w:val="24"/>
        </w:rPr>
        <w:t xml:space="preserve">., which became effective </w:t>
      </w:r>
      <w:smartTag w:uri="urn:schemas-microsoft-com:office:smarttags" w:element="date">
        <w:smartTagPr>
          <w:attr w:name="Year" w:val="2004"/>
          <w:attr w:name="Day" w:val="14"/>
          <w:attr w:name="Month" w:val="12"/>
        </w:smartTagPr>
        <w:r>
          <w:rPr>
            <w:sz w:val="24"/>
          </w:rPr>
          <w:t>December 14, 2004</w:t>
        </w:r>
      </w:smartTag>
      <w:r>
        <w:rPr>
          <w:sz w:val="24"/>
        </w:rPr>
        <w:t xml:space="preserve">.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66 Pa. C.S. §1405(b).</w:t>
      </w:r>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agreement involving your participation in this utility’s Customer Assistance Program (“CAP”).  66 Pa. C.S. §1405(c).</w:t>
      </w:r>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 xml:space="preserve">a change in income, the Commission </w:t>
      </w:r>
      <w:proofErr w:type="spellStart"/>
      <w:r w:rsidR="00600ECE">
        <w:rPr>
          <w:sz w:val="24"/>
        </w:rPr>
        <w:t>can not</w:t>
      </w:r>
      <w:proofErr w:type="spellEnd"/>
      <w:r w:rsidR="00600ECE">
        <w:rPr>
          <w:sz w:val="24"/>
        </w:rPr>
        <w:t xml:space="preserve"> establish or direct the utility to establish a second or subsequent payment agreement, if you have failed to make all payments under an earlier payment agreement with the utility.  66 Pa. C.S. §1405(d).</w:t>
      </w:r>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 C.S. §1406.</w:t>
      </w:r>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payments to restore service.  66 Pa. C.S. §1407.</w:t>
      </w:r>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payment plan.  66 </w:t>
      </w:r>
      <w:smartTag w:uri="urn:schemas-microsoft-com:office:smarttags" w:element="place">
        <w:smartTag w:uri="urn:schemas-microsoft-com:office:smarttags" w:element="State">
          <w:r w:rsidR="00D83B9E">
            <w:rPr>
              <w:sz w:val="24"/>
            </w:rPr>
            <w:t>Pa.</w:t>
          </w:r>
        </w:smartTag>
      </w:smartTag>
      <w:r w:rsidR="00D83B9E">
        <w:rPr>
          <w:sz w:val="24"/>
        </w:rPr>
        <w:t xml:space="preserve">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3B7B1D">
      <w:pPr>
        <w:tabs>
          <w:tab w:val="left" w:pos="360"/>
        </w:tabs>
        <w:spacing w:line="360" w:lineRule="auto"/>
        <w:rPr>
          <w:sz w:val="24"/>
        </w:rPr>
      </w:pPr>
      <w:r>
        <w:rPr>
          <w:sz w:val="24"/>
        </w:rPr>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D31E41">
      <w:pPr>
        <w:tabs>
          <w:tab w:val="left" w:pos="360"/>
        </w:tabs>
        <w:spacing w:line="360" w:lineRule="auto"/>
        <w:rPr>
          <w:sz w:val="24"/>
        </w:rPr>
      </w:pPr>
      <w:r>
        <w:rPr>
          <w:sz w:val="24"/>
        </w:rPr>
        <w:t xml:space="preserve"> </w:t>
      </w:r>
    </w:p>
    <w:p w:rsidR="00D52F64" w:rsidRDefault="00D52F64" w:rsidP="00295C93">
      <w:pPr>
        <w:numPr>
          <w:ilvl w:val="0"/>
          <w:numId w:val="2"/>
        </w:numPr>
        <w:tabs>
          <w:tab w:val="left" w:pos="360"/>
        </w:tabs>
        <w:spacing w:line="360" w:lineRule="auto"/>
        <w:ind w:left="0" w:firstLine="1440"/>
        <w:rPr>
          <w:sz w:val="24"/>
        </w:rPr>
      </w:pPr>
      <w:r>
        <w:rPr>
          <w:sz w:val="24"/>
        </w:rPr>
        <w:t xml:space="preserve">A request for a change of the scheduled hearing date must be submitted in writing no later than five (5) days prior to the hearing.  52 </w:t>
      </w:r>
      <w:smartTag w:uri="urn:schemas-microsoft-com:office:smarttags" w:element="place">
        <w:smartTag w:uri="urn:schemas-microsoft-com:office:smarttags" w:element="State">
          <w:r>
            <w:rPr>
              <w:sz w:val="24"/>
            </w:rPr>
            <w:t>Pa.</w:t>
          </w:r>
        </w:smartTag>
      </w:smartTag>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301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F06152" w:rsidRDefault="00F06152" w:rsidP="00F06152">
      <w:pPr>
        <w:tabs>
          <w:tab w:val="left" w:pos="360"/>
        </w:tabs>
        <w:spacing w:line="360" w:lineRule="auto"/>
        <w:jc w:val="both"/>
        <w:rPr>
          <w:b/>
          <w:sz w:val="24"/>
        </w:rPr>
      </w:pPr>
    </w:p>
    <w:p w:rsidR="00931F5F" w:rsidRPr="00A03D6F" w:rsidRDefault="00931F5F" w:rsidP="00931F5F">
      <w:pPr>
        <w:spacing w:line="360" w:lineRule="auto"/>
        <w:ind w:firstLine="1440"/>
        <w:rPr>
          <w:sz w:val="24"/>
        </w:rPr>
      </w:pPr>
      <w:r>
        <w:rPr>
          <w:sz w:val="24"/>
        </w:rPr>
        <w:t>9.</w:t>
      </w:r>
      <w:r>
        <w:rPr>
          <w:sz w:val="24"/>
        </w:rPr>
        <w:tab/>
        <w:t>I</w:t>
      </w:r>
      <w:r w:rsidRPr="00A03D6F">
        <w:rPr>
          <w:sz w:val="24"/>
        </w:rPr>
        <w:t xml:space="preserve">f you are a partnership, limited liability company, corporation, trust, association, or governmental agency or subdivision, you must have an attorney licensed to practice law in the Commonwealth of Pennsylvania, or admitted </w:t>
      </w:r>
      <w:r w:rsidRPr="00A03D6F">
        <w:rPr>
          <w:i/>
          <w:iCs/>
          <w:sz w:val="24"/>
        </w:rPr>
        <w:t xml:space="preserve">Pro </w:t>
      </w:r>
      <w:proofErr w:type="spellStart"/>
      <w:r w:rsidRPr="00A03D6F">
        <w:rPr>
          <w:i/>
          <w:iCs/>
          <w:sz w:val="24"/>
        </w:rPr>
        <w:t>Hac</w:t>
      </w:r>
      <w:proofErr w:type="spellEnd"/>
      <w:r w:rsidRPr="00A03D6F">
        <w:rPr>
          <w:i/>
          <w:iCs/>
          <w:sz w:val="24"/>
        </w:rPr>
        <w:t xml:space="preserve"> Vice</w:t>
      </w:r>
      <w:r w:rsidRPr="00A03D6F">
        <w:rPr>
          <w:sz w:val="24"/>
        </w:rPr>
        <w:t xml:space="preserve">, represent you in this proceeding.  Unless you are an attorney, you may not represent someone else.  Attorneys shall insure that their appearance is entered in accordance with the provisions of 52 </w:t>
      </w:r>
      <w:proofErr w:type="spellStart"/>
      <w:r>
        <w:rPr>
          <w:sz w:val="24"/>
        </w:rPr>
        <w:t>Pa.C</w:t>
      </w:r>
      <w:r w:rsidRPr="00A03D6F">
        <w:rPr>
          <w:sz w:val="24"/>
        </w:rPr>
        <w:t>ode</w:t>
      </w:r>
      <w:proofErr w:type="spellEnd"/>
      <w:r w:rsidRPr="00A03D6F">
        <w:rPr>
          <w:sz w:val="24"/>
        </w:rPr>
        <w:t xml:space="preserve"> §</w:t>
      </w:r>
      <w:r>
        <w:rPr>
          <w:sz w:val="24"/>
        </w:rPr>
        <w:t> </w:t>
      </w:r>
      <w:r w:rsidRPr="00A03D6F">
        <w:rPr>
          <w:sz w:val="24"/>
        </w:rPr>
        <w:t>1.24(b).</w:t>
      </w:r>
    </w:p>
    <w:p w:rsidR="00931F5F" w:rsidRDefault="00931F5F" w:rsidP="00F06152">
      <w:pPr>
        <w:tabs>
          <w:tab w:val="left" w:pos="360"/>
        </w:tabs>
        <w:spacing w:line="360" w:lineRule="auto"/>
        <w:jc w:val="both"/>
        <w:rPr>
          <w:b/>
          <w:sz w:val="24"/>
        </w:rPr>
      </w:pPr>
    </w:p>
    <w:p w:rsidR="00D52F64" w:rsidRDefault="00502565" w:rsidP="00502565">
      <w:pPr>
        <w:tabs>
          <w:tab w:val="left" w:pos="360"/>
        </w:tabs>
        <w:spacing w:line="360" w:lineRule="auto"/>
        <w:ind w:firstLine="1440"/>
        <w:rPr>
          <w:b/>
          <w:sz w:val="24"/>
        </w:rPr>
      </w:pPr>
      <w:r>
        <w:rPr>
          <w:b/>
          <w:sz w:val="24"/>
        </w:rPr>
        <w:t>10.</w:t>
      </w:r>
      <w:r>
        <w:rPr>
          <w:b/>
          <w:sz w:val="24"/>
        </w:rPr>
        <w:tab/>
      </w:r>
      <w:r w:rsidR="00D52F64">
        <w:rPr>
          <w:b/>
          <w:sz w:val="24"/>
        </w:rPr>
        <w:t>YOU MAY LOSE THIS CASE, IF YOU DO NOT TAKE PART IN THIS HEARING AND PRESENT EVIDENCE ON THE ISSUES RAISED.</w:t>
      </w:r>
      <w:r w:rsidR="009D6EC6">
        <w:rPr>
          <w:sz w:val="24"/>
        </w:rPr>
        <w:t xml:space="preserve">  52 Pa. Code §5.245.</w:t>
      </w:r>
    </w:p>
    <w:p w:rsidR="00F06152" w:rsidRDefault="00F06152" w:rsidP="00B704A1">
      <w:pPr>
        <w:tabs>
          <w:tab w:val="left" w:pos="360"/>
        </w:tabs>
        <w:jc w:val="both"/>
        <w:rPr>
          <w:sz w:val="24"/>
        </w:rPr>
      </w:pPr>
    </w:p>
    <w:p w:rsidR="00D52F64" w:rsidRDefault="00502565" w:rsidP="00502565">
      <w:pPr>
        <w:tabs>
          <w:tab w:val="left" w:pos="360"/>
        </w:tabs>
        <w:spacing w:line="360" w:lineRule="auto"/>
        <w:ind w:firstLine="1440"/>
        <w:rPr>
          <w:sz w:val="24"/>
        </w:rPr>
      </w:pPr>
      <w:r>
        <w:rPr>
          <w:sz w:val="24"/>
        </w:rPr>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Pa. Code §§1.1, </w:t>
      </w:r>
      <w:r w:rsidR="009D6EC6">
        <w:rPr>
          <w:i/>
          <w:sz w:val="24"/>
        </w:rPr>
        <w:t>et seq</w:t>
      </w:r>
      <w:r w:rsidR="009D6EC6">
        <w:rPr>
          <w:sz w:val="24"/>
        </w:rPr>
        <w:t>.</w:t>
      </w:r>
    </w:p>
    <w:p w:rsidR="00EA4143" w:rsidRDefault="00EA4143" w:rsidP="00EA4143">
      <w:pPr>
        <w:tabs>
          <w:tab w:val="left" w:pos="360"/>
        </w:tabs>
        <w:spacing w:line="360" w:lineRule="auto"/>
        <w:ind w:left="1440"/>
        <w:rPr>
          <w:sz w:val="24"/>
        </w:rPr>
      </w:pPr>
    </w:p>
    <w:p w:rsidR="00FB328C" w:rsidRDefault="00502565" w:rsidP="00502565">
      <w:pPr>
        <w:spacing w:line="360" w:lineRule="auto"/>
        <w:ind w:firstLine="1440"/>
        <w:rPr>
          <w:sz w:val="24"/>
        </w:rPr>
      </w:pPr>
      <w:r>
        <w:rPr>
          <w:b/>
          <w:sz w:val="24"/>
        </w:rPr>
        <w:t>12.</w:t>
      </w:r>
      <w:r>
        <w:rPr>
          <w:b/>
          <w:sz w:val="24"/>
        </w:rPr>
        <w:tab/>
      </w:r>
      <w:r w:rsidR="00FB328C" w:rsidRPr="006E2126">
        <w:rPr>
          <w:b/>
          <w:sz w:val="24"/>
        </w:rPr>
        <w:t xml:space="preserve">Commission policy promotes settlements.  52 Pa. Code §5.231(a).  The utility will contact the customer at least one (1) week before the scheduled hearing to talk 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502565" w:rsidP="00502565">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66 Pa. C.S. §332(a).</w:t>
      </w:r>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BE2ED6" w:rsidRPr="00BE2ED6">
        <w:rPr>
          <w:sz w:val="24"/>
          <w:u w:val="single"/>
        </w:rPr>
        <w:t>November 29, 2017</w:t>
      </w:r>
      <w:r>
        <w:rPr>
          <w:sz w:val="24"/>
        </w:rPr>
        <w:tab/>
      </w:r>
      <w:r w:rsidR="00D06072">
        <w:rPr>
          <w:sz w:val="24"/>
        </w:rPr>
        <w:tab/>
      </w:r>
      <w:r w:rsidR="008C5680">
        <w:rPr>
          <w:sz w:val="24"/>
        </w:rPr>
        <w:tab/>
      </w:r>
      <w:r w:rsidR="002273B2">
        <w:rPr>
          <w:sz w:val="24"/>
        </w:rPr>
        <w:tab/>
      </w:r>
      <w:r>
        <w:rPr>
          <w:sz w:val="24"/>
        </w:rPr>
        <w:t>______________________________</w:t>
      </w:r>
      <w:r w:rsidR="00BE2ED6">
        <w:rPr>
          <w:sz w:val="24"/>
        </w:rPr>
        <w:t>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BE2ED6">
        <w:rPr>
          <w:sz w:val="24"/>
        </w:rPr>
        <w:t>Mark A. Hoyer</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BE2ED6">
        <w:rPr>
          <w:sz w:val="24"/>
        </w:rPr>
        <w:t xml:space="preserve">Deputy Chief </w:t>
      </w:r>
      <w:bookmarkStart w:id="0" w:name="_GoBack"/>
      <w:bookmarkEnd w:id="0"/>
      <w:r>
        <w:rPr>
          <w:sz w:val="24"/>
        </w:rPr>
        <w:t>Administrative Law Judge</w:t>
      </w:r>
    </w:p>
    <w:p w:rsidR="001D38B8" w:rsidRDefault="001D38B8" w:rsidP="001D38B8">
      <w:pPr>
        <w:tabs>
          <w:tab w:val="left" w:pos="360"/>
        </w:tabs>
        <w:rPr>
          <w:sz w:val="24"/>
        </w:rPr>
      </w:pPr>
    </w:p>
    <w:p w:rsidR="00BE2ED6" w:rsidRDefault="00BE2ED6">
      <w:pPr>
        <w:rPr>
          <w:sz w:val="24"/>
        </w:rPr>
      </w:pPr>
      <w:r>
        <w:rPr>
          <w:sz w:val="24"/>
        </w:rPr>
        <w:br w:type="page"/>
      </w:r>
    </w:p>
    <w:p w:rsidR="00BE2ED6" w:rsidRDefault="00BE2ED6" w:rsidP="00BE2ED6">
      <w:pPr>
        <w:rPr>
          <w:rFonts w:ascii="Microsoft Sans Serif" w:hAnsi="Microsoft Sans Serif" w:cs="Microsoft Sans Serif"/>
          <w:b/>
          <w:caps/>
          <w:noProof/>
          <w:sz w:val="24"/>
          <w:szCs w:val="24"/>
          <w:u w:val="single"/>
        </w:rPr>
        <w:sectPr w:rsidR="00BE2ED6" w:rsidSect="00F3373C">
          <w:footerReference w:type="even" r:id="rId7"/>
          <w:footerReference w:type="default" r:id="rId8"/>
          <w:pgSz w:w="12240" w:h="15840"/>
          <w:pgMar w:top="1440" w:right="1440" w:bottom="1440" w:left="1440" w:header="720" w:footer="720" w:gutter="0"/>
          <w:cols w:space="720"/>
          <w:titlePg/>
        </w:sectPr>
      </w:pPr>
    </w:p>
    <w:p w:rsidR="00BE2ED6" w:rsidRPr="00BE2ED6" w:rsidRDefault="00BE2ED6" w:rsidP="00BE2ED6">
      <w:pPr>
        <w:rPr>
          <w:rFonts w:ascii="Microsoft Sans Serif" w:hAnsi="Microsoft Sans Serif" w:cs="Microsoft Sans Serif"/>
          <w:b/>
          <w:caps/>
          <w:sz w:val="24"/>
          <w:szCs w:val="24"/>
          <w:u w:val="single"/>
        </w:rPr>
      </w:pPr>
      <w:r w:rsidRPr="00BE2ED6">
        <w:rPr>
          <w:rFonts w:ascii="Microsoft Sans Serif" w:hAnsi="Microsoft Sans Serif" w:cs="Microsoft Sans Serif"/>
          <w:b/>
          <w:caps/>
          <w:noProof/>
          <w:sz w:val="24"/>
          <w:szCs w:val="24"/>
          <w:u w:val="single"/>
        </w:rPr>
        <w:t>C-2017-2627869 tony jenco v pen</w:t>
      </w:r>
      <w:r>
        <w:rPr>
          <w:rFonts w:ascii="Microsoft Sans Serif" w:hAnsi="Microsoft Sans Serif" w:cs="Microsoft Sans Serif"/>
          <w:b/>
          <w:caps/>
          <w:noProof/>
          <w:sz w:val="24"/>
          <w:szCs w:val="24"/>
          <w:u w:val="single"/>
        </w:rPr>
        <w:t xml:space="preserve">NSYLVANIA </w:t>
      </w:r>
      <w:r w:rsidRPr="00BE2ED6">
        <w:rPr>
          <w:rFonts w:ascii="Microsoft Sans Serif" w:hAnsi="Microsoft Sans Serif" w:cs="Microsoft Sans Serif"/>
          <w:b/>
          <w:caps/>
          <w:noProof/>
          <w:sz w:val="24"/>
          <w:szCs w:val="24"/>
          <w:u w:val="single"/>
        </w:rPr>
        <w:t>elec</w:t>
      </w:r>
      <w:r>
        <w:rPr>
          <w:rFonts w:ascii="Microsoft Sans Serif" w:hAnsi="Microsoft Sans Serif" w:cs="Microsoft Sans Serif"/>
          <w:b/>
          <w:caps/>
          <w:noProof/>
          <w:sz w:val="24"/>
          <w:szCs w:val="24"/>
          <w:u w:val="single"/>
        </w:rPr>
        <w:t>TRIC COMPANY</w:t>
      </w:r>
    </w:p>
    <w:p w:rsidR="00BE2ED6" w:rsidRPr="00BE2ED6" w:rsidRDefault="00BE2ED6" w:rsidP="00BE2ED6">
      <w:pPr>
        <w:rPr>
          <w:rFonts w:ascii="Microsoft Sans Serif" w:hAnsi="Microsoft Sans Serif" w:cs="Microsoft Sans Serif"/>
          <w:caps/>
          <w:sz w:val="24"/>
          <w:szCs w:val="24"/>
        </w:rPr>
      </w:pPr>
    </w:p>
    <w:p w:rsidR="00BE2ED6" w:rsidRPr="00BE2ED6" w:rsidRDefault="00BE2ED6" w:rsidP="00BE2ED6">
      <w:pPr>
        <w:rPr>
          <w:rFonts w:ascii="Microsoft Sans Serif" w:hAnsi="Microsoft Sans Serif" w:cs="Microsoft Sans Serif"/>
          <w:caps/>
          <w:sz w:val="24"/>
          <w:szCs w:val="24"/>
        </w:rPr>
      </w:pPr>
    </w:p>
    <w:p w:rsidR="00BE2ED6" w:rsidRPr="00BE2ED6" w:rsidRDefault="00BE2ED6" w:rsidP="00BE2ED6">
      <w:pPr>
        <w:rPr>
          <w:rFonts w:ascii="Microsoft Sans Serif" w:hAnsi="Microsoft Sans Serif" w:cs="Microsoft Sans Serif"/>
          <w:caps/>
          <w:noProof/>
          <w:sz w:val="24"/>
          <w:szCs w:val="24"/>
        </w:rPr>
      </w:pPr>
      <w:r w:rsidRPr="00BE2ED6">
        <w:rPr>
          <w:rFonts w:ascii="Microsoft Sans Serif" w:hAnsi="Microsoft Sans Serif" w:cs="Microsoft Sans Serif"/>
          <w:caps/>
          <w:noProof/>
          <w:sz w:val="24"/>
          <w:szCs w:val="24"/>
        </w:rPr>
        <w:t>Tony Jenco</w:t>
      </w:r>
    </w:p>
    <w:p w:rsidR="00BE2ED6" w:rsidRPr="00BE2ED6" w:rsidRDefault="00BE2ED6" w:rsidP="00BE2ED6">
      <w:pPr>
        <w:rPr>
          <w:rFonts w:ascii="Microsoft Sans Serif" w:hAnsi="Microsoft Sans Serif" w:cs="Microsoft Sans Serif"/>
          <w:caps/>
          <w:noProof/>
          <w:sz w:val="24"/>
          <w:szCs w:val="24"/>
        </w:rPr>
      </w:pPr>
      <w:r w:rsidRPr="00BE2ED6">
        <w:rPr>
          <w:rFonts w:ascii="Microsoft Sans Serif" w:hAnsi="Microsoft Sans Serif" w:cs="Microsoft Sans Serif"/>
          <w:caps/>
          <w:noProof/>
          <w:sz w:val="24"/>
          <w:szCs w:val="24"/>
        </w:rPr>
        <w:t>1308 nicholson st</w:t>
      </w:r>
    </w:p>
    <w:p w:rsidR="00BE2ED6" w:rsidRPr="00BE2ED6" w:rsidRDefault="00BE2ED6" w:rsidP="00BE2ED6">
      <w:pPr>
        <w:rPr>
          <w:rFonts w:ascii="Microsoft Sans Serif" w:hAnsi="Microsoft Sans Serif" w:cs="Microsoft Sans Serif"/>
          <w:caps/>
          <w:sz w:val="24"/>
          <w:szCs w:val="24"/>
        </w:rPr>
      </w:pPr>
      <w:r w:rsidRPr="00BE2ED6">
        <w:rPr>
          <w:rFonts w:ascii="Microsoft Sans Serif" w:hAnsi="Microsoft Sans Serif" w:cs="Microsoft Sans Serif"/>
          <w:caps/>
          <w:noProof/>
          <w:sz w:val="24"/>
          <w:szCs w:val="24"/>
        </w:rPr>
        <w:t>erie pa 16509</w:t>
      </w:r>
    </w:p>
    <w:p w:rsidR="00BE2ED6" w:rsidRPr="00BE2ED6" w:rsidRDefault="00BE2ED6" w:rsidP="00BE2ED6">
      <w:pPr>
        <w:rPr>
          <w:rFonts w:ascii="Microsoft Sans Serif" w:hAnsi="Microsoft Sans Serif" w:cs="Microsoft Sans Serif"/>
          <w:b/>
          <w:caps/>
          <w:noProof/>
          <w:sz w:val="24"/>
          <w:szCs w:val="24"/>
        </w:rPr>
      </w:pPr>
      <w:r w:rsidRPr="00BE2ED6">
        <w:rPr>
          <w:rFonts w:ascii="Microsoft Sans Serif" w:hAnsi="Microsoft Sans Serif" w:cs="Microsoft Sans Serif"/>
          <w:b/>
          <w:caps/>
          <w:noProof/>
          <w:sz w:val="24"/>
          <w:szCs w:val="24"/>
        </w:rPr>
        <w:t>814.790.0479</w:t>
      </w:r>
    </w:p>
    <w:p w:rsidR="00BE2ED6" w:rsidRPr="00BE2ED6" w:rsidRDefault="00BE2ED6" w:rsidP="00BE2ED6">
      <w:pPr>
        <w:rPr>
          <w:rFonts w:ascii="Microsoft Sans Serif" w:hAnsi="Microsoft Sans Serif" w:cs="Microsoft Sans Serif"/>
          <w:caps/>
          <w:sz w:val="24"/>
          <w:szCs w:val="24"/>
        </w:rPr>
      </w:pPr>
    </w:p>
    <w:p w:rsidR="00BE2ED6" w:rsidRPr="00BE2ED6" w:rsidRDefault="00BE2ED6" w:rsidP="00BE2ED6">
      <w:pPr>
        <w:rPr>
          <w:rFonts w:ascii="Microsoft Sans Serif" w:hAnsi="Microsoft Sans Serif" w:cs="Microsoft Sans Serif"/>
          <w:caps/>
          <w:sz w:val="24"/>
          <w:szCs w:val="24"/>
        </w:rPr>
      </w:pPr>
    </w:p>
    <w:p w:rsidR="00BE2ED6" w:rsidRPr="00BE2ED6" w:rsidRDefault="00BE2ED6" w:rsidP="00BE2ED6">
      <w:pPr>
        <w:rPr>
          <w:rFonts w:ascii="Microsoft Sans Serif" w:hAnsi="Microsoft Sans Serif" w:cs="Microsoft Sans Serif"/>
          <w:caps/>
          <w:noProof/>
          <w:sz w:val="24"/>
          <w:szCs w:val="24"/>
        </w:rPr>
      </w:pPr>
      <w:r w:rsidRPr="00BE2ED6">
        <w:rPr>
          <w:rFonts w:ascii="Microsoft Sans Serif" w:hAnsi="Microsoft Sans Serif" w:cs="Microsoft Sans Serif"/>
          <w:caps/>
          <w:noProof/>
          <w:sz w:val="24"/>
          <w:szCs w:val="24"/>
        </w:rPr>
        <w:t>teresa harrold esquire</w:t>
      </w:r>
    </w:p>
    <w:p w:rsidR="00BE2ED6" w:rsidRPr="00BE2ED6" w:rsidRDefault="00BE2ED6" w:rsidP="00BE2ED6">
      <w:pPr>
        <w:rPr>
          <w:rFonts w:ascii="Microsoft Sans Serif" w:hAnsi="Microsoft Sans Serif" w:cs="Microsoft Sans Serif"/>
          <w:caps/>
          <w:noProof/>
          <w:sz w:val="24"/>
          <w:szCs w:val="24"/>
        </w:rPr>
      </w:pPr>
      <w:r w:rsidRPr="00BE2ED6">
        <w:rPr>
          <w:rFonts w:ascii="Microsoft Sans Serif" w:hAnsi="Microsoft Sans Serif" w:cs="Microsoft Sans Serif"/>
          <w:caps/>
          <w:noProof/>
          <w:sz w:val="24"/>
          <w:szCs w:val="24"/>
        </w:rPr>
        <w:t>firstenergy service co</w:t>
      </w:r>
    </w:p>
    <w:p w:rsidR="00BE2ED6" w:rsidRPr="00BE2ED6" w:rsidRDefault="00BE2ED6" w:rsidP="00BE2ED6">
      <w:pPr>
        <w:rPr>
          <w:rFonts w:ascii="Microsoft Sans Serif" w:hAnsi="Microsoft Sans Serif" w:cs="Microsoft Sans Serif"/>
          <w:caps/>
          <w:noProof/>
          <w:sz w:val="24"/>
          <w:szCs w:val="24"/>
        </w:rPr>
      </w:pPr>
      <w:r w:rsidRPr="00BE2ED6">
        <w:rPr>
          <w:rFonts w:ascii="Microsoft Sans Serif" w:hAnsi="Microsoft Sans Serif" w:cs="Microsoft Sans Serif"/>
          <w:caps/>
          <w:noProof/>
          <w:sz w:val="24"/>
          <w:szCs w:val="24"/>
        </w:rPr>
        <w:t>2800 pottsville pike</w:t>
      </w:r>
    </w:p>
    <w:p w:rsidR="00BE2ED6" w:rsidRPr="00BE2ED6" w:rsidRDefault="00BE2ED6" w:rsidP="00BE2ED6">
      <w:pPr>
        <w:rPr>
          <w:rFonts w:ascii="Microsoft Sans Serif" w:hAnsi="Microsoft Sans Serif" w:cs="Microsoft Sans Serif"/>
          <w:caps/>
          <w:noProof/>
          <w:sz w:val="24"/>
          <w:szCs w:val="24"/>
        </w:rPr>
      </w:pPr>
      <w:r w:rsidRPr="00BE2ED6">
        <w:rPr>
          <w:rFonts w:ascii="Microsoft Sans Serif" w:hAnsi="Microsoft Sans Serif" w:cs="Microsoft Sans Serif"/>
          <w:caps/>
          <w:noProof/>
          <w:sz w:val="24"/>
          <w:szCs w:val="24"/>
        </w:rPr>
        <w:t>po box 16001</w:t>
      </w:r>
    </w:p>
    <w:p w:rsidR="00BE2ED6" w:rsidRPr="00BE2ED6" w:rsidRDefault="00BE2ED6" w:rsidP="00BE2ED6">
      <w:pPr>
        <w:rPr>
          <w:rFonts w:ascii="Microsoft Sans Serif" w:hAnsi="Microsoft Sans Serif" w:cs="Microsoft Sans Serif"/>
          <w:caps/>
          <w:sz w:val="24"/>
          <w:szCs w:val="24"/>
        </w:rPr>
      </w:pPr>
      <w:r w:rsidRPr="00BE2ED6">
        <w:rPr>
          <w:rFonts w:ascii="Microsoft Sans Serif" w:hAnsi="Microsoft Sans Serif" w:cs="Microsoft Sans Serif"/>
          <w:caps/>
          <w:noProof/>
          <w:sz w:val="24"/>
          <w:szCs w:val="24"/>
        </w:rPr>
        <w:t>reading pa 19612</w:t>
      </w:r>
    </w:p>
    <w:p w:rsidR="00BE2ED6" w:rsidRPr="00BE2ED6" w:rsidRDefault="00BE2ED6" w:rsidP="00BE2ED6">
      <w:pPr>
        <w:rPr>
          <w:rFonts w:ascii="Microsoft Sans Serif" w:hAnsi="Microsoft Sans Serif" w:cs="Microsoft Sans Serif"/>
          <w:b/>
          <w:caps/>
          <w:sz w:val="24"/>
          <w:szCs w:val="24"/>
        </w:rPr>
      </w:pPr>
      <w:r w:rsidRPr="00BE2ED6">
        <w:rPr>
          <w:rFonts w:ascii="Microsoft Sans Serif" w:hAnsi="Microsoft Sans Serif" w:cs="Microsoft Sans Serif"/>
          <w:b/>
          <w:caps/>
          <w:noProof/>
          <w:sz w:val="24"/>
          <w:szCs w:val="24"/>
        </w:rPr>
        <w:t>610.921.6783</w:t>
      </w:r>
    </w:p>
    <w:p w:rsidR="00BE2ED6" w:rsidRPr="00BE2ED6" w:rsidRDefault="00BE2ED6" w:rsidP="00BE2ED6">
      <w:pPr>
        <w:rPr>
          <w:rFonts w:ascii="Microsoft Sans Serif" w:hAnsi="Microsoft Sans Serif" w:cs="Microsoft Sans Serif"/>
          <w:b/>
          <w:i/>
          <w:caps/>
          <w:sz w:val="24"/>
          <w:szCs w:val="24"/>
          <w:u w:val="single"/>
        </w:rPr>
      </w:pPr>
      <w:r w:rsidRPr="00BE2ED6">
        <w:rPr>
          <w:rFonts w:ascii="Microsoft Sans Serif" w:hAnsi="Microsoft Sans Serif" w:cs="Microsoft Sans Serif"/>
          <w:b/>
          <w:i/>
          <w:caps/>
          <w:sz w:val="24"/>
          <w:szCs w:val="24"/>
          <w:u w:val="single"/>
        </w:rPr>
        <w:t>e-service</w:t>
      </w:r>
    </w:p>
    <w:p w:rsidR="001D38B8" w:rsidRPr="00BE2ED6" w:rsidRDefault="001D38B8" w:rsidP="001D38B8">
      <w:pPr>
        <w:tabs>
          <w:tab w:val="left" w:pos="360"/>
        </w:tabs>
        <w:rPr>
          <w:sz w:val="24"/>
          <w:szCs w:val="24"/>
        </w:rPr>
      </w:pPr>
    </w:p>
    <w:sectPr w:rsidR="001D38B8" w:rsidRPr="00BE2ED6"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C37" w:rsidRDefault="004E2C37">
      <w:r>
        <w:separator/>
      </w:r>
    </w:p>
  </w:endnote>
  <w:endnote w:type="continuationSeparator" w:id="0">
    <w:p w:rsidR="004E2C37" w:rsidRDefault="004E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2ED6">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C37" w:rsidRDefault="004E2C37">
      <w:r>
        <w:separator/>
      </w:r>
    </w:p>
  </w:footnote>
  <w:footnote w:type="continuationSeparator" w:id="0">
    <w:p w:rsidR="004E2C37" w:rsidRDefault="004E2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F64"/>
    <w:rsid w:val="00037BE6"/>
    <w:rsid w:val="000A22F9"/>
    <w:rsid w:val="000C01F3"/>
    <w:rsid w:val="000D50F2"/>
    <w:rsid w:val="000E7447"/>
    <w:rsid w:val="000F1967"/>
    <w:rsid w:val="0010441E"/>
    <w:rsid w:val="0010572B"/>
    <w:rsid w:val="00116F8A"/>
    <w:rsid w:val="00143936"/>
    <w:rsid w:val="001B61F5"/>
    <w:rsid w:val="001B762C"/>
    <w:rsid w:val="001B76B0"/>
    <w:rsid w:val="001C4ECB"/>
    <w:rsid w:val="001D38B8"/>
    <w:rsid w:val="001F79BB"/>
    <w:rsid w:val="00214B31"/>
    <w:rsid w:val="002169C1"/>
    <w:rsid w:val="002273B2"/>
    <w:rsid w:val="00254CE2"/>
    <w:rsid w:val="00260B65"/>
    <w:rsid w:val="002657CA"/>
    <w:rsid w:val="00293C4D"/>
    <w:rsid w:val="00295C93"/>
    <w:rsid w:val="002971BD"/>
    <w:rsid w:val="002A13BB"/>
    <w:rsid w:val="002A57B0"/>
    <w:rsid w:val="002C4E2F"/>
    <w:rsid w:val="002C5F54"/>
    <w:rsid w:val="002F41A2"/>
    <w:rsid w:val="0032587F"/>
    <w:rsid w:val="00350C29"/>
    <w:rsid w:val="00357400"/>
    <w:rsid w:val="00361600"/>
    <w:rsid w:val="00371555"/>
    <w:rsid w:val="00387932"/>
    <w:rsid w:val="003A08F3"/>
    <w:rsid w:val="003B3FBC"/>
    <w:rsid w:val="003B7B1D"/>
    <w:rsid w:val="003D0B0B"/>
    <w:rsid w:val="003E4E24"/>
    <w:rsid w:val="00401668"/>
    <w:rsid w:val="00412780"/>
    <w:rsid w:val="00422301"/>
    <w:rsid w:val="00461C22"/>
    <w:rsid w:val="004856BA"/>
    <w:rsid w:val="00495F65"/>
    <w:rsid w:val="004A3AA9"/>
    <w:rsid w:val="004B0B15"/>
    <w:rsid w:val="004C2128"/>
    <w:rsid w:val="004C3DB4"/>
    <w:rsid w:val="004C70BF"/>
    <w:rsid w:val="004E1357"/>
    <w:rsid w:val="004E2C37"/>
    <w:rsid w:val="004E591C"/>
    <w:rsid w:val="004E6AF6"/>
    <w:rsid w:val="004F3C7A"/>
    <w:rsid w:val="004F587C"/>
    <w:rsid w:val="004F7EBF"/>
    <w:rsid w:val="00502565"/>
    <w:rsid w:val="00510E29"/>
    <w:rsid w:val="00520F7B"/>
    <w:rsid w:val="00527CC5"/>
    <w:rsid w:val="005404D0"/>
    <w:rsid w:val="00552DF9"/>
    <w:rsid w:val="00576552"/>
    <w:rsid w:val="00586FAE"/>
    <w:rsid w:val="005D6716"/>
    <w:rsid w:val="005E21F0"/>
    <w:rsid w:val="00600ECE"/>
    <w:rsid w:val="00616B30"/>
    <w:rsid w:val="00644706"/>
    <w:rsid w:val="00674C81"/>
    <w:rsid w:val="0067556F"/>
    <w:rsid w:val="0068779B"/>
    <w:rsid w:val="0069655D"/>
    <w:rsid w:val="006A14B5"/>
    <w:rsid w:val="006A15DE"/>
    <w:rsid w:val="0071350D"/>
    <w:rsid w:val="0073663B"/>
    <w:rsid w:val="00740357"/>
    <w:rsid w:val="0077153E"/>
    <w:rsid w:val="007768F9"/>
    <w:rsid w:val="007845E9"/>
    <w:rsid w:val="0078531F"/>
    <w:rsid w:val="00785C22"/>
    <w:rsid w:val="007903F9"/>
    <w:rsid w:val="00792CE7"/>
    <w:rsid w:val="007A0CC7"/>
    <w:rsid w:val="007B28B5"/>
    <w:rsid w:val="00802D85"/>
    <w:rsid w:val="008104FF"/>
    <w:rsid w:val="0083318C"/>
    <w:rsid w:val="00860B49"/>
    <w:rsid w:val="00870C19"/>
    <w:rsid w:val="00886BD8"/>
    <w:rsid w:val="00895A33"/>
    <w:rsid w:val="008A0B1E"/>
    <w:rsid w:val="008A4CCD"/>
    <w:rsid w:val="008C5680"/>
    <w:rsid w:val="008F41C8"/>
    <w:rsid w:val="0092156D"/>
    <w:rsid w:val="00925CA1"/>
    <w:rsid w:val="00931F5F"/>
    <w:rsid w:val="0093323E"/>
    <w:rsid w:val="00957EBC"/>
    <w:rsid w:val="00962AA0"/>
    <w:rsid w:val="00965663"/>
    <w:rsid w:val="0097170C"/>
    <w:rsid w:val="00977FE9"/>
    <w:rsid w:val="00982A63"/>
    <w:rsid w:val="00984705"/>
    <w:rsid w:val="00997F90"/>
    <w:rsid w:val="009D6EC6"/>
    <w:rsid w:val="009E5BD3"/>
    <w:rsid w:val="00A01F2B"/>
    <w:rsid w:val="00A0342E"/>
    <w:rsid w:val="00A13234"/>
    <w:rsid w:val="00A22ECD"/>
    <w:rsid w:val="00A615FF"/>
    <w:rsid w:val="00AE0239"/>
    <w:rsid w:val="00B02B8A"/>
    <w:rsid w:val="00B14E52"/>
    <w:rsid w:val="00B261A8"/>
    <w:rsid w:val="00B44A95"/>
    <w:rsid w:val="00B704A1"/>
    <w:rsid w:val="00BA623E"/>
    <w:rsid w:val="00BD65CE"/>
    <w:rsid w:val="00BE2ED6"/>
    <w:rsid w:val="00BF574B"/>
    <w:rsid w:val="00C0610A"/>
    <w:rsid w:val="00C10135"/>
    <w:rsid w:val="00C4139C"/>
    <w:rsid w:val="00C526F7"/>
    <w:rsid w:val="00C529B6"/>
    <w:rsid w:val="00C64AFC"/>
    <w:rsid w:val="00C76CEB"/>
    <w:rsid w:val="00C86B5A"/>
    <w:rsid w:val="00CB1BE1"/>
    <w:rsid w:val="00CB7816"/>
    <w:rsid w:val="00CC30B4"/>
    <w:rsid w:val="00CF5E9E"/>
    <w:rsid w:val="00D01EFF"/>
    <w:rsid w:val="00D06072"/>
    <w:rsid w:val="00D31E41"/>
    <w:rsid w:val="00D52F64"/>
    <w:rsid w:val="00D545F3"/>
    <w:rsid w:val="00D83B9E"/>
    <w:rsid w:val="00D858BF"/>
    <w:rsid w:val="00D9684A"/>
    <w:rsid w:val="00DA066D"/>
    <w:rsid w:val="00DD09B0"/>
    <w:rsid w:val="00DD1CAC"/>
    <w:rsid w:val="00DF1B6E"/>
    <w:rsid w:val="00DF6D20"/>
    <w:rsid w:val="00E10828"/>
    <w:rsid w:val="00E372F4"/>
    <w:rsid w:val="00E7004F"/>
    <w:rsid w:val="00EA4143"/>
    <w:rsid w:val="00EB5723"/>
    <w:rsid w:val="00EE0E34"/>
    <w:rsid w:val="00EF1E92"/>
    <w:rsid w:val="00EF4926"/>
    <w:rsid w:val="00F06152"/>
    <w:rsid w:val="00F212DD"/>
    <w:rsid w:val="00F3373C"/>
    <w:rsid w:val="00F55E18"/>
    <w:rsid w:val="00F67523"/>
    <w:rsid w:val="00F8634C"/>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9CEFBE8"/>
  <w15:docId w15:val="{0A40D132-6074-4A58-B939-913D58162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71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Oldynski, Sandra</cp:lastModifiedBy>
  <cp:revision>5</cp:revision>
  <cp:lastPrinted>2011-10-24T18:07:00Z</cp:lastPrinted>
  <dcterms:created xsi:type="dcterms:W3CDTF">2017-11-29T18:13:00Z</dcterms:created>
  <dcterms:modified xsi:type="dcterms:W3CDTF">2017-11-29T18:19:00Z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