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Tr="00905FE1">
        <w:trPr>
          <w:cantSplit/>
          <w:trHeight w:hRule="exact" w:val="1440"/>
          <w:jc w:val="center"/>
        </w:trPr>
        <w:tc>
          <w:tcPr>
            <w:tcW w:w="1610" w:type="dxa"/>
          </w:tcPr>
          <w:p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rsidR="00D11B24" w:rsidRDefault="00046D05" w:rsidP="00BF2E85">
      <w:pPr>
        <w:jc w:val="center"/>
        <w:rPr>
          <w:color w:val="000000"/>
          <w:szCs w:val="24"/>
        </w:rPr>
      </w:pPr>
      <w:r>
        <w:rPr>
          <w:color w:val="000000"/>
          <w:szCs w:val="24"/>
        </w:rPr>
        <w:t>December 6, 2017</w:t>
      </w:r>
    </w:p>
    <w:p w:rsidR="004376E3" w:rsidRPr="00E9717D" w:rsidRDefault="00D11B24" w:rsidP="00D11B24">
      <w:pPr>
        <w:tabs>
          <w:tab w:val="left" w:pos="984"/>
        </w:tabs>
        <w:jc w:val="right"/>
        <w:rPr>
          <w:color w:val="000000"/>
          <w:szCs w:val="24"/>
        </w:rPr>
      </w:pPr>
      <w:r>
        <w:rPr>
          <w:color w:val="000000"/>
          <w:szCs w:val="24"/>
        </w:rPr>
        <w:tab/>
      </w:r>
      <w:r w:rsidR="004376E3">
        <w:rPr>
          <w:color w:val="000000"/>
          <w:szCs w:val="24"/>
        </w:rPr>
        <w:t xml:space="preserve">Docket No. </w:t>
      </w:r>
      <w:r w:rsidR="003B45CB" w:rsidRPr="003B45CB">
        <w:rPr>
          <w:color w:val="000000"/>
          <w:szCs w:val="24"/>
        </w:rPr>
        <w:t>M-2017-2635711</w:t>
      </w:r>
      <w:r w:rsidR="002E5260" w:rsidRPr="00E9717D">
        <w:rPr>
          <w:color w:val="000000"/>
          <w:szCs w:val="24"/>
        </w:rPr>
        <w:fldChar w:fldCharType="begin">
          <w:ffData>
            <w:name w:val="Text15"/>
            <w:enabled/>
            <w:calcOnExit w:val="0"/>
            <w:textInput/>
          </w:ffData>
        </w:fldChar>
      </w:r>
      <w:r w:rsidR="004376E3" w:rsidRPr="00E9717D">
        <w:rPr>
          <w:color w:val="000000"/>
          <w:szCs w:val="24"/>
        </w:rPr>
        <w:instrText xml:space="preserve"> FORMTEXT </w:instrText>
      </w:r>
      <w:r w:rsidR="00C819E2">
        <w:rPr>
          <w:color w:val="000000"/>
          <w:szCs w:val="24"/>
        </w:rPr>
      </w:r>
      <w:r w:rsidR="00C819E2">
        <w:rPr>
          <w:color w:val="000000"/>
          <w:szCs w:val="24"/>
        </w:rPr>
        <w:fldChar w:fldCharType="separate"/>
      </w:r>
      <w:r w:rsidR="002E5260" w:rsidRPr="00E9717D">
        <w:rPr>
          <w:color w:val="000000"/>
          <w:szCs w:val="24"/>
        </w:rPr>
        <w:fldChar w:fldCharType="end"/>
      </w:r>
    </w:p>
    <w:p w:rsidR="004376E3" w:rsidRPr="00266BF8" w:rsidRDefault="00654976" w:rsidP="00D11B24">
      <w:pPr>
        <w:pStyle w:val="BodyText"/>
        <w:jc w:val="right"/>
        <w:rPr>
          <w:color w:val="FF00FF"/>
        </w:rPr>
      </w:pPr>
      <w:r>
        <w:rPr>
          <w:szCs w:val="24"/>
        </w:rPr>
        <w:t xml:space="preserve">Parent Docket No. </w:t>
      </w:r>
      <w:r w:rsidRPr="009F4C77">
        <w:rPr>
          <w:szCs w:val="24"/>
        </w:rPr>
        <w:t>M-2016-2532662</w:t>
      </w:r>
      <w:r w:rsidRPr="00CE1DC6">
        <w:rPr>
          <w:szCs w:val="24"/>
        </w:rPr>
        <w:t xml:space="preserve">                                                       </w:t>
      </w:r>
    </w:p>
    <w:p w:rsidR="00BC1FBB" w:rsidRDefault="00ED58A7" w:rsidP="00DA5FB7">
      <w:r w:rsidRPr="008A3109">
        <w:t>JUSTIN GROW</w:t>
      </w:r>
    </w:p>
    <w:p w:rsidR="00BC1FBB" w:rsidRDefault="00ED58A7" w:rsidP="00DA5FB7">
      <w:r w:rsidRPr="00BC1FBB">
        <w:t>FLOWROUTE INC</w:t>
      </w:r>
    </w:p>
    <w:p w:rsidR="00C13073" w:rsidRDefault="00ED58A7" w:rsidP="002E3612">
      <w:r w:rsidRPr="00C13073">
        <w:t>1218 THIRD AVE</w:t>
      </w:r>
      <w:r>
        <w:t xml:space="preserve"> </w:t>
      </w:r>
      <w:r w:rsidRPr="00C13073">
        <w:t>STE 600</w:t>
      </w:r>
    </w:p>
    <w:p w:rsidR="002E3612" w:rsidRPr="002E3612" w:rsidRDefault="00ED58A7" w:rsidP="002E3612">
      <w:pPr>
        <w:rPr>
          <w:rFonts w:ascii="Calibri" w:hAnsi="Calibri" w:cs="Calibri"/>
          <w:color w:val="000000"/>
          <w:sz w:val="22"/>
          <w:szCs w:val="22"/>
        </w:rPr>
      </w:pPr>
      <w:r w:rsidRPr="00C13073">
        <w:t>SEATTLE</w:t>
      </w:r>
      <w:r w:rsidR="00C13073" w:rsidRPr="00C13073">
        <w:t xml:space="preserve"> WA 98101</w:t>
      </w:r>
    </w:p>
    <w:p w:rsidR="00B96EF0" w:rsidRPr="003A683D" w:rsidRDefault="00B96EF0" w:rsidP="007706BE">
      <w:pPr>
        <w:ind w:firstLine="720"/>
        <w:rPr>
          <w:szCs w:val="24"/>
        </w:rPr>
      </w:pPr>
    </w:p>
    <w:p w:rsidR="004376E3" w:rsidRPr="003A683D" w:rsidRDefault="002E1B85" w:rsidP="007706BE">
      <w:pPr>
        <w:ind w:firstLine="720"/>
        <w:rPr>
          <w:szCs w:val="24"/>
        </w:rPr>
      </w:pPr>
      <w:r w:rsidRPr="003A683D">
        <w:rPr>
          <w:szCs w:val="24"/>
        </w:rPr>
        <w:t xml:space="preserve">Re: </w:t>
      </w:r>
      <w:r w:rsidR="00D410CC">
        <w:rPr>
          <w:szCs w:val="24"/>
        </w:rPr>
        <w:tab/>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rsidR="007706BE" w:rsidRPr="003A683D" w:rsidRDefault="007706BE" w:rsidP="00D11B24">
      <w:pPr>
        <w:rPr>
          <w:szCs w:val="24"/>
        </w:rPr>
      </w:pPr>
    </w:p>
    <w:p w:rsidR="004376E3" w:rsidRPr="003A683D" w:rsidRDefault="004376E3" w:rsidP="00D11B24">
      <w:pPr>
        <w:rPr>
          <w:szCs w:val="24"/>
        </w:rPr>
      </w:pPr>
      <w:r w:rsidRPr="003A683D">
        <w:rPr>
          <w:szCs w:val="24"/>
        </w:rPr>
        <w:t>Dear M</w:t>
      </w:r>
      <w:r w:rsidR="002E3612">
        <w:rPr>
          <w:szCs w:val="24"/>
        </w:rPr>
        <w:t xml:space="preserve">r. </w:t>
      </w:r>
      <w:r w:rsidR="00D410CC">
        <w:rPr>
          <w:szCs w:val="24"/>
        </w:rPr>
        <w:t>Grow</w:t>
      </w:r>
      <w:r w:rsidRPr="003A683D">
        <w:rPr>
          <w:szCs w:val="24"/>
        </w:rPr>
        <w:t>:</w:t>
      </w:r>
    </w:p>
    <w:p w:rsidR="00D11B24" w:rsidRPr="003A683D" w:rsidRDefault="00D11B24" w:rsidP="00D11B24">
      <w:pPr>
        <w:rPr>
          <w:szCs w:val="24"/>
        </w:rPr>
      </w:pPr>
    </w:p>
    <w:p w:rsidR="00562D8B" w:rsidRDefault="002E1B85" w:rsidP="00562D8B">
      <w:pPr>
        <w:ind w:firstLine="720"/>
        <w:rPr>
          <w:color w:val="000000"/>
          <w:szCs w:val="24"/>
        </w:rPr>
      </w:pPr>
      <w:r w:rsidRPr="003A683D">
        <w:rPr>
          <w:szCs w:val="24"/>
        </w:rPr>
        <w:t xml:space="preserve">On </w:t>
      </w:r>
      <w:r w:rsidR="002E3612">
        <w:rPr>
          <w:szCs w:val="24"/>
        </w:rPr>
        <w:t xml:space="preserve">November </w:t>
      </w:r>
      <w:r w:rsidR="00C13073">
        <w:rPr>
          <w:szCs w:val="24"/>
        </w:rPr>
        <w:t>2</w:t>
      </w:r>
      <w:r w:rsidR="002E3612">
        <w:rPr>
          <w:szCs w:val="24"/>
        </w:rPr>
        <w:t>7</w:t>
      </w:r>
      <w:r w:rsidR="00DC3057" w:rsidRPr="003A683D">
        <w:rPr>
          <w:szCs w:val="24"/>
        </w:rPr>
        <w:t>, 2017</w:t>
      </w:r>
      <w:r w:rsidRPr="003A683D">
        <w:rPr>
          <w:szCs w:val="24"/>
        </w:rPr>
        <w:t>,</w:t>
      </w:r>
      <w:r w:rsidR="00E23F44">
        <w:rPr>
          <w:szCs w:val="24"/>
        </w:rPr>
        <w:t xml:space="preserve"> </w:t>
      </w:r>
      <w:proofErr w:type="spellStart"/>
      <w:r w:rsidR="00BC1FBB">
        <w:rPr>
          <w:szCs w:val="24"/>
        </w:rPr>
        <w:t>Flowroute</w:t>
      </w:r>
      <w:proofErr w:type="spellEnd"/>
      <w:r w:rsidR="00BC1FBB">
        <w:rPr>
          <w:szCs w:val="24"/>
        </w:rPr>
        <w:t xml:space="preserve"> Inc.</w:t>
      </w:r>
      <w:r w:rsidR="00230B90">
        <w:rPr>
          <w:szCs w:val="24"/>
        </w:rPr>
        <w:t xml:space="preserve">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rsidR="00562D8B" w:rsidRDefault="00562D8B" w:rsidP="00562D8B">
      <w:pPr>
        <w:ind w:firstLine="720"/>
        <w:rPr>
          <w:color w:val="000000"/>
          <w:szCs w:val="24"/>
        </w:rPr>
      </w:pPr>
    </w:p>
    <w:p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rsidR="009575BA" w:rsidRPr="00633EEA" w:rsidRDefault="009575BA" w:rsidP="00D11B24">
      <w:pPr>
        <w:autoSpaceDE w:val="0"/>
        <w:autoSpaceDN w:val="0"/>
        <w:adjustRightInd w:val="0"/>
        <w:ind w:firstLine="720"/>
        <w:rPr>
          <w:rFonts w:cs="Courier New"/>
          <w:szCs w:val="24"/>
        </w:rPr>
      </w:pPr>
    </w:p>
    <w:p w:rsidR="009575BA" w:rsidRDefault="003A683D" w:rsidP="00FE01D4">
      <w:pPr>
        <w:ind w:firstLine="720"/>
        <w:rPr>
          <w:rStyle w:val="Hyperlink"/>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00E23F44">
        <w:rPr>
          <w:rStyle w:val="Hyperlink"/>
          <w:szCs w:val="24"/>
        </w:rPr>
        <w:t>.</w:t>
      </w:r>
    </w:p>
    <w:p w:rsidR="003A683D" w:rsidRPr="00E9717D" w:rsidRDefault="003A683D" w:rsidP="00D11B24">
      <w:pPr>
        <w:rPr>
          <w:szCs w:val="24"/>
        </w:rPr>
      </w:pPr>
    </w:p>
    <w:p w:rsidR="009575BA" w:rsidRPr="00E9717D" w:rsidRDefault="00046D05" w:rsidP="00D11B24">
      <w:pPr>
        <w:rPr>
          <w:szCs w:val="24"/>
        </w:rPr>
      </w:pPr>
      <w:r>
        <w:rPr>
          <w:noProof/>
        </w:rPr>
        <w:drawing>
          <wp:anchor distT="0" distB="0" distL="114300" distR="114300" simplePos="0" relativeHeight="251658240" behindDoc="1" locked="0" layoutInCell="1" allowOverlap="1" wp14:anchorId="504587F4" wp14:editId="167D8837">
            <wp:simplePos x="0" y="0"/>
            <wp:positionH relativeFrom="column">
              <wp:posOffset>2707640</wp:posOffset>
            </wp:positionH>
            <wp:positionV relativeFrom="paragraph">
              <wp:posOffset>52705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rsidR="009575BA" w:rsidRDefault="009575BA" w:rsidP="00D11B24">
      <w:pPr>
        <w:rPr>
          <w:szCs w:val="24"/>
        </w:rPr>
      </w:pPr>
      <w:bookmarkStart w:id="0" w:name="_GoBack"/>
      <w:bookmarkEnd w:id="0"/>
    </w:p>
    <w:p w:rsidR="009575BA" w:rsidRPr="00E9717D" w:rsidRDefault="009575BA" w:rsidP="00D11B24">
      <w:pPr>
        <w:rPr>
          <w:szCs w:val="24"/>
        </w:rPr>
      </w:pPr>
    </w:p>
    <w:p w:rsidR="009575BA" w:rsidRPr="00E9717D" w:rsidRDefault="009575BA" w:rsidP="00D11B24">
      <w:pPr>
        <w:rPr>
          <w:szCs w:val="24"/>
        </w:rPr>
      </w:pPr>
    </w:p>
    <w:p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9E2" w:rsidRDefault="00C819E2">
      <w:r>
        <w:separator/>
      </w:r>
    </w:p>
  </w:endnote>
  <w:endnote w:type="continuationSeparator" w:id="0">
    <w:p w:rsidR="00C819E2" w:rsidRDefault="00C8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9E2" w:rsidRDefault="00C819E2">
      <w:r>
        <w:separator/>
      </w:r>
    </w:p>
  </w:footnote>
  <w:footnote w:type="continuationSeparator" w:id="0">
    <w:p w:rsidR="00C819E2" w:rsidRDefault="00C819E2">
      <w:r>
        <w:continuationSeparator/>
      </w:r>
    </w:p>
  </w:footnote>
  <w:footnote w:id="1">
    <w:p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rsidR="002E1B85" w:rsidRPr="00B5515A" w:rsidRDefault="002E1B85" w:rsidP="002E1B85">
      <w:pPr>
        <w:pStyle w:val="Default"/>
        <w:rPr>
          <w:sz w:val="20"/>
          <w:szCs w:val="20"/>
        </w:rPr>
      </w:pPr>
    </w:p>
  </w:footnote>
  <w:footnote w:id="2">
    <w:p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4641"/>
    <w:rsid w:val="00A31208"/>
    <w:rsid w:val="00A46305"/>
    <w:rsid w:val="00A47D19"/>
    <w:rsid w:val="00A5654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70A0F"/>
    <w:rsid w:val="00C73A31"/>
    <w:rsid w:val="00C7770C"/>
    <w:rsid w:val="00C819E2"/>
    <w:rsid w:val="00C92AAA"/>
    <w:rsid w:val="00C97AC7"/>
    <w:rsid w:val="00CB3A5E"/>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3E882"/>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50C63-CE59-44AB-A769-FD723C57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10</cp:revision>
  <cp:lastPrinted>2017-11-06T18:34:00Z</cp:lastPrinted>
  <dcterms:created xsi:type="dcterms:W3CDTF">2017-11-28T16:10:00Z</dcterms:created>
  <dcterms:modified xsi:type="dcterms:W3CDTF">2017-12-06T12:30:00Z</dcterms:modified>
</cp:coreProperties>
</file>