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83" w:rsidRPr="00236183" w:rsidRDefault="00236183" w:rsidP="00236183">
      <w:pPr>
        <w:spacing w:after="0" w:line="240" w:lineRule="auto"/>
        <w:jc w:val="center"/>
        <w:rPr>
          <w:rFonts w:ascii="Times New Roman" w:eastAsia="Times New Roman" w:hAnsi="Times New Roman" w:cs="Times New Roman"/>
          <w:b/>
          <w:color w:val="0D0D0D" w:themeColor="text1" w:themeTint="F2"/>
          <w:sz w:val="26"/>
          <w:szCs w:val="26"/>
        </w:rPr>
      </w:pPr>
      <w:r w:rsidRPr="00236183">
        <w:rPr>
          <w:rFonts w:ascii="Times New Roman" w:eastAsia="Times New Roman" w:hAnsi="Times New Roman" w:cs="Times New Roman"/>
          <w:b/>
          <w:color w:val="0D0D0D" w:themeColor="text1" w:themeTint="F2"/>
          <w:sz w:val="26"/>
          <w:szCs w:val="26"/>
        </w:rPr>
        <w:t>PENNSYLVANIA</w:t>
      </w:r>
    </w:p>
    <w:p w:rsidR="00236183" w:rsidRPr="00236183" w:rsidRDefault="00236183" w:rsidP="00236183">
      <w:pPr>
        <w:spacing w:after="0" w:line="240" w:lineRule="auto"/>
        <w:jc w:val="center"/>
        <w:rPr>
          <w:rFonts w:ascii="Times New Roman" w:eastAsia="Times New Roman" w:hAnsi="Times New Roman" w:cs="Times New Roman"/>
          <w:b/>
          <w:color w:val="0D0D0D" w:themeColor="text1" w:themeTint="F2"/>
          <w:sz w:val="26"/>
          <w:szCs w:val="26"/>
        </w:rPr>
      </w:pPr>
      <w:r w:rsidRPr="00236183">
        <w:rPr>
          <w:rFonts w:ascii="Times New Roman" w:eastAsia="Times New Roman" w:hAnsi="Times New Roman" w:cs="Times New Roman"/>
          <w:b/>
          <w:color w:val="0D0D0D" w:themeColor="text1" w:themeTint="F2"/>
          <w:sz w:val="26"/>
          <w:szCs w:val="26"/>
        </w:rPr>
        <w:t>PUBLIC UTILITY COMMISSION</w:t>
      </w:r>
    </w:p>
    <w:p w:rsidR="00236183" w:rsidRPr="00236183" w:rsidRDefault="00236183" w:rsidP="00236183">
      <w:pPr>
        <w:keepNext/>
        <w:spacing w:after="0" w:line="240" w:lineRule="auto"/>
        <w:jc w:val="center"/>
        <w:outlineLvl w:val="6"/>
        <w:rPr>
          <w:rFonts w:ascii="Times New Roman" w:eastAsia="Times New Roman" w:hAnsi="Times New Roman" w:cs="Times New Roman"/>
          <w:b/>
          <w:color w:val="0D0D0D" w:themeColor="text1" w:themeTint="F2"/>
          <w:sz w:val="26"/>
          <w:szCs w:val="26"/>
        </w:rPr>
      </w:pPr>
      <w:r w:rsidRPr="00236183">
        <w:rPr>
          <w:rFonts w:ascii="Times New Roman" w:eastAsia="Times New Roman" w:hAnsi="Times New Roman" w:cs="Times New Roman"/>
          <w:b/>
          <w:color w:val="0D0D0D" w:themeColor="text1" w:themeTint="F2"/>
          <w:sz w:val="26"/>
          <w:szCs w:val="26"/>
        </w:rPr>
        <w:t>Harrisburg, PA  17105-3265</w:t>
      </w:r>
    </w:p>
    <w:p w:rsidR="00236183" w:rsidRPr="00236183" w:rsidRDefault="00236183" w:rsidP="00236183">
      <w:pPr>
        <w:spacing w:after="0" w:line="240" w:lineRule="auto"/>
        <w:rPr>
          <w:rFonts w:ascii="Times New Roman" w:eastAsia="Times New Roman" w:hAnsi="Times New Roman" w:cs="Times New Roman"/>
          <w:color w:val="0D0D0D" w:themeColor="text1" w:themeTint="F2"/>
          <w:sz w:val="26"/>
          <w:szCs w:val="26"/>
        </w:rPr>
      </w:pPr>
    </w:p>
    <w:tbl>
      <w:tblPr>
        <w:tblW w:w="0" w:type="auto"/>
        <w:tblLook w:val="01E0" w:firstRow="1" w:lastRow="1" w:firstColumn="1" w:lastColumn="1" w:noHBand="0" w:noVBand="0"/>
      </w:tblPr>
      <w:tblGrid>
        <w:gridCol w:w="4788"/>
        <w:gridCol w:w="4788"/>
      </w:tblGrid>
      <w:tr w:rsidR="00236183" w:rsidRPr="00236183" w:rsidTr="00E97DC0">
        <w:trPr>
          <w:trHeight w:val="477"/>
        </w:trPr>
        <w:tc>
          <w:tcPr>
            <w:tcW w:w="4788" w:type="dxa"/>
            <w:vAlign w:val="center"/>
          </w:tcPr>
          <w:p w:rsidR="00236183" w:rsidRPr="00236183" w:rsidRDefault="00236183" w:rsidP="00236183">
            <w:pPr>
              <w:spacing w:after="0" w:line="240" w:lineRule="auto"/>
              <w:jc w:val="right"/>
              <w:rPr>
                <w:rFonts w:ascii="Times New Roman" w:eastAsia="Times New Roman" w:hAnsi="Times New Roman" w:cs="Times New Roman"/>
                <w:color w:val="0D0D0D" w:themeColor="text1" w:themeTint="F2"/>
                <w:sz w:val="26"/>
                <w:szCs w:val="26"/>
              </w:rPr>
            </w:pPr>
          </w:p>
        </w:tc>
        <w:tc>
          <w:tcPr>
            <w:tcW w:w="4788" w:type="dxa"/>
            <w:vAlign w:val="center"/>
          </w:tcPr>
          <w:p w:rsidR="00236183" w:rsidRPr="00236183" w:rsidRDefault="00236183" w:rsidP="00FC7409">
            <w:pPr>
              <w:spacing w:after="0" w:line="240" w:lineRule="auto"/>
              <w:jc w:val="right"/>
              <w:rPr>
                <w:rFonts w:ascii="Times New Roman" w:eastAsia="Times New Roman" w:hAnsi="Times New Roman" w:cs="Times New Roman"/>
                <w:color w:val="0D0D0D" w:themeColor="text1" w:themeTint="F2"/>
                <w:sz w:val="26"/>
                <w:szCs w:val="26"/>
              </w:rPr>
            </w:pPr>
            <w:r w:rsidRPr="00236183">
              <w:rPr>
                <w:rFonts w:ascii="Times New Roman" w:eastAsia="Times New Roman" w:hAnsi="Times New Roman" w:cs="Times New Roman"/>
                <w:color w:val="0D0D0D" w:themeColor="text1" w:themeTint="F2"/>
                <w:sz w:val="26"/>
                <w:szCs w:val="26"/>
              </w:rPr>
              <w:t>Public Meeting held</w:t>
            </w:r>
            <w:r w:rsidR="000354F4">
              <w:rPr>
                <w:rFonts w:ascii="Times New Roman" w:eastAsia="Times New Roman" w:hAnsi="Times New Roman" w:cs="Times New Roman"/>
                <w:color w:val="0D0D0D" w:themeColor="text1" w:themeTint="F2"/>
                <w:sz w:val="26"/>
                <w:szCs w:val="26"/>
              </w:rPr>
              <w:t xml:space="preserve"> </w:t>
            </w:r>
            <w:r w:rsidR="005C10E7">
              <w:rPr>
                <w:rFonts w:ascii="Times New Roman" w:eastAsia="Times New Roman" w:hAnsi="Times New Roman" w:cs="Times New Roman"/>
                <w:color w:val="0D0D0D" w:themeColor="text1" w:themeTint="F2"/>
                <w:sz w:val="26"/>
                <w:szCs w:val="26"/>
              </w:rPr>
              <w:t>December 7, 2017</w:t>
            </w:r>
          </w:p>
        </w:tc>
      </w:tr>
      <w:tr w:rsidR="00236183" w:rsidRPr="00236183" w:rsidTr="00E97DC0">
        <w:tc>
          <w:tcPr>
            <w:tcW w:w="4788" w:type="dxa"/>
          </w:tcPr>
          <w:p w:rsidR="00236183" w:rsidRPr="00236183" w:rsidRDefault="00236183" w:rsidP="00236183">
            <w:pPr>
              <w:spacing w:after="0" w:line="240" w:lineRule="auto"/>
              <w:rPr>
                <w:rFonts w:ascii="Times New Roman" w:eastAsia="Times New Roman" w:hAnsi="Times New Roman" w:cs="Times New Roman"/>
                <w:color w:val="0D0D0D" w:themeColor="text1" w:themeTint="F2"/>
                <w:sz w:val="26"/>
                <w:szCs w:val="26"/>
              </w:rPr>
            </w:pPr>
          </w:p>
          <w:p w:rsidR="00236183" w:rsidRPr="00236183" w:rsidRDefault="00236183" w:rsidP="00236183">
            <w:pPr>
              <w:spacing w:after="0" w:line="240" w:lineRule="auto"/>
              <w:rPr>
                <w:rFonts w:ascii="Times New Roman" w:eastAsia="Times New Roman" w:hAnsi="Times New Roman" w:cs="Times New Roman"/>
                <w:color w:val="0D0D0D" w:themeColor="text1" w:themeTint="F2"/>
                <w:sz w:val="26"/>
                <w:szCs w:val="26"/>
              </w:rPr>
            </w:pPr>
            <w:r w:rsidRPr="00236183">
              <w:rPr>
                <w:rFonts w:ascii="Times New Roman" w:eastAsia="Times New Roman" w:hAnsi="Times New Roman" w:cs="Times New Roman"/>
                <w:color w:val="0D0D0D" w:themeColor="text1" w:themeTint="F2"/>
                <w:sz w:val="26"/>
                <w:szCs w:val="26"/>
              </w:rPr>
              <w:t>Commissioners Present:</w:t>
            </w:r>
          </w:p>
          <w:p w:rsidR="00215D9E" w:rsidRPr="00215D9E" w:rsidRDefault="00215D9E" w:rsidP="00215D9E">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Gladys M. Brown, Chairman</w:t>
            </w:r>
          </w:p>
          <w:p w:rsidR="00215D9E" w:rsidRPr="00215D9E" w:rsidRDefault="00215D9E" w:rsidP="00215D9E">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Andrew G. Place, Vice Chairman</w:t>
            </w:r>
          </w:p>
          <w:p w:rsidR="00215D9E" w:rsidRPr="00215D9E" w:rsidRDefault="00215D9E" w:rsidP="00215D9E">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Norman J. Kennard</w:t>
            </w:r>
          </w:p>
          <w:p w:rsidR="00215D9E" w:rsidRPr="00215D9E" w:rsidRDefault="00215D9E" w:rsidP="00215D9E">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David W. Sweet</w:t>
            </w:r>
          </w:p>
          <w:p w:rsidR="00236183" w:rsidRDefault="00215D9E" w:rsidP="00215D9E">
            <w:pPr>
              <w:spacing w:after="0" w:line="240" w:lineRule="auto"/>
              <w:ind w:left="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John F. Coleman, Jr.</w:t>
            </w:r>
          </w:p>
          <w:p w:rsidR="0046074B" w:rsidRPr="0046074B" w:rsidRDefault="0046074B" w:rsidP="0046074B">
            <w:pPr>
              <w:spacing w:after="0" w:line="240" w:lineRule="auto"/>
              <w:ind w:left="720"/>
              <w:rPr>
                <w:rFonts w:ascii="Times New Roman" w:eastAsia="Times New Roman" w:hAnsi="Times New Roman" w:cs="Times New Roman"/>
                <w:sz w:val="26"/>
                <w:szCs w:val="26"/>
              </w:rPr>
            </w:pPr>
          </w:p>
          <w:p w:rsidR="00236183" w:rsidRPr="00236183" w:rsidRDefault="00236183" w:rsidP="00236183">
            <w:pPr>
              <w:spacing w:after="0" w:line="240" w:lineRule="auto"/>
              <w:rPr>
                <w:rFonts w:ascii="Times New Roman" w:eastAsia="Times New Roman" w:hAnsi="Times New Roman" w:cs="Times New Roman"/>
                <w:color w:val="0D0D0D" w:themeColor="text1" w:themeTint="F2"/>
                <w:sz w:val="26"/>
                <w:szCs w:val="26"/>
              </w:rPr>
            </w:pPr>
          </w:p>
        </w:tc>
        <w:tc>
          <w:tcPr>
            <w:tcW w:w="4788" w:type="dxa"/>
          </w:tcPr>
          <w:p w:rsidR="00236183" w:rsidRPr="00236183" w:rsidRDefault="00236183" w:rsidP="00236183">
            <w:pPr>
              <w:spacing w:after="0" w:line="240" w:lineRule="auto"/>
              <w:rPr>
                <w:rFonts w:ascii="Times New Roman" w:eastAsia="Times New Roman" w:hAnsi="Times New Roman" w:cs="Times New Roman"/>
                <w:color w:val="0D0D0D" w:themeColor="text1" w:themeTint="F2"/>
                <w:sz w:val="26"/>
                <w:szCs w:val="26"/>
              </w:rPr>
            </w:pPr>
          </w:p>
        </w:tc>
      </w:tr>
      <w:tr w:rsidR="00236183" w:rsidRPr="00236183" w:rsidTr="00E97DC0">
        <w:tc>
          <w:tcPr>
            <w:tcW w:w="4788" w:type="dxa"/>
          </w:tcPr>
          <w:p w:rsidR="00236183" w:rsidRPr="00236183" w:rsidRDefault="0046074B" w:rsidP="00236183">
            <w:pPr>
              <w:spacing w:after="0" w:line="240" w:lineRule="auto"/>
              <w:rPr>
                <w:rFonts w:ascii="Times New Roman" w:eastAsia="Times New Roman" w:hAnsi="Times New Roman" w:cs="Times New Roman"/>
                <w:color w:val="0D0D0D" w:themeColor="text1" w:themeTint="F2"/>
                <w:sz w:val="26"/>
                <w:szCs w:val="26"/>
              </w:rPr>
            </w:pPr>
            <w:r w:rsidRPr="0055483F">
              <w:rPr>
                <w:rFonts w:ascii="Times New Roman" w:eastAsia="Times New Roman" w:hAnsi="Times New Roman" w:cs="Times New Roman"/>
                <w:sz w:val="26"/>
                <w:szCs w:val="26"/>
              </w:rPr>
              <w:t>PPL Electric Utilities Corporation</w:t>
            </w:r>
            <w:r w:rsidRPr="00915B78">
              <w:rPr>
                <w:rFonts w:ascii="Times New Roman" w:eastAsia="Times New Roman" w:hAnsi="Times New Roman" w:cs="Times New Roman"/>
                <w:sz w:val="26"/>
                <w:szCs w:val="26"/>
              </w:rPr>
              <w:t xml:space="preserve"> </w:t>
            </w:r>
            <w:r w:rsidRPr="0055483F">
              <w:rPr>
                <w:rFonts w:ascii="Times New Roman" w:eastAsia="Times New Roman" w:hAnsi="Times New Roman" w:cs="Times New Roman"/>
                <w:sz w:val="26"/>
                <w:szCs w:val="26"/>
              </w:rPr>
              <w:t>Universal Service and E</w:t>
            </w:r>
            <w:r>
              <w:rPr>
                <w:rFonts w:ascii="Times New Roman" w:eastAsia="Times New Roman" w:hAnsi="Times New Roman" w:cs="Times New Roman"/>
                <w:sz w:val="26"/>
                <w:szCs w:val="26"/>
              </w:rPr>
              <w:t>nergy Conservation Plan for 2017-2019</w:t>
            </w:r>
            <w:r w:rsidRPr="0055483F">
              <w:rPr>
                <w:rFonts w:ascii="Times New Roman" w:eastAsia="Times New Roman" w:hAnsi="Times New Roman" w:cs="Times New Roman"/>
                <w:sz w:val="26"/>
                <w:szCs w:val="26"/>
              </w:rPr>
              <w:t xml:space="preserve"> Submitted in Compliance with 52 Pa. Code § 54.74.</w:t>
            </w:r>
            <w:r w:rsidR="00236183" w:rsidRPr="00236183">
              <w:rPr>
                <w:rFonts w:ascii="Times New Roman" w:eastAsia="Times New Roman" w:hAnsi="Times New Roman" w:cs="Times New Roman"/>
                <w:color w:val="0D0D0D" w:themeColor="text1" w:themeTint="F2"/>
                <w:sz w:val="26"/>
                <w:szCs w:val="26"/>
              </w:rPr>
              <w:t xml:space="preserve">  </w:t>
            </w:r>
          </w:p>
        </w:tc>
        <w:tc>
          <w:tcPr>
            <w:tcW w:w="4788" w:type="dxa"/>
          </w:tcPr>
          <w:p w:rsidR="00236183" w:rsidRPr="00236183" w:rsidRDefault="00ED04A9" w:rsidP="00236183">
            <w:pPr>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Docket No.  </w:t>
            </w:r>
            <w:r w:rsidR="0046074B">
              <w:rPr>
                <w:rFonts w:ascii="Times New Roman" w:eastAsia="Times New Roman" w:hAnsi="Times New Roman" w:cs="Times New Roman"/>
                <w:sz w:val="26"/>
                <w:szCs w:val="26"/>
              </w:rPr>
              <w:t>M-2016-2554787</w:t>
            </w:r>
          </w:p>
        </w:tc>
      </w:tr>
    </w:tbl>
    <w:p w:rsidR="00236183" w:rsidRPr="00236183" w:rsidRDefault="00236183" w:rsidP="00236183">
      <w:pPr>
        <w:spacing w:after="0" w:line="360" w:lineRule="auto"/>
        <w:rPr>
          <w:rFonts w:ascii="Times New Roman" w:eastAsia="Times New Roman" w:hAnsi="Times New Roman" w:cs="Times New Roman"/>
          <w:color w:val="0D0D0D" w:themeColor="text1" w:themeTint="F2"/>
          <w:sz w:val="26"/>
          <w:szCs w:val="26"/>
        </w:rPr>
      </w:pPr>
    </w:p>
    <w:p w:rsidR="00236183" w:rsidRPr="005F4CC0" w:rsidRDefault="00236183" w:rsidP="005F4CC0">
      <w:pPr>
        <w:spacing w:after="0" w:line="360" w:lineRule="auto"/>
        <w:contextualSpacing/>
        <w:jc w:val="center"/>
        <w:rPr>
          <w:rFonts w:ascii="Times New Roman" w:eastAsia="Times New Roman" w:hAnsi="Times New Roman" w:cs="Times New Roman"/>
          <w:b/>
          <w:color w:val="0D0D0D" w:themeColor="text1" w:themeTint="F2"/>
          <w:sz w:val="26"/>
          <w:szCs w:val="26"/>
        </w:rPr>
      </w:pPr>
      <w:r w:rsidRPr="005F4CC0">
        <w:rPr>
          <w:rFonts w:ascii="Times New Roman" w:eastAsia="Times New Roman" w:hAnsi="Times New Roman" w:cs="Times New Roman"/>
          <w:b/>
          <w:color w:val="0D0D0D" w:themeColor="text1" w:themeTint="F2"/>
          <w:sz w:val="26"/>
          <w:szCs w:val="26"/>
        </w:rPr>
        <w:t>ORDER</w:t>
      </w:r>
    </w:p>
    <w:p w:rsidR="00236183" w:rsidRPr="005F4CC0" w:rsidRDefault="00236183" w:rsidP="005F4CC0">
      <w:pPr>
        <w:spacing w:after="0" w:line="360" w:lineRule="auto"/>
        <w:contextualSpacing/>
        <w:rPr>
          <w:rFonts w:ascii="Times New Roman" w:eastAsia="Times New Roman" w:hAnsi="Times New Roman" w:cs="Times New Roman"/>
          <w:b/>
          <w:color w:val="0D0D0D" w:themeColor="text1" w:themeTint="F2"/>
          <w:sz w:val="26"/>
          <w:szCs w:val="26"/>
        </w:rPr>
      </w:pPr>
      <w:r w:rsidRPr="005F4CC0">
        <w:rPr>
          <w:rFonts w:ascii="Times New Roman" w:eastAsia="Times New Roman" w:hAnsi="Times New Roman" w:cs="Times New Roman"/>
          <w:b/>
          <w:color w:val="0D0D0D" w:themeColor="text1" w:themeTint="F2"/>
          <w:sz w:val="26"/>
          <w:szCs w:val="26"/>
        </w:rPr>
        <w:t>BY THE COMMISSION</w:t>
      </w:r>
    </w:p>
    <w:p w:rsidR="00236183" w:rsidRPr="005F4CC0" w:rsidRDefault="00236183" w:rsidP="005F4CC0">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707CB5" w:rsidRDefault="00ED04A9" w:rsidP="00707CB5">
      <w:pPr>
        <w:spacing w:after="0" w:line="360" w:lineRule="auto"/>
        <w:ind w:firstLine="720"/>
        <w:rPr>
          <w:rFonts w:ascii="Times New Roman" w:eastAsia="Times New Roman" w:hAnsi="Times New Roman" w:cs="Times New Roman"/>
          <w:color w:val="0D0D0D"/>
          <w:sz w:val="26"/>
          <w:szCs w:val="26"/>
        </w:rPr>
      </w:pPr>
      <w:r w:rsidRPr="00DE2C6C">
        <w:rPr>
          <w:rFonts w:ascii="Times New Roman" w:eastAsia="Times New Roman" w:hAnsi="Times New Roman" w:cs="Times New Roman"/>
          <w:color w:val="0D0D0D" w:themeColor="text1" w:themeTint="F2"/>
          <w:sz w:val="26"/>
          <w:szCs w:val="26"/>
        </w:rPr>
        <w:t xml:space="preserve">On </w:t>
      </w:r>
      <w:r w:rsidR="0046074B">
        <w:rPr>
          <w:rFonts w:ascii="Times New Roman" w:eastAsia="Times New Roman" w:hAnsi="Times New Roman" w:cs="Times New Roman"/>
          <w:color w:val="0D0D0D" w:themeColor="text1" w:themeTint="F2"/>
          <w:sz w:val="26"/>
          <w:szCs w:val="26"/>
        </w:rPr>
        <w:t>October 5</w:t>
      </w:r>
      <w:r w:rsidR="000D2FA0">
        <w:rPr>
          <w:rFonts w:ascii="Times New Roman" w:eastAsia="Times New Roman" w:hAnsi="Times New Roman" w:cs="Times New Roman"/>
          <w:color w:val="0D0D0D" w:themeColor="text1" w:themeTint="F2"/>
          <w:sz w:val="26"/>
          <w:szCs w:val="26"/>
        </w:rPr>
        <w:t>, 2017</w:t>
      </w:r>
      <w:r w:rsidR="00236183" w:rsidRPr="00DE2C6C">
        <w:rPr>
          <w:rFonts w:ascii="Times New Roman" w:eastAsia="Times New Roman" w:hAnsi="Times New Roman" w:cs="Times New Roman"/>
          <w:color w:val="0D0D0D" w:themeColor="text1" w:themeTint="F2"/>
          <w:sz w:val="26"/>
          <w:szCs w:val="26"/>
        </w:rPr>
        <w:t xml:space="preserve">, </w:t>
      </w:r>
      <w:r w:rsidR="00896EBA" w:rsidRPr="00DE2C6C">
        <w:rPr>
          <w:rFonts w:ascii="Times New Roman" w:eastAsia="Times New Roman" w:hAnsi="Times New Roman" w:cs="Times New Roman"/>
          <w:color w:val="0D0D0D" w:themeColor="text1" w:themeTint="F2"/>
          <w:sz w:val="26"/>
          <w:szCs w:val="26"/>
        </w:rPr>
        <w:t>the Pennsylvania Public Utility Commission (Commission) entered a</w:t>
      </w:r>
      <w:r w:rsidR="000D2FA0">
        <w:rPr>
          <w:rFonts w:ascii="Times New Roman" w:eastAsia="Times New Roman" w:hAnsi="Times New Roman" w:cs="Times New Roman"/>
          <w:color w:val="0D0D0D" w:themeColor="text1" w:themeTint="F2"/>
          <w:sz w:val="26"/>
          <w:szCs w:val="26"/>
        </w:rPr>
        <w:t>n</w:t>
      </w:r>
      <w:r w:rsidR="00896EBA" w:rsidRPr="00DE2C6C">
        <w:rPr>
          <w:rFonts w:ascii="Times New Roman" w:eastAsia="Times New Roman" w:hAnsi="Times New Roman" w:cs="Times New Roman"/>
          <w:color w:val="0D0D0D" w:themeColor="text1" w:themeTint="F2"/>
          <w:sz w:val="26"/>
          <w:szCs w:val="26"/>
        </w:rPr>
        <w:t xml:space="preserve"> Order</w:t>
      </w:r>
      <w:r w:rsidR="00D50602">
        <w:rPr>
          <w:rFonts w:ascii="Times New Roman" w:eastAsia="Times New Roman" w:hAnsi="Times New Roman" w:cs="Times New Roman"/>
          <w:color w:val="0D0D0D" w:themeColor="text1" w:themeTint="F2"/>
          <w:sz w:val="26"/>
          <w:szCs w:val="26"/>
        </w:rPr>
        <w:t xml:space="preserve"> </w:t>
      </w:r>
      <w:r w:rsidR="0046074B">
        <w:rPr>
          <w:rFonts w:ascii="Times New Roman" w:eastAsia="Calibri" w:hAnsi="Times New Roman" w:cs="Times New Roman"/>
          <w:sz w:val="26"/>
          <w:szCs w:val="26"/>
        </w:rPr>
        <w:t>(October 5</w:t>
      </w:r>
      <w:r w:rsidR="00707CB5" w:rsidRPr="00D66B4C">
        <w:rPr>
          <w:rFonts w:ascii="Times New Roman" w:eastAsia="Calibri" w:hAnsi="Times New Roman" w:cs="Times New Roman"/>
          <w:sz w:val="26"/>
          <w:szCs w:val="26"/>
        </w:rPr>
        <w:t xml:space="preserve"> Order) </w:t>
      </w:r>
      <w:r w:rsidR="004B19E0" w:rsidRPr="00D66B4C">
        <w:rPr>
          <w:rFonts w:ascii="Times New Roman" w:eastAsia="Times New Roman" w:hAnsi="Times New Roman" w:cs="Times New Roman"/>
          <w:color w:val="0D0D0D" w:themeColor="text1" w:themeTint="F2"/>
          <w:sz w:val="26"/>
          <w:szCs w:val="26"/>
        </w:rPr>
        <w:t>directing</w:t>
      </w:r>
      <w:r w:rsidR="00BA27C8">
        <w:rPr>
          <w:rFonts w:ascii="Times New Roman" w:eastAsia="Times New Roman" w:hAnsi="Times New Roman" w:cs="Times New Roman"/>
          <w:color w:val="0D0D0D" w:themeColor="text1" w:themeTint="F2"/>
          <w:sz w:val="26"/>
          <w:szCs w:val="26"/>
        </w:rPr>
        <w:t xml:space="preserve">, </w:t>
      </w:r>
      <w:r w:rsidR="00BA27C8" w:rsidRPr="00BA27C8">
        <w:rPr>
          <w:rFonts w:ascii="Times New Roman" w:eastAsia="Times New Roman" w:hAnsi="Times New Roman" w:cs="Times New Roman"/>
          <w:i/>
          <w:color w:val="0D0D0D" w:themeColor="text1" w:themeTint="F2"/>
          <w:sz w:val="26"/>
          <w:szCs w:val="26"/>
        </w:rPr>
        <w:t>inter alia</w:t>
      </w:r>
      <w:r w:rsidR="00BA27C8">
        <w:rPr>
          <w:rFonts w:ascii="Times New Roman" w:eastAsia="Times New Roman" w:hAnsi="Times New Roman" w:cs="Times New Roman"/>
          <w:color w:val="0D0D0D" w:themeColor="text1" w:themeTint="F2"/>
          <w:sz w:val="26"/>
          <w:szCs w:val="26"/>
        </w:rPr>
        <w:t>,</w:t>
      </w:r>
      <w:r w:rsidR="00D50602" w:rsidRPr="00D66B4C">
        <w:rPr>
          <w:rFonts w:ascii="Times New Roman" w:eastAsia="Times New Roman" w:hAnsi="Times New Roman" w:cs="Times New Roman"/>
          <w:color w:val="0D0D0D" w:themeColor="text1" w:themeTint="F2"/>
          <w:sz w:val="26"/>
          <w:szCs w:val="26"/>
        </w:rPr>
        <w:t xml:space="preserve"> changes</w:t>
      </w:r>
      <w:r w:rsidR="00C325F1" w:rsidRPr="00D66B4C">
        <w:rPr>
          <w:rFonts w:ascii="Times New Roman" w:eastAsia="Times New Roman" w:hAnsi="Times New Roman" w:cs="Times New Roman"/>
          <w:color w:val="0D0D0D" w:themeColor="text1" w:themeTint="F2"/>
          <w:sz w:val="26"/>
          <w:szCs w:val="26"/>
        </w:rPr>
        <w:t xml:space="preserve"> </w:t>
      </w:r>
      <w:r w:rsidR="00D50602" w:rsidRPr="00D66B4C">
        <w:rPr>
          <w:rFonts w:ascii="Times New Roman" w:eastAsia="Times New Roman" w:hAnsi="Times New Roman" w:cs="Times New Roman"/>
          <w:color w:val="0D0D0D" w:themeColor="text1" w:themeTint="F2"/>
          <w:sz w:val="26"/>
          <w:szCs w:val="26"/>
        </w:rPr>
        <w:t>to the 2017-</w:t>
      </w:r>
      <w:r w:rsidR="00D50602" w:rsidRPr="00DE2C6C">
        <w:rPr>
          <w:rFonts w:ascii="Times New Roman" w:eastAsia="Times New Roman" w:hAnsi="Times New Roman" w:cs="Times New Roman"/>
          <w:color w:val="0D0D0D" w:themeColor="text1" w:themeTint="F2"/>
          <w:sz w:val="26"/>
          <w:szCs w:val="26"/>
        </w:rPr>
        <w:t xml:space="preserve">2019 universal service and energy conservation plan (Proposed 2017-2019 Plan or USECP) for </w:t>
      </w:r>
      <w:r w:rsidR="0046074B" w:rsidRPr="0055483F">
        <w:rPr>
          <w:rFonts w:ascii="Times New Roman" w:eastAsia="Times New Roman" w:hAnsi="Times New Roman" w:cs="Times New Roman"/>
          <w:sz w:val="26"/>
          <w:szCs w:val="26"/>
        </w:rPr>
        <w:t>PPL Electric Utilities Corporation</w:t>
      </w:r>
      <w:r w:rsidR="00D50602" w:rsidRPr="00DE2C6C">
        <w:rPr>
          <w:rFonts w:ascii="Times New Roman" w:eastAsia="Times New Roman" w:hAnsi="Times New Roman" w:cs="Times New Roman"/>
          <w:color w:val="0D0D0D" w:themeColor="text1" w:themeTint="F2"/>
          <w:sz w:val="26"/>
          <w:szCs w:val="26"/>
        </w:rPr>
        <w:t xml:space="preserve"> (</w:t>
      </w:r>
      <w:r w:rsidR="0046074B">
        <w:rPr>
          <w:rFonts w:ascii="Times New Roman" w:eastAsia="Times New Roman" w:hAnsi="Times New Roman" w:cs="Times New Roman"/>
          <w:color w:val="0D0D0D" w:themeColor="text1" w:themeTint="F2"/>
          <w:sz w:val="26"/>
          <w:szCs w:val="26"/>
        </w:rPr>
        <w:t>PPL</w:t>
      </w:r>
      <w:r w:rsidR="00D50602" w:rsidRPr="00DE2C6C">
        <w:rPr>
          <w:rFonts w:ascii="Times New Roman" w:eastAsia="Times New Roman" w:hAnsi="Times New Roman" w:cs="Times New Roman"/>
          <w:color w:val="0D0D0D" w:themeColor="text1" w:themeTint="F2"/>
          <w:sz w:val="26"/>
          <w:szCs w:val="26"/>
        </w:rPr>
        <w:t xml:space="preserve"> or Company).</w:t>
      </w:r>
      <w:r w:rsidR="00C325F1" w:rsidRPr="003D3CF4">
        <w:rPr>
          <w:rFonts w:ascii="Times New Roman" w:eastAsia="Times New Roman" w:hAnsi="Times New Roman" w:cs="Times New Roman"/>
          <w:color w:val="0D0D0D" w:themeColor="text1" w:themeTint="F2"/>
          <w:sz w:val="26"/>
          <w:szCs w:val="26"/>
        </w:rPr>
        <w:t xml:space="preserve"> </w:t>
      </w:r>
      <w:r w:rsidR="00D50602">
        <w:rPr>
          <w:rFonts w:ascii="Times New Roman" w:eastAsia="Times New Roman" w:hAnsi="Times New Roman" w:cs="Times New Roman"/>
          <w:color w:val="0D0D0D" w:themeColor="text1" w:themeTint="F2"/>
          <w:sz w:val="26"/>
          <w:szCs w:val="26"/>
        </w:rPr>
        <w:t xml:space="preserve"> We directed </w:t>
      </w:r>
      <w:r w:rsidR="0046074B">
        <w:rPr>
          <w:rFonts w:ascii="Times New Roman" w:eastAsia="Times New Roman" w:hAnsi="Times New Roman" w:cs="Times New Roman"/>
          <w:color w:val="0D0D0D" w:themeColor="text1" w:themeTint="F2"/>
          <w:sz w:val="26"/>
          <w:szCs w:val="26"/>
        </w:rPr>
        <w:t>PPL</w:t>
      </w:r>
      <w:r w:rsidR="00D50602">
        <w:rPr>
          <w:rFonts w:ascii="Times New Roman" w:eastAsia="Times New Roman" w:hAnsi="Times New Roman" w:cs="Times New Roman"/>
          <w:color w:val="0D0D0D" w:themeColor="text1" w:themeTint="F2"/>
          <w:sz w:val="26"/>
          <w:szCs w:val="26"/>
        </w:rPr>
        <w:t xml:space="preserve"> to file and serve a revised 2017-2019 Pla</w:t>
      </w:r>
      <w:r w:rsidR="005C3DAD">
        <w:rPr>
          <w:rFonts w:ascii="Times New Roman" w:eastAsia="Times New Roman" w:hAnsi="Times New Roman" w:cs="Times New Roman"/>
          <w:color w:val="0D0D0D" w:themeColor="text1" w:themeTint="F2"/>
          <w:sz w:val="26"/>
          <w:szCs w:val="26"/>
        </w:rPr>
        <w:t>n, consistent with these changes</w:t>
      </w:r>
      <w:r w:rsidR="00D50602">
        <w:rPr>
          <w:rFonts w:ascii="Times New Roman" w:eastAsia="Times New Roman" w:hAnsi="Times New Roman" w:cs="Times New Roman"/>
          <w:color w:val="0D0D0D" w:themeColor="text1" w:themeTint="F2"/>
          <w:sz w:val="26"/>
          <w:szCs w:val="26"/>
        </w:rPr>
        <w:t>, prior to fin</w:t>
      </w:r>
      <w:r w:rsidR="0046074B">
        <w:rPr>
          <w:rFonts w:ascii="Times New Roman" w:eastAsia="Times New Roman" w:hAnsi="Times New Roman" w:cs="Times New Roman"/>
          <w:color w:val="0D0D0D" w:themeColor="text1" w:themeTint="F2"/>
          <w:sz w:val="26"/>
          <w:szCs w:val="26"/>
        </w:rPr>
        <w:t>al approval of the Plan.  On November 3</w:t>
      </w:r>
      <w:r w:rsidR="00D50602">
        <w:rPr>
          <w:rFonts w:ascii="Times New Roman" w:eastAsia="Times New Roman" w:hAnsi="Times New Roman" w:cs="Times New Roman"/>
          <w:color w:val="0D0D0D" w:themeColor="text1" w:themeTint="F2"/>
          <w:sz w:val="26"/>
          <w:szCs w:val="26"/>
        </w:rPr>
        <w:t xml:space="preserve">, 2017, </w:t>
      </w:r>
      <w:r w:rsidR="0046074B">
        <w:rPr>
          <w:rFonts w:ascii="Times New Roman" w:eastAsia="Times New Roman" w:hAnsi="Times New Roman" w:cs="Times New Roman"/>
          <w:color w:val="0D0D0D" w:themeColor="text1" w:themeTint="F2"/>
          <w:sz w:val="26"/>
          <w:szCs w:val="26"/>
        </w:rPr>
        <w:t>PPL</w:t>
      </w:r>
      <w:r w:rsidR="00F06078">
        <w:rPr>
          <w:rFonts w:ascii="Times New Roman" w:eastAsia="Times New Roman" w:hAnsi="Times New Roman" w:cs="Times New Roman"/>
          <w:color w:val="0D0D0D" w:themeColor="text1" w:themeTint="F2"/>
          <w:sz w:val="26"/>
          <w:szCs w:val="26"/>
        </w:rPr>
        <w:t xml:space="preserve"> filed both </w:t>
      </w:r>
      <w:r w:rsidR="00F06078" w:rsidRPr="002C465D">
        <w:rPr>
          <w:rFonts w:ascii="Times New Roman" w:eastAsia="Calibri" w:hAnsi="Times New Roman" w:cs="Times New Roman"/>
          <w:sz w:val="26"/>
          <w:szCs w:val="26"/>
        </w:rPr>
        <w:t>red-lined and clean versions</w:t>
      </w:r>
      <w:r w:rsidR="0046074B">
        <w:rPr>
          <w:rFonts w:ascii="Times New Roman" w:eastAsia="Times New Roman" w:hAnsi="Times New Roman" w:cs="Times New Roman"/>
          <w:color w:val="0D0D0D" w:themeColor="text1" w:themeTint="F2"/>
          <w:sz w:val="26"/>
          <w:szCs w:val="26"/>
        </w:rPr>
        <w:t xml:space="preserve"> of its</w:t>
      </w:r>
      <w:r w:rsidR="005C3DAD">
        <w:rPr>
          <w:rFonts w:ascii="Times New Roman" w:eastAsia="Times New Roman" w:hAnsi="Times New Roman" w:cs="Times New Roman"/>
          <w:color w:val="0D0D0D" w:themeColor="text1" w:themeTint="F2"/>
          <w:sz w:val="26"/>
          <w:szCs w:val="26"/>
        </w:rPr>
        <w:t xml:space="preserve"> revised 2017-2019 Plan </w:t>
      </w:r>
      <w:r w:rsidR="0046074B">
        <w:rPr>
          <w:rFonts w:ascii="Times New Roman" w:eastAsia="Times New Roman" w:hAnsi="Times New Roman" w:cs="Times New Roman"/>
          <w:color w:val="0D0D0D" w:themeColor="text1" w:themeTint="F2"/>
          <w:sz w:val="26"/>
          <w:szCs w:val="26"/>
        </w:rPr>
        <w:t>(November 3</w:t>
      </w:r>
      <w:r w:rsidR="00F06078">
        <w:rPr>
          <w:rFonts w:ascii="Times New Roman" w:eastAsia="Times New Roman" w:hAnsi="Times New Roman" w:cs="Times New Roman"/>
          <w:color w:val="0D0D0D" w:themeColor="text1" w:themeTint="F2"/>
          <w:sz w:val="26"/>
          <w:szCs w:val="26"/>
        </w:rPr>
        <w:t xml:space="preserve"> compliance filing) </w:t>
      </w:r>
      <w:r w:rsidR="005C3DAD">
        <w:rPr>
          <w:rFonts w:ascii="Times New Roman" w:eastAsia="Times New Roman" w:hAnsi="Times New Roman" w:cs="Times New Roman"/>
          <w:color w:val="0D0D0D" w:themeColor="text1" w:themeTint="F2"/>
          <w:sz w:val="26"/>
          <w:szCs w:val="26"/>
        </w:rPr>
        <w:t xml:space="preserve">consistent with the </w:t>
      </w:r>
      <w:r w:rsidR="0046074B">
        <w:rPr>
          <w:rFonts w:ascii="Times New Roman" w:eastAsia="Times New Roman" w:hAnsi="Times New Roman" w:cs="Times New Roman"/>
          <w:color w:val="0D0D0D" w:themeColor="text1" w:themeTint="F2"/>
          <w:sz w:val="26"/>
          <w:szCs w:val="26"/>
        </w:rPr>
        <w:t>October 5</w:t>
      </w:r>
      <w:r w:rsidR="005C3DAD">
        <w:rPr>
          <w:rFonts w:ascii="Times New Roman" w:eastAsia="Times New Roman" w:hAnsi="Times New Roman" w:cs="Times New Roman"/>
          <w:color w:val="0D0D0D" w:themeColor="text1" w:themeTint="F2"/>
          <w:sz w:val="26"/>
          <w:szCs w:val="26"/>
        </w:rPr>
        <w:t xml:space="preserve"> Order.  We have received no exceptions to the </w:t>
      </w:r>
      <w:r w:rsidR="00BA27C8">
        <w:rPr>
          <w:rFonts w:ascii="Times New Roman" w:eastAsia="Times New Roman" w:hAnsi="Times New Roman" w:cs="Times New Roman"/>
          <w:color w:val="0D0D0D" w:themeColor="text1" w:themeTint="F2"/>
          <w:sz w:val="26"/>
          <w:szCs w:val="26"/>
        </w:rPr>
        <w:t>November 3 compliance filing</w:t>
      </w:r>
      <w:r w:rsidR="005C3DAD">
        <w:rPr>
          <w:rFonts w:ascii="Times New Roman" w:eastAsia="Times New Roman" w:hAnsi="Times New Roman" w:cs="Times New Roman"/>
          <w:color w:val="0D0D0D" w:themeColor="text1" w:themeTint="F2"/>
          <w:sz w:val="26"/>
          <w:szCs w:val="26"/>
        </w:rPr>
        <w:t xml:space="preserve"> from parties to this proceeding.  Accordingly, by this Order the Commission approves </w:t>
      </w:r>
      <w:r w:rsidR="00775C5F">
        <w:rPr>
          <w:rFonts w:ascii="Times New Roman" w:eastAsia="Times New Roman" w:hAnsi="Times New Roman" w:cs="Times New Roman"/>
          <w:color w:val="0D0D0D" w:themeColor="text1" w:themeTint="F2"/>
          <w:sz w:val="26"/>
          <w:szCs w:val="26"/>
        </w:rPr>
        <w:t>PPL</w:t>
      </w:r>
      <w:r w:rsidR="005C3DAD">
        <w:rPr>
          <w:rFonts w:ascii="Times New Roman" w:eastAsia="Times New Roman" w:hAnsi="Times New Roman" w:cs="Times New Roman"/>
          <w:color w:val="0D0D0D" w:themeColor="text1" w:themeTint="F2"/>
          <w:sz w:val="26"/>
          <w:szCs w:val="26"/>
        </w:rPr>
        <w:t>’s revised 2017-2019 Plan</w:t>
      </w:r>
      <w:r w:rsidR="00BA27C8">
        <w:rPr>
          <w:rFonts w:ascii="Times New Roman" w:eastAsia="Times New Roman" w:hAnsi="Times New Roman" w:cs="Times New Roman"/>
          <w:color w:val="0D0D0D" w:themeColor="text1" w:themeTint="F2"/>
          <w:sz w:val="26"/>
          <w:szCs w:val="26"/>
        </w:rPr>
        <w:t>.</w:t>
      </w:r>
    </w:p>
    <w:p w:rsidR="00707CB5" w:rsidRPr="00707CB5" w:rsidRDefault="00707CB5" w:rsidP="00707CB5">
      <w:pPr>
        <w:spacing w:after="0" w:line="360" w:lineRule="auto"/>
        <w:ind w:firstLine="720"/>
        <w:rPr>
          <w:rFonts w:ascii="Times New Roman" w:eastAsia="Times New Roman" w:hAnsi="Times New Roman" w:cs="Times New Roman"/>
          <w:color w:val="0D0D0D"/>
          <w:sz w:val="26"/>
          <w:szCs w:val="26"/>
        </w:rPr>
      </w:pPr>
    </w:p>
    <w:p w:rsidR="00236183" w:rsidRPr="005F4CC0" w:rsidRDefault="0090594D" w:rsidP="005F4CC0">
      <w:pPr>
        <w:keepNext/>
        <w:tabs>
          <w:tab w:val="left" w:pos="720"/>
        </w:tabs>
        <w:autoSpaceDE w:val="0"/>
        <w:autoSpaceDN w:val="0"/>
        <w:adjustRightInd w:val="0"/>
        <w:spacing w:after="0" w:line="360" w:lineRule="auto"/>
        <w:contextualSpacing/>
        <w:rPr>
          <w:rFonts w:ascii="Times New Roman" w:eastAsia="Times New Roman" w:hAnsi="Times New Roman" w:cs="Times New Roman"/>
          <w:b/>
          <w:color w:val="0D0D0D" w:themeColor="text1" w:themeTint="F2"/>
          <w:sz w:val="26"/>
          <w:szCs w:val="26"/>
        </w:rPr>
      </w:pPr>
      <w:r w:rsidRPr="005F4CC0">
        <w:rPr>
          <w:rFonts w:ascii="Times New Roman" w:eastAsia="Times New Roman" w:hAnsi="Times New Roman" w:cs="Times New Roman"/>
          <w:b/>
          <w:color w:val="0D0D0D" w:themeColor="text1" w:themeTint="F2"/>
          <w:sz w:val="26"/>
          <w:szCs w:val="26"/>
        </w:rPr>
        <w:lastRenderedPageBreak/>
        <w:t>I. HISTORY</w:t>
      </w:r>
    </w:p>
    <w:p w:rsidR="00D768C1" w:rsidRPr="005F4CC0" w:rsidRDefault="00D768C1" w:rsidP="005F4CC0">
      <w:pPr>
        <w:keepNext/>
        <w:tabs>
          <w:tab w:val="left" w:pos="720"/>
        </w:tabs>
        <w:autoSpaceDE w:val="0"/>
        <w:autoSpaceDN w:val="0"/>
        <w:adjustRightInd w:val="0"/>
        <w:spacing w:after="0" w:line="360" w:lineRule="auto"/>
        <w:ind w:firstLine="720"/>
        <w:contextualSpacing/>
        <w:rPr>
          <w:rFonts w:ascii="Times New Roman" w:eastAsia="Times New Roman" w:hAnsi="Times New Roman" w:cs="Times New Roman"/>
          <w:color w:val="0D0D0D" w:themeColor="text1" w:themeTint="F2"/>
          <w:sz w:val="26"/>
          <w:szCs w:val="26"/>
        </w:rPr>
      </w:pPr>
    </w:p>
    <w:p w:rsidR="00E0665D" w:rsidRPr="00E0665D" w:rsidRDefault="00236183" w:rsidP="00E0665D">
      <w:pPr>
        <w:spacing w:after="0" w:line="360" w:lineRule="auto"/>
        <w:contextualSpacing/>
        <w:rPr>
          <w:rFonts w:ascii="Times New Roman" w:eastAsia="Times New Roman" w:hAnsi="Times New Roman" w:cs="Times New Roman"/>
          <w:sz w:val="26"/>
          <w:szCs w:val="26"/>
        </w:rPr>
      </w:pPr>
      <w:r w:rsidRPr="005F4CC0">
        <w:rPr>
          <w:rFonts w:ascii="Times New Roman" w:eastAsia="Times New Roman" w:hAnsi="Times New Roman" w:cs="Times New Roman"/>
          <w:sz w:val="26"/>
          <w:szCs w:val="26"/>
        </w:rPr>
        <w:tab/>
      </w:r>
      <w:r w:rsidR="005C7550" w:rsidRPr="005F4CC0">
        <w:rPr>
          <w:rFonts w:ascii="Times New Roman" w:eastAsia="Times New Roman" w:hAnsi="Times New Roman" w:cs="Times New Roman"/>
          <w:sz w:val="26"/>
          <w:szCs w:val="26"/>
        </w:rPr>
        <w:t>In compliance with Commission regulations,</w:t>
      </w:r>
      <w:r w:rsidR="005C7550">
        <w:rPr>
          <w:rFonts w:ascii="Times New Roman" w:eastAsia="Times New Roman" w:hAnsi="Times New Roman" w:cs="Times New Roman"/>
          <w:sz w:val="26"/>
          <w:szCs w:val="26"/>
        </w:rPr>
        <w:t xml:space="preserve"> PPL</w:t>
      </w:r>
      <w:r w:rsidR="005C7550" w:rsidRPr="005F4CC0">
        <w:rPr>
          <w:rFonts w:ascii="Times New Roman" w:eastAsia="Times New Roman" w:hAnsi="Times New Roman" w:cs="Times New Roman"/>
          <w:sz w:val="26"/>
          <w:szCs w:val="26"/>
        </w:rPr>
        <w:t xml:space="preserve"> submitted its </w:t>
      </w:r>
      <w:r w:rsidR="005C7550">
        <w:rPr>
          <w:rFonts w:ascii="Times New Roman" w:eastAsia="Times New Roman" w:hAnsi="Times New Roman" w:cs="Times New Roman"/>
          <w:sz w:val="26"/>
          <w:szCs w:val="26"/>
        </w:rPr>
        <w:t>Proposed 2017-2019 Plan on June 30</w:t>
      </w:r>
      <w:r w:rsidR="005C7550" w:rsidRPr="005F4CC0">
        <w:rPr>
          <w:rFonts w:ascii="Times New Roman" w:eastAsia="Times New Roman" w:hAnsi="Times New Roman" w:cs="Times New Roman"/>
          <w:sz w:val="26"/>
          <w:szCs w:val="26"/>
        </w:rPr>
        <w:t>, 2016, and served the Office of Consumer Advocate (OCA), the Pennsylvania Utility Law Project (PULP), and the Bureau of Investigation and Enforcement (BIE</w:t>
      </w:r>
      <w:r w:rsidR="005C7550" w:rsidRPr="00E0665D">
        <w:rPr>
          <w:rFonts w:ascii="Times New Roman" w:eastAsia="Times New Roman" w:hAnsi="Times New Roman" w:cs="Times New Roman"/>
          <w:sz w:val="26"/>
          <w:szCs w:val="26"/>
        </w:rPr>
        <w:t xml:space="preserve">).  </w:t>
      </w:r>
      <w:r w:rsidR="00E0665D" w:rsidRPr="00E0665D">
        <w:rPr>
          <w:rFonts w:ascii="Times New Roman" w:eastAsia="Times New Roman" w:hAnsi="Times New Roman" w:cs="Times New Roman"/>
          <w:sz w:val="26"/>
          <w:szCs w:val="26"/>
        </w:rPr>
        <w:t xml:space="preserve">PPL’s Proposed 2017-2019 Plan included details of PPL’s </w:t>
      </w:r>
      <w:proofErr w:type="spellStart"/>
      <w:r w:rsidR="00E0665D" w:rsidRPr="00E0665D">
        <w:rPr>
          <w:rFonts w:ascii="Times New Roman" w:hAnsi="Times New Roman" w:cs="Times New Roman"/>
          <w:sz w:val="26"/>
          <w:szCs w:val="26"/>
        </w:rPr>
        <w:t>OnTrack</w:t>
      </w:r>
      <w:proofErr w:type="spellEnd"/>
      <w:r w:rsidR="00E0665D" w:rsidRPr="00E0665D">
        <w:rPr>
          <w:rFonts w:ascii="Times New Roman" w:hAnsi="Times New Roman" w:cs="Times New Roman"/>
          <w:sz w:val="26"/>
          <w:szCs w:val="26"/>
        </w:rPr>
        <w:t xml:space="preserve"> Customer Assistance Program (CAP), its W</w:t>
      </w:r>
      <w:r w:rsidR="00415AEC">
        <w:rPr>
          <w:rFonts w:ascii="Times New Roman" w:hAnsi="Times New Roman" w:cs="Times New Roman"/>
          <w:sz w:val="26"/>
          <w:szCs w:val="26"/>
        </w:rPr>
        <w:t>inter Relief Assistance Program (W</w:t>
      </w:r>
      <w:r w:rsidR="00E0665D" w:rsidRPr="00E0665D">
        <w:rPr>
          <w:rFonts w:ascii="Times New Roman" w:hAnsi="Times New Roman" w:cs="Times New Roman"/>
          <w:sz w:val="26"/>
          <w:szCs w:val="26"/>
        </w:rPr>
        <w:t>RAP</w:t>
      </w:r>
      <w:r w:rsidR="00415AEC">
        <w:rPr>
          <w:rFonts w:ascii="Times New Roman" w:hAnsi="Times New Roman" w:cs="Times New Roman"/>
          <w:sz w:val="26"/>
          <w:szCs w:val="26"/>
        </w:rPr>
        <w:t>)</w:t>
      </w:r>
      <w:r w:rsidR="00E0665D" w:rsidRPr="00E0665D">
        <w:rPr>
          <w:rFonts w:ascii="Times New Roman" w:hAnsi="Times New Roman" w:cs="Times New Roman"/>
          <w:sz w:val="26"/>
          <w:szCs w:val="26"/>
        </w:rPr>
        <w:t xml:space="preserve"> Low-Income Usage Reducti</w:t>
      </w:r>
      <w:r w:rsidR="00E0665D" w:rsidRPr="00415AEC">
        <w:rPr>
          <w:rFonts w:ascii="Times New Roman" w:hAnsi="Times New Roman" w:cs="Times New Roman"/>
          <w:sz w:val="26"/>
          <w:szCs w:val="26"/>
        </w:rPr>
        <w:t>on Program (LIURP)</w:t>
      </w:r>
      <w:r w:rsidR="00415AEC" w:rsidRPr="00415AEC">
        <w:rPr>
          <w:rFonts w:ascii="Times New Roman" w:hAnsi="Times New Roman" w:cs="Times New Roman"/>
          <w:sz w:val="26"/>
          <w:szCs w:val="26"/>
        </w:rPr>
        <w:t>, its Customer Assistance and Referral Evaluation Services (CARES)</w:t>
      </w:r>
      <w:r w:rsidR="00415AEC">
        <w:rPr>
          <w:rFonts w:ascii="Times New Roman" w:hAnsi="Times New Roman" w:cs="Times New Roman"/>
          <w:sz w:val="26"/>
          <w:szCs w:val="26"/>
        </w:rPr>
        <w:t xml:space="preserve"> program, and its Hardship Fund</w:t>
      </w:r>
      <w:r w:rsidR="00E0665D" w:rsidRPr="00E0665D">
        <w:rPr>
          <w:rFonts w:ascii="Times New Roman" w:hAnsi="Times New Roman" w:cs="Times New Roman"/>
          <w:sz w:val="26"/>
          <w:szCs w:val="26"/>
        </w:rPr>
        <w:t>.</w:t>
      </w:r>
    </w:p>
    <w:p w:rsidR="00E0665D" w:rsidRPr="00E0665D" w:rsidRDefault="00E0665D" w:rsidP="00E24E21">
      <w:pPr>
        <w:spacing w:after="0" w:line="360" w:lineRule="auto"/>
        <w:contextualSpacing/>
        <w:rPr>
          <w:rFonts w:ascii="Times New Roman" w:eastAsia="Times New Roman" w:hAnsi="Times New Roman" w:cs="Times New Roman"/>
          <w:sz w:val="26"/>
          <w:szCs w:val="26"/>
        </w:rPr>
      </w:pPr>
    </w:p>
    <w:p w:rsidR="00032547" w:rsidRPr="005C7550" w:rsidRDefault="005C7550" w:rsidP="00415AEC">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On April 6, 2017</w:t>
      </w:r>
      <w:r w:rsidRPr="001E62AB">
        <w:rPr>
          <w:rFonts w:ascii="Times New Roman" w:eastAsia="Times New Roman" w:hAnsi="Times New Roman" w:cs="Times New Roman"/>
          <w:sz w:val="26"/>
          <w:szCs w:val="26"/>
        </w:rPr>
        <w:t xml:space="preserve">, </w:t>
      </w:r>
      <w:r w:rsidRPr="00DE2C6C">
        <w:rPr>
          <w:rFonts w:ascii="Times New Roman" w:eastAsia="Times New Roman" w:hAnsi="Times New Roman" w:cs="Times New Roman"/>
          <w:color w:val="0D0D0D" w:themeColor="text1" w:themeTint="F2"/>
          <w:sz w:val="26"/>
          <w:szCs w:val="26"/>
        </w:rPr>
        <w:t xml:space="preserve">the Commission entered </w:t>
      </w:r>
      <w:r>
        <w:rPr>
          <w:rFonts w:ascii="Times New Roman" w:eastAsia="Times New Roman" w:hAnsi="Times New Roman" w:cs="Times New Roman"/>
          <w:color w:val="0D0D0D" w:themeColor="text1" w:themeTint="F2"/>
          <w:sz w:val="26"/>
          <w:szCs w:val="26"/>
        </w:rPr>
        <w:t xml:space="preserve">the </w:t>
      </w:r>
      <w:r w:rsidRPr="00DE2C6C">
        <w:rPr>
          <w:rFonts w:ascii="Times New Roman" w:eastAsia="Times New Roman" w:hAnsi="Times New Roman" w:cs="Times New Roman"/>
          <w:color w:val="0D0D0D" w:themeColor="text1" w:themeTint="F2"/>
          <w:sz w:val="26"/>
          <w:szCs w:val="26"/>
        </w:rPr>
        <w:t xml:space="preserve">Tentative Order </w:t>
      </w:r>
      <w:r>
        <w:rPr>
          <w:rFonts w:ascii="Times New Roman" w:eastAsia="Times New Roman" w:hAnsi="Times New Roman" w:cs="Times New Roman"/>
          <w:color w:val="0D0D0D" w:themeColor="text1" w:themeTint="F2"/>
          <w:sz w:val="26"/>
          <w:szCs w:val="26"/>
        </w:rPr>
        <w:t>requesting additional information</w:t>
      </w:r>
      <w:r w:rsidRPr="00DE2C6C">
        <w:rPr>
          <w:rFonts w:ascii="Times New Roman" w:eastAsia="Times New Roman" w:hAnsi="Times New Roman" w:cs="Times New Roman"/>
          <w:color w:val="0D0D0D" w:themeColor="text1" w:themeTint="F2"/>
          <w:sz w:val="26"/>
          <w:szCs w:val="26"/>
        </w:rPr>
        <w:t xml:space="preserve">.  </w:t>
      </w:r>
      <w:r w:rsidRPr="001E428D">
        <w:rPr>
          <w:rFonts w:ascii="Times New Roman" w:eastAsia="Times New Roman" w:hAnsi="Times New Roman" w:cs="Times New Roman"/>
          <w:color w:val="0D0D0D" w:themeColor="text1" w:themeTint="F2"/>
          <w:sz w:val="26"/>
          <w:szCs w:val="26"/>
        </w:rPr>
        <w:t>The Tentative Order indicated issues that required further attention on the record and</w:t>
      </w:r>
      <w:r w:rsidRPr="00DE2C6C">
        <w:rPr>
          <w:rFonts w:ascii="Times New Roman" w:eastAsia="Times New Roman" w:hAnsi="Times New Roman" w:cs="Times New Roman"/>
          <w:color w:val="0D0D0D" w:themeColor="text1" w:themeTint="F2"/>
          <w:sz w:val="26"/>
          <w:szCs w:val="26"/>
        </w:rPr>
        <w:t xml:space="preserve"> requested comments on the </w:t>
      </w:r>
      <w:r w:rsidRPr="00787AE2">
        <w:rPr>
          <w:rFonts w:ascii="Times New Roman" w:eastAsia="Times New Roman" w:hAnsi="Times New Roman" w:cs="Times New Roman"/>
          <w:color w:val="0D0D0D" w:themeColor="text1" w:themeTint="F2"/>
          <w:sz w:val="26"/>
          <w:szCs w:val="26"/>
        </w:rPr>
        <w:t>P</w:t>
      </w:r>
      <w:r w:rsidRPr="00976459">
        <w:rPr>
          <w:rFonts w:ascii="Times New Roman" w:eastAsia="Times New Roman" w:hAnsi="Times New Roman" w:cs="Times New Roman"/>
          <w:color w:val="0D0D0D" w:themeColor="text1" w:themeTint="F2"/>
          <w:sz w:val="26"/>
          <w:szCs w:val="26"/>
        </w:rPr>
        <w:t xml:space="preserve">roposed 2017-2019 Plan.  </w:t>
      </w:r>
      <w:r>
        <w:rPr>
          <w:rFonts w:ascii="Times New Roman" w:eastAsia="Times New Roman" w:hAnsi="Times New Roman" w:cs="Times New Roman"/>
          <w:color w:val="0D0D0D" w:themeColor="text1" w:themeTint="F2"/>
          <w:sz w:val="26"/>
          <w:szCs w:val="26"/>
        </w:rPr>
        <w:t xml:space="preserve">PPL provided supplemental information in comments filed on April 26, 2017.  On May 3, 2017, the Commission issued a Secretarial Letter (May 3 Secretarial Letter) clarifying some of the information requested in the Tentative Order.  PPL filed further comments in response on May 18, 2017, and May 25, 2017.  </w:t>
      </w:r>
      <w:r w:rsidRPr="00D11D34">
        <w:rPr>
          <w:rFonts w:ascii="Times New Roman" w:eastAsia="Times New Roman" w:hAnsi="Times New Roman" w:cs="Times New Roman"/>
          <w:color w:val="0D0D0D"/>
          <w:sz w:val="26"/>
          <w:szCs w:val="26"/>
        </w:rPr>
        <w:t>CAUSE-PA</w:t>
      </w:r>
      <w:r>
        <w:rPr>
          <w:rFonts w:ascii="Times New Roman" w:eastAsia="Times New Roman" w:hAnsi="Times New Roman" w:cs="Times New Roman"/>
          <w:color w:val="0D0D0D"/>
          <w:sz w:val="26"/>
          <w:szCs w:val="26"/>
        </w:rPr>
        <w:t xml:space="preserve"> and</w:t>
      </w:r>
      <w:r w:rsidRPr="00D11D34">
        <w:rPr>
          <w:rFonts w:ascii="Times New Roman" w:eastAsia="Times New Roman" w:hAnsi="Times New Roman" w:cs="Times New Roman"/>
          <w:color w:val="0D0D0D"/>
          <w:sz w:val="26"/>
          <w:szCs w:val="26"/>
        </w:rPr>
        <w:t xml:space="preserve"> </w:t>
      </w:r>
      <w:r>
        <w:rPr>
          <w:rFonts w:ascii="Times New Roman" w:eastAsia="Times New Roman" w:hAnsi="Times New Roman" w:cs="Times New Roman"/>
          <w:color w:val="0D0D0D"/>
          <w:sz w:val="26"/>
          <w:szCs w:val="26"/>
        </w:rPr>
        <w:t>OCA</w:t>
      </w:r>
      <w:r w:rsidRPr="004B0BF6">
        <w:rPr>
          <w:rFonts w:ascii="Times New Roman" w:eastAsia="Times New Roman" w:hAnsi="Times New Roman" w:cs="Times New Roman"/>
          <w:color w:val="0D0D0D"/>
          <w:sz w:val="26"/>
          <w:szCs w:val="26"/>
        </w:rPr>
        <w:t xml:space="preserve"> individually filed </w:t>
      </w:r>
      <w:r w:rsidRPr="00076C59">
        <w:rPr>
          <w:rFonts w:ascii="Times New Roman" w:eastAsia="Times New Roman" w:hAnsi="Times New Roman" w:cs="Times New Roman"/>
          <w:color w:val="0D0D0D"/>
          <w:sz w:val="26"/>
          <w:szCs w:val="26"/>
        </w:rPr>
        <w:t>c</w:t>
      </w:r>
      <w:r w:rsidRPr="00DE2C6C">
        <w:rPr>
          <w:rFonts w:ascii="Times New Roman" w:eastAsia="Times New Roman" w:hAnsi="Times New Roman" w:cs="Times New Roman"/>
          <w:color w:val="0D0D0D"/>
          <w:sz w:val="26"/>
          <w:szCs w:val="26"/>
        </w:rPr>
        <w:t xml:space="preserve">omments </w:t>
      </w:r>
      <w:r>
        <w:rPr>
          <w:rFonts w:ascii="Times New Roman" w:eastAsia="Times New Roman" w:hAnsi="Times New Roman" w:cs="Times New Roman"/>
          <w:color w:val="0D0D0D"/>
          <w:sz w:val="26"/>
          <w:szCs w:val="26"/>
        </w:rPr>
        <w:t>on June 7, 2017.  CAUSE-PA, OCA, and PPL individually filed reply comments on June 22, 2017</w:t>
      </w:r>
      <w:r w:rsidRPr="00DE2C6C">
        <w:rPr>
          <w:rFonts w:ascii="Times New Roman" w:eastAsia="Times New Roman" w:hAnsi="Times New Roman" w:cs="Times New Roman"/>
          <w:color w:val="0D0D0D"/>
          <w:sz w:val="26"/>
          <w:szCs w:val="26"/>
        </w:rPr>
        <w:t>.</w:t>
      </w:r>
      <w:r w:rsidR="00F37630">
        <w:rPr>
          <w:rFonts w:ascii="Times New Roman" w:eastAsia="Calibri" w:hAnsi="Times New Roman" w:cs="Times New Roman"/>
          <w:sz w:val="26"/>
          <w:szCs w:val="26"/>
        </w:rPr>
        <w:t xml:space="preserve"> </w:t>
      </w:r>
    </w:p>
    <w:p w:rsidR="00707CB5" w:rsidRDefault="00707CB5" w:rsidP="00E24E21">
      <w:pPr>
        <w:spacing w:after="0" w:line="360" w:lineRule="auto"/>
        <w:contextualSpacing/>
        <w:rPr>
          <w:rFonts w:ascii="Times New Roman" w:eastAsia="Calibri" w:hAnsi="Times New Roman" w:cs="Times New Roman"/>
          <w:sz w:val="26"/>
          <w:szCs w:val="26"/>
        </w:rPr>
      </w:pPr>
    </w:p>
    <w:p w:rsidR="00E52A1A" w:rsidRPr="005C788C" w:rsidRDefault="005C7550" w:rsidP="005C7550">
      <w:pPr>
        <w:spacing w:after="0"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On October 5</w:t>
      </w:r>
      <w:r w:rsidR="00707CB5" w:rsidRPr="00707CB5">
        <w:rPr>
          <w:rFonts w:ascii="Times New Roman" w:eastAsia="Calibri" w:hAnsi="Times New Roman" w:cs="Times New Roman"/>
          <w:sz w:val="26"/>
          <w:szCs w:val="26"/>
        </w:rPr>
        <w:t xml:space="preserve">, 2017, </w:t>
      </w:r>
      <w:r w:rsidR="00707CB5">
        <w:rPr>
          <w:rFonts w:ascii="Times New Roman" w:eastAsia="Calibri" w:hAnsi="Times New Roman" w:cs="Times New Roman"/>
          <w:sz w:val="26"/>
          <w:szCs w:val="26"/>
        </w:rPr>
        <w:t>the Commission entered an Order</w:t>
      </w:r>
      <w:r w:rsidR="00BA27C8">
        <w:rPr>
          <w:rFonts w:ascii="Times New Roman" w:eastAsia="Calibri" w:hAnsi="Times New Roman" w:cs="Times New Roman"/>
          <w:sz w:val="26"/>
          <w:szCs w:val="26"/>
        </w:rPr>
        <w:t xml:space="preserve">, </w:t>
      </w:r>
      <w:r w:rsidR="00BA27C8">
        <w:rPr>
          <w:rFonts w:ascii="Times New Roman" w:eastAsia="Calibri" w:hAnsi="Times New Roman" w:cs="Times New Roman"/>
          <w:i/>
          <w:sz w:val="26"/>
          <w:szCs w:val="26"/>
        </w:rPr>
        <w:t>inter alia</w:t>
      </w:r>
      <w:r w:rsidR="00BA27C8">
        <w:rPr>
          <w:rFonts w:ascii="Times New Roman" w:eastAsia="Calibri" w:hAnsi="Times New Roman" w:cs="Times New Roman"/>
          <w:sz w:val="26"/>
          <w:szCs w:val="26"/>
        </w:rPr>
        <w:t>,</w:t>
      </w:r>
      <w:r w:rsidR="00707CB5">
        <w:rPr>
          <w:rFonts w:ascii="Times New Roman" w:eastAsia="Calibri" w:hAnsi="Times New Roman" w:cs="Times New Roman"/>
          <w:sz w:val="26"/>
          <w:szCs w:val="26"/>
        </w:rPr>
        <w:t xml:space="preserve"> directing </w:t>
      </w:r>
      <w:r>
        <w:rPr>
          <w:rFonts w:ascii="Times New Roman" w:eastAsia="Calibri" w:hAnsi="Times New Roman" w:cs="Times New Roman"/>
          <w:sz w:val="26"/>
          <w:szCs w:val="26"/>
        </w:rPr>
        <w:t>PPL</w:t>
      </w:r>
      <w:r w:rsidR="00707CB5">
        <w:rPr>
          <w:rFonts w:ascii="Times New Roman" w:eastAsia="Calibri" w:hAnsi="Times New Roman" w:cs="Times New Roman"/>
          <w:sz w:val="26"/>
          <w:szCs w:val="26"/>
        </w:rPr>
        <w:t xml:space="preserve"> </w:t>
      </w:r>
      <w:r w:rsidR="00707CB5" w:rsidRPr="00707CB5">
        <w:rPr>
          <w:rFonts w:ascii="Times New Roman" w:eastAsia="Calibri" w:hAnsi="Times New Roman" w:cs="Times New Roman"/>
          <w:sz w:val="26"/>
          <w:szCs w:val="26"/>
        </w:rPr>
        <w:t xml:space="preserve">to make changes to its 2017-2019 </w:t>
      </w:r>
      <w:r w:rsidR="00707CB5">
        <w:rPr>
          <w:rFonts w:ascii="Times New Roman" w:eastAsia="Calibri" w:hAnsi="Times New Roman" w:cs="Times New Roman"/>
          <w:sz w:val="26"/>
          <w:szCs w:val="26"/>
        </w:rPr>
        <w:t>Plan</w:t>
      </w:r>
      <w:r w:rsidR="00707CB5" w:rsidRPr="00707CB5">
        <w:rPr>
          <w:rFonts w:ascii="Times New Roman" w:eastAsia="Calibri" w:hAnsi="Times New Roman" w:cs="Times New Roman"/>
          <w:sz w:val="26"/>
          <w:szCs w:val="26"/>
        </w:rPr>
        <w:t xml:space="preserve"> prior to final approval.</w:t>
      </w:r>
      <w:r w:rsidR="00BA27C8">
        <w:rPr>
          <w:rStyle w:val="FootnoteReference"/>
          <w:rFonts w:ascii="Times New Roman" w:eastAsia="Calibri" w:hAnsi="Times New Roman" w:cs="Times New Roman"/>
          <w:sz w:val="26"/>
          <w:szCs w:val="26"/>
        </w:rPr>
        <w:footnoteReference w:id="1"/>
      </w:r>
      <w:r w:rsidR="00707CB5" w:rsidRPr="00707CB5">
        <w:rPr>
          <w:rFonts w:ascii="Times New Roman" w:eastAsia="Calibri" w:hAnsi="Times New Roman" w:cs="Times New Roman"/>
          <w:sz w:val="26"/>
          <w:szCs w:val="26"/>
        </w:rPr>
        <w:t xml:space="preserve">  In compliance with th</w:t>
      </w:r>
      <w:r w:rsidR="002B07D1">
        <w:rPr>
          <w:rFonts w:ascii="Times New Roman" w:eastAsia="Calibri" w:hAnsi="Times New Roman" w:cs="Times New Roman"/>
          <w:sz w:val="26"/>
          <w:szCs w:val="26"/>
        </w:rPr>
        <w:t>e</w:t>
      </w:r>
      <w:r w:rsidR="00707CB5" w:rsidRPr="00707CB5">
        <w:rPr>
          <w:rFonts w:ascii="Times New Roman" w:eastAsia="Calibri" w:hAnsi="Times New Roman" w:cs="Times New Roman"/>
          <w:sz w:val="26"/>
          <w:szCs w:val="26"/>
        </w:rPr>
        <w:t xml:space="preserve"> </w:t>
      </w:r>
      <w:r>
        <w:rPr>
          <w:rFonts w:ascii="Times New Roman" w:eastAsia="Calibri" w:hAnsi="Times New Roman" w:cs="Times New Roman"/>
          <w:sz w:val="26"/>
          <w:szCs w:val="26"/>
        </w:rPr>
        <w:lastRenderedPageBreak/>
        <w:t>October 5</w:t>
      </w:r>
      <w:r w:rsidR="00FB49D5">
        <w:rPr>
          <w:rFonts w:ascii="Times New Roman" w:eastAsia="Calibri" w:hAnsi="Times New Roman" w:cs="Times New Roman"/>
          <w:sz w:val="26"/>
          <w:szCs w:val="26"/>
        </w:rPr>
        <w:t xml:space="preserve"> </w:t>
      </w:r>
      <w:r w:rsidR="00707CB5" w:rsidRPr="00707CB5">
        <w:rPr>
          <w:rFonts w:ascii="Times New Roman" w:eastAsia="Calibri" w:hAnsi="Times New Roman" w:cs="Times New Roman"/>
          <w:sz w:val="26"/>
          <w:szCs w:val="26"/>
        </w:rPr>
        <w:t xml:space="preserve">Order, </w:t>
      </w:r>
      <w:r>
        <w:rPr>
          <w:rFonts w:ascii="Times New Roman" w:eastAsia="Calibri" w:hAnsi="Times New Roman" w:cs="Times New Roman"/>
          <w:sz w:val="26"/>
          <w:szCs w:val="26"/>
        </w:rPr>
        <w:t>PPL</w:t>
      </w:r>
      <w:r w:rsidR="00707CB5" w:rsidRPr="00707CB5">
        <w:rPr>
          <w:rFonts w:ascii="Times New Roman" w:eastAsia="Calibri" w:hAnsi="Times New Roman" w:cs="Times New Roman"/>
          <w:sz w:val="26"/>
          <w:szCs w:val="26"/>
        </w:rPr>
        <w:t xml:space="preserve"> filed clean and red-lined versions of its Revised 2017-2019 USECP on </w:t>
      </w:r>
      <w:r>
        <w:rPr>
          <w:rFonts w:ascii="Times New Roman" w:eastAsia="Calibri" w:hAnsi="Times New Roman" w:cs="Times New Roman"/>
          <w:sz w:val="26"/>
          <w:szCs w:val="26"/>
        </w:rPr>
        <w:t>November 3</w:t>
      </w:r>
      <w:r w:rsidR="00707CB5" w:rsidRPr="00707CB5">
        <w:rPr>
          <w:rFonts w:ascii="Times New Roman" w:eastAsia="Calibri" w:hAnsi="Times New Roman" w:cs="Times New Roman"/>
          <w:sz w:val="26"/>
          <w:szCs w:val="26"/>
        </w:rPr>
        <w:t>, 2017</w:t>
      </w:r>
      <w:r>
        <w:rPr>
          <w:rFonts w:ascii="Times New Roman" w:eastAsia="Calibri" w:hAnsi="Times New Roman" w:cs="Times New Roman"/>
          <w:sz w:val="26"/>
          <w:szCs w:val="26"/>
        </w:rPr>
        <w:t>.</w:t>
      </w:r>
    </w:p>
    <w:p w:rsidR="00236183" w:rsidRPr="005F4CC0" w:rsidRDefault="00236183" w:rsidP="005F4CC0">
      <w:pPr>
        <w:tabs>
          <w:tab w:val="left" w:pos="720"/>
        </w:tabs>
        <w:autoSpaceDE w:val="0"/>
        <w:autoSpaceDN w:val="0"/>
        <w:adjustRightInd w:val="0"/>
        <w:spacing w:after="0" w:line="360" w:lineRule="auto"/>
        <w:ind w:firstLine="720"/>
        <w:contextualSpacing/>
        <w:rPr>
          <w:rFonts w:ascii="Times New Roman" w:eastAsia="Times New Roman" w:hAnsi="Times New Roman" w:cs="Times New Roman"/>
          <w:color w:val="0D0D0D" w:themeColor="text1" w:themeTint="F2"/>
          <w:sz w:val="26"/>
          <w:szCs w:val="26"/>
        </w:rPr>
      </w:pPr>
    </w:p>
    <w:p w:rsidR="00236183" w:rsidRPr="005F4CC0" w:rsidRDefault="0090594D" w:rsidP="005F4CC0">
      <w:pPr>
        <w:keepNext/>
        <w:spacing w:after="0" w:line="360" w:lineRule="auto"/>
        <w:contextualSpacing/>
        <w:outlineLvl w:val="1"/>
        <w:rPr>
          <w:rFonts w:ascii="Times New Roman" w:eastAsia="Times New Roman" w:hAnsi="Times New Roman" w:cs="Times New Roman"/>
          <w:b/>
          <w:color w:val="0D0D0D" w:themeColor="text1" w:themeTint="F2"/>
          <w:sz w:val="26"/>
          <w:szCs w:val="26"/>
        </w:rPr>
      </w:pPr>
      <w:r w:rsidRPr="005F4CC0">
        <w:rPr>
          <w:rFonts w:ascii="Times New Roman" w:eastAsia="Times New Roman" w:hAnsi="Times New Roman" w:cs="Times New Roman"/>
          <w:b/>
          <w:color w:val="0D0D0D" w:themeColor="text1" w:themeTint="F2"/>
          <w:sz w:val="26"/>
          <w:szCs w:val="26"/>
        </w:rPr>
        <w:t>II.  DISCUSSION</w:t>
      </w:r>
    </w:p>
    <w:p w:rsidR="00236183" w:rsidRDefault="00236183" w:rsidP="005F4CC0">
      <w:pPr>
        <w:keepNext/>
        <w:spacing w:after="0" w:line="360" w:lineRule="auto"/>
        <w:ind w:firstLine="720"/>
        <w:contextualSpacing/>
        <w:rPr>
          <w:rFonts w:ascii="Times New Roman" w:eastAsia="Times New Roman" w:hAnsi="Times New Roman" w:cs="Times New Roman"/>
          <w:color w:val="0D0D0D" w:themeColor="text1" w:themeTint="F2"/>
          <w:sz w:val="26"/>
          <w:szCs w:val="26"/>
        </w:rPr>
      </w:pPr>
    </w:p>
    <w:p w:rsidR="00FF4FC3" w:rsidRDefault="005C7550" w:rsidP="00E24E21">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The </w:t>
      </w:r>
      <w:r w:rsidR="009F66E0">
        <w:rPr>
          <w:rFonts w:ascii="Times New Roman" w:eastAsia="Times New Roman" w:hAnsi="Times New Roman" w:cs="Times New Roman"/>
          <w:color w:val="0D0D0D" w:themeColor="text1" w:themeTint="F2"/>
          <w:sz w:val="26"/>
          <w:szCs w:val="26"/>
        </w:rPr>
        <w:t>October 5</w:t>
      </w:r>
      <w:r>
        <w:rPr>
          <w:rFonts w:ascii="Times New Roman" w:eastAsia="Times New Roman" w:hAnsi="Times New Roman" w:cs="Times New Roman"/>
          <w:color w:val="0D0D0D" w:themeColor="text1" w:themeTint="F2"/>
          <w:sz w:val="26"/>
          <w:szCs w:val="26"/>
        </w:rPr>
        <w:t xml:space="preserve"> Order in ordering paragraph 4</w:t>
      </w:r>
      <w:r>
        <w:rPr>
          <w:rStyle w:val="FootnoteReference"/>
          <w:rFonts w:ascii="Times New Roman" w:eastAsia="Times New Roman" w:hAnsi="Times New Roman" w:cs="Times New Roman"/>
          <w:color w:val="0D0D0D" w:themeColor="text1" w:themeTint="F2"/>
          <w:sz w:val="26"/>
          <w:szCs w:val="26"/>
        </w:rPr>
        <w:footnoteReference w:id="2"/>
      </w:r>
      <w:r>
        <w:rPr>
          <w:rFonts w:ascii="Times New Roman" w:eastAsia="Times New Roman" w:hAnsi="Times New Roman" w:cs="Times New Roman"/>
          <w:color w:val="0D0D0D" w:themeColor="text1" w:themeTint="F2"/>
          <w:sz w:val="26"/>
          <w:szCs w:val="26"/>
        </w:rPr>
        <w:t xml:space="preserve"> </w:t>
      </w:r>
      <w:r w:rsidR="00C65C55">
        <w:rPr>
          <w:rFonts w:ascii="Times New Roman" w:eastAsia="Times New Roman" w:hAnsi="Times New Roman" w:cs="Times New Roman"/>
          <w:color w:val="0D0D0D" w:themeColor="text1" w:themeTint="F2"/>
          <w:sz w:val="26"/>
          <w:szCs w:val="26"/>
        </w:rPr>
        <w:t>directed PPL</w:t>
      </w:r>
      <w:r>
        <w:rPr>
          <w:rFonts w:ascii="Times New Roman" w:eastAsia="Times New Roman" w:hAnsi="Times New Roman" w:cs="Times New Roman"/>
          <w:color w:val="0D0D0D" w:themeColor="text1" w:themeTint="F2"/>
          <w:sz w:val="26"/>
          <w:szCs w:val="26"/>
        </w:rPr>
        <w:t xml:space="preserve"> to fi</w:t>
      </w:r>
      <w:r w:rsidR="00C65C55">
        <w:rPr>
          <w:rFonts w:ascii="Times New Roman" w:eastAsia="Times New Roman" w:hAnsi="Times New Roman" w:cs="Times New Roman"/>
          <w:color w:val="0D0D0D" w:themeColor="text1" w:themeTint="F2"/>
          <w:sz w:val="26"/>
          <w:szCs w:val="26"/>
        </w:rPr>
        <w:t>le and serve a revised 2017-2019</w:t>
      </w:r>
      <w:r>
        <w:rPr>
          <w:rFonts w:ascii="Times New Roman" w:eastAsia="Times New Roman" w:hAnsi="Times New Roman" w:cs="Times New Roman"/>
          <w:color w:val="0D0D0D" w:themeColor="text1" w:themeTint="F2"/>
          <w:sz w:val="26"/>
          <w:szCs w:val="26"/>
        </w:rPr>
        <w:t xml:space="preserve"> Plan </w:t>
      </w:r>
      <w:r w:rsidRPr="005C46CE">
        <w:rPr>
          <w:rFonts w:ascii="Times New Roman" w:eastAsia="Times New Roman" w:hAnsi="Times New Roman" w:cs="Times New Roman"/>
          <w:color w:val="0D0D0D" w:themeColor="text1" w:themeTint="F2"/>
          <w:sz w:val="26"/>
          <w:szCs w:val="26"/>
        </w:rPr>
        <w:t>that w</w:t>
      </w:r>
      <w:r>
        <w:rPr>
          <w:rFonts w:ascii="Times New Roman" w:eastAsia="Times New Roman" w:hAnsi="Times New Roman" w:cs="Times New Roman"/>
          <w:color w:val="0D0D0D" w:themeColor="text1" w:themeTint="F2"/>
          <w:sz w:val="26"/>
          <w:szCs w:val="26"/>
        </w:rPr>
        <w:t xml:space="preserve">ould </w:t>
      </w:r>
      <w:r w:rsidRPr="005C46CE">
        <w:rPr>
          <w:rFonts w:ascii="Times New Roman" w:eastAsia="Times New Roman" w:hAnsi="Times New Roman" w:cs="Times New Roman"/>
          <w:color w:val="0D0D0D" w:themeColor="text1" w:themeTint="F2"/>
          <w:sz w:val="26"/>
          <w:szCs w:val="26"/>
        </w:rPr>
        <w:t xml:space="preserve">reflect </w:t>
      </w:r>
      <w:r>
        <w:rPr>
          <w:rFonts w:ascii="Times New Roman" w:eastAsia="Times New Roman" w:hAnsi="Times New Roman" w:cs="Times New Roman"/>
          <w:color w:val="0D0D0D" w:themeColor="text1" w:themeTint="F2"/>
          <w:sz w:val="26"/>
          <w:szCs w:val="26"/>
        </w:rPr>
        <w:t xml:space="preserve">the following </w:t>
      </w:r>
      <w:r w:rsidRPr="005C46CE">
        <w:rPr>
          <w:rFonts w:ascii="Times New Roman" w:eastAsia="Times New Roman" w:hAnsi="Times New Roman" w:cs="Times New Roman"/>
          <w:color w:val="0D0D0D" w:themeColor="text1" w:themeTint="F2"/>
          <w:sz w:val="26"/>
          <w:szCs w:val="26"/>
        </w:rPr>
        <w:t>changes</w:t>
      </w:r>
      <w:r>
        <w:rPr>
          <w:rFonts w:ascii="Times New Roman" w:eastAsia="Times New Roman" w:hAnsi="Times New Roman" w:cs="Times New Roman"/>
          <w:color w:val="0D0D0D" w:themeColor="text1" w:themeTint="F2"/>
          <w:sz w:val="26"/>
          <w:szCs w:val="26"/>
        </w:rPr>
        <w:t>:</w:t>
      </w:r>
    </w:p>
    <w:p w:rsidR="00FF4FC3" w:rsidRDefault="00FF4FC3" w:rsidP="00E24E21">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C65C55" w:rsidRPr="00945377" w:rsidRDefault="00415AEC" w:rsidP="00C65C55">
      <w:pPr>
        <w:pStyle w:val="ListParagraph"/>
        <w:numPr>
          <w:ilvl w:val="0"/>
          <w:numId w:val="31"/>
        </w:numPr>
        <w:spacing w:line="360" w:lineRule="auto"/>
        <w:rPr>
          <w:sz w:val="26"/>
          <w:szCs w:val="26"/>
        </w:rPr>
      </w:pPr>
      <w:r>
        <w:rPr>
          <w:sz w:val="26"/>
          <w:szCs w:val="26"/>
        </w:rPr>
        <w:t>Provided d</w:t>
      </w:r>
      <w:r w:rsidR="00C65C55" w:rsidRPr="00945377">
        <w:rPr>
          <w:sz w:val="26"/>
          <w:szCs w:val="26"/>
        </w:rPr>
        <w:t xml:space="preserve">etails about the </w:t>
      </w:r>
      <w:proofErr w:type="spellStart"/>
      <w:r w:rsidR="00C65C55" w:rsidRPr="00945377">
        <w:rPr>
          <w:sz w:val="26"/>
          <w:szCs w:val="26"/>
        </w:rPr>
        <w:t>OnTrack</w:t>
      </w:r>
      <w:proofErr w:type="spellEnd"/>
      <w:r w:rsidR="00C65C55" w:rsidRPr="00945377">
        <w:rPr>
          <w:sz w:val="26"/>
          <w:szCs w:val="26"/>
        </w:rPr>
        <w:t xml:space="preserve"> online application process.</w:t>
      </w:r>
    </w:p>
    <w:p w:rsidR="00C65C55" w:rsidRPr="00FA339B" w:rsidRDefault="00C65C55" w:rsidP="00C65C55">
      <w:pPr>
        <w:pStyle w:val="ListParagraph"/>
        <w:numPr>
          <w:ilvl w:val="0"/>
          <w:numId w:val="31"/>
        </w:numPr>
        <w:spacing w:line="360" w:lineRule="auto"/>
        <w:rPr>
          <w:bCs/>
          <w:color w:val="0D0D0D" w:themeColor="text1" w:themeTint="F2"/>
          <w:sz w:val="26"/>
          <w:szCs w:val="26"/>
        </w:rPr>
      </w:pPr>
      <w:proofErr w:type="spellStart"/>
      <w:r w:rsidRPr="00FA339B">
        <w:rPr>
          <w:bCs/>
          <w:color w:val="0D0D0D" w:themeColor="text1" w:themeTint="F2"/>
          <w:sz w:val="26"/>
          <w:szCs w:val="26"/>
        </w:rPr>
        <w:t>OnTrack</w:t>
      </w:r>
      <w:proofErr w:type="spellEnd"/>
      <w:r w:rsidRPr="00FA339B">
        <w:rPr>
          <w:bCs/>
          <w:color w:val="0D0D0D" w:themeColor="text1" w:themeTint="F2"/>
          <w:sz w:val="26"/>
          <w:szCs w:val="26"/>
        </w:rPr>
        <w:t xml:space="preserve"> payments not exceed the maximum energy burden levels in the CAP Policy Statement.</w:t>
      </w:r>
    </w:p>
    <w:p w:rsidR="00C65C55" w:rsidRPr="00FA339B" w:rsidRDefault="00C65C55" w:rsidP="00C65C55">
      <w:pPr>
        <w:pStyle w:val="ListParagraph"/>
        <w:numPr>
          <w:ilvl w:val="0"/>
          <w:numId w:val="31"/>
        </w:numPr>
        <w:spacing w:line="360" w:lineRule="auto"/>
        <w:rPr>
          <w:bCs/>
          <w:color w:val="0D0D0D" w:themeColor="text1" w:themeTint="F2"/>
          <w:sz w:val="26"/>
          <w:szCs w:val="26"/>
        </w:rPr>
      </w:pPr>
      <w:r w:rsidRPr="00FA339B">
        <w:rPr>
          <w:bCs/>
          <w:color w:val="0D0D0D" w:themeColor="text1" w:themeTint="F2"/>
          <w:sz w:val="26"/>
          <w:szCs w:val="26"/>
        </w:rPr>
        <w:t xml:space="preserve">Allow customers to remain in </w:t>
      </w:r>
      <w:proofErr w:type="spellStart"/>
      <w:r w:rsidRPr="00FA339B">
        <w:rPr>
          <w:bCs/>
          <w:color w:val="0D0D0D" w:themeColor="text1" w:themeTint="F2"/>
          <w:sz w:val="26"/>
          <w:szCs w:val="26"/>
        </w:rPr>
        <w:t>OnTrack</w:t>
      </w:r>
      <w:proofErr w:type="spellEnd"/>
      <w:r w:rsidRPr="00FA339B">
        <w:rPr>
          <w:bCs/>
          <w:color w:val="0D0D0D" w:themeColor="text1" w:themeTint="F2"/>
          <w:sz w:val="26"/>
          <w:szCs w:val="26"/>
        </w:rPr>
        <w:t xml:space="preserve"> Lifestyle after nine months if their financial situation has not changed.</w:t>
      </w:r>
    </w:p>
    <w:p w:rsidR="00C65C55" w:rsidRPr="00FA339B" w:rsidRDefault="00C65C55" w:rsidP="00C65C55">
      <w:pPr>
        <w:pStyle w:val="ListParagraph"/>
        <w:numPr>
          <w:ilvl w:val="0"/>
          <w:numId w:val="31"/>
        </w:numPr>
        <w:spacing w:line="360" w:lineRule="auto"/>
        <w:rPr>
          <w:sz w:val="26"/>
          <w:szCs w:val="26"/>
        </w:rPr>
      </w:pPr>
      <w:r w:rsidRPr="00FA339B">
        <w:rPr>
          <w:sz w:val="26"/>
          <w:szCs w:val="26"/>
        </w:rPr>
        <w:t xml:space="preserve">Allow </w:t>
      </w:r>
      <w:proofErr w:type="spellStart"/>
      <w:r w:rsidR="00415AEC">
        <w:rPr>
          <w:sz w:val="26"/>
          <w:szCs w:val="26"/>
        </w:rPr>
        <w:t>OnTrack</w:t>
      </w:r>
      <w:proofErr w:type="spellEnd"/>
      <w:r w:rsidR="00415AEC">
        <w:rPr>
          <w:sz w:val="26"/>
          <w:szCs w:val="26"/>
        </w:rPr>
        <w:t xml:space="preserve"> Budget Bill </w:t>
      </w:r>
      <w:r w:rsidR="00D13EAC">
        <w:rPr>
          <w:sz w:val="26"/>
          <w:szCs w:val="26"/>
        </w:rPr>
        <w:t>(</w:t>
      </w:r>
      <w:r w:rsidRPr="00FA339B">
        <w:rPr>
          <w:sz w:val="26"/>
          <w:szCs w:val="26"/>
        </w:rPr>
        <w:t>OTBB</w:t>
      </w:r>
      <w:r w:rsidR="00D13EAC">
        <w:rPr>
          <w:sz w:val="26"/>
          <w:szCs w:val="26"/>
        </w:rPr>
        <w:t>)</w:t>
      </w:r>
      <w:r w:rsidRPr="00FA339B">
        <w:rPr>
          <w:sz w:val="26"/>
          <w:szCs w:val="26"/>
        </w:rPr>
        <w:t xml:space="preserve"> customers to automatically recertify for regular </w:t>
      </w:r>
      <w:proofErr w:type="spellStart"/>
      <w:r w:rsidRPr="00FA339B">
        <w:rPr>
          <w:sz w:val="26"/>
          <w:szCs w:val="26"/>
        </w:rPr>
        <w:t>OnTrack</w:t>
      </w:r>
      <w:proofErr w:type="spellEnd"/>
      <w:r w:rsidRPr="00FA339B">
        <w:rPr>
          <w:sz w:val="26"/>
          <w:szCs w:val="26"/>
        </w:rPr>
        <w:t>, if eligible, by April 2018.</w:t>
      </w:r>
    </w:p>
    <w:p w:rsidR="00C65C55" w:rsidRPr="00FA339B" w:rsidRDefault="00C65C55" w:rsidP="00C65C55">
      <w:pPr>
        <w:pStyle w:val="ListParagraph"/>
        <w:numPr>
          <w:ilvl w:val="0"/>
          <w:numId w:val="31"/>
        </w:numPr>
        <w:spacing w:line="360" w:lineRule="auto"/>
        <w:rPr>
          <w:sz w:val="26"/>
          <w:szCs w:val="26"/>
        </w:rPr>
      </w:pPr>
      <w:r w:rsidRPr="00FA339B">
        <w:rPr>
          <w:sz w:val="26"/>
          <w:szCs w:val="26"/>
        </w:rPr>
        <w:t xml:space="preserve">Allow customers who voluntarily leave </w:t>
      </w:r>
      <w:proofErr w:type="spellStart"/>
      <w:r w:rsidRPr="00FA339B">
        <w:rPr>
          <w:sz w:val="26"/>
          <w:szCs w:val="26"/>
        </w:rPr>
        <w:t>OnTrack</w:t>
      </w:r>
      <w:proofErr w:type="spellEnd"/>
      <w:r w:rsidRPr="00FA339B">
        <w:rPr>
          <w:sz w:val="26"/>
          <w:szCs w:val="26"/>
        </w:rPr>
        <w:t xml:space="preserve"> or are removed for non-payment to be re-instated in the program if they pay the </w:t>
      </w:r>
      <w:proofErr w:type="spellStart"/>
      <w:r w:rsidRPr="00FA339B">
        <w:rPr>
          <w:sz w:val="26"/>
          <w:szCs w:val="26"/>
        </w:rPr>
        <w:t>OnTrack</w:t>
      </w:r>
      <w:proofErr w:type="spellEnd"/>
      <w:r w:rsidRPr="00FA339B">
        <w:rPr>
          <w:sz w:val="26"/>
          <w:szCs w:val="26"/>
        </w:rPr>
        <w:t xml:space="preserve"> catch-up amount.</w:t>
      </w:r>
    </w:p>
    <w:p w:rsidR="00C65C55" w:rsidRDefault="00415AEC" w:rsidP="00C65C55">
      <w:pPr>
        <w:pStyle w:val="ListParagraph"/>
        <w:numPr>
          <w:ilvl w:val="0"/>
          <w:numId w:val="31"/>
        </w:numPr>
        <w:spacing w:line="360" w:lineRule="auto"/>
        <w:rPr>
          <w:sz w:val="26"/>
          <w:szCs w:val="26"/>
        </w:rPr>
      </w:pPr>
      <w:r>
        <w:rPr>
          <w:sz w:val="26"/>
          <w:szCs w:val="26"/>
        </w:rPr>
        <w:t>Provide d</w:t>
      </w:r>
      <w:r w:rsidR="00C65C55" w:rsidRPr="00FA339B">
        <w:rPr>
          <w:sz w:val="26"/>
          <w:szCs w:val="26"/>
        </w:rPr>
        <w:t xml:space="preserve">etails about the automatic </w:t>
      </w:r>
      <w:r w:rsidR="00CD416D" w:rsidRPr="00CA3B72">
        <w:t>WRAP</w:t>
      </w:r>
      <w:r w:rsidR="00C65C55" w:rsidRPr="00FA339B">
        <w:rPr>
          <w:sz w:val="26"/>
          <w:szCs w:val="26"/>
        </w:rPr>
        <w:t xml:space="preserve"> referral process for </w:t>
      </w:r>
      <w:proofErr w:type="spellStart"/>
      <w:r w:rsidR="00C65C55" w:rsidRPr="00FA339B">
        <w:rPr>
          <w:sz w:val="26"/>
          <w:szCs w:val="26"/>
        </w:rPr>
        <w:t>OnTrack</w:t>
      </w:r>
      <w:proofErr w:type="spellEnd"/>
      <w:r w:rsidR="00C65C55" w:rsidRPr="00FA339B">
        <w:rPr>
          <w:sz w:val="26"/>
          <w:szCs w:val="26"/>
        </w:rPr>
        <w:t xml:space="preserve"> customers.</w:t>
      </w:r>
    </w:p>
    <w:p w:rsidR="00C65C55" w:rsidRPr="00FA339B" w:rsidRDefault="00C65C55" w:rsidP="00C65C55">
      <w:pPr>
        <w:pStyle w:val="ListParagraph"/>
        <w:numPr>
          <w:ilvl w:val="0"/>
          <w:numId w:val="31"/>
        </w:numPr>
        <w:spacing w:line="360" w:lineRule="auto"/>
        <w:rPr>
          <w:sz w:val="26"/>
          <w:szCs w:val="26"/>
        </w:rPr>
      </w:pPr>
      <w:r>
        <w:rPr>
          <w:sz w:val="26"/>
          <w:szCs w:val="26"/>
        </w:rPr>
        <w:t>Remove the provision which states that exceeding pre-</w:t>
      </w:r>
      <w:proofErr w:type="spellStart"/>
      <w:r>
        <w:rPr>
          <w:sz w:val="26"/>
          <w:szCs w:val="26"/>
        </w:rPr>
        <w:t>OnTrack</w:t>
      </w:r>
      <w:proofErr w:type="spellEnd"/>
      <w:r>
        <w:rPr>
          <w:sz w:val="26"/>
          <w:szCs w:val="26"/>
        </w:rPr>
        <w:t xml:space="preserve"> consumption could result in removal from the program.</w:t>
      </w:r>
    </w:p>
    <w:p w:rsidR="00C65C55" w:rsidRPr="00FA339B" w:rsidRDefault="00C65C55" w:rsidP="00C65C55">
      <w:pPr>
        <w:pStyle w:val="ListParagraph"/>
        <w:numPr>
          <w:ilvl w:val="0"/>
          <w:numId w:val="31"/>
        </w:numPr>
        <w:spacing w:line="360" w:lineRule="auto"/>
        <w:rPr>
          <w:sz w:val="26"/>
          <w:szCs w:val="26"/>
        </w:rPr>
      </w:pPr>
      <w:r w:rsidRPr="00FA339B">
        <w:rPr>
          <w:sz w:val="26"/>
          <w:szCs w:val="26"/>
        </w:rPr>
        <w:t>Automatically recalculat</w:t>
      </w:r>
      <w:r w:rsidR="00415AEC">
        <w:rPr>
          <w:sz w:val="26"/>
          <w:szCs w:val="26"/>
        </w:rPr>
        <w:t>e</w:t>
      </w:r>
      <w:r w:rsidRPr="00FA339B">
        <w:rPr>
          <w:sz w:val="26"/>
          <w:szCs w:val="26"/>
        </w:rPr>
        <w:t xml:space="preserve"> </w:t>
      </w:r>
      <w:proofErr w:type="spellStart"/>
      <w:r w:rsidRPr="00FA339B">
        <w:rPr>
          <w:sz w:val="26"/>
          <w:szCs w:val="26"/>
        </w:rPr>
        <w:t>OnTrack</w:t>
      </w:r>
      <w:proofErr w:type="spellEnd"/>
      <w:r w:rsidRPr="00FA339B">
        <w:rPr>
          <w:sz w:val="26"/>
          <w:szCs w:val="26"/>
        </w:rPr>
        <w:t xml:space="preserve"> payments when participating customers transfer service to a new residence.</w:t>
      </w:r>
    </w:p>
    <w:p w:rsidR="00C65C55" w:rsidRDefault="00C65C55" w:rsidP="00C65C55">
      <w:pPr>
        <w:pStyle w:val="ListParagraph"/>
        <w:numPr>
          <w:ilvl w:val="0"/>
          <w:numId w:val="31"/>
        </w:numPr>
        <w:spacing w:line="360" w:lineRule="auto"/>
        <w:rPr>
          <w:sz w:val="26"/>
          <w:szCs w:val="26"/>
        </w:rPr>
      </w:pPr>
      <w:r w:rsidRPr="00FA339B">
        <w:rPr>
          <w:sz w:val="26"/>
          <w:szCs w:val="26"/>
        </w:rPr>
        <w:t xml:space="preserve">Clarify the types of public assistance grants, support payments, and one-time lump-sum payments counted as unearned income for </w:t>
      </w:r>
      <w:proofErr w:type="spellStart"/>
      <w:r w:rsidRPr="00FA339B">
        <w:rPr>
          <w:sz w:val="26"/>
          <w:szCs w:val="26"/>
        </w:rPr>
        <w:t>OnTrack</w:t>
      </w:r>
      <w:proofErr w:type="spellEnd"/>
      <w:r w:rsidRPr="00FA339B">
        <w:rPr>
          <w:sz w:val="26"/>
          <w:szCs w:val="26"/>
        </w:rPr>
        <w:t>.</w:t>
      </w:r>
    </w:p>
    <w:p w:rsidR="00C65C55" w:rsidRPr="0075618E" w:rsidRDefault="00C65C55" w:rsidP="00C65C55">
      <w:pPr>
        <w:pStyle w:val="ListParagraph"/>
        <w:numPr>
          <w:ilvl w:val="0"/>
          <w:numId w:val="31"/>
        </w:numPr>
        <w:spacing w:line="360" w:lineRule="auto"/>
        <w:rPr>
          <w:sz w:val="26"/>
          <w:szCs w:val="26"/>
        </w:rPr>
      </w:pPr>
      <w:r>
        <w:rPr>
          <w:sz w:val="26"/>
          <w:szCs w:val="26"/>
        </w:rPr>
        <w:lastRenderedPageBreak/>
        <w:t xml:space="preserve">Clarify that </w:t>
      </w:r>
      <w:r w:rsidRPr="00A44747">
        <w:rPr>
          <w:sz w:val="26"/>
          <w:szCs w:val="26"/>
        </w:rPr>
        <w:t xml:space="preserve">the $5 arrearage co-payment for </w:t>
      </w:r>
      <w:proofErr w:type="spellStart"/>
      <w:r w:rsidRPr="00A44747">
        <w:rPr>
          <w:sz w:val="26"/>
          <w:szCs w:val="26"/>
        </w:rPr>
        <w:t>OnTrack</w:t>
      </w:r>
      <w:proofErr w:type="spellEnd"/>
      <w:r w:rsidRPr="00A44747">
        <w:rPr>
          <w:sz w:val="26"/>
          <w:szCs w:val="26"/>
        </w:rPr>
        <w:t xml:space="preserve"> accounts </w:t>
      </w:r>
      <w:r>
        <w:rPr>
          <w:sz w:val="26"/>
          <w:szCs w:val="26"/>
        </w:rPr>
        <w:t xml:space="preserve">is charged only if customers have pre-program arrears and will be applied to the customer’s pre-program arrearage balance.  </w:t>
      </w:r>
    </w:p>
    <w:p w:rsidR="00C65C55" w:rsidRPr="00FA339B" w:rsidRDefault="00C65C55" w:rsidP="00C65C55">
      <w:pPr>
        <w:pStyle w:val="ListParagraph"/>
        <w:numPr>
          <w:ilvl w:val="0"/>
          <w:numId w:val="31"/>
        </w:numPr>
        <w:spacing w:line="360" w:lineRule="auto"/>
        <w:rPr>
          <w:sz w:val="26"/>
          <w:szCs w:val="26"/>
        </w:rPr>
      </w:pPr>
      <w:r w:rsidRPr="00FA339B">
        <w:rPr>
          <w:sz w:val="26"/>
          <w:szCs w:val="26"/>
        </w:rPr>
        <w:t>Establish a universal service stakeholder group that meets at least twice per year.</w:t>
      </w:r>
    </w:p>
    <w:p w:rsidR="00C65C55" w:rsidRDefault="00C65C55" w:rsidP="00C65C55">
      <w:pPr>
        <w:pStyle w:val="ListParagraph"/>
        <w:numPr>
          <w:ilvl w:val="0"/>
          <w:numId w:val="31"/>
        </w:numPr>
        <w:spacing w:line="360" w:lineRule="auto"/>
        <w:rPr>
          <w:sz w:val="26"/>
          <w:szCs w:val="26"/>
        </w:rPr>
      </w:pPr>
      <w:r w:rsidRPr="00FA339B">
        <w:rPr>
          <w:sz w:val="26"/>
          <w:szCs w:val="26"/>
        </w:rPr>
        <w:t xml:space="preserve">Implement its tiered maximum CAP Credit limits to all </w:t>
      </w:r>
      <w:proofErr w:type="spellStart"/>
      <w:r w:rsidRPr="00FA339B">
        <w:rPr>
          <w:sz w:val="26"/>
          <w:szCs w:val="26"/>
        </w:rPr>
        <w:t>OnTrack</w:t>
      </w:r>
      <w:proofErr w:type="spellEnd"/>
      <w:r w:rsidRPr="00FA339B">
        <w:rPr>
          <w:sz w:val="26"/>
          <w:szCs w:val="26"/>
        </w:rPr>
        <w:t xml:space="preserve"> accounts within three months.</w:t>
      </w:r>
    </w:p>
    <w:p w:rsidR="00C65C55" w:rsidRDefault="00C65C55" w:rsidP="00C65C55">
      <w:pPr>
        <w:pStyle w:val="ListParagraph"/>
        <w:numPr>
          <w:ilvl w:val="0"/>
          <w:numId w:val="31"/>
        </w:numPr>
        <w:spacing w:line="360" w:lineRule="auto"/>
        <w:rPr>
          <w:sz w:val="26"/>
          <w:szCs w:val="26"/>
        </w:rPr>
      </w:pPr>
      <w:r>
        <w:rPr>
          <w:sz w:val="26"/>
          <w:szCs w:val="26"/>
        </w:rPr>
        <w:t>Explain how</w:t>
      </w:r>
      <w:r w:rsidRPr="003C3AD8">
        <w:rPr>
          <w:sz w:val="26"/>
          <w:szCs w:val="26"/>
        </w:rPr>
        <w:t xml:space="preserve"> </w:t>
      </w:r>
      <w:r>
        <w:rPr>
          <w:sz w:val="26"/>
          <w:szCs w:val="26"/>
        </w:rPr>
        <w:t xml:space="preserve">treatment of </w:t>
      </w:r>
      <w:r w:rsidRPr="003C3AD8">
        <w:rPr>
          <w:sz w:val="26"/>
          <w:szCs w:val="26"/>
        </w:rPr>
        <w:t xml:space="preserve">multifamily buildings </w:t>
      </w:r>
      <w:r>
        <w:rPr>
          <w:sz w:val="26"/>
          <w:szCs w:val="26"/>
        </w:rPr>
        <w:t>are coordinated through Act 129 and</w:t>
      </w:r>
      <w:r w:rsidRPr="003C3AD8">
        <w:rPr>
          <w:sz w:val="26"/>
          <w:szCs w:val="26"/>
        </w:rPr>
        <w:t xml:space="preserve"> WRAP</w:t>
      </w:r>
      <w:r>
        <w:rPr>
          <w:sz w:val="26"/>
          <w:szCs w:val="26"/>
        </w:rPr>
        <w:t>.</w:t>
      </w:r>
    </w:p>
    <w:p w:rsidR="00C65C55" w:rsidRDefault="00C65C55" w:rsidP="00C65C55">
      <w:pPr>
        <w:pStyle w:val="ListParagraph"/>
        <w:numPr>
          <w:ilvl w:val="0"/>
          <w:numId w:val="31"/>
        </w:numPr>
        <w:spacing w:line="360" w:lineRule="auto"/>
        <w:rPr>
          <w:sz w:val="26"/>
          <w:szCs w:val="26"/>
        </w:rPr>
      </w:pPr>
      <w:r>
        <w:rPr>
          <w:sz w:val="26"/>
          <w:szCs w:val="26"/>
        </w:rPr>
        <w:t>Explain how Act 129 and WRAP jobs are assigned and tracked through the LEAP system.</w:t>
      </w:r>
    </w:p>
    <w:p w:rsidR="00C65C55" w:rsidRPr="00A44747" w:rsidRDefault="00C65C55" w:rsidP="00C65C55">
      <w:pPr>
        <w:pStyle w:val="ListParagraph"/>
        <w:numPr>
          <w:ilvl w:val="0"/>
          <w:numId w:val="31"/>
        </w:numPr>
        <w:spacing w:line="360" w:lineRule="auto"/>
        <w:rPr>
          <w:sz w:val="26"/>
          <w:szCs w:val="26"/>
        </w:rPr>
      </w:pPr>
      <w:r>
        <w:rPr>
          <w:sz w:val="26"/>
          <w:szCs w:val="26"/>
        </w:rPr>
        <w:t>Update the WRAP needs assessment figures.</w:t>
      </w:r>
    </w:p>
    <w:p w:rsidR="00FC7409" w:rsidRPr="00411E9F" w:rsidRDefault="00C65C55" w:rsidP="00C65C55">
      <w:pPr>
        <w:pStyle w:val="ListParagraph"/>
        <w:numPr>
          <w:ilvl w:val="0"/>
          <w:numId w:val="31"/>
        </w:numPr>
        <w:spacing w:line="360" w:lineRule="auto"/>
        <w:rPr>
          <w:color w:val="0D0D0D" w:themeColor="text1" w:themeTint="F2"/>
          <w:sz w:val="26"/>
          <w:szCs w:val="26"/>
        </w:rPr>
      </w:pPr>
      <w:r w:rsidRPr="00A44747">
        <w:rPr>
          <w:sz w:val="26"/>
          <w:szCs w:val="26"/>
        </w:rPr>
        <w:t xml:space="preserve">Clarify the annual increases to its </w:t>
      </w:r>
      <w:r w:rsidRPr="0038520C">
        <w:rPr>
          <w:sz w:val="26"/>
          <w:szCs w:val="26"/>
        </w:rPr>
        <w:t>Customer Assistance and Referr</w:t>
      </w:r>
      <w:r>
        <w:rPr>
          <w:sz w:val="26"/>
          <w:szCs w:val="26"/>
        </w:rPr>
        <w:t>al Evaluation Services (CARES) p</w:t>
      </w:r>
      <w:r w:rsidRPr="0038520C">
        <w:rPr>
          <w:sz w:val="26"/>
          <w:szCs w:val="26"/>
        </w:rPr>
        <w:t>rogram</w:t>
      </w:r>
      <w:r w:rsidRPr="00A44747">
        <w:rPr>
          <w:sz w:val="26"/>
          <w:szCs w:val="26"/>
        </w:rPr>
        <w:t xml:space="preserve"> budget.</w:t>
      </w:r>
    </w:p>
    <w:p w:rsidR="00D85EA8" w:rsidRDefault="00D85EA8" w:rsidP="00FF4FC3">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9F1304" w:rsidRDefault="00D85EA8" w:rsidP="00D13EAC">
      <w:pPr>
        <w:pStyle w:val="FootnoteText"/>
        <w:spacing w:line="360" w:lineRule="auto"/>
        <w:rPr>
          <w:color w:val="0D0D0D" w:themeColor="text1" w:themeTint="F2"/>
          <w:sz w:val="26"/>
          <w:szCs w:val="26"/>
        </w:rPr>
      </w:pPr>
      <w:r>
        <w:rPr>
          <w:color w:val="0D0D0D" w:themeColor="text1" w:themeTint="F2"/>
          <w:sz w:val="26"/>
          <w:szCs w:val="26"/>
        </w:rPr>
        <w:t xml:space="preserve">The Commission’s Bureau of Consumer Services </w:t>
      </w:r>
      <w:r w:rsidR="000746BF">
        <w:rPr>
          <w:color w:val="0D0D0D" w:themeColor="text1" w:themeTint="F2"/>
          <w:sz w:val="26"/>
          <w:szCs w:val="26"/>
        </w:rPr>
        <w:t xml:space="preserve">(BCS) </w:t>
      </w:r>
      <w:r>
        <w:rPr>
          <w:color w:val="0D0D0D" w:themeColor="text1" w:themeTint="F2"/>
          <w:sz w:val="26"/>
          <w:szCs w:val="26"/>
        </w:rPr>
        <w:t xml:space="preserve">reviewed </w:t>
      </w:r>
      <w:r w:rsidR="00CA3B72">
        <w:rPr>
          <w:color w:val="0D0D0D" w:themeColor="text1" w:themeTint="F2"/>
          <w:sz w:val="26"/>
          <w:szCs w:val="26"/>
        </w:rPr>
        <w:t>PPL</w:t>
      </w:r>
      <w:r>
        <w:rPr>
          <w:color w:val="0D0D0D" w:themeColor="text1" w:themeTint="F2"/>
          <w:sz w:val="26"/>
          <w:szCs w:val="26"/>
        </w:rPr>
        <w:t xml:space="preserve">’s </w:t>
      </w:r>
      <w:r w:rsidR="009F66E0">
        <w:rPr>
          <w:color w:val="0D0D0D" w:themeColor="text1" w:themeTint="F2"/>
          <w:sz w:val="26"/>
          <w:szCs w:val="26"/>
        </w:rPr>
        <w:t>November 3</w:t>
      </w:r>
      <w:r>
        <w:rPr>
          <w:color w:val="0D0D0D" w:themeColor="text1" w:themeTint="F2"/>
          <w:sz w:val="26"/>
          <w:szCs w:val="26"/>
        </w:rPr>
        <w:t xml:space="preserve"> compliance filing and determined it contains </w:t>
      </w:r>
      <w:r w:rsidR="00CA3B72">
        <w:rPr>
          <w:color w:val="0D0D0D" w:themeColor="text1" w:themeTint="F2"/>
          <w:sz w:val="26"/>
          <w:szCs w:val="26"/>
        </w:rPr>
        <w:t>all</w:t>
      </w:r>
      <w:r>
        <w:rPr>
          <w:color w:val="0D0D0D" w:themeColor="text1" w:themeTint="F2"/>
          <w:sz w:val="26"/>
          <w:szCs w:val="26"/>
        </w:rPr>
        <w:t xml:space="preserve"> the </w:t>
      </w:r>
      <w:r w:rsidR="003E1E39">
        <w:rPr>
          <w:color w:val="0D0D0D" w:themeColor="text1" w:themeTint="F2"/>
          <w:sz w:val="26"/>
          <w:szCs w:val="26"/>
        </w:rPr>
        <w:t xml:space="preserve">clarifications, </w:t>
      </w:r>
      <w:r w:rsidR="00CA3B72">
        <w:rPr>
          <w:color w:val="0D0D0D" w:themeColor="text1" w:themeTint="F2"/>
          <w:sz w:val="26"/>
          <w:szCs w:val="26"/>
        </w:rPr>
        <w:t>changes</w:t>
      </w:r>
      <w:r w:rsidR="003E1E39">
        <w:rPr>
          <w:color w:val="0D0D0D" w:themeColor="text1" w:themeTint="F2"/>
          <w:sz w:val="26"/>
          <w:szCs w:val="26"/>
        </w:rPr>
        <w:t>,</w:t>
      </w:r>
      <w:r w:rsidR="00CA3B72">
        <w:rPr>
          <w:color w:val="0D0D0D" w:themeColor="text1" w:themeTint="F2"/>
          <w:sz w:val="26"/>
          <w:szCs w:val="26"/>
        </w:rPr>
        <w:t xml:space="preserve"> and information</w:t>
      </w:r>
      <w:r>
        <w:rPr>
          <w:color w:val="0D0D0D" w:themeColor="text1" w:themeTint="F2"/>
          <w:sz w:val="26"/>
          <w:szCs w:val="26"/>
        </w:rPr>
        <w:t xml:space="preserve"> requested.  We have received no </w:t>
      </w:r>
      <w:r w:rsidR="00411E9F">
        <w:rPr>
          <w:color w:val="0D0D0D" w:themeColor="text1" w:themeTint="F2"/>
          <w:sz w:val="26"/>
          <w:szCs w:val="26"/>
        </w:rPr>
        <w:t xml:space="preserve">exceptions from parties to this proceeding </w:t>
      </w:r>
      <w:r w:rsidR="00411E9F" w:rsidRPr="00C026E6">
        <w:rPr>
          <w:color w:val="0D0D0D" w:themeColor="text1" w:themeTint="F2"/>
          <w:sz w:val="26"/>
          <w:szCs w:val="26"/>
        </w:rPr>
        <w:t xml:space="preserve">relative to whether </w:t>
      </w:r>
      <w:r w:rsidR="00411E9F">
        <w:rPr>
          <w:color w:val="0D0D0D" w:themeColor="text1" w:themeTint="F2"/>
          <w:sz w:val="26"/>
          <w:szCs w:val="26"/>
        </w:rPr>
        <w:t xml:space="preserve">the </w:t>
      </w:r>
      <w:r w:rsidR="00CA3B72">
        <w:rPr>
          <w:color w:val="0D0D0D" w:themeColor="text1" w:themeTint="F2"/>
          <w:sz w:val="26"/>
          <w:szCs w:val="26"/>
        </w:rPr>
        <w:t>November 3 compliance filing</w:t>
      </w:r>
      <w:r w:rsidR="00411E9F">
        <w:rPr>
          <w:color w:val="0D0D0D" w:themeColor="text1" w:themeTint="F2"/>
          <w:sz w:val="26"/>
          <w:szCs w:val="26"/>
        </w:rPr>
        <w:t xml:space="preserve"> is </w:t>
      </w:r>
      <w:r w:rsidR="00CA3B72">
        <w:rPr>
          <w:color w:val="0D0D0D" w:themeColor="text1" w:themeTint="F2"/>
          <w:sz w:val="26"/>
          <w:szCs w:val="26"/>
        </w:rPr>
        <w:t>consistent</w:t>
      </w:r>
      <w:r w:rsidR="00411E9F">
        <w:rPr>
          <w:color w:val="0D0D0D" w:themeColor="text1" w:themeTint="F2"/>
          <w:sz w:val="26"/>
          <w:szCs w:val="26"/>
        </w:rPr>
        <w:t xml:space="preserve"> with the </w:t>
      </w:r>
      <w:r w:rsidR="00CA3B72">
        <w:rPr>
          <w:color w:val="0D0D0D" w:themeColor="text1" w:themeTint="F2"/>
          <w:sz w:val="26"/>
          <w:szCs w:val="26"/>
        </w:rPr>
        <w:t>October 5</w:t>
      </w:r>
      <w:r w:rsidR="00411E9F" w:rsidRPr="00C026E6">
        <w:rPr>
          <w:color w:val="0D0D0D" w:themeColor="text1" w:themeTint="F2"/>
          <w:sz w:val="26"/>
          <w:szCs w:val="26"/>
        </w:rPr>
        <w:t xml:space="preserve"> Order.</w:t>
      </w:r>
      <w:r w:rsidR="00411E9F">
        <w:rPr>
          <w:color w:val="0D0D0D" w:themeColor="text1" w:themeTint="F2"/>
          <w:sz w:val="26"/>
          <w:szCs w:val="26"/>
        </w:rPr>
        <w:t xml:space="preserve">  </w:t>
      </w:r>
    </w:p>
    <w:p w:rsidR="007651B4" w:rsidRDefault="007651B4" w:rsidP="00D13EAC">
      <w:pPr>
        <w:pStyle w:val="FootnoteText"/>
        <w:spacing w:line="360" w:lineRule="auto"/>
        <w:rPr>
          <w:color w:val="0D0D0D" w:themeColor="text1" w:themeTint="F2"/>
          <w:sz w:val="26"/>
          <w:szCs w:val="26"/>
        </w:rPr>
      </w:pPr>
    </w:p>
    <w:p w:rsidR="007651B4" w:rsidRPr="003B2169" w:rsidRDefault="007651B4" w:rsidP="00D13EAC">
      <w:pPr>
        <w:pStyle w:val="FootnoteText"/>
        <w:spacing w:line="360" w:lineRule="auto"/>
        <w:rPr>
          <w:sz w:val="26"/>
          <w:szCs w:val="26"/>
        </w:rPr>
      </w:pPr>
      <w:r>
        <w:rPr>
          <w:color w:val="0D0D0D" w:themeColor="text1" w:themeTint="F2"/>
          <w:sz w:val="26"/>
          <w:szCs w:val="26"/>
        </w:rPr>
        <w:t>We note, however, that the historical application by PPL of a $5 monthly</w:t>
      </w:r>
      <w:r w:rsidR="005D6B5C">
        <w:rPr>
          <w:color w:val="0D0D0D" w:themeColor="text1" w:themeTint="F2"/>
          <w:sz w:val="26"/>
          <w:szCs w:val="26"/>
        </w:rPr>
        <w:t xml:space="preserve"> arrearage co-payment to </w:t>
      </w:r>
      <w:proofErr w:type="spellStart"/>
      <w:r w:rsidR="005D6B5C">
        <w:rPr>
          <w:color w:val="0D0D0D" w:themeColor="text1" w:themeTint="F2"/>
          <w:sz w:val="26"/>
          <w:szCs w:val="26"/>
        </w:rPr>
        <w:t>OnTrack</w:t>
      </w:r>
      <w:proofErr w:type="spellEnd"/>
      <w:r>
        <w:rPr>
          <w:color w:val="0D0D0D" w:themeColor="text1" w:themeTint="F2"/>
          <w:sz w:val="26"/>
          <w:szCs w:val="26"/>
        </w:rPr>
        <w:t xml:space="preserve"> customers who had no pre-program arrearage is still under review and consideration.  Because PPL has indicated that </w:t>
      </w:r>
      <w:proofErr w:type="spellStart"/>
      <w:r>
        <w:rPr>
          <w:color w:val="0D0D0D" w:themeColor="text1" w:themeTint="F2"/>
          <w:sz w:val="26"/>
          <w:szCs w:val="26"/>
        </w:rPr>
        <w:t>OnTrack</w:t>
      </w:r>
      <w:proofErr w:type="spellEnd"/>
      <w:r>
        <w:rPr>
          <w:color w:val="0D0D0D" w:themeColor="text1" w:themeTint="F2"/>
          <w:sz w:val="26"/>
          <w:szCs w:val="26"/>
        </w:rPr>
        <w:t xml:space="preserve"> customers without any pre-program arrearages will not be charged the $5 monthly arrearage co-payment going forward, we find that PPL’s November 3 compliance filing is consistent with the October 5 Order.</w:t>
      </w:r>
    </w:p>
    <w:p w:rsidR="00D13EAC" w:rsidRDefault="00D13EAC" w:rsidP="008117BF">
      <w:pPr>
        <w:keepNext/>
        <w:spacing w:after="0" w:line="360" w:lineRule="auto"/>
        <w:contextualSpacing/>
        <w:rPr>
          <w:rFonts w:ascii="Times New Roman" w:eastAsia="Times New Roman" w:hAnsi="Times New Roman" w:cs="Times New Roman"/>
          <w:b/>
          <w:color w:val="0D0D0D" w:themeColor="text1" w:themeTint="F2"/>
          <w:sz w:val="26"/>
          <w:szCs w:val="26"/>
        </w:rPr>
      </w:pPr>
    </w:p>
    <w:p w:rsidR="008117BF" w:rsidRPr="008117BF" w:rsidRDefault="008117BF" w:rsidP="008117BF">
      <w:pPr>
        <w:keepNext/>
        <w:spacing w:after="0" w:line="360" w:lineRule="auto"/>
        <w:contextualSpacing/>
        <w:rPr>
          <w:rFonts w:ascii="Times New Roman" w:eastAsia="Times New Roman" w:hAnsi="Times New Roman" w:cs="Times New Roman"/>
          <w:b/>
          <w:color w:val="0D0D0D" w:themeColor="text1" w:themeTint="F2"/>
          <w:sz w:val="26"/>
          <w:szCs w:val="26"/>
        </w:rPr>
      </w:pPr>
      <w:r w:rsidRPr="008117BF">
        <w:rPr>
          <w:rFonts w:ascii="Times New Roman" w:eastAsia="Times New Roman" w:hAnsi="Times New Roman" w:cs="Times New Roman"/>
          <w:b/>
          <w:color w:val="0D0D0D" w:themeColor="text1" w:themeTint="F2"/>
          <w:sz w:val="26"/>
          <w:szCs w:val="26"/>
        </w:rPr>
        <w:t>I</w:t>
      </w:r>
      <w:r w:rsidR="009F1304">
        <w:rPr>
          <w:rFonts w:ascii="Times New Roman" w:eastAsia="Times New Roman" w:hAnsi="Times New Roman" w:cs="Times New Roman"/>
          <w:b/>
          <w:color w:val="0D0D0D" w:themeColor="text1" w:themeTint="F2"/>
          <w:sz w:val="26"/>
          <w:szCs w:val="26"/>
        </w:rPr>
        <w:t>V</w:t>
      </w:r>
      <w:r w:rsidRPr="008117BF">
        <w:rPr>
          <w:rFonts w:ascii="Times New Roman" w:eastAsia="Times New Roman" w:hAnsi="Times New Roman" w:cs="Times New Roman"/>
          <w:b/>
          <w:color w:val="0D0D0D" w:themeColor="text1" w:themeTint="F2"/>
          <w:sz w:val="26"/>
          <w:szCs w:val="26"/>
        </w:rPr>
        <w:t xml:space="preserve">.  </w:t>
      </w:r>
      <w:r>
        <w:rPr>
          <w:rFonts w:ascii="Times New Roman" w:eastAsia="Times New Roman" w:hAnsi="Times New Roman" w:cs="Times New Roman"/>
          <w:b/>
          <w:color w:val="0D0D0D" w:themeColor="text1" w:themeTint="F2"/>
          <w:sz w:val="26"/>
          <w:szCs w:val="26"/>
        </w:rPr>
        <w:t>CONCLUSION</w:t>
      </w:r>
    </w:p>
    <w:p w:rsidR="008117BF" w:rsidRDefault="008117BF" w:rsidP="008117BF">
      <w:pPr>
        <w:keepNext/>
        <w:spacing w:after="0" w:line="360" w:lineRule="auto"/>
        <w:ind w:firstLine="720"/>
        <w:contextualSpacing/>
        <w:rPr>
          <w:rFonts w:ascii="Times New Roman" w:eastAsia="Times New Roman" w:hAnsi="Times New Roman" w:cs="Times New Roman"/>
          <w:color w:val="0D0D0D" w:themeColor="text1" w:themeTint="F2"/>
          <w:sz w:val="26"/>
          <w:szCs w:val="26"/>
        </w:rPr>
      </w:pPr>
    </w:p>
    <w:p w:rsidR="00236183" w:rsidRPr="005F4CC0" w:rsidRDefault="00411E9F" w:rsidP="00411E9F">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Accordingly, </w:t>
      </w:r>
      <w:r w:rsidR="00CA3B72">
        <w:rPr>
          <w:rFonts w:ascii="Times New Roman" w:eastAsia="Times New Roman" w:hAnsi="Times New Roman" w:cs="Times New Roman"/>
          <w:color w:val="0D0D0D" w:themeColor="text1" w:themeTint="F2"/>
          <w:sz w:val="26"/>
          <w:szCs w:val="26"/>
        </w:rPr>
        <w:t>PPL</w:t>
      </w:r>
      <w:r>
        <w:rPr>
          <w:rFonts w:ascii="Times New Roman" w:eastAsia="Times New Roman" w:hAnsi="Times New Roman" w:cs="Times New Roman"/>
          <w:color w:val="0D0D0D" w:themeColor="text1" w:themeTint="F2"/>
          <w:sz w:val="26"/>
          <w:szCs w:val="26"/>
        </w:rPr>
        <w:t xml:space="preserve">’s revised 2017-2019 Plan filed on </w:t>
      </w:r>
      <w:r w:rsidR="00CA3B72">
        <w:rPr>
          <w:rFonts w:ascii="Times New Roman" w:eastAsia="Times New Roman" w:hAnsi="Times New Roman" w:cs="Times New Roman"/>
          <w:color w:val="0D0D0D" w:themeColor="text1" w:themeTint="F2"/>
          <w:sz w:val="26"/>
          <w:szCs w:val="26"/>
        </w:rPr>
        <w:t>November 3</w:t>
      </w:r>
      <w:r>
        <w:rPr>
          <w:rFonts w:ascii="Times New Roman" w:eastAsia="Times New Roman" w:hAnsi="Times New Roman" w:cs="Times New Roman"/>
          <w:color w:val="0D0D0D" w:themeColor="text1" w:themeTint="F2"/>
          <w:sz w:val="26"/>
          <w:szCs w:val="26"/>
        </w:rPr>
        <w:t xml:space="preserve">, 2017, is hereby approved.  </w:t>
      </w:r>
      <w:r w:rsidR="00FA4A19" w:rsidRPr="000D643B">
        <w:rPr>
          <w:rFonts w:ascii="Times New Roman" w:eastAsia="Times New Roman" w:hAnsi="Times New Roman" w:cs="Times New Roman"/>
          <w:b/>
          <w:sz w:val="26"/>
          <w:szCs w:val="26"/>
        </w:rPr>
        <w:t>THEREFORE,</w:t>
      </w:r>
    </w:p>
    <w:p w:rsidR="00236183" w:rsidRPr="005F4CC0" w:rsidRDefault="00236183" w:rsidP="005F4CC0">
      <w:pPr>
        <w:keepNext/>
        <w:spacing w:after="0" w:line="360" w:lineRule="auto"/>
        <w:contextualSpacing/>
        <w:rPr>
          <w:rFonts w:ascii="Times New Roman" w:eastAsia="Times New Roman" w:hAnsi="Times New Roman" w:cs="Times New Roman"/>
          <w:b/>
          <w:color w:val="0D0D0D" w:themeColor="text1" w:themeTint="F2"/>
          <w:sz w:val="26"/>
          <w:szCs w:val="26"/>
        </w:rPr>
      </w:pPr>
    </w:p>
    <w:p w:rsidR="00236183" w:rsidRPr="005F4CC0" w:rsidRDefault="00236183" w:rsidP="005F4CC0">
      <w:pPr>
        <w:keepNext/>
        <w:spacing w:after="0" w:line="360" w:lineRule="auto"/>
        <w:contextualSpacing/>
        <w:rPr>
          <w:rFonts w:ascii="Times New Roman" w:eastAsia="Times New Roman" w:hAnsi="Times New Roman" w:cs="Times New Roman"/>
          <w:color w:val="0D0D0D" w:themeColor="text1" w:themeTint="F2"/>
          <w:sz w:val="26"/>
          <w:szCs w:val="26"/>
        </w:rPr>
      </w:pPr>
      <w:r w:rsidRPr="005F4CC0">
        <w:rPr>
          <w:rFonts w:ascii="Times New Roman" w:eastAsia="Times New Roman" w:hAnsi="Times New Roman" w:cs="Times New Roman"/>
          <w:b/>
          <w:color w:val="0D0D0D" w:themeColor="text1" w:themeTint="F2"/>
          <w:sz w:val="26"/>
          <w:szCs w:val="26"/>
        </w:rPr>
        <w:t>IT IS ORDERED:</w:t>
      </w:r>
    </w:p>
    <w:p w:rsidR="00236183" w:rsidRDefault="00236183" w:rsidP="005F4CC0">
      <w:pPr>
        <w:keepNext/>
        <w:spacing w:after="0" w:line="360" w:lineRule="auto"/>
        <w:contextualSpacing/>
        <w:rPr>
          <w:rFonts w:ascii="Times New Roman" w:eastAsia="Times New Roman" w:hAnsi="Times New Roman" w:cs="Times New Roman"/>
          <w:color w:val="0D0D0D" w:themeColor="text1" w:themeTint="F2"/>
          <w:sz w:val="26"/>
          <w:szCs w:val="26"/>
        </w:rPr>
      </w:pPr>
    </w:p>
    <w:p w:rsidR="00D9627C" w:rsidRPr="00D9627C" w:rsidRDefault="00D9627C" w:rsidP="00D9627C">
      <w:pPr>
        <w:spacing w:after="0" w:line="360" w:lineRule="auto"/>
        <w:contextualSpacing/>
        <w:rPr>
          <w:rFonts w:ascii="Times New Roman" w:eastAsia="Times New Roman" w:hAnsi="Times New Roman" w:cs="Times New Roman"/>
          <w:color w:val="0D0D0D" w:themeColor="text1" w:themeTint="F2"/>
          <w:sz w:val="26"/>
          <w:szCs w:val="26"/>
        </w:rPr>
      </w:pPr>
      <w:r w:rsidRPr="00D9627C">
        <w:rPr>
          <w:rFonts w:ascii="Times New Roman" w:eastAsia="Times New Roman" w:hAnsi="Times New Roman" w:cs="Times New Roman"/>
          <w:color w:val="0D0D0D" w:themeColor="text1" w:themeTint="F2"/>
          <w:sz w:val="26"/>
          <w:szCs w:val="26"/>
        </w:rPr>
        <w:t>1.</w:t>
      </w:r>
      <w:r w:rsidRPr="00D9627C">
        <w:rPr>
          <w:rFonts w:ascii="Times New Roman" w:eastAsia="Times New Roman" w:hAnsi="Times New Roman" w:cs="Times New Roman"/>
          <w:color w:val="0D0D0D" w:themeColor="text1" w:themeTint="F2"/>
          <w:sz w:val="26"/>
          <w:szCs w:val="26"/>
        </w:rPr>
        <w:tab/>
      </w:r>
      <w:r w:rsidR="00411E9F">
        <w:rPr>
          <w:rFonts w:ascii="Times New Roman" w:eastAsia="Times New Roman" w:hAnsi="Times New Roman" w:cs="Times New Roman"/>
          <w:color w:val="0D0D0D" w:themeColor="text1" w:themeTint="F2"/>
          <w:sz w:val="26"/>
          <w:szCs w:val="26"/>
        </w:rPr>
        <w:t xml:space="preserve">That the </w:t>
      </w:r>
      <w:r w:rsidR="00CA3B72" w:rsidRPr="0055483F">
        <w:rPr>
          <w:rFonts w:ascii="Times New Roman" w:eastAsia="Times New Roman" w:hAnsi="Times New Roman" w:cs="Times New Roman"/>
          <w:sz w:val="26"/>
          <w:szCs w:val="26"/>
        </w:rPr>
        <w:t>PPL Electric Utilities Corporation</w:t>
      </w:r>
      <w:r w:rsidR="001A53C5">
        <w:rPr>
          <w:rFonts w:ascii="Times New Roman" w:eastAsia="Times New Roman" w:hAnsi="Times New Roman" w:cs="Times New Roman"/>
          <w:color w:val="0D0D0D" w:themeColor="text1" w:themeTint="F2"/>
          <w:sz w:val="26"/>
          <w:szCs w:val="26"/>
        </w:rPr>
        <w:t xml:space="preserve">’s </w:t>
      </w:r>
      <w:r w:rsidR="00411E9F">
        <w:rPr>
          <w:rFonts w:ascii="Times New Roman" w:eastAsia="Times New Roman" w:hAnsi="Times New Roman" w:cs="Times New Roman"/>
          <w:color w:val="0D0D0D" w:themeColor="text1" w:themeTint="F2"/>
          <w:sz w:val="26"/>
          <w:szCs w:val="26"/>
        </w:rPr>
        <w:t xml:space="preserve">Revised </w:t>
      </w:r>
      <w:r w:rsidR="00411E9F" w:rsidRPr="00C4016A">
        <w:rPr>
          <w:rFonts w:ascii="Times New Roman" w:eastAsia="Times New Roman" w:hAnsi="Times New Roman" w:cs="Times New Roman"/>
          <w:color w:val="0D0D0D" w:themeColor="text1" w:themeTint="F2"/>
          <w:sz w:val="26"/>
          <w:szCs w:val="26"/>
        </w:rPr>
        <w:t>Universal Service and Ener</w:t>
      </w:r>
      <w:r w:rsidR="00411E9F">
        <w:rPr>
          <w:rFonts w:ascii="Times New Roman" w:eastAsia="Times New Roman" w:hAnsi="Times New Roman" w:cs="Times New Roman"/>
          <w:color w:val="0D0D0D" w:themeColor="text1" w:themeTint="F2"/>
          <w:sz w:val="26"/>
          <w:szCs w:val="26"/>
        </w:rPr>
        <w:t xml:space="preserve">gy Conservation Plan for 2017-2019, as filed on </w:t>
      </w:r>
      <w:r w:rsidR="00CA3B72">
        <w:rPr>
          <w:rFonts w:ascii="Times New Roman" w:eastAsia="Times New Roman" w:hAnsi="Times New Roman" w:cs="Times New Roman"/>
          <w:color w:val="0D0D0D" w:themeColor="text1" w:themeTint="F2"/>
          <w:sz w:val="26"/>
          <w:szCs w:val="26"/>
        </w:rPr>
        <w:t>November 3</w:t>
      </w:r>
      <w:r w:rsidR="00411E9F">
        <w:rPr>
          <w:rFonts w:ascii="Times New Roman" w:eastAsia="Times New Roman" w:hAnsi="Times New Roman" w:cs="Times New Roman"/>
          <w:color w:val="0D0D0D" w:themeColor="text1" w:themeTint="F2"/>
          <w:sz w:val="26"/>
          <w:szCs w:val="26"/>
        </w:rPr>
        <w:t>, 2017</w:t>
      </w:r>
      <w:r w:rsidR="00411E9F" w:rsidRPr="00C4016A">
        <w:rPr>
          <w:rFonts w:ascii="Times New Roman" w:eastAsia="Times New Roman" w:hAnsi="Times New Roman" w:cs="Times New Roman"/>
          <w:color w:val="0D0D0D" w:themeColor="text1" w:themeTint="F2"/>
          <w:sz w:val="26"/>
          <w:szCs w:val="26"/>
        </w:rPr>
        <w:t>, is approved as consistent with Title 66 of the Pennsylvania Consolidated Statutes, Title 52 of the Pennsylvania Code, and Commission practice.</w:t>
      </w:r>
    </w:p>
    <w:p w:rsidR="00D9627C" w:rsidRPr="00D9627C" w:rsidRDefault="00D9627C" w:rsidP="00D9627C">
      <w:pPr>
        <w:spacing w:after="0" w:line="360" w:lineRule="auto"/>
        <w:contextualSpacing/>
        <w:rPr>
          <w:rFonts w:ascii="Times New Roman" w:eastAsia="Times New Roman" w:hAnsi="Times New Roman" w:cs="Times New Roman"/>
          <w:color w:val="0D0D0D" w:themeColor="text1" w:themeTint="F2"/>
          <w:sz w:val="26"/>
          <w:szCs w:val="26"/>
        </w:rPr>
      </w:pPr>
    </w:p>
    <w:p w:rsidR="0087299F" w:rsidRDefault="00D9627C" w:rsidP="005C10E7">
      <w:pPr>
        <w:keepNext/>
        <w:spacing w:after="0" w:line="360" w:lineRule="auto"/>
        <w:contextualSpacing/>
        <w:rPr>
          <w:rFonts w:ascii="Times New Roman" w:eastAsia="Times New Roman" w:hAnsi="Times New Roman" w:cs="Times New Roman"/>
          <w:color w:val="0D0D0D" w:themeColor="text1" w:themeTint="F2"/>
          <w:sz w:val="26"/>
          <w:szCs w:val="26"/>
        </w:rPr>
      </w:pPr>
      <w:r w:rsidRPr="00D9627C">
        <w:rPr>
          <w:rFonts w:ascii="Times New Roman" w:eastAsia="Times New Roman" w:hAnsi="Times New Roman" w:cs="Times New Roman"/>
          <w:color w:val="0D0D0D" w:themeColor="text1" w:themeTint="F2"/>
          <w:sz w:val="26"/>
          <w:szCs w:val="26"/>
        </w:rPr>
        <w:t>2.</w:t>
      </w:r>
      <w:r w:rsidRPr="00D9627C">
        <w:rPr>
          <w:rFonts w:ascii="Times New Roman" w:eastAsia="Times New Roman" w:hAnsi="Times New Roman" w:cs="Times New Roman"/>
          <w:color w:val="0D0D0D" w:themeColor="text1" w:themeTint="F2"/>
          <w:sz w:val="26"/>
          <w:szCs w:val="26"/>
        </w:rPr>
        <w:tab/>
      </w:r>
      <w:r w:rsidR="001A53C5">
        <w:rPr>
          <w:rFonts w:ascii="Times New Roman" w:eastAsia="Times New Roman" w:hAnsi="Times New Roman" w:cs="Times New Roman"/>
          <w:color w:val="0D0D0D" w:themeColor="text1" w:themeTint="F2"/>
          <w:sz w:val="26"/>
          <w:szCs w:val="26"/>
        </w:rPr>
        <w:t xml:space="preserve">That a copy of this </w:t>
      </w:r>
      <w:r w:rsidR="001A53C5" w:rsidRPr="005F4CC0">
        <w:rPr>
          <w:rFonts w:ascii="Times New Roman" w:eastAsia="Times New Roman" w:hAnsi="Times New Roman" w:cs="Times New Roman"/>
          <w:color w:val="0D0D0D" w:themeColor="text1" w:themeTint="F2"/>
          <w:sz w:val="26"/>
          <w:szCs w:val="26"/>
        </w:rPr>
        <w:t xml:space="preserve">Order be served on the </w:t>
      </w:r>
      <w:r w:rsidR="005C10E7" w:rsidRPr="0055483F">
        <w:rPr>
          <w:rFonts w:ascii="Times New Roman" w:eastAsia="Times New Roman" w:hAnsi="Times New Roman" w:cs="Times New Roman"/>
          <w:sz w:val="26"/>
          <w:szCs w:val="26"/>
        </w:rPr>
        <w:t>PPL Electric Utilities Corporation</w:t>
      </w:r>
      <w:r w:rsidR="001A53C5" w:rsidRPr="005F4CC0">
        <w:rPr>
          <w:rFonts w:ascii="Times New Roman" w:eastAsia="Times New Roman" w:hAnsi="Times New Roman" w:cs="Times New Roman"/>
          <w:color w:val="0D0D0D" w:themeColor="text1" w:themeTint="F2"/>
          <w:sz w:val="26"/>
          <w:szCs w:val="26"/>
        </w:rPr>
        <w:t>, the O</w:t>
      </w:r>
      <w:r w:rsidR="001A53C5">
        <w:rPr>
          <w:rFonts w:ascii="Times New Roman" w:eastAsia="Times New Roman" w:hAnsi="Times New Roman" w:cs="Times New Roman"/>
          <w:color w:val="0D0D0D" w:themeColor="text1" w:themeTint="F2"/>
          <w:sz w:val="26"/>
          <w:szCs w:val="26"/>
        </w:rPr>
        <w:t>ffice of the Consumer Advocate</w:t>
      </w:r>
      <w:r w:rsidR="001A53C5" w:rsidRPr="005F4CC0">
        <w:rPr>
          <w:rFonts w:ascii="Times New Roman" w:eastAsia="Times New Roman" w:hAnsi="Times New Roman" w:cs="Times New Roman"/>
          <w:color w:val="0D0D0D" w:themeColor="text1" w:themeTint="F2"/>
          <w:sz w:val="26"/>
          <w:szCs w:val="26"/>
        </w:rPr>
        <w:t xml:space="preserve">, the Bureau of Investigation and Enforcement, and the </w:t>
      </w:r>
      <w:r w:rsidR="001A53C5" w:rsidRPr="001A53C5">
        <w:rPr>
          <w:rFonts w:ascii="Times New Roman" w:eastAsia="Times New Roman" w:hAnsi="Times New Roman" w:cs="Times New Roman"/>
          <w:color w:val="0D0D0D" w:themeColor="text1" w:themeTint="F2"/>
          <w:sz w:val="26"/>
          <w:szCs w:val="26"/>
        </w:rPr>
        <w:t>Coalition for Affordable Utility Services and Energy Efficiency in Pennsylvania</w:t>
      </w:r>
      <w:r w:rsidR="001A53C5" w:rsidRPr="005F4CC0">
        <w:rPr>
          <w:rFonts w:ascii="Times New Roman" w:eastAsia="Times New Roman" w:hAnsi="Times New Roman" w:cs="Times New Roman"/>
          <w:color w:val="0D0D0D" w:themeColor="text1" w:themeTint="F2"/>
          <w:sz w:val="26"/>
          <w:szCs w:val="26"/>
        </w:rPr>
        <w:t xml:space="preserve">.  </w:t>
      </w:r>
      <w:r w:rsidR="001A53C5" w:rsidRPr="00F4694E">
        <w:rPr>
          <w:rFonts w:ascii="Times New Roman" w:eastAsia="Times New Roman" w:hAnsi="Times New Roman" w:cs="Times New Roman"/>
          <w:sz w:val="26"/>
          <w:szCs w:val="26"/>
        </w:rPr>
        <w:t xml:space="preserve">A copy shall also be served on the parties to </w:t>
      </w:r>
      <w:r w:rsidR="005C10E7">
        <w:rPr>
          <w:rFonts w:ascii="Times New Roman" w:eastAsia="Times New Roman" w:hAnsi="Times New Roman" w:cs="Times New Roman"/>
          <w:i/>
          <w:sz w:val="26"/>
          <w:szCs w:val="26"/>
        </w:rPr>
        <w:t>PPL</w:t>
      </w:r>
      <w:r w:rsidR="001A53C5" w:rsidRPr="00D35ECF">
        <w:rPr>
          <w:rFonts w:ascii="Times New Roman" w:eastAsia="Times New Roman" w:hAnsi="Times New Roman" w:cs="Times New Roman"/>
          <w:i/>
          <w:sz w:val="26"/>
          <w:szCs w:val="26"/>
        </w:rPr>
        <w:t xml:space="preserve"> 2014-2016 USE</w:t>
      </w:r>
      <w:r w:rsidR="001A53C5">
        <w:rPr>
          <w:rFonts w:ascii="Times New Roman" w:eastAsia="Times New Roman" w:hAnsi="Times New Roman" w:cs="Times New Roman"/>
          <w:i/>
          <w:sz w:val="26"/>
          <w:szCs w:val="26"/>
        </w:rPr>
        <w:t>C</w:t>
      </w:r>
      <w:r w:rsidR="001A53C5" w:rsidRPr="00D35ECF">
        <w:rPr>
          <w:rFonts w:ascii="Times New Roman" w:eastAsia="Times New Roman" w:hAnsi="Times New Roman" w:cs="Times New Roman"/>
          <w:i/>
          <w:sz w:val="26"/>
          <w:szCs w:val="26"/>
        </w:rPr>
        <w:t>P</w:t>
      </w:r>
      <w:r w:rsidR="001A53C5">
        <w:rPr>
          <w:rFonts w:ascii="Times New Roman" w:eastAsia="Times New Roman" w:hAnsi="Times New Roman" w:cs="Times New Roman"/>
          <w:sz w:val="26"/>
          <w:szCs w:val="26"/>
        </w:rPr>
        <w:t xml:space="preserve">, </w:t>
      </w:r>
      <w:r w:rsidR="001A53C5" w:rsidRPr="00F4694E">
        <w:rPr>
          <w:rFonts w:ascii="Times New Roman" w:eastAsia="Times New Roman" w:hAnsi="Times New Roman" w:cs="Times New Roman"/>
          <w:sz w:val="26"/>
          <w:szCs w:val="26"/>
        </w:rPr>
        <w:t xml:space="preserve">Docket No. </w:t>
      </w:r>
      <w:r w:rsidR="005C10E7" w:rsidRPr="005C10E7">
        <w:rPr>
          <w:rFonts w:ascii="Times New Roman" w:eastAsia="Times New Roman" w:hAnsi="Times New Roman" w:cs="Times New Roman"/>
          <w:sz w:val="26"/>
          <w:szCs w:val="26"/>
        </w:rPr>
        <w:t>M-2013-2367021</w:t>
      </w:r>
      <w:r w:rsidR="001A53C5" w:rsidRPr="00F4694E">
        <w:rPr>
          <w:rFonts w:ascii="Times New Roman" w:eastAsia="Times New Roman" w:hAnsi="Times New Roman" w:cs="Times New Roman"/>
          <w:sz w:val="26"/>
          <w:szCs w:val="26"/>
        </w:rPr>
        <w:t>.</w:t>
      </w:r>
    </w:p>
    <w:p w:rsidR="0087299F" w:rsidRPr="005F4CC0" w:rsidRDefault="0087299F" w:rsidP="00620607">
      <w:pPr>
        <w:keepNext/>
        <w:spacing w:after="0" w:line="360" w:lineRule="auto"/>
        <w:contextualSpacing/>
        <w:rPr>
          <w:rFonts w:ascii="Times New Roman" w:eastAsia="Times New Roman" w:hAnsi="Times New Roman" w:cs="Times New Roman"/>
          <w:color w:val="0D0D0D" w:themeColor="text1" w:themeTint="F2"/>
          <w:sz w:val="26"/>
          <w:szCs w:val="26"/>
        </w:rPr>
      </w:pPr>
    </w:p>
    <w:p w:rsidR="00236183" w:rsidRPr="005F4CC0" w:rsidRDefault="00433DDC" w:rsidP="00620607">
      <w:pPr>
        <w:keepNext/>
        <w:spacing w:after="0" w:line="360" w:lineRule="auto"/>
        <w:ind w:left="2880" w:firstLine="720"/>
        <w:contextualSpacing/>
        <w:rPr>
          <w:rFonts w:ascii="Times New Roman" w:eastAsia="Times New Roman" w:hAnsi="Times New Roman" w:cs="Times New Roman"/>
          <w:b/>
          <w:color w:val="0D0D0D" w:themeColor="text1" w:themeTint="F2"/>
          <w:sz w:val="26"/>
          <w:szCs w:val="26"/>
        </w:rPr>
      </w:pPr>
      <w:bookmarkStart w:id="0" w:name="_GoBack"/>
      <w:r w:rsidRPr="009F01BA">
        <w:rPr>
          <w:b/>
          <w:noProof/>
          <w:sz w:val="20"/>
          <w:szCs w:val="20"/>
        </w:rPr>
        <w:drawing>
          <wp:anchor distT="0" distB="0" distL="114300" distR="114300" simplePos="0" relativeHeight="251658240" behindDoc="1" locked="0" layoutInCell="1" allowOverlap="1" wp14:anchorId="7F2769B1" wp14:editId="260EB3AC">
            <wp:simplePos x="0" y="0"/>
            <wp:positionH relativeFrom="column">
              <wp:posOffset>2943225</wp:posOffset>
            </wp:positionH>
            <wp:positionV relativeFrom="paragraph">
              <wp:posOffset>284480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36183" w:rsidRPr="005F4CC0">
        <w:rPr>
          <w:rFonts w:ascii="Times New Roman" w:eastAsia="Times New Roman" w:hAnsi="Times New Roman" w:cs="Times New Roman"/>
          <w:color w:val="0D0D0D" w:themeColor="text1" w:themeTint="F2"/>
          <w:sz w:val="26"/>
          <w:szCs w:val="26"/>
        </w:rPr>
        <w:tab/>
      </w:r>
      <w:r w:rsidR="00236183" w:rsidRPr="005F4CC0">
        <w:rPr>
          <w:rFonts w:ascii="Times New Roman" w:eastAsia="Times New Roman" w:hAnsi="Times New Roman" w:cs="Times New Roman"/>
          <w:b/>
          <w:color w:val="0D0D0D" w:themeColor="text1" w:themeTint="F2"/>
          <w:sz w:val="26"/>
          <w:szCs w:val="26"/>
        </w:rPr>
        <w:t>BY THE COMMISSION,</w:t>
      </w: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p>
    <w:p w:rsidR="003653F8" w:rsidRDefault="003653F8" w:rsidP="00620607">
      <w:pPr>
        <w:keepNext/>
      </w:pP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t>Rosemary Chiavetta</w:t>
      </w: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color w:val="0D0D0D" w:themeColor="text1" w:themeTint="F2"/>
          <w:sz w:val="26"/>
          <w:szCs w:val="26"/>
        </w:rPr>
        <w:tab/>
        <w:t>Secretary</w:t>
      </w: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r w:rsidRPr="005F4CC0">
        <w:rPr>
          <w:rFonts w:ascii="Times New Roman" w:eastAsia="Times New Roman" w:hAnsi="Times New Roman" w:cs="Times New Roman"/>
          <w:color w:val="0D0D0D" w:themeColor="text1" w:themeTint="F2"/>
          <w:sz w:val="26"/>
          <w:szCs w:val="26"/>
        </w:rPr>
        <w:t>(SEAL)</w:t>
      </w:r>
    </w:p>
    <w:p w:rsidR="00236183" w:rsidRPr="005F4CC0" w:rsidRDefault="00236183" w:rsidP="00620607">
      <w:pPr>
        <w:keepNext/>
        <w:spacing w:after="0" w:line="360" w:lineRule="auto"/>
        <w:contextualSpacing/>
        <w:rPr>
          <w:rFonts w:ascii="Times New Roman" w:eastAsia="Times New Roman" w:hAnsi="Times New Roman" w:cs="Times New Roman"/>
          <w:color w:val="0D0D0D" w:themeColor="text1" w:themeTint="F2"/>
          <w:sz w:val="26"/>
          <w:szCs w:val="26"/>
        </w:rPr>
      </w:pPr>
      <w:r w:rsidRPr="005F4CC0">
        <w:rPr>
          <w:rFonts w:ascii="Times New Roman" w:eastAsia="Times New Roman" w:hAnsi="Times New Roman" w:cs="Times New Roman"/>
          <w:color w:val="0D0D0D" w:themeColor="text1" w:themeTint="F2"/>
          <w:sz w:val="26"/>
          <w:szCs w:val="26"/>
        </w:rPr>
        <w:t xml:space="preserve">ORDER ADOPTED:  </w:t>
      </w:r>
      <w:r w:rsidR="00775C5F">
        <w:rPr>
          <w:rFonts w:ascii="Times New Roman" w:eastAsia="Times New Roman" w:hAnsi="Times New Roman" w:cs="Times New Roman"/>
          <w:color w:val="0D0D0D" w:themeColor="text1" w:themeTint="F2"/>
          <w:sz w:val="26"/>
          <w:szCs w:val="26"/>
        </w:rPr>
        <w:t>December 7</w:t>
      </w:r>
      <w:r w:rsidR="00620607">
        <w:rPr>
          <w:rFonts w:ascii="Times New Roman" w:eastAsia="Times New Roman" w:hAnsi="Times New Roman" w:cs="Times New Roman"/>
          <w:color w:val="0D0D0D" w:themeColor="text1" w:themeTint="F2"/>
          <w:sz w:val="26"/>
          <w:szCs w:val="26"/>
        </w:rPr>
        <w:t>, 2017</w:t>
      </w:r>
    </w:p>
    <w:p w:rsidR="002F357B" w:rsidRPr="005F4CC0" w:rsidRDefault="00236183" w:rsidP="00620607">
      <w:pPr>
        <w:keepNext/>
        <w:spacing w:after="0" w:line="360" w:lineRule="auto"/>
        <w:contextualSpacing/>
        <w:rPr>
          <w:rFonts w:ascii="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 xml:space="preserve">ORDER ENTERED:   </w:t>
      </w:r>
      <w:r w:rsidR="00433DDC">
        <w:rPr>
          <w:rFonts w:ascii="Times New Roman" w:eastAsia="Times New Roman" w:hAnsi="Times New Roman" w:cs="Times New Roman"/>
          <w:color w:val="0D0D0D" w:themeColor="text1" w:themeTint="F2"/>
          <w:sz w:val="26"/>
          <w:szCs w:val="26"/>
        </w:rPr>
        <w:t>December 7, 2017</w:t>
      </w:r>
    </w:p>
    <w:sectPr w:rsidR="002F357B" w:rsidRPr="005F4CC0" w:rsidSect="00E97D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3D3" w:rsidRDefault="003903D3" w:rsidP="00236183">
      <w:pPr>
        <w:spacing w:after="0" w:line="240" w:lineRule="auto"/>
      </w:pPr>
      <w:r>
        <w:separator/>
      </w:r>
    </w:p>
  </w:endnote>
  <w:endnote w:type="continuationSeparator" w:id="0">
    <w:p w:rsidR="003903D3" w:rsidRDefault="003903D3" w:rsidP="0023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F1" w:rsidRDefault="00C325F1">
    <w:pPr>
      <w:pStyle w:val="Footer"/>
      <w:jc w:val="center"/>
    </w:pPr>
    <w:r>
      <w:fldChar w:fldCharType="begin"/>
    </w:r>
    <w:r>
      <w:instrText xml:space="preserve"> PAGE   \* MERGEFORMAT </w:instrText>
    </w:r>
    <w:r>
      <w:fldChar w:fldCharType="separate"/>
    </w:r>
    <w:r w:rsidR="00433DDC">
      <w:rPr>
        <w:noProof/>
      </w:rPr>
      <w:t>4</w:t>
    </w:r>
    <w:r>
      <w:rPr>
        <w:noProof/>
      </w:rPr>
      <w:fldChar w:fldCharType="end"/>
    </w:r>
  </w:p>
  <w:p w:rsidR="00C325F1" w:rsidRDefault="00C3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3D3" w:rsidRDefault="003903D3" w:rsidP="00236183">
      <w:pPr>
        <w:spacing w:after="0" w:line="240" w:lineRule="auto"/>
      </w:pPr>
      <w:r>
        <w:separator/>
      </w:r>
    </w:p>
  </w:footnote>
  <w:footnote w:type="continuationSeparator" w:id="0">
    <w:p w:rsidR="003903D3" w:rsidRDefault="003903D3" w:rsidP="00236183">
      <w:pPr>
        <w:spacing w:after="0" w:line="240" w:lineRule="auto"/>
      </w:pPr>
      <w:r>
        <w:continuationSeparator/>
      </w:r>
    </w:p>
  </w:footnote>
  <w:footnote w:id="1">
    <w:p w:rsidR="00BA27C8" w:rsidRPr="00E0665D" w:rsidRDefault="00BA27C8">
      <w:pPr>
        <w:pStyle w:val="FootnoteText"/>
        <w:rPr>
          <w:sz w:val="24"/>
          <w:szCs w:val="24"/>
        </w:rPr>
      </w:pPr>
      <w:r w:rsidRPr="00E0665D">
        <w:rPr>
          <w:rStyle w:val="FootnoteReference"/>
          <w:sz w:val="24"/>
          <w:szCs w:val="24"/>
        </w:rPr>
        <w:footnoteRef/>
      </w:r>
      <w:r w:rsidRPr="00E0665D">
        <w:rPr>
          <w:sz w:val="24"/>
          <w:szCs w:val="24"/>
        </w:rPr>
        <w:t xml:space="preserve">  The October 5 Order also directed PPL to provide information regarding a $5 monthly arrearage </w:t>
      </w:r>
      <w:r w:rsidR="00415AEC">
        <w:rPr>
          <w:sz w:val="24"/>
          <w:szCs w:val="24"/>
        </w:rPr>
        <w:t xml:space="preserve">co-payment </w:t>
      </w:r>
      <w:r w:rsidR="00E0665D" w:rsidRPr="00E0665D">
        <w:rPr>
          <w:sz w:val="24"/>
          <w:szCs w:val="24"/>
        </w:rPr>
        <w:t>applied to CAP customer</w:t>
      </w:r>
      <w:r w:rsidR="003E1E39">
        <w:rPr>
          <w:sz w:val="24"/>
          <w:szCs w:val="24"/>
        </w:rPr>
        <w:t xml:space="preserve"> bill</w:t>
      </w:r>
      <w:r w:rsidR="00E0665D" w:rsidRPr="00E0665D">
        <w:rPr>
          <w:sz w:val="24"/>
          <w:szCs w:val="24"/>
        </w:rPr>
        <w:t>s to reduce pre-CAP arrearages</w:t>
      </w:r>
      <w:r w:rsidRPr="00E0665D">
        <w:rPr>
          <w:sz w:val="24"/>
          <w:szCs w:val="24"/>
        </w:rPr>
        <w:t xml:space="preserve">.  </w:t>
      </w:r>
      <w:r w:rsidR="007651B4" w:rsidRPr="00E0665D">
        <w:rPr>
          <w:sz w:val="24"/>
          <w:szCs w:val="24"/>
        </w:rPr>
        <w:t xml:space="preserve">The October 5 Order further directed PPL to cease charging the $5 monthly arrearage </w:t>
      </w:r>
      <w:r w:rsidR="007651B4">
        <w:rPr>
          <w:sz w:val="24"/>
          <w:szCs w:val="24"/>
        </w:rPr>
        <w:t xml:space="preserve">co-payment </w:t>
      </w:r>
      <w:r w:rsidR="007651B4" w:rsidRPr="00E0665D">
        <w:rPr>
          <w:sz w:val="24"/>
          <w:szCs w:val="24"/>
        </w:rPr>
        <w:t>to CAP customer</w:t>
      </w:r>
      <w:r w:rsidR="007651B4">
        <w:rPr>
          <w:sz w:val="24"/>
          <w:szCs w:val="24"/>
        </w:rPr>
        <w:t>s</w:t>
      </w:r>
      <w:r w:rsidR="007651B4" w:rsidRPr="00E0665D">
        <w:rPr>
          <w:sz w:val="24"/>
          <w:szCs w:val="24"/>
        </w:rPr>
        <w:t xml:space="preserve"> </w:t>
      </w:r>
      <w:r w:rsidR="007651B4">
        <w:rPr>
          <w:sz w:val="24"/>
          <w:szCs w:val="24"/>
        </w:rPr>
        <w:t>who</w:t>
      </w:r>
      <w:r w:rsidR="007651B4" w:rsidRPr="00E0665D">
        <w:rPr>
          <w:sz w:val="24"/>
          <w:szCs w:val="24"/>
        </w:rPr>
        <w:t xml:space="preserve"> d</w:t>
      </w:r>
      <w:r w:rsidR="007651B4">
        <w:rPr>
          <w:sz w:val="24"/>
          <w:szCs w:val="24"/>
        </w:rPr>
        <w:t>o</w:t>
      </w:r>
      <w:r w:rsidR="007651B4" w:rsidRPr="00E0665D">
        <w:rPr>
          <w:sz w:val="24"/>
          <w:szCs w:val="24"/>
        </w:rPr>
        <w:t xml:space="preserve"> not enter CAP with a pre-CAP arrearage or whose pre-CAP arrearage</w:t>
      </w:r>
      <w:r w:rsidR="007651B4">
        <w:rPr>
          <w:sz w:val="24"/>
          <w:szCs w:val="24"/>
        </w:rPr>
        <w:t>s</w:t>
      </w:r>
      <w:r w:rsidR="007651B4" w:rsidRPr="00E0665D">
        <w:rPr>
          <w:sz w:val="24"/>
          <w:szCs w:val="24"/>
        </w:rPr>
        <w:t xml:space="preserve"> ha</w:t>
      </w:r>
      <w:r w:rsidR="007651B4">
        <w:rPr>
          <w:sz w:val="24"/>
          <w:szCs w:val="24"/>
        </w:rPr>
        <w:t>s</w:t>
      </w:r>
      <w:r w:rsidR="007651B4" w:rsidRPr="00E0665D">
        <w:rPr>
          <w:sz w:val="24"/>
          <w:szCs w:val="24"/>
        </w:rPr>
        <w:t xml:space="preserve"> been reduced to zero.  </w:t>
      </w:r>
      <w:r w:rsidRPr="00E0665D">
        <w:rPr>
          <w:sz w:val="24"/>
          <w:szCs w:val="24"/>
        </w:rPr>
        <w:t xml:space="preserve">PPL filled a petition for reconsideration regarding the specifics of the information required.  Reconsideration pending a review on the merits was ratified </w:t>
      </w:r>
      <w:r w:rsidR="00E0665D" w:rsidRPr="00E0665D">
        <w:rPr>
          <w:sz w:val="24"/>
          <w:szCs w:val="24"/>
        </w:rPr>
        <w:t xml:space="preserve">pursuant to an order entered </w:t>
      </w:r>
      <w:r w:rsidRPr="00E0665D">
        <w:rPr>
          <w:sz w:val="24"/>
          <w:szCs w:val="24"/>
        </w:rPr>
        <w:t xml:space="preserve">on November </w:t>
      </w:r>
      <w:r w:rsidR="00E0665D" w:rsidRPr="00E0665D">
        <w:rPr>
          <w:sz w:val="24"/>
          <w:szCs w:val="24"/>
        </w:rPr>
        <w:t xml:space="preserve">1, 2017.  Formal action on the merits of PPL’s petition for reconsideration will be addressed in a separate order at this docket </w:t>
      </w:r>
      <w:proofErr w:type="gramStart"/>
      <w:r w:rsidR="00E0665D" w:rsidRPr="00E0665D">
        <w:rPr>
          <w:sz w:val="24"/>
          <w:szCs w:val="24"/>
        </w:rPr>
        <w:t>at a later date</w:t>
      </w:r>
      <w:proofErr w:type="gramEnd"/>
      <w:r w:rsidR="00E0665D" w:rsidRPr="00E0665D">
        <w:rPr>
          <w:sz w:val="24"/>
          <w:szCs w:val="24"/>
        </w:rPr>
        <w:t>.</w:t>
      </w:r>
    </w:p>
  </w:footnote>
  <w:footnote w:id="2">
    <w:p w:rsidR="005C7550" w:rsidRPr="00E0665D" w:rsidRDefault="005C7550" w:rsidP="005C7550">
      <w:pPr>
        <w:pStyle w:val="FootnoteText"/>
        <w:rPr>
          <w:sz w:val="24"/>
          <w:szCs w:val="24"/>
        </w:rPr>
      </w:pPr>
      <w:r w:rsidRPr="00E0665D">
        <w:rPr>
          <w:rStyle w:val="FootnoteReference"/>
          <w:sz w:val="24"/>
          <w:szCs w:val="24"/>
        </w:rPr>
        <w:footnoteRef/>
      </w:r>
      <w:r w:rsidRPr="00E0665D">
        <w:rPr>
          <w:sz w:val="24"/>
          <w:szCs w:val="24"/>
        </w:rPr>
        <w:t xml:space="preserve">  October 5 Order at 73-74.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03F1"/>
    <w:multiLevelType w:val="hybridMultilevel"/>
    <w:tmpl w:val="B1AC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A6F65"/>
    <w:multiLevelType w:val="hybridMultilevel"/>
    <w:tmpl w:val="531E15E2"/>
    <w:lvl w:ilvl="0" w:tplc="EB4208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C6133"/>
    <w:multiLevelType w:val="multilevel"/>
    <w:tmpl w:val="47BA0DCE"/>
    <w:lvl w:ilvl="0">
      <w:start w:val="1"/>
      <w:numFmt w:val="bullet"/>
      <w:lvlText w:val="·"/>
      <w:lvlJc w:val="left"/>
      <w:pPr>
        <w:tabs>
          <w:tab w:val="left" w:pos="-360"/>
        </w:tabs>
        <w:ind w:left="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D03FB"/>
    <w:multiLevelType w:val="hybridMultilevel"/>
    <w:tmpl w:val="C1F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F677F"/>
    <w:multiLevelType w:val="hybridMultilevel"/>
    <w:tmpl w:val="FCD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7BAB"/>
    <w:multiLevelType w:val="hybridMultilevel"/>
    <w:tmpl w:val="83B6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140F3"/>
    <w:multiLevelType w:val="hybridMultilevel"/>
    <w:tmpl w:val="F21A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B4255A"/>
    <w:multiLevelType w:val="hybridMultilevel"/>
    <w:tmpl w:val="44444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5522F1"/>
    <w:multiLevelType w:val="hybridMultilevel"/>
    <w:tmpl w:val="295AAF4E"/>
    <w:lvl w:ilvl="0" w:tplc="7ECE16C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6203E"/>
    <w:multiLevelType w:val="hybridMultilevel"/>
    <w:tmpl w:val="67C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A0ACB"/>
    <w:multiLevelType w:val="multilevel"/>
    <w:tmpl w:val="9272AA66"/>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14A1D"/>
    <w:multiLevelType w:val="hybridMultilevel"/>
    <w:tmpl w:val="D1A06028"/>
    <w:lvl w:ilvl="0" w:tplc="E1D2D52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65853"/>
    <w:multiLevelType w:val="hybridMultilevel"/>
    <w:tmpl w:val="EA66C86A"/>
    <w:lvl w:ilvl="0" w:tplc="39107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9744C"/>
    <w:multiLevelType w:val="multilevel"/>
    <w:tmpl w:val="A84A9D1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544E98"/>
    <w:multiLevelType w:val="hybridMultilevel"/>
    <w:tmpl w:val="BF8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6633"/>
    <w:multiLevelType w:val="hybridMultilevel"/>
    <w:tmpl w:val="D4A4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169F8"/>
    <w:multiLevelType w:val="hybridMultilevel"/>
    <w:tmpl w:val="2F8EC5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9E5B7A"/>
    <w:multiLevelType w:val="hybridMultilevel"/>
    <w:tmpl w:val="CF50D344"/>
    <w:lvl w:ilvl="0" w:tplc="5EB4BC20">
      <w:start w:val="1"/>
      <w:numFmt w:val="decimal"/>
      <w:lvlText w:val="%1."/>
      <w:lvlJc w:val="left"/>
      <w:pPr>
        <w:ind w:left="108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18" w15:restartNumberingAfterBreak="0">
    <w:nsid w:val="52FD7C8C"/>
    <w:multiLevelType w:val="hybridMultilevel"/>
    <w:tmpl w:val="18FE2B62"/>
    <w:lvl w:ilvl="0" w:tplc="8AC6648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BC0BBC"/>
    <w:multiLevelType w:val="hybridMultilevel"/>
    <w:tmpl w:val="4240F85A"/>
    <w:lvl w:ilvl="0" w:tplc="5442CA6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B4613"/>
    <w:multiLevelType w:val="hybridMultilevel"/>
    <w:tmpl w:val="07FA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13341E"/>
    <w:multiLevelType w:val="hybridMultilevel"/>
    <w:tmpl w:val="93FA5584"/>
    <w:lvl w:ilvl="0" w:tplc="1BCCA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644A95"/>
    <w:multiLevelType w:val="hybridMultilevel"/>
    <w:tmpl w:val="11E28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E77B34"/>
    <w:multiLevelType w:val="hybridMultilevel"/>
    <w:tmpl w:val="ABB4C82C"/>
    <w:lvl w:ilvl="0" w:tplc="04090003">
      <w:start w:val="1"/>
      <w:numFmt w:val="bullet"/>
      <w:lvlText w:val="o"/>
      <w:lvlJc w:val="left"/>
      <w:pPr>
        <w:tabs>
          <w:tab w:val="num" w:pos="1152"/>
        </w:tabs>
        <w:ind w:left="1152" w:hanging="432"/>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DEC40D1"/>
    <w:multiLevelType w:val="hybridMultilevel"/>
    <w:tmpl w:val="CB8C458E"/>
    <w:lvl w:ilvl="0" w:tplc="253CF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44BA5"/>
    <w:multiLevelType w:val="hybridMultilevel"/>
    <w:tmpl w:val="55FA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A6769"/>
    <w:multiLevelType w:val="hybridMultilevel"/>
    <w:tmpl w:val="54B2C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E388D"/>
    <w:multiLevelType w:val="hybridMultilevel"/>
    <w:tmpl w:val="2806E8A0"/>
    <w:lvl w:ilvl="0" w:tplc="88EEA414">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41BCE"/>
    <w:multiLevelType w:val="hybridMultilevel"/>
    <w:tmpl w:val="DD98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1705C"/>
    <w:multiLevelType w:val="hybridMultilevel"/>
    <w:tmpl w:val="6DEA4092"/>
    <w:lvl w:ilvl="0" w:tplc="A9581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AC0EF5"/>
    <w:multiLevelType w:val="hybridMultilevel"/>
    <w:tmpl w:val="78FE3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83B4F"/>
    <w:multiLevelType w:val="hybridMultilevel"/>
    <w:tmpl w:val="67629AA4"/>
    <w:lvl w:ilvl="0" w:tplc="F1E0A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22"/>
  </w:num>
  <w:num w:numId="4">
    <w:abstractNumId w:val="27"/>
  </w:num>
  <w:num w:numId="5">
    <w:abstractNumId w:val="24"/>
  </w:num>
  <w:num w:numId="6">
    <w:abstractNumId w:val="8"/>
  </w:num>
  <w:num w:numId="7">
    <w:abstractNumId w:val="11"/>
  </w:num>
  <w:num w:numId="8">
    <w:abstractNumId w:val="31"/>
  </w:num>
  <w:num w:numId="9">
    <w:abstractNumId w:val="2"/>
  </w:num>
  <w:num w:numId="10">
    <w:abstractNumId w:val="1"/>
  </w:num>
  <w:num w:numId="11">
    <w:abstractNumId w:val="17"/>
  </w:num>
  <w:num w:numId="12">
    <w:abstractNumId w:val="21"/>
  </w:num>
  <w:num w:numId="13">
    <w:abstractNumId w:val="15"/>
  </w:num>
  <w:num w:numId="14">
    <w:abstractNumId w:val="30"/>
  </w:num>
  <w:num w:numId="15">
    <w:abstractNumId w:val="12"/>
  </w:num>
  <w:num w:numId="16">
    <w:abstractNumId w:val="18"/>
  </w:num>
  <w:num w:numId="17">
    <w:abstractNumId w:val="5"/>
  </w:num>
  <w:num w:numId="18">
    <w:abstractNumId w:val="16"/>
  </w:num>
  <w:num w:numId="19">
    <w:abstractNumId w:val="3"/>
  </w:num>
  <w:num w:numId="20">
    <w:abstractNumId w:val="29"/>
  </w:num>
  <w:num w:numId="21">
    <w:abstractNumId w:val="28"/>
  </w:num>
  <w:num w:numId="22">
    <w:abstractNumId w:val="4"/>
  </w:num>
  <w:num w:numId="23">
    <w:abstractNumId w:val="0"/>
  </w:num>
  <w:num w:numId="24">
    <w:abstractNumId w:val="20"/>
  </w:num>
  <w:num w:numId="25">
    <w:abstractNumId w:val="6"/>
  </w:num>
  <w:num w:numId="26">
    <w:abstractNumId w:val="26"/>
  </w:num>
  <w:num w:numId="27">
    <w:abstractNumId w:val="10"/>
  </w:num>
  <w:num w:numId="28">
    <w:abstractNumId w:val="13"/>
  </w:num>
  <w:num w:numId="29">
    <w:abstractNumId w:val="19"/>
  </w:num>
  <w:num w:numId="30">
    <w:abstractNumId w:val="25"/>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F22AC51A-DC83-4655-8C9A-7575CFE6E426}"/>
  </w:docVars>
  <w:rsids>
    <w:rsidRoot w:val="00236183"/>
    <w:rsid w:val="00000605"/>
    <w:rsid w:val="00000CF3"/>
    <w:rsid w:val="0000253A"/>
    <w:rsid w:val="00003CDE"/>
    <w:rsid w:val="00010610"/>
    <w:rsid w:val="000118F9"/>
    <w:rsid w:val="00012233"/>
    <w:rsid w:val="00012E83"/>
    <w:rsid w:val="00014102"/>
    <w:rsid w:val="00023FF6"/>
    <w:rsid w:val="00027BD3"/>
    <w:rsid w:val="00031477"/>
    <w:rsid w:val="00032547"/>
    <w:rsid w:val="0003353C"/>
    <w:rsid w:val="00033917"/>
    <w:rsid w:val="000347AE"/>
    <w:rsid w:val="0003516D"/>
    <w:rsid w:val="000354F4"/>
    <w:rsid w:val="000359B2"/>
    <w:rsid w:val="00035B28"/>
    <w:rsid w:val="00040C12"/>
    <w:rsid w:val="00040E4A"/>
    <w:rsid w:val="00040EBC"/>
    <w:rsid w:val="000412B6"/>
    <w:rsid w:val="000413E8"/>
    <w:rsid w:val="0004184C"/>
    <w:rsid w:val="000451DE"/>
    <w:rsid w:val="00045A05"/>
    <w:rsid w:val="00047295"/>
    <w:rsid w:val="00050C2C"/>
    <w:rsid w:val="0005154B"/>
    <w:rsid w:val="00051C75"/>
    <w:rsid w:val="00052B42"/>
    <w:rsid w:val="00053C8F"/>
    <w:rsid w:val="00054D91"/>
    <w:rsid w:val="00054F2F"/>
    <w:rsid w:val="0005604A"/>
    <w:rsid w:val="00056AA5"/>
    <w:rsid w:val="00056CA4"/>
    <w:rsid w:val="0005794F"/>
    <w:rsid w:val="00057BD4"/>
    <w:rsid w:val="00060B5D"/>
    <w:rsid w:val="00062C24"/>
    <w:rsid w:val="0006568E"/>
    <w:rsid w:val="00066C64"/>
    <w:rsid w:val="00067283"/>
    <w:rsid w:val="00067EAB"/>
    <w:rsid w:val="00067FFC"/>
    <w:rsid w:val="00072858"/>
    <w:rsid w:val="00073053"/>
    <w:rsid w:val="000746BF"/>
    <w:rsid w:val="000768B2"/>
    <w:rsid w:val="00076C59"/>
    <w:rsid w:val="00084FED"/>
    <w:rsid w:val="000861E4"/>
    <w:rsid w:val="0008663F"/>
    <w:rsid w:val="00086E96"/>
    <w:rsid w:val="00087994"/>
    <w:rsid w:val="000909EE"/>
    <w:rsid w:val="00093555"/>
    <w:rsid w:val="000968A0"/>
    <w:rsid w:val="000A0330"/>
    <w:rsid w:val="000A1009"/>
    <w:rsid w:val="000A27D7"/>
    <w:rsid w:val="000A4E2C"/>
    <w:rsid w:val="000A7332"/>
    <w:rsid w:val="000B17EE"/>
    <w:rsid w:val="000B17F6"/>
    <w:rsid w:val="000B3EE3"/>
    <w:rsid w:val="000B4D73"/>
    <w:rsid w:val="000B6839"/>
    <w:rsid w:val="000C06A0"/>
    <w:rsid w:val="000C06F3"/>
    <w:rsid w:val="000C158A"/>
    <w:rsid w:val="000C1922"/>
    <w:rsid w:val="000C287E"/>
    <w:rsid w:val="000C4165"/>
    <w:rsid w:val="000C44E9"/>
    <w:rsid w:val="000C48D8"/>
    <w:rsid w:val="000C4EEA"/>
    <w:rsid w:val="000C565C"/>
    <w:rsid w:val="000D10F4"/>
    <w:rsid w:val="000D2FA0"/>
    <w:rsid w:val="000D4B63"/>
    <w:rsid w:val="000D4CE4"/>
    <w:rsid w:val="000D635D"/>
    <w:rsid w:val="000D648D"/>
    <w:rsid w:val="000D67C0"/>
    <w:rsid w:val="000E1656"/>
    <w:rsid w:val="000E1964"/>
    <w:rsid w:val="000E2B28"/>
    <w:rsid w:val="000E3810"/>
    <w:rsid w:val="000E4D94"/>
    <w:rsid w:val="000E5117"/>
    <w:rsid w:val="000E6C5D"/>
    <w:rsid w:val="000F20CB"/>
    <w:rsid w:val="000F2956"/>
    <w:rsid w:val="000F3AA3"/>
    <w:rsid w:val="000F3CAA"/>
    <w:rsid w:val="000F54FA"/>
    <w:rsid w:val="000F5A76"/>
    <w:rsid w:val="000F5E30"/>
    <w:rsid w:val="000F62E4"/>
    <w:rsid w:val="000F69AC"/>
    <w:rsid w:val="000F6FF7"/>
    <w:rsid w:val="000F70E6"/>
    <w:rsid w:val="00100513"/>
    <w:rsid w:val="00100FBA"/>
    <w:rsid w:val="00102228"/>
    <w:rsid w:val="00102803"/>
    <w:rsid w:val="00102C33"/>
    <w:rsid w:val="00104F81"/>
    <w:rsid w:val="0010526E"/>
    <w:rsid w:val="00105E07"/>
    <w:rsid w:val="00113A4D"/>
    <w:rsid w:val="00114CCE"/>
    <w:rsid w:val="0011510A"/>
    <w:rsid w:val="00115938"/>
    <w:rsid w:val="00115C42"/>
    <w:rsid w:val="00116268"/>
    <w:rsid w:val="00117C66"/>
    <w:rsid w:val="00121FBF"/>
    <w:rsid w:val="001232E9"/>
    <w:rsid w:val="00124E49"/>
    <w:rsid w:val="001253DA"/>
    <w:rsid w:val="0012607B"/>
    <w:rsid w:val="0012788E"/>
    <w:rsid w:val="00130AA1"/>
    <w:rsid w:val="00131B17"/>
    <w:rsid w:val="00135FEB"/>
    <w:rsid w:val="001360AE"/>
    <w:rsid w:val="00137BBC"/>
    <w:rsid w:val="00137BEA"/>
    <w:rsid w:val="0014279F"/>
    <w:rsid w:val="00144F9A"/>
    <w:rsid w:val="001458C2"/>
    <w:rsid w:val="00150DD0"/>
    <w:rsid w:val="00151EEF"/>
    <w:rsid w:val="00152EA0"/>
    <w:rsid w:val="00153920"/>
    <w:rsid w:val="00154A24"/>
    <w:rsid w:val="001567BC"/>
    <w:rsid w:val="00156839"/>
    <w:rsid w:val="00160B15"/>
    <w:rsid w:val="001610D7"/>
    <w:rsid w:val="00161483"/>
    <w:rsid w:val="001617F9"/>
    <w:rsid w:val="00162BAD"/>
    <w:rsid w:val="0016446A"/>
    <w:rsid w:val="00170C31"/>
    <w:rsid w:val="0017268F"/>
    <w:rsid w:val="001728BA"/>
    <w:rsid w:val="001741C6"/>
    <w:rsid w:val="001745DE"/>
    <w:rsid w:val="0017581C"/>
    <w:rsid w:val="00175AC2"/>
    <w:rsid w:val="00175EFF"/>
    <w:rsid w:val="0017647C"/>
    <w:rsid w:val="0017685D"/>
    <w:rsid w:val="001768EE"/>
    <w:rsid w:val="00176C8F"/>
    <w:rsid w:val="001772CB"/>
    <w:rsid w:val="00180D0C"/>
    <w:rsid w:val="00181335"/>
    <w:rsid w:val="00181AEF"/>
    <w:rsid w:val="00182EC9"/>
    <w:rsid w:val="0018499F"/>
    <w:rsid w:val="00184C77"/>
    <w:rsid w:val="00186234"/>
    <w:rsid w:val="00186EEC"/>
    <w:rsid w:val="001905DD"/>
    <w:rsid w:val="0019262A"/>
    <w:rsid w:val="0019265C"/>
    <w:rsid w:val="0019284D"/>
    <w:rsid w:val="00192CA3"/>
    <w:rsid w:val="00194274"/>
    <w:rsid w:val="0019542E"/>
    <w:rsid w:val="001960E8"/>
    <w:rsid w:val="00196B9E"/>
    <w:rsid w:val="001A102D"/>
    <w:rsid w:val="001A3CFB"/>
    <w:rsid w:val="001A4DBA"/>
    <w:rsid w:val="001A53C5"/>
    <w:rsid w:val="001A5474"/>
    <w:rsid w:val="001A55BF"/>
    <w:rsid w:val="001A7C0C"/>
    <w:rsid w:val="001B0395"/>
    <w:rsid w:val="001B1FB3"/>
    <w:rsid w:val="001B4218"/>
    <w:rsid w:val="001B52FC"/>
    <w:rsid w:val="001B6970"/>
    <w:rsid w:val="001B6ECC"/>
    <w:rsid w:val="001B789C"/>
    <w:rsid w:val="001B7C70"/>
    <w:rsid w:val="001C106E"/>
    <w:rsid w:val="001C19D5"/>
    <w:rsid w:val="001C6043"/>
    <w:rsid w:val="001C63F7"/>
    <w:rsid w:val="001C75BE"/>
    <w:rsid w:val="001D1EBE"/>
    <w:rsid w:val="001D262B"/>
    <w:rsid w:val="001E0AA5"/>
    <w:rsid w:val="001E428D"/>
    <w:rsid w:val="001E50CB"/>
    <w:rsid w:val="001E5330"/>
    <w:rsid w:val="001F159C"/>
    <w:rsid w:val="001F2C59"/>
    <w:rsid w:val="001F2D10"/>
    <w:rsid w:val="001F2D8A"/>
    <w:rsid w:val="001F3286"/>
    <w:rsid w:val="001F3450"/>
    <w:rsid w:val="001F3698"/>
    <w:rsid w:val="001F4259"/>
    <w:rsid w:val="001F53A8"/>
    <w:rsid w:val="001F740C"/>
    <w:rsid w:val="001F7A3F"/>
    <w:rsid w:val="00200DF6"/>
    <w:rsid w:val="00200F12"/>
    <w:rsid w:val="00202034"/>
    <w:rsid w:val="00202626"/>
    <w:rsid w:val="00203802"/>
    <w:rsid w:val="00203A31"/>
    <w:rsid w:val="00203AAB"/>
    <w:rsid w:val="00205509"/>
    <w:rsid w:val="002075A8"/>
    <w:rsid w:val="00212623"/>
    <w:rsid w:val="00215D9E"/>
    <w:rsid w:val="00216FC4"/>
    <w:rsid w:val="00220A7F"/>
    <w:rsid w:val="00221D03"/>
    <w:rsid w:val="00221D43"/>
    <w:rsid w:val="00222D97"/>
    <w:rsid w:val="002303A3"/>
    <w:rsid w:val="00232782"/>
    <w:rsid w:val="00232888"/>
    <w:rsid w:val="00233D5E"/>
    <w:rsid w:val="00235634"/>
    <w:rsid w:val="00236183"/>
    <w:rsid w:val="002369B0"/>
    <w:rsid w:val="002409B2"/>
    <w:rsid w:val="00245BD4"/>
    <w:rsid w:val="00245F51"/>
    <w:rsid w:val="00247119"/>
    <w:rsid w:val="0025016F"/>
    <w:rsid w:val="002525E9"/>
    <w:rsid w:val="00253D17"/>
    <w:rsid w:val="00254BB9"/>
    <w:rsid w:val="00256445"/>
    <w:rsid w:val="00257A45"/>
    <w:rsid w:val="00263773"/>
    <w:rsid w:val="00267F7F"/>
    <w:rsid w:val="0027105B"/>
    <w:rsid w:val="00272011"/>
    <w:rsid w:val="00272E32"/>
    <w:rsid w:val="00273B49"/>
    <w:rsid w:val="00275B3F"/>
    <w:rsid w:val="0028036F"/>
    <w:rsid w:val="00280815"/>
    <w:rsid w:val="00282539"/>
    <w:rsid w:val="002863FE"/>
    <w:rsid w:val="00286882"/>
    <w:rsid w:val="00287C2B"/>
    <w:rsid w:val="00291454"/>
    <w:rsid w:val="00294530"/>
    <w:rsid w:val="0029565E"/>
    <w:rsid w:val="002958DB"/>
    <w:rsid w:val="002964E6"/>
    <w:rsid w:val="002A02BF"/>
    <w:rsid w:val="002A046A"/>
    <w:rsid w:val="002A21B4"/>
    <w:rsid w:val="002A3229"/>
    <w:rsid w:val="002A761B"/>
    <w:rsid w:val="002B07D1"/>
    <w:rsid w:val="002B09C4"/>
    <w:rsid w:val="002B174A"/>
    <w:rsid w:val="002B583E"/>
    <w:rsid w:val="002C19D6"/>
    <w:rsid w:val="002C7992"/>
    <w:rsid w:val="002C7FCF"/>
    <w:rsid w:val="002D1E54"/>
    <w:rsid w:val="002D38B8"/>
    <w:rsid w:val="002D409F"/>
    <w:rsid w:val="002D4286"/>
    <w:rsid w:val="002D43AE"/>
    <w:rsid w:val="002D50BE"/>
    <w:rsid w:val="002D5A91"/>
    <w:rsid w:val="002D6B42"/>
    <w:rsid w:val="002D7E2A"/>
    <w:rsid w:val="002E0C87"/>
    <w:rsid w:val="002F220A"/>
    <w:rsid w:val="002F34B5"/>
    <w:rsid w:val="002F357B"/>
    <w:rsid w:val="002F3D1A"/>
    <w:rsid w:val="002F4B61"/>
    <w:rsid w:val="00304A3F"/>
    <w:rsid w:val="00305F87"/>
    <w:rsid w:val="00310C11"/>
    <w:rsid w:val="003143D7"/>
    <w:rsid w:val="003144E6"/>
    <w:rsid w:val="00316DDC"/>
    <w:rsid w:val="00320271"/>
    <w:rsid w:val="00320C91"/>
    <w:rsid w:val="00322FEE"/>
    <w:rsid w:val="00323175"/>
    <w:rsid w:val="00323B81"/>
    <w:rsid w:val="00323FFA"/>
    <w:rsid w:val="003242BB"/>
    <w:rsid w:val="00327EFC"/>
    <w:rsid w:val="0033057F"/>
    <w:rsid w:val="0033284A"/>
    <w:rsid w:val="00334E1D"/>
    <w:rsid w:val="0033575D"/>
    <w:rsid w:val="00335ACE"/>
    <w:rsid w:val="00335DD5"/>
    <w:rsid w:val="00336E7F"/>
    <w:rsid w:val="00337C83"/>
    <w:rsid w:val="003412B5"/>
    <w:rsid w:val="003413BF"/>
    <w:rsid w:val="003423C3"/>
    <w:rsid w:val="00343345"/>
    <w:rsid w:val="00343D2D"/>
    <w:rsid w:val="00343D58"/>
    <w:rsid w:val="00345452"/>
    <w:rsid w:val="003472F0"/>
    <w:rsid w:val="003477B5"/>
    <w:rsid w:val="003524C2"/>
    <w:rsid w:val="0035254C"/>
    <w:rsid w:val="00352E59"/>
    <w:rsid w:val="0035481E"/>
    <w:rsid w:val="00355E89"/>
    <w:rsid w:val="003604E9"/>
    <w:rsid w:val="003619DD"/>
    <w:rsid w:val="0036347D"/>
    <w:rsid w:val="003653F8"/>
    <w:rsid w:val="003664CB"/>
    <w:rsid w:val="0036658F"/>
    <w:rsid w:val="003668A7"/>
    <w:rsid w:val="00367395"/>
    <w:rsid w:val="00371094"/>
    <w:rsid w:val="00372C4D"/>
    <w:rsid w:val="00373CDA"/>
    <w:rsid w:val="00373F77"/>
    <w:rsid w:val="003749C0"/>
    <w:rsid w:val="003751FF"/>
    <w:rsid w:val="00376C0C"/>
    <w:rsid w:val="003773B5"/>
    <w:rsid w:val="00380F3B"/>
    <w:rsid w:val="00381B5B"/>
    <w:rsid w:val="00382544"/>
    <w:rsid w:val="00383362"/>
    <w:rsid w:val="003838AD"/>
    <w:rsid w:val="00384776"/>
    <w:rsid w:val="00387D9B"/>
    <w:rsid w:val="003903D3"/>
    <w:rsid w:val="00390CDB"/>
    <w:rsid w:val="0039261F"/>
    <w:rsid w:val="00394FEE"/>
    <w:rsid w:val="00396082"/>
    <w:rsid w:val="00396902"/>
    <w:rsid w:val="0039711D"/>
    <w:rsid w:val="00397269"/>
    <w:rsid w:val="003976E5"/>
    <w:rsid w:val="003A0A5C"/>
    <w:rsid w:val="003A1377"/>
    <w:rsid w:val="003A55AC"/>
    <w:rsid w:val="003A58F4"/>
    <w:rsid w:val="003A73A3"/>
    <w:rsid w:val="003A7964"/>
    <w:rsid w:val="003A7A41"/>
    <w:rsid w:val="003B2318"/>
    <w:rsid w:val="003B2432"/>
    <w:rsid w:val="003B444C"/>
    <w:rsid w:val="003C03E8"/>
    <w:rsid w:val="003C05C2"/>
    <w:rsid w:val="003C1144"/>
    <w:rsid w:val="003C3AE9"/>
    <w:rsid w:val="003C457C"/>
    <w:rsid w:val="003C755F"/>
    <w:rsid w:val="003D2581"/>
    <w:rsid w:val="003D3CF4"/>
    <w:rsid w:val="003D611B"/>
    <w:rsid w:val="003D631D"/>
    <w:rsid w:val="003D67F0"/>
    <w:rsid w:val="003D7992"/>
    <w:rsid w:val="003E1E39"/>
    <w:rsid w:val="003E282D"/>
    <w:rsid w:val="003E2F3F"/>
    <w:rsid w:val="003E3FE6"/>
    <w:rsid w:val="003E4E82"/>
    <w:rsid w:val="003E4F1D"/>
    <w:rsid w:val="003E54CF"/>
    <w:rsid w:val="003E592E"/>
    <w:rsid w:val="003E5A73"/>
    <w:rsid w:val="003E6974"/>
    <w:rsid w:val="003E7143"/>
    <w:rsid w:val="003E7347"/>
    <w:rsid w:val="003E7B24"/>
    <w:rsid w:val="003F13EE"/>
    <w:rsid w:val="003F1504"/>
    <w:rsid w:val="003F2AB0"/>
    <w:rsid w:val="003F2CF4"/>
    <w:rsid w:val="003F2D3C"/>
    <w:rsid w:val="003F47B5"/>
    <w:rsid w:val="003F6F5A"/>
    <w:rsid w:val="003F7EFC"/>
    <w:rsid w:val="00401791"/>
    <w:rsid w:val="004026A5"/>
    <w:rsid w:val="00403260"/>
    <w:rsid w:val="00407303"/>
    <w:rsid w:val="0041154E"/>
    <w:rsid w:val="00411E9F"/>
    <w:rsid w:val="0041301F"/>
    <w:rsid w:val="00413B70"/>
    <w:rsid w:val="00415AEC"/>
    <w:rsid w:val="00416047"/>
    <w:rsid w:val="00417B00"/>
    <w:rsid w:val="0042095F"/>
    <w:rsid w:val="00423180"/>
    <w:rsid w:val="00424858"/>
    <w:rsid w:val="00425604"/>
    <w:rsid w:val="0043061F"/>
    <w:rsid w:val="00430C47"/>
    <w:rsid w:val="00432A85"/>
    <w:rsid w:val="0043381A"/>
    <w:rsid w:val="00433A2C"/>
    <w:rsid w:val="00433DDC"/>
    <w:rsid w:val="00434D9C"/>
    <w:rsid w:val="00435042"/>
    <w:rsid w:val="00437ACB"/>
    <w:rsid w:val="00437F84"/>
    <w:rsid w:val="00443323"/>
    <w:rsid w:val="004458FF"/>
    <w:rsid w:val="00446B66"/>
    <w:rsid w:val="00450598"/>
    <w:rsid w:val="0045273C"/>
    <w:rsid w:val="00453F0C"/>
    <w:rsid w:val="00454007"/>
    <w:rsid w:val="00455DB4"/>
    <w:rsid w:val="00457721"/>
    <w:rsid w:val="004579DA"/>
    <w:rsid w:val="00460009"/>
    <w:rsid w:val="0046010E"/>
    <w:rsid w:val="0046074B"/>
    <w:rsid w:val="00461357"/>
    <w:rsid w:val="00461E08"/>
    <w:rsid w:val="0046222E"/>
    <w:rsid w:val="00462A46"/>
    <w:rsid w:val="0046628C"/>
    <w:rsid w:val="004708B4"/>
    <w:rsid w:val="00471265"/>
    <w:rsid w:val="00471511"/>
    <w:rsid w:val="00473168"/>
    <w:rsid w:val="00474518"/>
    <w:rsid w:val="00474987"/>
    <w:rsid w:val="00474C8B"/>
    <w:rsid w:val="00474EF2"/>
    <w:rsid w:val="00476877"/>
    <w:rsid w:val="00476C1A"/>
    <w:rsid w:val="00477A85"/>
    <w:rsid w:val="00480B6C"/>
    <w:rsid w:val="004816DB"/>
    <w:rsid w:val="00482192"/>
    <w:rsid w:val="00482DF5"/>
    <w:rsid w:val="004845ED"/>
    <w:rsid w:val="0048731E"/>
    <w:rsid w:val="00487F28"/>
    <w:rsid w:val="004925DB"/>
    <w:rsid w:val="00494C21"/>
    <w:rsid w:val="0049570D"/>
    <w:rsid w:val="00495BE2"/>
    <w:rsid w:val="0049600B"/>
    <w:rsid w:val="00496918"/>
    <w:rsid w:val="00497A48"/>
    <w:rsid w:val="004A061F"/>
    <w:rsid w:val="004A07E7"/>
    <w:rsid w:val="004A2839"/>
    <w:rsid w:val="004A288C"/>
    <w:rsid w:val="004A574C"/>
    <w:rsid w:val="004A5A8E"/>
    <w:rsid w:val="004B0BF6"/>
    <w:rsid w:val="004B19E0"/>
    <w:rsid w:val="004B4A12"/>
    <w:rsid w:val="004B503C"/>
    <w:rsid w:val="004B62C7"/>
    <w:rsid w:val="004C02EB"/>
    <w:rsid w:val="004C05DF"/>
    <w:rsid w:val="004C13AD"/>
    <w:rsid w:val="004C5247"/>
    <w:rsid w:val="004C58DD"/>
    <w:rsid w:val="004C5F6B"/>
    <w:rsid w:val="004C685B"/>
    <w:rsid w:val="004D146A"/>
    <w:rsid w:val="004D67BE"/>
    <w:rsid w:val="004E278B"/>
    <w:rsid w:val="004E2C46"/>
    <w:rsid w:val="004E503E"/>
    <w:rsid w:val="004E7138"/>
    <w:rsid w:val="004F0505"/>
    <w:rsid w:val="004F0C02"/>
    <w:rsid w:val="004F10D1"/>
    <w:rsid w:val="004F282C"/>
    <w:rsid w:val="004F4D32"/>
    <w:rsid w:val="0050224D"/>
    <w:rsid w:val="005027CC"/>
    <w:rsid w:val="00503777"/>
    <w:rsid w:val="00504076"/>
    <w:rsid w:val="00504AB1"/>
    <w:rsid w:val="00504B62"/>
    <w:rsid w:val="005067D7"/>
    <w:rsid w:val="00506B37"/>
    <w:rsid w:val="0050736C"/>
    <w:rsid w:val="005109BB"/>
    <w:rsid w:val="00511495"/>
    <w:rsid w:val="00511B79"/>
    <w:rsid w:val="00513F75"/>
    <w:rsid w:val="00520250"/>
    <w:rsid w:val="00520E1A"/>
    <w:rsid w:val="00524218"/>
    <w:rsid w:val="00524677"/>
    <w:rsid w:val="00525391"/>
    <w:rsid w:val="00526276"/>
    <w:rsid w:val="005275F5"/>
    <w:rsid w:val="00527844"/>
    <w:rsid w:val="00531D69"/>
    <w:rsid w:val="00533293"/>
    <w:rsid w:val="005345D0"/>
    <w:rsid w:val="00536140"/>
    <w:rsid w:val="005362D8"/>
    <w:rsid w:val="00536492"/>
    <w:rsid w:val="00543A44"/>
    <w:rsid w:val="00544ED9"/>
    <w:rsid w:val="00545B09"/>
    <w:rsid w:val="005460EC"/>
    <w:rsid w:val="005462A0"/>
    <w:rsid w:val="005467AB"/>
    <w:rsid w:val="00551516"/>
    <w:rsid w:val="00551653"/>
    <w:rsid w:val="005521CD"/>
    <w:rsid w:val="00552825"/>
    <w:rsid w:val="005529B8"/>
    <w:rsid w:val="00552F08"/>
    <w:rsid w:val="00553A5E"/>
    <w:rsid w:val="00555B7F"/>
    <w:rsid w:val="00556CE4"/>
    <w:rsid w:val="0056129F"/>
    <w:rsid w:val="005628E2"/>
    <w:rsid w:val="00563453"/>
    <w:rsid w:val="0056605C"/>
    <w:rsid w:val="00567BBC"/>
    <w:rsid w:val="005704E3"/>
    <w:rsid w:val="00570A6F"/>
    <w:rsid w:val="005718D7"/>
    <w:rsid w:val="00571B75"/>
    <w:rsid w:val="0057265B"/>
    <w:rsid w:val="005735D6"/>
    <w:rsid w:val="00573F47"/>
    <w:rsid w:val="0057400F"/>
    <w:rsid w:val="00576100"/>
    <w:rsid w:val="00577C57"/>
    <w:rsid w:val="00577E23"/>
    <w:rsid w:val="0058160B"/>
    <w:rsid w:val="00582404"/>
    <w:rsid w:val="00582991"/>
    <w:rsid w:val="0058373B"/>
    <w:rsid w:val="005837DB"/>
    <w:rsid w:val="005867EF"/>
    <w:rsid w:val="005925EE"/>
    <w:rsid w:val="00592AF0"/>
    <w:rsid w:val="00592BFE"/>
    <w:rsid w:val="00595605"/>
    <w:rsid w:val="005960F4"/>
    <w:rsid w:val="005973B6"/>
    <w:rsid w:val="005A17E7"/>
    <w:rsid w:val="005A46BB"/>
    <w:rsid w:val="005A59F3"/>
    <w:rsid w:val="005A6C7A"/>
    <w:rsid w:val="005A7DD6"/>
    <w:rsid w:val="005B1FA1"/>
    <w:rsid w:val="005B24F2"/>
    <w:rsid w:val="005B3B41"/>
    <w:rsid w:val="005B3EC9"/>
    <w:rsid w:val="005B5786"/>
    <w:rsid w:val="005B7D8D"/>
    <w:rsid w:val="005C021F"/>
    <w:rsid w:val="005C10E7"/>
    <w:rsid w:val="005C3DAD"/>
    <w:rsid w:val="005C3FC8"/>
    <w:rsid w:val="005C4B56"/>
    <w:rsid w:val="005C4BCC"/>
    <w:rsid w:val="005C5CA2"/>
    <w:rsid w:val="005C7304"/>
    <w:rsid w:val="005C7550"/>
    <w:rsid w:val="005C788C"/>
    <w:rsid w:val="005D2E31"/>
    <w:rsid w:val="005D4147"/>
    <w:rsid w:val="005D5356"/>
    <w:rsid w:val="005D5E38"/>
    <w:rsid w:val="005D6B5C"/>
    <w:rsid w:val="005D6EF2"/>
    <w:rsid w:val="005E2725"/>
    <w:rsid w:val="005E2CE9"/>
    <w:rsid w:val="005E58B2"/>
    <w:rsid w:val="005E631C"/>
    <w:rsid w:val="005F2104"/>
    <w:rsid w:val="005F4208"/>
    <w:rsid w:val="005F4B97"/>
    <w:rsid w:val="005F4CC0"/>
    <w:rsid w:val="005F69C9"/>
    <w:rsid w:val="005F7D4E"/>
    <w:rsid w:val="0060119E"/>
    <w:rsid w:val="006036E1"/>
    <w:rsid w:val="00606869"/>
    <w:rsid w:val="00610BCE"/>
    <w:rsid w:val="00611560"/>
    <w:rsid w:val="00611DA5"/>
    <w:rsid w:val="00614442"/>
    <w:rsid w:val="0061668F"/>
    <w:rsid w:val="00617E5A"/>
    <w:rsid w:val="00620607"/>
    <w:rsid w:val="00630223"/>
    <w:rsid w:val="00630AED"/>
    <w:rsid w:val="00630B99"/>
    <w:rsid w:val="0063149F"/>
    <w:rsid w:val="006317E3"/>
    <w:rsid w:val="006344E8"/>
    <w:rsid w:val="00634543"/>
    <w:rsid w:val="00634AB0"/>
    <w:rsid w:val="00635606"/>
    <w:rsid w:val="00642680"/>
    <w:rsid w:val="006451C1"/>
    <w:rsid w:val="00646F52"/>
    <w:rsid w:val="0064744F"/>
    <w:rsid w:val="00651401"/>
    <w:rsid w:val="00651D92"/>
    <w:rsid w:val="006522FD"/>
    <w:rsid w:val="006530D9"/>
    <w:rsid w:val="006543A7"/>
    <w:rsid w:val="0065508D"/>
    <w:rsid w:val="0065534D"/>
    <w:rsid w:val="00662A6C"/>
    <w:rsid w:val="00664D17"/>
    <w:rsid w:val="00664D60"/>
    <w:rsid w:val="00667E93"/>
    <w:rsid w:val="0067151A"/>
    <w:rsid w:val="00673CDD"/>
    <w:rsid w:val="00673FB3"/>
    <w:rsid w:val="00675F75"/>
    <w:rsid w:val="00680B92"/>
    <w:rsid w:val="00680CB5"/>
    <w:rsid w:val="0068111C"/>
    <w:rsid w:val="00681A7F"/>
    <w:rsid w:val="0068201D"/>
    <w:rsid w:val="00684613"/>
    <w:rsid w:val="00685E92"/>
    <w:rsid w:val="00687981"/>
    <w:rsid w:val="00687EB2"/>
    <w:rsid w:val="00690589"/>
    <w:rsid w:val="006935B3"/>
    <w:rsid w:val="006950FF"/>
    <w:rsid w:val="00695ADE"/>
    <w:rsid w:val="00697ACD"/>
    <w:rsid w:val="006A1C55"/>
    <w:rsid w:val="006A3A3B"/>
    <w:rsid w:val="006A418B"/>
    <w:rsid w:val="006B14AC"/>
    <w:rsid w:val="006B190D"/>
    <w:rsid w:val="006B5747"/>
    <w:rsid w:val="006B5889"/>
    <w:rsid w:val="006B794A"/>
    <w:rsid w:val="006B7B55"/>
    <w:rsid w:val="006C09AC"/>
    <w:rsid w:val="006C1A53"/>
    <w:rsid w:val="006C381C"/>
    <w:rsid w:val="006C44FB"/>
    <w:rsid w:val="006C4C4B"/>
    <w:rsid w:val="006C6915"/>
    <w:rsid w:val="006C73A5"/>
    <w:rsid w:val="006D137D"/>
    <w:rsid w:val="006D1438"/>
    <w:rsid w:val="006D1B03"/>
    <w:rsid w:val="006D2C49"/>
    <w:rsid w:val="006D3774"/>
    <w:rsid w:val="006D5660"/>
    <w:rsid w:val="006D7F4C"/>
    <w:rsid w:val="006E1640"/>
    <w:rsid w:val="006E1CE2"/>
    <w:rsid w:val="006E3996"/>
    <w:rsid w:val="006E7185"/>
    <w:rsid w:val="006E76D2"/>
    <w:rsid w:val="006F0ABA"/>
    <w:rsid w:val="006F5C7B"/>
    <w:rsid w:val="006F6288"/>
    <w:rsid w:val="00700579"/>
    <w:rsid w:val="007006C0"/>
    <w:rsid w:val="00700E42"/>
    <w:rsid w:val="007022E2"/>
    <w:rsid w:val="0070370D"/>
    <w:rsid w:val="00707CB5"/>
    <w:rsid w:val="00710ADA"/>
    <w:rsid w:val="0071118F"/>
    <w:rsid w:val="0071241D"/>
    <w:rsid w:val="00712C1A"/>
    <w:rsid w:val="007140A1"/>
    <w:rsid w:val="00714B70"/>
    <w:rsid w:val="007159A0"/>
    <w:rsid w:val="007161DC"/>
    <w:rsid w:val="007213BE"/>
    <w:rsid w:val="00722450"/>
    <w:rsid w:val="0072466B"/>
    <w:rsid w:val="007246A3"/>
    <w:rsid w:val="00725D86"/>
    <w:rsid w:val="00726836"/>
    <w:rsid w:val="007277AD"/>
    <w:rsid w:val="0073147F"/>
    <w:rsid w:val="007329B0"/>
    <w:rsid w:val="00734516"/>
    <w:rsid w:val="00735C28"/>
    <w:rsid w:val="00737D49"/>
    <w:rsid w:val="007409DA"/>
    <w:rsid w:val="00740F8F"/>
    <w:rsid w:val="007418E4"/>
    <w:rsid w:val="00742F46"/>
    <w:rsid w:val="00743C2D"/>
    <w:rsid w:val="00745512"/>
    <w:rsid w:val="007458BC"/>
    <w:rsid w:val="0074731B"/>
    <w:rsid w:val="0074756D"/>
    <w:rsid w:val="00747C2D"/>
    <w:rsid w:val="00747F39"/>
    <w:rsid w:val="0075142E"/>
    <w:rsid w:val="0075185B"/>
    <w:rsid w:val="00752B8C"/>
    <w:rsid w:val="007530D7"/>
    <w:rsid w:val="00756256"/>
    <w:rsid w:val="0075656D"/>
    <w:rsid w:val="00757F7A"/>
    <w:rsid w:val="00760A4C"/>
    <w:rsid w:val="007651B4"/>
    <w:rsid w:val="0076598B"/>
    <w:rsid w:val="00772960"/>
    <w:rsid w:val="0077305A"/>
    <w:rsid w:val="00773742"/>
    <w:rsid w:val="00773CDF"/>
    <w:rsid w:val="007746CD"/>
    <w:rsid w:val="00775C5F"/>
    <w:rsid w:val="00775CEE"/>
    <w:rsid w:val="007778BA"/>
    <w:rsid w:val="007819BF"/>
    <w:rsid w:val="00787A2F"/>
    <w:rsid w:val="00787AE2"/>
    <w:rsid w:val="00791A56"/>
    <w:rsid w:val="0079250E"/>
    <w:rsid w:val="00792BAC"/>
    <w:rsid w:val="00795A3B"/>
    <w:rsid w:val="007964FA"/>
    <w:rsid w:val="00796D19"/>
    <w:rsid w:val="007A1B7D"/>
    <w:rsid w:val="007A23AC"/>
    <w:rsid w:val="007A2610"/>
    <w:rsid w:val="007A55C8"/>
    <w:rsid w:val="007A6511"/>
    <w:rsid w:val="007A7F84"/>
    <w:rsid w:val="007B01C4"/>
    <w:rsid w:val="007B0F4D"/>
    <w:rsid w:val="007B3A33"/>
    <w:rsid w:val="007B3E92"/>
    <w:rsid w:val="007B426A"/>
    <w:rsid w:val="007B5931"/>
    <w:rsid w:val="007B72B7"/>
    <w:rsid w:val="007C021C"/>
    <w:rsid w:val="007C37F8"/>
    <w:rsid w:val="007C4B01"/>
    <w:rsid w:val="007C6FCF"/>
    <w:rsid w:val="007D0046"/>
    <w:rsid w:val="007D0CFD"/>
    <w:rsid w:val="007D0E6D"/>
    <w:rsid w:val="007D1876"/>
    <w:rsid w:val="007D2EAE"/>
    <w:rsid w:val="007D77EA"/>
    <w:rsid w:val="007E0F3C"/>
    <w:rsid w:val="007E13E8"/>
    <w:rsid w:val="007E5045"/>
    <w:rsid w:val="007E5224"/>
    <w:rsid w:val="007E5AC0"/>
    <w:rsid w:val="007E5B72"/>
    <w:rsid w:val="007E5C35"/>
    <w:rsid w:val="007F12EA"/>
    <w:rsid w:val="007F2DB0"/>
    <w:rsid w:val="007F3258"/>
    <w:rsid w:val="007F3F4E"/>
    <w:rsid w:val="007F4EE5"/>
    <w:rsid w:val="007F6347"/>
    <w:rsid w:val="007F6F02"/>
    <w:rsid w:val="007F708D"/>
    <w:rsid w:val="007F7581"/>
    <w:rsid w:val="008007A4"/>
    <w:rsid w:val="00801F5E"/>
    <w:rsid w:val="00803843"/>
    <w:rsid w:val="00804663"/>
    <w:rsid w:val="00805341"/>
    <w:rsid w:val="0080644E"/>
    <w:rsid w:val="00806A64"/>
    <w:rsid w:val="00810629"/>
    <w:rsid w:val="00810818"/>
    <w:rsid w:val="008117BF"/>
    <w:rsid w:val="00811F30"/>
    <w:rsid w:val="008130FC"/>
    <w:rsid w:val="00813380"/>
    <w:rsid w:val="00815210"/>
    <w:rsid w:val="00817564"/>
    <w:rsid w:val="0082039B"/>
    <w:rsid w:val="00820605"/>
    <w:rsid w:val="00821A26"/>
    <w:rsid w:val="00822E9F"/>
    <w:rsid w:val="00822F0F"/>
    <w:rsid w:val="00824D2E"/>
    <w:rsid w:val="008255BB"/>
    <w:rsid w:val="008256A7"/>
    <w:rsid w:val="00827C9E"/>
    <w:rsid w:val="00831EE6"/>
    <w:rsid w:val="00834E28"/>
    <w:rsid w:val="00836DAB"/>
    <w:rsid w:val="008430DB"/>
    <w:rsid w:val="00843597"/>
    <w:rsid w:val="00844033"/>
    <w:rsid w:val="00845FD6"/>
    <w:rsid w:val="008463A2"/>
    <w:rsid w:val="00850E8D"/>
    <w:rsid w:val="00850F64"/>
    <w:rsid w:val="0085133E"/>
    <w:rsid w:val="00851B6E"/>
    <w:rsid w:val="00851EEE"/>
    <w:rsid w:val="00852A46"/>
    <w:rsid w:val="00855240"/>
    <w:rsid w:val="008556C9"/>
    <w:rsid w:val="00862527"/>
    <w:rsid w:val="00865480"/>
    <w:rsid w:val="00865709"/>
    <w:rsid w:val="00866387"/>
    <w:rsid w:val="00870CEA"/>
    <w:rsid w:val="00871D56"/>
    <w:rsid w:val="0087299F"/>
    <w:rsid w:val="008757E1"/>
    <w:rsid w:val="00876234"/>
    <w:rsid w:val="00876F09"/>
    <w:rsid w:val="008819BA"/>
    <w:rsid w:val="00882077"/>
    <w:rsid w:val="00884FAD"/>
    <w:rsid w:val="00885E0E"/>
    <w:rsid w:val="00886692"/>
    <w:rsid w:val="00890350"/>
    <w:rsid w:val="00891E2C"/>
    <w:rsid w:val="00893A58"/>
    <w:rsid w:val="008948CA"/>
    <w:rsid w:val="0089579E"/>
    <w:rsid w:val="00895D4C"/>
    <w:rsid w:val="0089679A"/>
    <w:rsid w:val="008967F5"/>
    <w:rsid w:val="00896EBA"/>
    <w:rsid w:val="0089782F"/>
    <w:rsid w:val="008A0BDA"/>
    <w:rsid w:val="008A397B"/>
    <w:rsid w:val="008A5983"/>
    <w:rsid w:val="008A7CCD"/>
    <w:rsid w:val="008B15A5"/>
    <w:rsid w:val="008B6AB3"/>
    <w:rsid w:val="008B7AA3"/>
    <w:rsid w:val="008C0C4D"/>
    <w:rsid w:val="008C244E"/>
    <w:rsid w:val="008C4D11"/>
    <w:rsid w:val="008C53C8"/>
    <w:rsid w:val="008C591B"/>
    <w:rsid w:val="008D15E0"/>
    <w:rsid w:val="008D1E82"/>
    <w:rsid w:val="008D2B70"/>
    <w:rsid w:val="008D399F"/>
    <w:rsid w:val="008D50A4"/>
    <w:rsid w:val="008D6838"/>
    <w:rsid w:val="008E031A"/>
    <w:rsid w:val="008E1302"/>
    <w:rsid w:val="008E4929"/>
    <w:rsid w:val="008E5D1B"/>
    <w:rsid w:val="008E5F06"/>
    <w:rsid w:val="008E6901"/>
    <w:rsid w:val="008F14D8"/>
    <w:rsid w:val="008F39EA"/>
    <w:rsid w:val="008F69C5"/>
    <w:rsid w:val="009010BC"/>
    <w:rsid w:val="00902E62"/>
    <w:rsid w:val="009050C3"/>
    <w:rsid w:val="0090594D"/>
    <w:rsid w:val="00906580"/>
    <w:rsid w:val="009104D3"/>
    <w:rsid w:val="00910941"/>
    <w:rsid w:val="00912705"/>
    <w:rsid w:val="0091435A"/>
    <w:rsid w:val="00915259"/>
    <w:rsid w:val="0091533E"/>
    <w:rsid w:val="00916B2A"/>
    <w:rsid w:val="00924519"/>
    <w:rsid w:val="009249CA"/>
    <w:rsid w:val="00924B6F"/>
    <w:rsid w:val="009259FD"/>
    <w:rsid w:val="00925B86"/>
    <w:rsid w:val="00930604"/>
    <w:rsid w:val="0093454E"/>
    <w:rsid w:val="00937203"/>
    <w:rsid w:val="00937751"/>
    <w:rsid w:val="00937AF7"/>
    <w:rsid w:val="00937B0B"/>
    <w:rsid w:val="009415E4"/>
    <w:rsid w:val="009434A6"/>
    <w:rsid w:val="009462CE"/>
    <w:rsid w:val="00947895"/>
    <w:rsid w:val="0095072E"/>
    <w:rsid w:val="00950DF5"/>
    <w:rsid w:val="0095628C"/>
    <w:rsid w:val="00957345"/>
    <w:rsid w:val="00957846"/>
    <w:rsid w:val="0096036B"/>
    <w:rsid w:val="00961053"/>
    <w:rsid w:val="00963A5F"/>
    <w:rsid w:val="0096575B"/>
    <w:rsid w:val="00970B9D"/>
    <w:rsid w:val="00973CA3"/>
    <w:rsid w:val="00975B54"/>
    <w:rsid w:val="00976459"/>
    <w:rsid w:val="009764F5"/>
    <w:rsid w:val="00982622"/>
    <w:rsid w:val="00983C00"/>
    <w:rsid w:val="009850E2"/>
    <w:rsid w:val="009853C3"/>
    <w:rsid w:val="00990B57"/>
    <w:rsid w:val="00991338"/>
    <w:rsid w:val="0099192C"/>
    <w:rsid w:val="00991A63"/>
    <w:rsid w:val="009923A8"/>
    <w:rsid w:val="00993F4B"/>
    <w:rsid w:val="00995076"/>
    <w:rsid w:val="009950EE"/>
    <w:rsid w:val="009955C5"/>
    <w:rsid w:val="00995A25"/>
    <w:rsid w:val="0099662E"/>
    <w:rsid w:val="0099686F"/>
    <w:rsid w:val="009A0E07"/>
    <w:rsid w:val="009A44C3"/>
    <w:rsid w:val="009A6991"/>
    <w:rsid w:val="009A6DC7"/>
    <w:rsid w:val="009B1050"/>
    <w:rsid w:val="009B3317"/>
    <w:rsid w:val="009B41E4"/>
    <w:rsid w:val="009B755E"/>
    <w:rsid w:val="009C2A13"/>
    <w:rsid w:val="009C375F"/>
    <w:rsid w:val="009C4887"/>
    <w:rsid w:val="009D3C40"/>
    <w:rsid w:val="009D4054"/>
    <w:rsid w:val="009D44D3"/>
    <w:rsid w:val="009D52CB"/>
    <w:rsid w:val="009D5C3A"/>
    <w:rsid w:val="009D6B2F"/>
    <w:rsid w:val="009E2CE6"/>
    <w:rsid w:val="009E749E"/>
    <w:rsid w:val="009E7657"/>
    <w:rsid w:val="009F1304"/>
    <w:rsid w:val="009F3805"/>
    <w:rsid w:val="009F42DD"/>
    <w:rsid w:val="009F5616"/>
    <w:rsid w:val="009F66E0"/>
    <w:rsid w:val="00A01087"/>
    <w:rsid w:val="00A01190"/>
    <w:rsid w:val="00A023C5"/>
    <w:rsid w:val="00A02423"/>
    <w:rsid w:val="00A031EE"/>
    <w:rsid w:val="00A06091"/>
    <w:rsid w:val="00A0674C"/>
    <w:rsid w:val="00A11B2D"/>
    <w:rsid w:val="00A1394B"/>
    <w:rsid w:val="00A14024"/>
    <w:rsid w:val="00A15C51"/>
    <w:rsid w:val="00A17023"/>
    <w:rsid w:val="00A21BC6"/>
    <w:rsid w:val="00A233CF"/>
    <w:rsid w:val="00A2558E"/>
    <w:rsid w:val="00A25C42"/>
    <w:rsid w:val="00A2628D"/>
    <w:rsid w:val="00A266BB"/>
    <w:rsid w:val="00A26726"/>
    <w:rsid w:val="00A2706D"/>
    <w:rsid w:val="00A307F5"/>
    <w:rsid w:val="00A312BC"/>
    <w:rsid w:val="00A3185A"/>
    <w:rsid w:val="00A31F57"/>
    <w:rsid w:val="00A321DB"/>
    <w:rsid w:val="00A32DB0"/>
    <w:rsid w:val="00A331A2"/>
    <w:rsid w:val="00A33DF5"/>
    <w:rsid w:val="00A35E70"/>
    <w:rsid w:val="00A363E7"/>
    <w:rsid w:val="00A40FAA"/>
    <w:rsid w:val="00A424A1"/>
    <w:rsid w:val="00A476A9"/>
    <w:rsid w:val="00A549E6"/>
    <w:rsid w:val="00A567FE"/>
    <w:rsid w:val="00A56F46"/>
    <w:rsid w:val="00A57101"/>
    <w:rsid w:val="00A60102"/>
    <w:rsid w:val="00A60E2D"/>
    <w:rsid w:val="00A62BDD"/>
    <w:rsid w:val="00A6423B"/>
    <w:rsid w:val="00A64B45"/>
    <w:rsid w:val="00A64F81"/>
    <w:rsid w:val="00A66740"/>
    <w:rsid w:val="00A6766D"/>
    <w:rsid w:val="00A71184"/>
    <w:rsid w:val="00A71539"/>
    <w:rsid w:val="00A716A9"/>
    <w:rsid w:val="00A76D17"/>
    <w:rsid w:val="00A7740D"/>
    <w:rsid w:val="00A82FD7"/>
    <w:rsid w:val="00A83C6D"/>
    <w:rsid w:val="00A84689"/>
    <w:rsid w:val="00A85E42"/>
    <w:rsid w:val="00A9062B"/>
    <w:rsid w:val="00A90693"/>
    <w:rsid w:val="00A9153B"/>
    <w:rsid w:val="00A91962"/>
    <w:rsid w:val="00A92F2E"/>
    <w:rsid w:val="00A96EEE"/>
    <w:rsid w:val="00A97F0D"/>
    <w:rsid w:val="00AA097B"/>
    <w:rsid w:val="00AA1DE7"/>
    <w:rsid w:val="00AB0798"/>
    <w:rsid w:val="00AB374A"/>
    <w:rsid w:val="00AB45CE"/>
    <w:rsid w:val="00AB5846"/>
    <w:rsid w:val="00AB5C92"/>
    <w:rsid w:val="00AB601C"/>
    <w:rsid w:val="00AB7CEF"/>
    <w:rsid w:val="00AB7FEA"/>
    <w:rsid w:val="00AC2689"/>
    <w:rsid w:val="00AC396B"/>
    <w:rsid w:val="00AC64DC"/>
    <w:rsid w:val="00AC6E0D"/>
    <w:rsid w:val="00AD4096"/>
    <w:rsid w:val="00AD4A74"/>
    <w:rsid w:val="00AD5E06"/>
    <w:rsid w:val="00AE00DD"/>
    <w:rsid w:val="00AE08DA"/>
    <w:rsid w:val="00AE09A8"/>
    <w:rsid w:val="00AE3CEB"/>
    <w:rsid w:val="00AE3DA7"/>
    <w:rsid w:val="00AE5B53"/>
    <w:rsid w:val="00AE7406"/>
    <w:rsid w:val="00AF1B5D"/>
    <w:rsid w:val="00AF3358"/>
    <w:rsid w:val="00AF5167"/>
    <w:rsid w:val="00AF610F"/>
    <w:rsid w:val="00AF6882"/>
    <w:rsid w:val="00B00242"/>
    <w:rsid w:val="00B04FC1"/>
    <w:rsid w:val="00B055EC"/>
    <w:rsid w:val="00B140CE"/>
    <w:rsid w:val="00B15740"/>
    <w:rsid w:val="00B169AC"/>
    <w:rsid w:val="00B17E89"/>
    <w:rsid w:val="00B22849"/>
    <w:rsid w:val="00B241CB"/>
    <w:rsid w:val="00B2734F"/>
    <w:rsid w:val="00B2749D"/>
    <w:rsid w:val="00B30B79"/>
    <w:rsid w:val="00B31CA3"/>
    <w:rsid w:val="00B3297E"/>
    <w:rsid w:val="00B34FC1"/>
    <w:rsid w:val="00B35A7A"/>
    <w:rsid w:val="00B3681A"/>
    <w:rsid w:val="00B37433"/>
    <w:rsid w:val="00B4225C"/>
    <w:rsid w:val="00B42326"/>
    <w:rsid w:val="00B42339"/>
    <w:rsid w:val="00B42BFC"/>
    <w:rsid w:val="00B42CD7"/>
    <w:rsid w:val="00B43596"/>
    <w:rsid w:val="00B4602F"/>
    <w:rsid w:val="00B46631"/>
    <w:rsid w:val="00B50B73"/>
    <w:rsid w:val="00B50CF0"/>
    <w:rsid w:val="00B51BC1"/>
    <w:rsid w:val="00B52F3B"/>
    <w:rsid w:val="00B53D9F"/>
    <w:rsid w:val="00B54BE1"/>
    <w:rsid w:val="00B55258"/>
    <w:rsid w:val="00B55FA2"/>
    <w:rsid w:val="00B57FCB"/>
    <w:rsid w:val="00B62EF4"/>
    <w:rsid w:val="00B63E19"/>
    <w:rsid w:val="00B65188"/>
    <w:rsid w:val="00B6553E"/>
    <w:rsid w:val="00B65AC1"/>
    <w:rsid w:val="00B666C9"/>
    <w:rsid w:val="00B6759C"/>
    <w:rsid w:val="00B717A4"/>
    <w:rsid w:val="00B727AA"/>
    <w:rsid w:val="00B7395E"/>
    <w:rsid w:val="00B73FC8"/>
    <w:rsid w:val="00B761DC"/>
    <w:rsid w:val="00B80C4F"/>
    <w:rsid w:val="00B82B7A"/>
    <w:rsid w:val="00B82C21"/>
    <w:rsid w:val="00B83A2A"/>
    <w:rsid w:val="00B85D6E"/>
    <w:rsid w:val="00B864B8"/>
    <w:rsid w:val="00B9087B"/>
    <w:rsid w:val="00B931AE"/>
    <w:rsid w:val="00B9430D"/>
    <w:rsid w:val="00B95CB8"/>
    <w:rsid w:val="00B96B46"/>
    <w:rsid w:val="00BA25DF"/>
    <w:rsid w:val="00BA27C8"/>
    <w:rsid w:val="00BA2E47"/>
    <w:rsid w:val="00BA2EE5"/>
    <w:rsid w:val="00BA5896"/>
    <w:rsid w:val="00BA5F17"/>
    <w:rsid w:val="00BA66E2"/>
    <w:rsid w:val="00BA6E3C"/>
    <w:rsid w:val="00BB02CA"/>
    <w:rsid w:val="00BB1949"/>
    <w:rsid w:val="00BB2022"/>
    <w:rsid w:val="00BB20C6"/>
    <w:rsid w:val="00BB23EA"/>
    <w:rsid w:val="00BB30C3"/>
    <w:rsid w:val="00BB48CE"/>
    <w:rsid w:val="00BC327E"/>
    <w:rsid w:val="00BC3B4F"/>
    <w:rsid w:val="00BC3FDE"/>
    <w:rsid w:val="00BC45F8"/>
    <w:rsid w:val="00BC75A8"/>
    <w:rsid w:val="00BC78A5"/>
    <w:rsid w:val="00BD1E25"/>
    <w:rsid w:val="00BD4325"/>
    <w:rsid w:val="00BD5830"/>
    <w:rsid w:val="00BE3B91"/>
    <w:rsid w:val="00BE3BB9"/>
    <w:rsid w:val="00BE4649"/>
    <w:rsid w:val="00BE56CB"/>
    <w:rsid w:val="00BF2D30"/>
    <w:rsid w:val="00BF4602"/>
    <w:rsid w:val="00BF6844"/>
    <w:rsid w:val="00BF6CFD"/>
    <w:rsid w:val="00C01D68"/>
    <w:rsid w:val="00C026E6"/>
    <w:rsid w:val="00C0514C"/>
    <w:rsid w:val="00C05A97"/>
    <w:rsid w:val="00C069F7"/>
    <w:rsid w:val="00C108EC"/>
    <w:rsid w:val="00C110E8"/>
    <w:rsid w:val="00C11E40"/>
    <w:rsid w:val="00C1389B"/>
    <w:rsid w:val="00C143B3"/>
    <w:rsid w:val="00C15EBE"/>
    <w:rsid w:val="00C16406"/>
    <w:rsid w:val="00C16BE8"/>
    <w:rsid w:val="00C17569"/>
    <w:rsid w:val="00C17C00"/>
    <w:rsid w:val="00C214F4"/>
    <w:rsid w:val="00C217B0"/>
    <w:rsid w:val="00C2184A"/>
    <w:rsid w:val="00C22494"/>
    <w:rsid w:val="00C22D2E"/>
    <w:rsid w:val="00C24687"/>
    <w:rsid w:val="00C2525C"/>
    <w:rsid w:val="00C2728B"/>
    <w:rsid w:val="00C30F44"/>
    <w:rsid w:val="00C31F84"/>
    <w:rsid w:val="00C325F1"/>
    <w:rsid w:val="00C3292E"/>
    <w:rsid w:val="00C32B8E"/>
    <w:rsid w:val="00C32E09"/>
    <w:rsid w:val="00C32F38"/>
    <w:rsid w:val="00C33E6D"/>
    <w:rsid w:val="00C342C4"/>
    <w:rsid w:val="00C36DB8"/>
    <w:rsid w:val="00C375A6"/>
    <w:rsid w:val="00C4033A"/>
    <w:rsid w:val="00C4122B"/>
    <w:rsid w:val="00C41666"/>
    <w:rsid w:val="00C449E3"/>
    <w:rsid w:val="00C457D1"/>
    <w:rsid w:val="00C51D6D"/>
    <w:rsid w:val="00C52477"/>
    <w:rsid w:val="00C5297B"/>
    <w:rsid w:val="00C5412D"/>
    <w:rsid w:val="00C55764"/>
    <w:rsid w:val="00C55B27"/>
    <w:rsid w:val="00C56364"/>
    <w:rsid w:val="00C57F8E"/>
    <w:rsid w:val="00C630CC"/>
    <w:rsid w:val="00C63A62"/>
    <w:rsid w:val="00C65789"/>
    <w:rsid w:val="00C65C55"/>
    <w:rsid w:val="00C669A9"/>
    <w:rsid w:val="00C66D05"/>
    <w:rsid w:val="00C674DF"/>
    <w:rsid w:val="00C72F2F"/>
    <w:rsid w:val="00C75ECF"/>
    <w:rsid w:val="00C7625B"/>
    <w:rsid w:val="00C76389"/>
    <w:rsid w:val="00C81160"/>
    <w:rsid w:val="00C812AB"/>
    <w:rsid w:val="00C82239"/>
    <w:rsid w:val="00C8423C"/>
    <w:rsid w:val="00C866AF"/>
    <w:rsid w:val="00C877EA"/>
    <w:rsid w:val="00C87B93"/>
    <w:rsid w:val="00C908CF"/>
    <w:rsid w:val="00C91769"/>
    <w:rsid w:val="00C91882"/>
    <w:rsid w:val="00C92D28"/>
    <w:rsid w:val="00C93EC8"/>
    <w:rsid w:val="00C95018"/>
    <w:rsid w:val="00C95B6F"/>
    <w:rsid w:val="00C966F8"/>
    <w:rsid w:val="00C97F07"/>
    <w:rsid w:val="00CA2A8B"/>
    <w:rsid w:val="00CA3B72"/>
    <w:rsid w:val="00CA5A02"/>
    <w:rsid w:val="00CA5CF9"/>
    <w:rsid w:val="00CA64EB"/>
    <w:rsid w:val="00CB010E"/>
    <w:rsid w:val="00CB0E81"/>
    <w:rsid w:val="00CB164A"/>
    <w:rsid w:val="00CB2210"/>
    <w:rsid w:val="00CB3531"/>
    <w:rsid w:val="00CB4D64"/>
    <w:rsid w:val="00CB5966"/>
    <w:rsid w:val="00CC08CF"/>
    <w:rsid w:val="00CC28D2"/>
    <w:rsid w:val="00CC2D17"/>
    <w:rsid w:val="00CC34D5"/>
    <w:rsid w:val="00CC4B10"/>
    <w:rsid w:val="00CC53F5"/>
    <w:rsid w:val="00CD1E00"/>
    <w:rsid w:val="00CD416D"/>
    <w:rsid w:val="00CD4423"/>
    <w:rsid w:val="00CE0717"/>
    <w:rsid w:val="00CE1F56"/>
    <w:rsid w:val="00CE416A"/>
    <w:rsid w:val="00CE45DD"/>
    <w:rsid w:val="00CF10EB"/>
    <w:rsid w:val="00CF14D8"/>
    <w:rsid w:val="00CF32BB"/>
    <w:rsid w:val="00CF4CE0"/>
    <w:rsid w:val="00CF536C"/>
    <w:rsid w:val="00CF6B07"/>
    <w:rsid w:val="00CF7A69"/>
    <w:rsid w:val="00D00205"/>
    <w:rsid w:val="00D0336B"/>
    <w:rsid w:val="00D05BDD"/>
    <w:rsid w:val="00D060F3"/>
    <w:rsid w:val="00D06ECC"/>
    <w:rsid w:val="00D11D34"/>
    <w:rsid w:val="00D12D51"/>
    <w:rsid w:val="00D13EAC"/>
    <w:rsid w:val="00D16949"/>
    <w:rsid w:val="00D16BB5"/>
    <w:rsid w:val="00D171F8"/>
    <w:rsid w:val="00D20633"/>
    <w:rsid w:val="00D211D4"/>
    <w:rsid w:val="00D22E4C"/>
    <w:rsid w:val="00D262BB"/>
    <w:rsid w:val="00D31C8E"/>
    <w:rsid w:val="00D32D2D"/>
    <w:rsid w:val="00D35AA3"/>
    <w:rsid w:val="00D35D5A"/>
    <w:rsid w:val="00D35ECF"/>
    <w:rsid w:val="00D37AC2"/>
    <w:rsid w:val="00D41E9C"/>
    <w:rsid w:val="00D42EC9"/>
    <w:rsid w:val="00D43120"/>
    <w:rsid w:val="00D437A7"/>
    <w:rsid w:val="00D43890"/>
    <w:rsid w:val="00D46706"/>
    <w:rsid w:val="00D50602"/>
    <w:rsid w:val="00D50658"/>
    <w:rsid w:val="00D523C8"/>
    <w:rsid w:val="00D52600"/>
    <w:rsid w:val="00D543CD"/>
    <w:rsid w:val="00D556C3"/>
    <w:rsid w:val="00D56232"/>
    <w:rsid w:val="00D5653B"/>
    <w:rsid w:val="00D56856"/>
    <w:rsid w:val="00D56907"/>
    <w:rsid w:val="00D61491"/>
    <w:rsid w:val="00D6205B"/>
    <w:rsid w:val="00D6389B"/>
    <w:rsid w:val="00D63DF6"/>
    <w:rsid w:val="00D643FC"/>
    <w:rsid w:val="00D659B3"/>
    <w:rsid w:val="00D65FA0"/>
    <w:rsid w:val="00D66B4C"/>
    <w:rsid w:val="00D66DBA"/>
    <w:rsid w:val="00D736F3"/>
    <w:rsid w:val="00D737BD"/>
    <w:rsid w:val="00D74ECC"/>
    <w:rsid w:val="00D75EA8"/>
    <w:rsid w:val="00D7625B"/>
    <w:rsid w:val="00D768C1"/>
    <w:rsid w:val="00D768F0"/>
    <w:rsid w:val="00D76B7E"/>
    <w:rsid w:val="00D77903"/>
    <w:rsid w:val="00D81729"/>
    <w:rsid w:val="00D85EA8"/>
    <w:rsid w:val="00D90423"/>
    <w:rsid w:val="00D90C91"/>
    <w:rsid w:val="00D918AC"/>
    <w:rsid w:val="00D935D6"/>
    <w:rsid w:val="00D93740"/>
    <w:rsid w:val="00D937B5"/>
    <w:rsid w:val="00D957FB"/>
    <w:rsid w:val="00D9627C"/>
    <w:rsid w:val="00D97B4C"/>
    <w:rsid w:val="00DA0A0E"/>
    <w:rsid w:val="00DA1034"/>
    <w:rsid w:val="00DA1C32"/>
    <w:rsid w:val="00DA55B0"/>
    <w:rsid w:val="00DA66C9"/>
    <w:rsid w:val="00DA6EF1"/>
    <w:rsid w:val="00DA701C"/>
    <w:rsid w:val="00DA72FD"/>
    <w:rsid w:val="00DB03D4"/>
    <w:rsid w:val="00DB0ED4"/>
    <w:rsid w:val="00DB2018"/>
    <w:rsid w:val="00DB3D1F"/>
    <w:rsid w:val="00DB4D1A"/>
    <w:rsid w:val="00DC0122"/>
    <w:rsid w:val="00DC2CFF"/>
    <w:rsid w:val="00DC30D5"/>
    <w:rsid w:val="00DC3828"/>
    <w:rsid w:val="00DC4499"/>
    <w:rsid w:val="00DC5117"/>
    <w:rsid w:val="00DC55B1"/>
    <w:rsid w:val="00DC5A1E"/>
    <w:rsid w:val="00DC5B56"/>
    <w:rsid w:val="00DC60A9"/>
    <w:rsid w:val="00DC6905"/>
    <w:rsid w:val="00DC69F3"/>
    <w:rsid w:val="00DC6AB1"/>
    <w:rsid w:val="00DC6EE6"/>
    <w:rsid w:val="00DC6F9D"/>
    <w:rsid w:val="00DC712C"/>
    <w:rsid w:val="00DD17B6"/>
    <w:rsid w:val="00DD3A3A"/>
    <w:rsid w:val="00DD3D9C"/>
    <w:rsid w:val="00DD4C21"/>
    <w:rsid w:val="00DD4E73"/>
    <w:rsid w:val="00DD77E6"/>
    <w:rsid w:val="00DD7917"/>
    <w:rsid w:val="00DE0637"/>
    <w:rsid w:val="00DE2C6C"/>
    <w:rsid w:val="00DE424A"/>
    <w:rsid w:val="00DE4C7A"/>
    <w:rsid w:val="00DE4DBE"/>
    <w:rsid w:val="00DE6BBD"/>
    <w:rsid w:val="00DF0B5A"/>
    <w:rsid w:val="00DF2F63"/>
    <w:rsid w:val="00DF34B6"/>
    <w:rsid w:val="00DF3A5A"/>
    <w:rsid w:val="00DF4457"/>
    <w:rsid w:val="00DF52A5"/>
    <w:rsid w:val="00DF75F0"/>
    <w:rsid w:val="00E001F4"/>
    <w:rsid w:val="00E005F9"/>
    <w:rsid w:val="00E01135"/>
    <w:rsid w:val="00E016C7"/>
    <w:rsid w:val="00E0293C"/>
    <w:rsid w:val="00E04596"/>
    <w:rsid w:val="00E0644C"/>
    <w:rsid w:val="00E0665D"/>
    <w:rsid w:val="00E0740D"/>
    <w:rsid w:val="00E079B5"/>
    <w:rsid w:val="00E110EA"/>
    <w:rsid w:val="00E13602"/>
    <w:rsid w:val="00E14056"/>
    <w:rsid w:val="00E168E5"/>
    <w:rsid w:val="00E16ABE"/>
    <w:rsid w:val="00E20184"/>
    <w:rsid w:val="00E2088E"/>
    <w:rsid w:val="00E214EC"/>
    <w:rsid w:val="00E229B7"/>
    <w:rsid w:val="00E24E21"/>
    <w:rsid w:val="00E255EA"/>
    <w:rsid w:val="00E25BBE"/>
    <w:rsid w:val="00E25E7C"/>
    <w:rsid w:val="00E26490"/>
    <w:rsid w:val="00E3142C"/>
    <w:rsid w:val="00E32B73"/>
    <w:rsid w:val="00E34D75"/>
    <w:rsid w:val="00E368CE"/>
    <w:rsid w:val="00E36C52"/>
    <w:rsid w:val="00E464CB"/>
    <w:rsid w:val="00E50657"/>
    <w:rsid w:val="00E516DD"/>
    <w:rsid w:val="00E52A1A"/>
    <w:rsid w:val="00E53CEE"/>
    <w:rsid w:val="00E542D1"/>
    <w:rsid w:val="00E55280"/>
    <w:rsid w:val="00E553B1"/>
    <w:rsid w:val="00E55CE8"/>
    <w:rsid w:val="00E56B8D"/>
    <w:rsid w:val="00E616DB"/>
    <w:rsid w:val="00E61774"/>
    <w:rsid w:val="00E6307D"/>
    <w:rsid w:val="00E6362D"/>
    <w:rsid w:val="00E6436C"/>
    <w:rsid w:val="00E6437B"/>
    <w:rsid w:val="00E65258"/>
    <w:rsid w:val="00E6608D"/>
    <w:rsid w:val="00E667A5"/>
    <w:rsid w:val="00E7298F"/>
    <w:rsid w:val="00E73ADC"/>
    <w:rsid w:val="00E73C5C"/>
    <w:rsid w:val="00E74895"/>
    <w:rsid w:val="00E75D43"/>
    <w:rsid w:val="00E80AAD"/>
    <w:rsid w:val="00E80D71"/>
    <w:rsid w:val="00E833FD"/>
    <w:rsid w:val="00E91AAE"/>
    <w:rsid w:val="00E935BE"/>
    <w:rsid w:val="00E94462"/>
    <w:rsid w:val="00E944F4"/>
    <w:rsid w:val="00E94504"/>
    <w:rsid w:val="00E94AE8"/>
    <w:rsid w:val="00E951FF"/>
    <w:rsid w:val="00E96532"/>
    <w:rsid w:val="00E97DC0"/>
    <w:rsid w:val="00EA08C7"/>
    <w:rsid w:val="00EA0EE4"/>
    <w:rsid w:val="00EA1D6D"/>
    <w:rsid w:val="00EA3D82"/>
    <w:rsid w:val="00EA6BF6"/>
    <w:rsid w:val="00EA6E1A"/>
    <w:rsid w:val="00EA77CF"/>
    <w:rsid w:val="00EA78DF"/>
    <w:rsid w:val="00EB08C3"/>
    <w:rsid w:val="00EB0CD4"/>
    <w:rsid w:val="00EB4911"/>
    <w:rsid w:val="00EB66B8"/>
    <w:rsid w:val="00EB6C8C"/>
    <w:rsid w:val="00EB6E71"/>
    <w:rsid w:val="00EB7126"/>
    <w:rsid w:val="00EB7292"/>
    <w:rsid w:val="00EC077F"/>
    <w:rsid w:val="00EC3A29"/>
    <w:rsid w:val="00EC5234"/>
    <w:rsid w:val="00EC557C"/>
    <w:rsid w:val="00EC60AE"/>
    <w:rsid w:val="00EC7914"/>
    <w:rsid w:val="00ED04A9"/>
    <w:rsid w:val="00ED1854"/>
    <w:rsid w:val="00ED214D"/>
    <w:rsid w:val="00ED6C5F"/>
    <w:rsid w:val="00ED7B81"/>
    <w:rsid w:val="00EE0BF5"/>
    <w:rsid w:val="00EE1D8B"/>
    <w:rsid w:val="00EE324C"/>
    <w:rsid w:val="00EE3DFD"/>
    <w:rsid w:val="00EE591C"/>
    <w:rsid w:val="00EE5BED"/>
    <w:rsid w:val="00EE5D1C"/>
    <w:rsid w:val="00EF0208"/>
    <w:rsid w:val="00EF6CFC"/>
    <w:rsid w:val="00EF6E4D"/>
    <w:rsid w:val="00EF72CF"/>
    <w:rsid w:val="00EF7A0A"/>
    <w:rsid w:val="00EF7CDB"/>
    <w:rsid w:val="00F002E6"/>
    <w:rsid w:val="00F017F2"/>
    <w:rsid w:val="00F06078"/>
    <w:rsid w:val="00F11401"/>
    <w:rsid w:val="00F12A73"/>
    <w:rsid w:val="00F12C35"/>
    <w:rsid w:val="00F15679"/>
    <w:rsid w:val="00F1770B"/>
    <w:rsid w:val="00F20FAD"/>
    <w:rsid w:val="00F228C7"/>
    <w:rsid w:val="00F22BFF"/>
    <w:rsid w:val="00F22F33"/>
    <w:rsid w:val="00F22FB1"/>
    <w:rsid w:val="00F244AC"/>
    <w:rsid w:val="00F263C3"/>
    <w:rsid w:val="00F26A94"/>
    <w:rsid w:val="00F33497"/>
    <w:rsid w:val="00F365B2"/>
    <w:rsid w:val="00F3736C"/>
    <w:rsid w:val="00F375E1"/>
    <w:rsid w:val="00F37630"/>
    <w:rsid w:val="00F4022B"/>
    <w:rsid w:val="00F41689"/>
    <w:rsid w:val="00F41AB5"/>
    <w:rsid w:val="00F42050"/>
    <w:rsid w:val="00F42AF4"/>
    <w:rsid w:val="00F45BCF"/>
    <w:rsid w:val="00F4763F"/>
    <w:rsid w:val="00F47E76"/>
    <w:rsid w:val="00F47E86"/>
    <w:rsid w:val="00F53E99"/>
    <w:rsid w:val="00F54C51"/>
    <w:rsid w:val="00F55440"/>
    <w:rsid w:val="00F56B4F"/>
    <w:rsid w:val="00F577F3"/>
    <w:rsid w:val="00F57EB6"/>
    <w:rsid w:val="00F63759"/>
    <w:rsid w:val="00F63D25"/>
    <w:rsid w:val="00F650DD"/>
    <w:rsid w:val="00F66451"/>
    <w:rsid w:val="00F70859"/>
    <w:rsid w:val="00F718BA"/>
    <w:rsid w:val="00F728C0"/>
    <w:rsid w:val="00F75948"/>
    <w:rsid w:val="00F75F18"/>
    <w:rsid w:val="00F76608"/>
    <w:rsid w:val="00F77D29"/>
    <w:rsid w:val="00F824CD"/>
    <w:rsid w:val="00F837D8"/>
    <w:rsid w:val="00F838AA"/>
    <w:rsid w:val="00F83AA8"/>
    <w:rsid w:val="00F84DCF"/>
    <w:rsid w:val="00F852D6"/>
    <w:rsid w:val="00F855E4"/>
    <w:rsid w:val="00F90AED"/>
    <w:rsid w:val="00F92571"/>
    <w:rsid w:val="00F938C8"/>
    <w:rsid w:val="00F94262"/>
    <w:rsid w:val="00F95A30"/>
    <w:rsid w:val="00F96ECC"/>
    <w:rsid w:val="00FA0F3C"/>
    <w:rsid w:val="00FA4A19"/>
    <w:rsid w:val="00FA6A22"/>
    <w:rsid w:val="00FB2489"/>
    <w:rsid w:val="00FB3A7F"/>
    <w:rsid w:val="00FB42FC"/>
    <w:rsid w:val="00FB49D5"/>
    <w:rsid w:val="00FB7EA8"/>
    <w:rsid w:val="00FC06B1"/>
    <w:rsid w:val="00FC364B"/>
    <w:rsid w:val="00FC42C3"/>
    <w:rsid w:val="00FC43B1"/>
    <w:rsid w:val="00FC5B66"/>
    <w:rsid w:val="00FC7409"/>
    <w:rsid w:val="00FD0866"/>
    <w:rsid w:val="00FD133F"/>
    <w:rsid w:val="00FD19CD"/>
    <w:rsid w:val="00FD1F2C"/>
    <w:rsid w:val="00FD3DBF"/>
    <w:rsid w:val="00FD3DC2"/>
    <w:rsid w:val="00FD71E4"/>
    <w:rsid w:val="00FD7E9A"/>
    <w:rsid w:val="00FE1853"/>
    <w:rsid w:val="00FE3A02"/>
    <w:rsid w:val="00FE3ECA"/>
    <w:rsid w:val="00FE480B"/>
    <w:rsid w:val="00FE75AA"/>
    <w:rsid w:val="00FE7AF5"/>
    <w:rsid w:val="00FE7C57"/>
    <w:rsid w:val="00FE7DD7"/>
    <w:rsid w:val="00FF01C7"/>
    <w:rsid w:val="00FF0B80"/>
    <w:rsid w:val="00FF352A"/>
    <w:rsid w:val="00FF4FC3"/>
    <w:rsid w:val="00F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D930"/>
  <w15:docId w15:val="{FFA6B226-3399-4C10-A155-C158CE3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6183"/>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236183"/>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236183"/>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236183"/>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236183"/>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6183"/>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183"/>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23618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23618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36183"/>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36183"/>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6183"/>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236183"/>
  </w:style>
  <w:style w:type="paragraph" w:styleId="BodyText">
    <w:name w:val="Body Text"/>
    <w:basedOn w:val="Normal"/>
    <w:link w:val="BodyTextChar"/>
    <w:rsid w:val="00236183"/>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236183"/>
    <w:rPr>
      <w:rFonts w:ascii="Times New Roman" w:eastAsia="Times New Roman" w:hAnsi="Times New Roman" w:cs="Times New Roman"/>
      <w:sz w:val="26"/>
      <w:szCs w:val="20"/>
    </w:rPr>
  </w:style>
  <w:style w:type="character" w:styleId="Hyperlink">
    <w:name w:val="Hyperlink"/>
    <w:basedOn w:val="DefaultParagraphFont"/>
    <w:rsid w:val="00236183"/>
    <w:rPr>
      <w:color w:val="0000FF"/>
      <w:u w:val="single"/>
    </w:rPr>
  </w:style>
  <w:style w:type="paragraph" w:styleId="Footer">
    <w:name w:val="footer"/>
    <w:basedOn w:val="Normal"/>
    <w:link w:val="FooterChar"/>
    <w:uiPriority w:val="99"/>
    <w:rsid w:val="00236183"/>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236183"/>
    <w:rPr>
      <w:rFonts w:ascii="Times New Roman" w:eastAsia="Times New Roman" w:hAnsi="Times New Roman" w:cs="Times New Roman"/>
      <w:sz w:val="26"/>
      <w:szCs w:val="20"/>
    </w:rPr>
  </w:style>
  <w:style w:type="character" w:styleId="PageNumber">
    <w:name w:val="page number"/>
    <w:basedOn w:val="DefaultParagraphFont"/>
    <w:rsid w:val="00236183"/>
  </w:style>
  <w:style w:type="paragraph" w:styleId="BodyTextIndent">
    <w:name w:val="Body Text Indent"/>
    <w:basedOn w:val="Normal"/>
    <w:link w:val="BodyTextIndentChar"/>
    <w:rsid w:val="00236183"/>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236183"/>
    <w:rPr>
      <w:rFonts w:ascii="Times New Roman" w:eastAsia="Times New Roman" w:hAnsi="Times New Roman" w:cs="Times New Roman"/>
      <w:sz w:val="26"/>
      <w:szCs w:val="20"/>
    </w:rPr>
  </w:style>
  <w:style w:type="paragraph" w:styleId="BodyTextIndent2">
    <w:name w:val="Body Text Indent 2"/>
    <w:basedOn w:val="Normal"/>
    <w:link w:val="BodyTextIndent2Char"/>
    <w:rsid w:val="00236183"/>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236183"/>
    <w:rPr>
      <w:rFonts w:ascii="Times New Roman" w:eastAsia="Times New Roman" w:hAnsi="Times New Roman" w:cs="Times New Roman"/>
      <w:b/>
      <w:sz w:val="24"/>
      <w:szCs w:val="20"/>
    </w:rPr>
  </w:style>
  <w:style w:type="character" w:styleId="Strong">
    <w:name w:val="Strong"/>
    <w:basedOn w:val="DefaultParagraphFont"/>
    <w:uiPriority w:val="22"/>
    <w:qFormat/>
    <w:rsid w:val="00236183"/>
    <w:rPr>
      <w:b/>
      <w:bCs/>
    </w:rPr>
  </w:style>
  <w:style w:type="character" w:customStyle="1" w:styleId="BalloonTextChar">
    <w:name w:val="Balloon Text Char"/>
    <w:basedOn w:val="DefaultParagraphFont"/>
    <w:link w:val="BalloonText"/>
    <w:semiHidden/>
    <w:rsid w:val="00236183"/>
    <w:rPr>
      <w:rFonts w:ascii="Tahoma" w:eastAsia="Times New Roman" w:hAnsi="Tahoma" w:cs="Tahoma"/>
      <w:sz w:val="16"/>
      <w:szCs w:val="16"/>
    </w:rPr>
  </w:style>
  <w:style w:type="paragraph" w:styleId="BalloonText">
    <w:name w:val="Balloon Text"/>
    <w:basedOn w:val="Normal"/>
    <w:link w:val="BalloonTextChar"/>
    <w:semiHidden/>
    <w:rsid w:val="0023618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236183"/>
    <w:rPr>
      <w:rFonts w:ascii="Tahoma"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2361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236183"/>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uiPriority w:val="99"/>
    <w:rsid w:val="00236183"/>
    <w:rPr>
      <w:vertAlign w:val="superscript"/>
    </w:rPr>
  </w:style>
  <w:style w:type="character" w:styleId="Emphasis">
    <w:name w:val="Emphasis"/>
    <w:basedOn w:val="DefaultParagraphFont"/>
    <w:qFormat/>
    <w:rsid w:val="00236183"/>
    <w:rPr>
      <w:i/>
      <w:iCs/>
    </w:rPr>
  </w:style>
  <w:style w:type="paragraph" w:styleId="Header">
    <w:name w:val="header"/>
    <w:basedOn w:val="Normal"/>
    <w:link w:val="HeaderChar"/>
    <w:uiPriority w:val="99"/>
    <w:rsid w:val="0023618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6183"/>
    <w:rPr>
      <w:rFonts w:ascii="Times New Roman" w:eastAsia="Times New Roman" w:hAnsi="Times New Roman" w:cs="Times New Roman"/>
      <w:sz w:val="24"/>
      <w:szCs w:val="24"/>
    </w:rPr>
  </w:style>
  <w:style w:type="character" w:styleId="CommentReference">
    <w:name w:val="annotation reference"/>
    <w:basedOn w:val="DefaultParagraphFont"/>
    <w:rsid w:val="00236183"/>
    <w:rPr>
      <w:sz w:val="16"/>
      <w:szCs w:val="16"/>
    </w:rPr>
  </w:style>
  <w:style w:type="paragraph" w:styleId="CommentText">
    <w:name w:val="annotation text"/>
    <w:basedOn w:val="Normal"/>
    <w:link w:val="CommentTextChar"/>
    <w:rsid w:val="002361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361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36183"/>
    <w:rPr>
      <w:b/>
      <w:bCs/>
    </w:rPr>
  </w:style>
  <w:style w:type="character" w:customStyle="1" w:styleId="CommentSubjectChar">
    <w:name w:val="Comment Subject Char"/>
    <w:basedOn w:val="CommentTextChar"/>
    <w:link w:val="CommentSubject"/>
    <w:rsid w:val="00236183"/>
    <w:rPr>
      <w:rFonts w:ascii="Times New Roman" w:eastAsia="Times New Roman" w:hAnsi="Times New Roman" w:cs="Times New Roman"/>
      <w:b/>
      <w:bCs/>
      <w:sz w:val="20"/>
      <w:szCs w:val="20"/>
    </w:rPr>
  </w:style>
  <w:style w:type="table" w:styleId="TableGrid">
    <w:name w:val="Table Grid"/>
    <w:basedOn w:val="TableNormal"/>
    <w:uiPriority w:val="59"/>
    <w:rsid w:val="002361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1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36183"/>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36183"/>
    <w:pPr>
      <w:spacing w:after="0" w:line="240" w:lineRule="auto"/>
    </w:pPr>
    <w:rPr>
      <w:rFonts w:ascii="Times New Roman" w:eastAsia="Times New Roman" w:hAnsi="Times New Roman" w:cs="Times New Roman"/>
      <w:sz w:val="24"/>
      <w:szCs w:val="24"/>
    </w:rPr>
  </w:style>
  <w:style w:type="table" w:styleId="LightGrid-Accent1">
    <w:name w:val="Light Grid Accent 1"/>
    <w:basedOn w:val="TableNormal"/>
    <w:uiPriority w:val="62"/>
    <w:rsid w:val="002361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236183"/>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54BE1"/>
    <w:rPr>
      <w:color w:val="800080" w:themeColor="followedHyperlink"/>
      <w:u w:val="single"/>
    </w:rPr>
  </w:style>
  <w:style w:type="paragraph" w:styleId="EndnoteText">
    <w:name w:val="endnote text"/>
    <w:basedOn w:val="Normal"/>
    <w:link w:val="EndnoteTextChar"/>
    <w:uiPriority w:val="99"/>
    <w:semiHidden/>
    <w:unhideWhenUsed/>
    <w:rsid w:val="00B422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25C"/>
    <w:rPr>
      <w:sz w:val="20"/>
      <w:szCs w:val="20"/>
    </w:rPr>
  </w:style>
  <w:style w:type="character" w:styleId="EndnoteReference">
    <w:name w:val="endnote reference"/>
    <w:basedOn w:val="DefaultParagraphFont"/>
    <w:uiPriority w:val="99"/>
    <w:semiHidden/>
    <w:unhideWhenUsed/>
    <w:rsid w:val="00B4225C"/>
    <w:rPr>
      <w:vertAlign w:val="superscript"/>
    </w:rPr>
  </w:style>
  <w:style w:type="paragraph" w:customStyle="1" w:styleId="Default">
    <w:name w:val="Default"/>
    <w:rsid w:val="00B82B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3421">
      <w:bodyDiv w:val="1"/>
      <w:marLeft w:val="0"/>
      <w:marRight w:val="0"/>
      <w:marTop w:val="0"/>
      <w:marBottom w:val="0"/>
      <w:divBdr>
        <w:top w:val="none" w:sz="0" w:space="0" w:color="auto"/>
        <w:left w:val="none" w:sz="0" w:space="0" w:color="auto"/>
        <w:bottom w:val="none" w:sz="0" w:space="0" w:color="auto"/>
        <w:right w:val="none" w:sz="0" w:space="0" w:color="auto"/>
      </w:divBdr>
      <w:divsChild>
        <w:div w:id="190188468">
          <w:marLeft w:val="0"/>
          <w:marRight w:val="0"/>
          <w:marTop w:val="0"/>
          <w:marBottom w:val="0"/>
          <w:divBdr>
            <w:top w:val="none" w:sz="0" w:space="0" w:color="auto"/>
            <w:left w:val="none" w:sz="0" w:space="0" w:color="auto"/>
            <w:bottom w:val="none" w:sz="0" w:space="0" w:color="auto"/>
            <w:right w:val="none" w:sz="0" w:space="0" w:color="auto"/>
          </w:divBdr>
          <w:divsChild>
            <w:div w:id="790442021">
              <w:marLeft w:val="0"/>
              <w:marRight w:val="0"/>
              <w:marTop w:val="0"/>
              <w:marBottom w:val="0"/>
              <w:divBdr>
                <w:top w:val="none" w:sz="0" w:space="0" w:color="auto"/>
                <w:left w:val="none" w:sz="0" w:space="0" w:color="auto"/>
                <w:bottom w:val="none" w:sz="0" w:space="0" w:color="auto"/>
                <w:right w:val="none" w:sz="0" w:space="0" w:color="auto"/>
              </w:divBdr>
              <w:divsChild>
                <w:div w:id="356194784">
                  <w:marLeft w:val="0"/>
                  <w:marRight w:val="0"/>
                  <w:marTop w:val="0"/>
                  <w:marBottom w:val="0"/>
                  <w:divBdr>
                    <w:top w:val="none" w:sz="0" w:space="0" w:color="auto"/>
                    <w:left w:val="none" w:sz="0" w:space="0" w:color="auto"/>
                    <w:bottom w:val="none" w:sz="0" w:space="0" w:color="auto"/>
                    <w:right w:val="none" w:sz="0" w:space="0" w:color="auto"/>
                  </w:divBdr>
                  <w:divsChild>
                    <w:div w:id="1464541744">
                      <w:marLeft w:val="0"/>
                      <w:marRight w:val="0"/>
                      <w:marTop w:val="0"/>
                      <w:marBottom w:val="0"/>
                      <w:divBdr>
                        <w:top w:val="none" w:sz="0" w:space="0" w:color="auto"/>
                        <w:left w:val="none" w:sz="0" w:space="0" w:color="auto"/>
                        <w:bottom w:val="none" w:sz="0" w:space="0" w:color="auto"/>
                        <w:right w:val="none" w:sz="0" w:space="0" w:color="auto"/>
                      </w:divBdr>
                      <w:divsChild>
                        <w:div w:id="20754212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5257804">
                              <w:marLeft w:val="0"/>
                              <w:marRight w:val="0"/>
                              <w:marTop w:val="0"/>
                              <w:marBottom w:val="0"/>
                              <w:divBdr>
                                <w:top w:val="none" w:sz="0" w:space="0" w:color="auto"/>
                                <w:left w:val="none" w:sz="0" w:space="0" w:color="auto"/>
                                <w:bottom w:val="none" w:sz="0" w:space="0" w:color="auto"/>
                                <w:right w:val="none" w:sz="0" w:space="0" w:color="auto"/>
                              </w:divBdr>
                              <w:divsChild>
                                <w:div w:id="225579580">
                                  <w:marLeft w:val="0"/>
                                  <w:marRight w:val="0"/>
                                  <w:marTop w:val="0"/>
                                  <w:marBottom w:val="0"/>
                                  <w:divBdr>
                                    <w:top w:val="none" w:sz="0" w:space="0" w:color="auto"/>
                                    <w:left w:val="none" w:sz="0" w:space="0" w:color="auto"/>
                                    <w:bottom w:val="none" w:sz="0" w:space="0" w:color="auto"/>
                                    <w:right w:val="none" w:sz="0" w:space="0" w:color="auto"/>
                                  </w:divBdr>
                                  <w:divsChild>
                                    <w:div w:id="579871176">
                                      <w:marLeft w:val="0"/>
                                      <w:marRight w:val="0"/>
                                      <w:marTop w:val="0"/>
                                      <w:marBottom w:val="0"/>
                                      <w:divBdr>
                                        <w:top w:val="none" w:sz="0" w:space="0" w:color="auto"/>
                                        <w:left w:val="none" w:sz="0" w:space="0" w:color="auto"/>
                                        <w:bottom w:val="none" w:sz="0" w:space="0" w:color="auto"/>
                                        <w:right w:val="none" w:sz="0" w:space="0" w:color="auto"/>
                                      </w:divBdr>
                                      <w:divsChild>
                                        <w:div w:id="1385328769">
                                          <w:marLeft w:val="0"/>
                                          <w:marRight w:val="0"/>
                                          <w:marTop w:val="0"/>
                                          <w:marBottom w:val="0"/>
                                          <w:divBdr>
                                            <w:top w:val="none" w:sz="0" w:space="0" w:color="auto"/>
                                            <w:left w:val="none" w:sz="0" w:space="0" w:color="auto"/>
                                            <w:bottom w:val="none" w:sz="0" w:space="0" w:color="auto"/>
                                            <w:right w:val="none" w:sz="0" w:space="0" w:color="auto"/>
                                          </w:divBdr>
                                          <w:divsChild>
                                            <w:div w:id="91363238">
                                              <w:marLeft w:val="0"/>
                                              <w:marRight w:val="0"/>
                                              <w:marTop w:val="0"/>
                                              <w:marBottom w:val="0"/>
                                              <w:divBdr>
                                                <w:top w:val="none" w:sz="0" w:space="0" w:color="auto"/>
                                                <w:left w:val="none" w:sz="0" w:space="0" w:color="auto"/>
                                                <w:bottom w:val="none" w:sz="0" w:space="0" w:color="auto"/>
                                                <w:right w:val="none" w:sz="0" w:space="0" w:color="auto"/>
                                              </w:divBdr>
                                              <w:divsChild>
                                                <w:div w:id="877200032">
                                                  <w:marLeft w:val="0"/>
                                                  <w:marRight w:val="0"/>
                                                  <w:marTop w:val="0"/>
                                                  <w:marBottom w:val="0"/>
                                                  <w:divBdr>
                                                    <w:top w:val="none" w:sz="0" w:space="0" w:color="auto"/>
                                                    <w:left w:val="none" w:sz="0" w:space="0" w:color="auto"/>
                                                    <w:bottom w:val="none" w:sz="0" w:space="0" w:color="auto"/>
                                                    <w:right w:val="none" w:sz="0" w:space="0" w:color="auto"/>
                                                  </w:divBdr>
                                                  <w:divsChild>
                                                    <w:div w:id="1578318847">
                                                      <w:marLeft w:val="0"/>
                                                      <w:marRight w:val="0"/>
                                                      <w:marTop w:val="0"/>
                                                      <w:marBottom w:val="0"/>
                                                      <w:divBdr>
                                                        <w:top w:val="none" w:sz="0" w:space="0" w:color="auto"/>
                                                        <w:left w:val="none" w:sz="0" w:space="0" w:color="auto"/>
                                                        <w:bottom w:val="none" w:sz="0" w:space="0" w:color="auto"/>
                                                        <w:right w:val="none" w:sz="0" w:space="0" w:color="auto"/>
                                                      </w:divBdr>
                                                      <w:divsChild>
                                                        <w:div w:id="6765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2431">
                                                  <w:marLeft w:val="0"/>
                                                  <w:marRight w:val="0"/>
                                                  <w:marTop w:val="0"/>
                                                  <w:marBottom w:val="0"/>
                                                  <w:divBdr>
                                                    <w:top w:val="none" w:sz="0" w:space="0" w:color="auto"/>
                                                    <w:left w:val="none" w:sz="0" w:space="0" w:color="auto"/>
                                                    <w:bottom w:val="none" w:sz="0" w:space="0" w:color="auto"/>
                                                    <w:right w:val="none" w:sz="0" w:space="0" w:color="auto"/>
                                                  </w:divBdr>
                                                  <w:divsChild>
                                                    <w:div w:id="405538948">
                                                      <w:marLeft w:val="0"/>
                                                      <w:marRight w:val="0"/>
                                                      <w:marTop w:val="0"/>
                                                      <w:marBottom w:val="0"/>
                                                      <w:divBdr>
                                                        <w:top w:val="none" w:sz="0" w:space="0" w:color="auto"/>
                                                        <w:left w:val="none" w:sz="0" w:space="0" w:color="auto"/>
                                                        <w:bottom w:val="none" w:sz="0" w:space="0" w:color="auto"/>
                                                        <w:right w:val="none" w:sz="0" w:space="0" w:color="auto"/>
                                                      </w:divBdr>
                                                      <w:divsChild>
                                                        <w:div w:id="8719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056149">
      <w:bodyDiv w:val="1"/>
      <w:marLeft w:val="0"/>
      <w:marRight w:val="0"/>
      <w:marTop w:val="0"/>
      <w:marBottom w:val="0"/>
      <w:divBdr>
        <w:top w:val="none" w:sz="0" w:space="0" w:color="auto"/>
        <w:left w:val="none" w:sz="0" w:space="0" w:color="auto"/>
        <w:bottom w:val="none" w:sz="0" w:space="0" w:color="auto"/>
        <w:right w:val="none" w:sz="0" w:space="0" w:color="auto"/>
      </w:divBdr>
      <w:divsChild>
        <w:div w:id="122890163">
          <w:marLeft w:val="0"/>
          <w:marRight w:val="0"/>
          <w:marTop w:val="0"/>
          <w:marBottom w:val="0"/>
          <w:divBdr>
            <w:top w:val="none" w:sz="0" w:space="0" w:color="auto"/>
            <w:left w:val="none" w:sz="0" w:space="0" w:color="auto"/>
            <w:bottom w:val="none" w:sz="0" w:space="0" w:color="auto"/>
            <w:right w:val="none" w:sz="0" w:space="0" w:color="auto"/>
          </w:divBdr>
          <w:divsChild>
            <w:div w:id="716513332">
              <w:marLeft w:val="0"/>
              <w:marRight w:val="0"/>
              <w:marTop w:val="0"/>
              <w:marBottom w:val="0"/>
              <w:divBdr>
                <w:top w:val="none" w:sz="0" w:space="0" w:color="auto"/>
                <w:left w:val="none" w:sz="0" w:space="0" w:color="auto"/>
                <w:bottom w:val="none" w:sz="0" w:space="0" w:color="auto"/>
                <w:right w:val="none" w:sz="0" w:space="0" w:color="auto"/>
              </w:divBdr>
              <w:divsChild>
                <w:div w:id="1674256567">
                  <w:marLeft w:val="0"/>
                  <w:marRight w:val="0"/>
                  <w:marTop w:val="0"/>
                  <w:marBottom w:val="0"/>
                  <w:divBdr>
                    <w:top w:val="none" w:sz="0" w:space="0" w:color="auto"/>
                    <w:left w:val="none" w:sz="0" w:space="0" w:color="auto"/>
                    <w:bottom w:val="none" w:sz="0" w:space="0" w:color="auto"/>
                    <w:right w:val="none" w:sz="0" w:space="0" w:color="auto"/>
                  </w:divBdr>
                  <w:divsChild>
                    <w:div w:id="1457017764">
                      <w:marLeft w:val="0"/>
                      <w:marRight w:val="0"/>
                      <w:marTop w:val="0"/>
                      <w:marBottom w:val="0"/>
                      <w:divBdr>
                        <w:top w:val="none" w:sz="0" w:space="0" w:color="auto"/>
                        <w:left w:val="none" w:sz="0" w:space="0" w:color="auto"/>
                        <w:bottom w:val="none" w:sz="0" w:space="0" w:color="auto"/>
                        <w:right w:val="none" w:sz="0" w:space="0" w:color="auto"/>
                      </w:divBdr>
                      <w:divsChild>
                        <w:div w:id="1777554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2534344">
                              <w:marLeft w:val="0"/>
                              <w:marRight w:val="0"/>
                              <w:marTop w:val="0"/>
                              <w:marBottom w:val="0"/>
                              <w:divBdr>
                                <w:top w:val="none" w:sz="0" w:space="0" w:color="auto"/>
                                <w:left w:val="none" w:sz="0" w:space="0" w:color="auto"/>
                                <w:bottom w:val="none" w:sz="0" w:space="0" w:color="auto"/>
                                <w:right w:val="none" w:sz="0" w:space="0" w:color="auto"/>
                              </w:divBdr>
                              <w:divsChild>
                                <w:div w:id="1754010959">
                                  <w:marLeft w:val="0"/>
                                  <w:marRight w:val="0"/>
                                  <w:marTop w:val="0"/>
                                  <w:marBottom w:val="0"/>
                                  <w:divBdr>
                                    <w:top w:val="none" w:sz="0" w:space="0" w:color="auto"/>
                                    <w:left w:val="none" w:sz="0" w:space="0" w:color="auto"/>
                                    <w:bottom w:val="none" w:sz="0" w:space="0" w:color="auto"/>
                                    <w:right w:val="none" w:sz="0" w:space="0" w:color="auto"/>
                                  </w:divBdr>
                                  <w:divsChild>
                                    <w:div w:id="462576292">
                                      <w:marLeft w:val="0"/>
                                      <w:marRight w:val="0"/>
                                      <w:marTop w:val="0"/>
                                      <w:marBottom w:val="0"/>
                                      <w:divBdr>
                                        <w:top w:val="none" w:sz="0" w:space="0" w:color="auto"/>
                                        <w:left w:val="none" w:sz="0" w:space="0" w:color="auto"/>
                                        <w:bottom w:val="none" w:sz="0" w:space="0" w:color="auto"/>
                                        <w:right w:val="none" w:sz="0" w:space="0" w:color="auto"/>
                                      </w:divBdr>
                                      <w:divsChild>
                                        <w:div w:id="357854371">
                                          <w:marLeft w:val="0"/>
                                          <w:marRight w:val="0"/>
                                          <w:marTop w:val="0"/>
                                          <w:marBottom w:val="0"/>
                                          <w:divBdr>
                                            <w:top w:val="none" w:sz="0" w:space="0" w:color="auto"/>
                                            <w:left w:val="none" w:sz="0" w:space="0" w:color="auto"/>
                                            <w:bottom w:val="none" w:sz="0" w:space="0" w:color="auto"/>
                                            <w:right w:val="none" w:sz="0" w:space="0" w:color="auto"/>
                                          </w:divBdr>
                                          <w:divsChild>
                                            <w:div w:id="140926126">
                                              <w:marLeft w:val="0"/>
                                              <w:marRight w:val="0"/>
                                              <w:marTop w:val="0"/>
                                              <w:marBottom w:val="0"/>
                                              <w:divBdr>
                                                <w:top w:val="none" w:sz="0" w:space="0" w:color="auto"/>
                                                <w:left w:val="none" w:sz="0" w:space="0" w:color="auto"/>
                                                <w:bottom w:val="none" w:sz="0" w:space="0" w:color="auto"/>
                                                <w:right w:val="none" w:sz="0" w:space="0" w:color="auto"/>
                                              </w:divBdr>
                                              <w:divsChild>
                                                <w:div w:id="1308827810">
                                                  <w:marLeft w:val="0"/>
                                                  <w:marRight w:val="0"/>
                                                  <w:marTop w:val="0"/>
                                                  <w:marBottom w:val="0"/>
                                                  <w:divBdr>
                                                    <w:top w:val="none" w:sz="0" w:space="0" w:color="auto"/>
                                                    <w:left w:val="none" w:sz="0" w:space="0" w:color="auto"/>
                                                    <w:bottom w:val="none" w:sz="0" w:space="0" w:color="auto"/>
                                                    <w:right w:val="none" w:sz="0" w:space="0" w:color="auto"/>
                                                  </w:divBdr>
                                                </w:div>
                                              </w:divsChild>
                                            </w:div>
                                            <w:div w:id="74516871">
                                              <w:marLeft w:val="0"/>
                                              <w:marRight w:val="0"/>
                                              <w:marTop w:val="0"/>
                                              <w:marBottom w:val="0"/>
                                              <w:divBdr>
                                                <w:top w:val="none" w:sz="0" w:space="0" w:color="auto"/>
                                                <w:left w:val="none" w:sz="0" w:space="0" w:color="auto"/>
                                                <w:bottom w:val="none" w:sz="0" w:space="0" w:color="auto"/>
                                                <w:right w:val="none" w:sz="0" w:space="0" w:color="auto"/>
                                              </w:divBdr>
                                              <w:divsChild>
                                                <w:div w:id="642463157">
                                                  <w:marLeft w:val="0"/>
                                                  <w:marRight w:val="0"/>
                                                  <w:marTop w:val="0"/>
                                                  <w:marBottom w:val="0"/>
                                                  <w:divBdr>
                                                    <w:top w:val="none" w:sz="0" w:space="0" w:color="auto"/>
                                                    <w:left w:val="none" w:sz="0" w:space="0" w:color="auto"/>
                                                    <w:bottom w:val="none" w:sz="0" w:space="0" w:color="auto"/>
                                                    <w:right w:val="none" w:sz="0" w:space="0" w:color="auto"/>
                                                  </w:divBdr>
                                                  <w:divsChild>
                                                    <w:div w:id="7861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9858">
                                              <w:marLeft w:val="0"/>
                                              <w:marRight w:val="0"/>
                                              <w:marTop w:val="0"/>
                                              <w:marBottom w:val="0"/>
                                              <w:divBdr>
                                                <w:top w:val="none" w:sz="0" w:space="0" w:color="auto"/>
                                                <w:left w:val="none" w:sz="0" w:space="0" w:color="auto"/>
                                                <w:bottom w:val="none" w:sz="0" w:space="0" w:color="auto"/>
                                                <w:right w:val="none" w:sz="0" w:space="0" w:color="auto"/>
                                              </w:divBdr>
                                              <w:divsChild>
                                                <w:div w:id="1124036095">
                                                  <w:marLeft w:val="0"/>
                                                  <w:marRight w:val="0"/>
                                                  <w:marTop w:val="0"/>
                                                  <w:marBottom w:val="0"/>
                                                  <w:divBdr>
                                                    <w:top w:val="none" w:sz="0" w:space="0" w:color="auto"/>
                                                    <w:left w:val="none" w:sz="0" w:space="0" w:color="auto"/>
                                                    <w:bottom w:val="none" w:sz="0" w:space="0" w:color="auto"/>
                                                    <w:right w:val="none" w:sz="0" w:space="0" w:color="auto"/>
                                                  </w:divBdr>
                                                  <w:divsChild>
                                                    <w:div w:id="2069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6116">
                                              <w:marLeft w:val="0"/>
                                              <w:marRight w:val="0"/>
                                              <w:marTop w:val="0"/>
                                              <w:marBottom w:val="0"/>
                                              <w:divBdr>
                                                <w:top w:val="none" w:sz="0" w:space="0" w:color="auto"/>
                                                <w:left w:val="none" w:sz="0" w:space="0" w:color="auto"/>
                                                <w:bottom w:val="none" w:sz="0" w:space="0" w:color="auto"/>
                                                <w:right w:val="none" w:sz="0" w:space="0" w:color="auto"/>
                                              </w:divBdr>
                                              <w:divsChild>
                                                <w:div w:id="1656454273">
                                                  <w:marLeft w:val="0"/>
                                                  <w:marRight w:val="0"/>
                                                  <w:marTop w:val="0"/>
                                                  <w:marBottom w:val="0"/>
                                                  <w:divBdr>
                                                    <w:top w:val="none" w:sz="0" w:space="0" w:color="auto"/>
                                                    <w:left w:val="none" w:sz="0" w:space="0" w:color="auto"/>
                                                    <w:bottom w:val="none" w:sz="0" w:space="0" w:color="auto"/>
                                                    <w:right w:val="none" w:sz="0" w:space="0" w:color="auto"/>
                                                  </w:divBdr>
                                                  <w:divsChild>
                                                    <w:div w:id="888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284">
                                              <w:marLeft w:val="0"/>
                                              <w:marRight w:val="0"/>
                                              <w:marTop w:val="0"/>
                                              <w:marBottom w:val="0"/>
                                              <w:divBdr>
                                                <w:top w:val="none" w:sz="0" w:space="0" w:color="auto"/>
                                                <w:left w:val="none" w:sz="0" w:space="0" w:color="auto"/>
                                                <w:bottom w:val="none" w:sz="0" w:space="0" w:color="auto"/>
                                                <w:right w:val="none" w:sz="0" w:space="0" w:color="auto"/>
                                              </w:divBdr>
                                              <w:divsChild>
                                                <w:div w:id="1675185691">
                                                  <w:marLeft w:val="0"/>
                                                  <w:marRight w:val="0"/>
                                                  <w:marTop w:val="0"/>
                                                  <w:marBottom w:val="0"/>
                                                  <w:divBdr>
                                                    <w:top w:val="none" w:sz="0" w:space="0" w:color="auto"/>
                                                    <w:left w:val="none" w:sz="0" w:space="0" w:color="auto"/>
                                                    <w:bottom w:val="none" w:sz="0" w:space="0" w:color="auto"/>
                                                    <w:right w:val="none" w:sz="0" w:space="0" w:color="auto"/>
                                                  </w:divBdr>
                                                  <w:divsChild>
                                                    <w:div w:id="1048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8509">
                                              <w:marLeft w:val="0"/>
                                              <w:marRight w:val="0"/>
                                              <w:marTop w:val="0"/>
                                              <w:marBottom w:val="0"/>
                                              <w:divBdr>
                                                <w:top w:val="none" w:sz="0" w:space="0" w:color="auto"/>
                                                <w:left w:val="none" w:sz="0" w:space="0" w:color="auto"/>
                                                <w:bottom w:val="none" w:sz="0" w:space="0" w:color="auto"/>
                                                <w:right w:val="none" w:sz="0" w:space="0" w:color="auto"/>
                                              </w:divBdr>
                                              <w:divsChild>
                                                <w:div w:id="146241815">
                                                  <w:marLeft w:val="0"/>
                                                  <w:marRight w:val="0"/>
                                                  <w:marTop w:val="0"/>
                                                  <w:marBottom w:val="0"/>
                                                  <w:divBdr>
                                                    <w:top w:val="none" w:sz="0" w:space="0" w:color="auto"/>
                                                    <w:left w:val="none" w:sz="0" w:space="0" w:color="auto"/>
                                                    <w:bottom w:val="none" w:sz="0" w:space="0" w:color="auto"/>
                                                    <w:right w:val="none" w:sz="0" w:space="0" w:color="auto"/>
                                                  </w:divBdr>
                                                  <w:divsChild>
                                                    <w:div w:id="57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632">
                                              <w:marLeft w:val="0"/>
                                              <w:marRight w:val="0"/>
                                              <w:marTop w:val="0"/>
                                              <w:marBottom w:val="0"/>
                                              <w:divBdr>
                                                <w:top w:val="none" w:sz="0" w:space="0" w:color="auto"/>
                                                <w:left w:val="none" w:sz="0" w:space="0" w:color="auto"/>
                                                <w:bottom w:val="none" w:sz="0" w:space="0" w:color="auto"/>
                                                <w:right w:val="none" w:sz="0" w:space="0" w:color="auto"/>
                                              </w:divBdr>
                                              <w:divsChild>
                                                <w:div w:id="1776175691">
                                                  <w:marLeft w:val="0"/>
                                                  <w:marRight w:val="0"/>
                                                  <w:marTop w:val="0"/>
                                                  <w:marBottom w:val="0"/>
                                                  <w:divBdr>
                                                    <w:top w:val="none" w:sz="0" w:space="0" w:color="auto"/>
                                                    <w:left w:val="none" w:sz="0" w:space="0" w:color="auto"/>
                                                    <w:bottom w:val="none" w:sz="0" w:space="0" w:color="auto"/>
                                                    <w:right w:val="none" w:sz="0" w:space="0" w:color="auto"/>
                                                  </w:divBdr>
                                                  <w:divsChild>
                                                    <w:div w:id="11554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5867">
                                          <w:marLeft w:val="0"/>
                                          <w:marRight w:val="0"/>
                                          <w:marTop w:val="0"/>
                                          <w:marBottom w:val="0"/>
                                          <w:divBdr>
                                            <w:top w:val="none" w:sz="0" w:space="0" w:color="auto"/>
                                            <w:left w:val="none" w:sz="0" w:space="0" w:color="auto"/>
                                            <w:bottom w:val="none" w:sz="0" w:space="0" w:color="auto"/>
                                            <w:right w:val="none" w:sz="0" w:space="0" w:color="auto"/>
                                          </w:divBdr>
                                          <w:divsChild>
                                            <w:div w:id="1901165293">
                                              <w:marLeft w:val="0"/>
                                              <w:marRight w:val="0"/>
                                              <w:marTop w:val="0"/>
                                              <w:marBottom w:val="0"/>
                                              <w:divBdr>
                                                <w:top w:val="none" w:sz="0" w:space="0" w:color="auto"/>
                                                <w:left w:val="none" w:sz="0" w:space="0" w:color="auto"/>
                                                <w:bottom w:val="none" w:sz="0" w:space="0" w:color="auto"/>
                                                <w:right w:val="none" w:sz="0" w:space="0" w:color="auto"/>
                                              </w:divBdr>
                                              <w:divsChild>
                                                <w:div w:id="14365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631">
                                          <w:marLeft w:val="0"/>
                                          <w:marRight w:val="0"/>
                                          <w:marTop w:val="0"/>
                                          <w:marBottom w:val="0"/>
                                          <w:divBdr>
                                            <w:top w:val="none" w:sz="0" w:space="0" w:color="auto"/>
                                            <w:left w:val="none" w:sz="0" w:space="0" w:color="auto"/>
                                            <w:bottom w:val="none" w:sz="0" w:space="0" w:color="auto"/>
                                            <w:right w:val="none" w:sz="0" w:space="0" w:color="auto"/>
                                          </w:divBdr>
                                          <w:divsChild>
                                            <w:div w:id="1757168216">
                                              <w:marLeft w:val="0"/>
                                              <w:marRight w:val="0"/>
                                              <w:marTop w:val="0"/>
                                              <w:marBottom w:val="0"/>
                                              <w:divBdr>
                                                <w:top w:val="none" w:sz="0" w:space="0" w:color="auto"/>
                                                <w:left w:val="none" w:sz="0" w:space="0" w:color="auto"/>
                                                <w:bottom w:val="none" w:sz="0" w:space="0" w:color="auto"/>
                                                <w:right w:val="none" w:sz="0" w:space="0" w:color="auto"/>
                                              </w:divBdr>
                                              <w:divsChild>
                                                <w:div w:id="932513638">
                                                  <w:marLeft w:val="0"/>
                                                  <w:marRight w:val="0"/>
                                                  <w:marTop w:val="0"/>
                                                  <w:marBottom w:val="0"/>
                                                  <w:divBdr>
                                                    <w:top w:val="none" w:sz="0" w:space="0" w:color="auto"/>
                                                    <w:left w:val="none" w:sz="0" w:space="0" w:color="auto"/>
                                                    <w:bottom w:val="none" w:sz="0" w:space="0" w:color="auto"/>
                                                    <w:right w:val="none" w:sz="0" w:space="0" w:color="auto"/>
                                                  </w:divBdr>
                                                </w:div>
                                              </w:divsChild>
                                            </w:div>
                                            <w:div w:id="1211379821">
                                              <w:marLeft w:val="0"/>
                                              <w:marRight w:val="0"/>
                                              <w:marTop w:val="0"/>
                                              <w:marBottom w:val="0"/>
                                              <w:divBdr>
                                                <w:top w:val="none" w:sz="0" w:space="0" w:color="auto"/>
                                                <w:left w:val="none" w:sz="0" w:space="0" w:color="auto"/>
                                                <w:bottom w:val="none" w:sz="0" w:space="0" w:color="auto"/>
                                                <w:right w:val="none" w:sz="0" w:space="0" w:color="auto"/>
                                              </w:divBdr>
                                              <w:divsChild>
                                                <w:div w:id="557204987">
                                                  <w:marLeft w:val="0"/>
                                                  <w:marRight w:val="0"/>
                                                  <w:marTop w:val="0"/>
                                                  <w:marBottom w:val="0"/>
                                                  <w:divBdr>
                                                    <w:top w:val="none" w:sz="0" w:space="0" w:color="auto"/>
                                                    <w:left w:val="none" w:sz="0" w:space="0" w:color="auto"/>
                                                    <w:bottom w:val="none" w:sz="0" w:space="0" w:color="auto"/>
                                                    <w:right w:val="none" w:sz="0" w:space="0" w:color="auto"/>
                                                  </w:divBdr>
                                                  <w:divsChild>
                                                    <w:div w:id="1426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443390">
      <w:bodyDiv w:val="1"/>
      <w:marLeft w:val="0"/>
      <w:marRight w:val="0"/>
      <w:marTop w:val="0"/>
      <w:marBottom w:val="0"/>
      <w:divBdr>
        <w:top w:val="none" w:sz="0" w:space="0" w:color="auto"/>
        <w:left w:val="none" w:sz="0" w:space="0" w:color="auto"/>
        <w:bottom w:val="none" w:sz="0" w:space="0" w:color="auto"/>
        <w:right w:val="none" w:sz="0" w:space="0" w:color="auto"/>
      </w:divBdr>
    </w:div>
    <w:div w:id="1654217492">
      <w:bodyDiv w:val="1"/>
      <w:marLeft w:val="0"/>
      <w:marRight w:val="0"/>
      <w:marTop w:val="0"/>
      <w:marBottom w:val="0"/>
      <w:divBdr>
        <w:top w:val="none" w:sz="0" w:space="0" w:color="auto"/>
        <w:left w:val="none" w:sz="0" w:space="0" w:color="auto"/>
        <w:bottom w:val="none" w:sz="0" w:space="0" w:color="auto"/>
        <w:right w:val="none" w:sz="0" w:space="0" w:color="auto"/>
      </w:divBdr>
    </w:div>
    <w:div w:id="21422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50DD-BC66-4B5A-9538-38DE727C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4</cp:revision>
  <cp:lastPrinted>2017-12-06T17:46:00Z</cp:lastPrinted>
  <dcterms:created xsi:type="dcterms:W3CDTF">2017-12-05T13:42:00Z</dcterms:created>
  <dcterms:modified xsi:type="dcterms:W3CDTF">2017-12-06T17:46:00Z</dcterms:modified>
</cp:coreProperties>
</file>