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3EC" w:rsidRDefault="00AB53EC" w:rsidP="00AB53EC">
      <w:pPr>
        <w:pStyle w:val="Title"/>
        <w:tabs>
          <w:tab w:val="clear" w:pos="360"/>
          <w:tab w:val="left" w:pos="0"/>
        </w:tabs>
      </w:pPr>
      <w:r>
        <w:t>BEFORE THE</w:t>
      </w:r>
    </w:p>
    <w:p w:rsidR="00AB53EC" w:rsidRDefault="00AB53EC" w:rsidP="00AB53EC">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AB53EC" w:rsidRDefault="00AB53EC" w:rsidP="00BB309B">
      <w:pPr>
        <w:tabs>
          <w:tab w:val="left" w:pos="0"/>
        </w:tabs>
        <w:spacing w:line="240" w:lineRule="auto"/>
        <w:jc w:val="both"/>
        <w:rPr>
          <w:b/>
        </w:rPr>
      </w:pPr>
    </w:p>
    <w:p w:rsidR="00AB53EC" w:rsidRDefault="00AB53EC" w:rsidP="00BB309B">
      <w:pPr>
        <w:tabs>
          <w:tab w:val="left" w:pos="0"/>
        </w:tabs>
        <w:spacing w:line="240" w:lineRule="auto"/>
        <w:jc w:val="both"/>
        <w:rPr>
          <w:b/>
        </w:rPr>
      </w:pPr>
    </w:p>
    <w:p w:rsidR="00AB53EC" w:rsidRDefault="00AB53EC" w:rsidP="00BB309B">
      <w:pPr>
        <w:tabs>
          <w:tab w:val="left" w:pos="0"/>
        </w:tabs>
        <w:spacing w:line="240" w:lineRule="auto"/>
        <w:jc w:val="both"/>
        <w:rPr>
          <w:b/>
        </w:rPr>
      </w:pPr>
    </w:p>
    <w:p w:rsidR="00AB53EC" w:rsidRDefault="00AB53EC" w:rsidP="00AB53EC">
      <w:pPr>
        <w:tabs>
          <w:tab w:val="left" w:pos="0"/>
        </w:tabs>
        <w:spacing w:line="233" w:lineRule="auto"/>
        <w:jc w:val="both"/>
        <w:rPr>
          <w:b/>
        </w:rPr>
      </w:pPr>
      <w:r w:rsidRPr="00853A16">
        <w:t>MBPR Partnership</w:t>
      </w:r>
      <w:r>
        <w:t>,</w:t>
      </w:r>
      <w:r w:rsidRPr="00853A16">
        <w:t xml:space="preserve"> LP</w:t>
      </w:r>
      <w:r>
        <w:tab/>
      </w:r>
      <w:r>
        <w:tab/>
      </w:r>
      <w:r>
        <w:tab/>
      </w:r>
      <w:r>
        <w:tab/>
      </w:r>
      <w:r w:rsidRPr="00560DC5">
        <w:t>:</w:t>
      </w:r>
    </w:p>
    <w:p w:rsidR="00AB53EC" w:rsidRPr="00560DC5" w:rsidRDefault="00AB53EC" w:rsidP="00AB53EC">
      <w:pPr>
        <w:tabs>
          <w:tab w:val="left" w:pos="0"/>
        </w:tabs>
        <w:spacing w:line="233" w:lineRule="auto"/>
        <w:jc w:val="both"/>
      </w:pPr>
      <w:r>
        <w:rPr>
          <w:b/>
        </w:rPr>
        <w:tab/>
      </w:r>
      <w:r>
        <w:rPr>
          <w:b/>
        </w:rPr>
        <w:tab/>
      </w:r>
      <w:r>
        <w:rPr>
          <w:b/>
        </w:rPr>
        <w:tab/>
      </w:r>
      <w:r>
        <w:rPr>
          <w:b/>
        </w:rPr>
        <w:tab/>
      </w:r>
      <w:r>
        <w:rPr>
          <w:b/>
        </w:rPr>
        <w:tab/>
      </w:r>
      <w:r>
        <w:rPr>
          <w:b/>
        </w:rPr>
        <w:tab/>
      </w:r>
      <w:r w:rsidRPr="00560DC5">
        <w:t>:</w:t>
      </w:r>
    </w:p>
    <w:p w:rsidR="00AB53EC" w:rsidRPr="003B279A" w:rsidRDefault="00AB53EC" w:rsidP="00BD6AE4">
      <w:pPr>
        <w:tabs>
          <w:tab w:val="clear" w:pos="1440"/>
        </w:tabs>
        <w:spacing w:line="233" w:lineRule="auto"/>
        <w:ind w:firstLine="720"/>
        <w:jc w:val="both"/>
      </w:pPr>
      <w:r>
        <w:t>v.</w:t>
      </w:r>
      <w:r>
        <w:tab/>
      </w:r>
      <w:r w:rsidR="00BD6AE4">
        <w:tab/>
      </w:r>
      <w:r>
        <w:tab/>
      </w:r>
      <w:r>
        <w:tab/>
      </w:r>
      <w:r>
        <w:tab/>
      </w:r>
      <w:r>
        <w:tab/>
      </w:r>
      <w:r w:rsidRPr="00560DC5">
        <w:t>:</w:t>
      </w:r>
      <w:r>
        <w:rPr>
          <w:b/>
        </w:rPr>
        <w:tab/>
      </w:r>
      <w:r>
        <w:rPr>
          <w:b/>
        </w:rPr>
        <w:tab/>
      </w:r>
      <w:r w:rsidRPr="00853A16">
        <w:t>C-2017-2603201</w:t>
      </w:r>
    </w:p>
    <w:p w:rsidR="00AB53EC" w:rsidRPr="00560DC5" w:rsidRDefault="00AB53EC" w:rsidP="00AB53EC">
      <w:pPr>
        <w:tabs>
          <w:tab w:val="left" w:pos="0"/>
        </w:tabs>
        <w:spacing w:line="233" w:lineRule="auto"/>
        <w:jc w:val="both"/>
      </w:pPr>
      <w:r>
        <w:tab/>
      </w:r>
      <w:r>
        <w:tab/>
      </w:r>
      <w:r>
        <w:tab/>
      </w:r>
      <w:r>
        <w:tab/>
      </w:r>
      <w:r>
        <w:tab/>
      </w:r>
      <w:r>
        <w:tab/>
      </w:r>
      <w:r w:rsidRPr="00560DC5">
        <w:t>:</w:t>
      </w:r>
    </w:p>
    <w:p w:rsidR="00AB53EC" w:rsidRDefault="00AB53EC" w:rsidP="00AB53EC">
      <w:pPr>
        <w:tabs>
          <w:tab w:val="left" w:pos="0"/>
        </w:tabs>
        <w:spacing w:line="233" w:lineRule="auto"/>
        <w:jc w:val="both"/>
      </w:pPr>
      <w:r w:rsidRPr="00853A16">
        <w:t>Metropolitan Edison Company</w:t>
      </w:r>
      <w:r w:rsidR="00C30E2E">
        <w:t xml:space="preserve"> and</w:t>
      </w:r>
      <w:r>
        <w:tab/>
      </w:r>
      <w:r>
        <w:tab/>
      </w:r>
      <w:r>
        <w:tab/>
      </w:r>
      <w:r w:rsidRPr="00560DC5">
        <w:t>:</w:t>
      </w:r>
    </w:p>
    <w:p w:rsidR="00C30E2E" w:rsidRDefault="00C30E2E" w:rsidP="00BB309B">
      <w:pPr>
        <w:tabs>
          <w:tab w:val="left" w:pos="0"/>
        </w:tabs>
        <w:spacing w:line="240" w:lineRule="auto"/>
        <w:jc w:val="both"/>
      </w:pPr>
      <w:r>
        <w:t xml:space="preserve">Valerie </w:t>
      </w:r>
      <w:proofErr w:type="spellStart"/>
      <w:r>
        <w:t>Romey</w:t>
      </w:r>
      <w:proofErr w:type="spellEnd"/>
      <w:r>
        <w:tab/>
      </w:r>
      <w:r>
        <w:tab/>
      </w:r>
      <w:r>
        <w:tab/>
      </w:r>
      <w:r>
        <w:tab/>
      </w:r>
      <w:r>
        <w:tab/>
        <w:t>:</w:t>
      </w:r>
    </w:p>
    <w:p w:rsidR="00AB53EC" w:rsidRDefault="00AB53EC" w:rsidP="00BB309B">
      <w:pPr>
        <w:tabs>
          <w:tab w:val="left" w:pos="0"/>
        </w:tabs>
        <w:spacing w:line="240" w:lineRule="auto"/>
        <w:jc w:val="both"/>
      </w:pPr>
      <w:r>
        <w:tab/>
      </w:r>
      <w:r>
        <w:tab/>
      </w:r>
    </w:p>
    <w:p w:rsidR="00792796" w:rsidRDefault="00792796" w:rsidP="00BB309B">
      <w:pPr>
        <w:spacing w:line="240" w:lineRule="auto"/>
      </w:pPr>
    </w:p>
    <w:p w:rsidR="00D27DB9" w:rsidRDefault="00D27DB9" w:rsidP="00BB309B">
      <w:pPr>
        <w:spacing w:line="240" w:lineRule="auto"/>
      </w:pPr>
    </w:p>
    <w:p w:rsidR="00D27DB9" w:rsidRPr="00807519" w:rsidRDefault="00D27DB9" w:rsidP="00927230">
      <w:pPr>
        <w:spacing w:line="240" w:lineRule="auto"/>
        <w:jc w:val="center"/>
        <w:rPr>
          <w:b/>
        </w:rPr>
      </w:pPr>
      <w:r w:rsidRPr="00807519">
        <w:rPr>
          <w:b/>
        </w:rPr>
        <w:t>INTERIM ORDER</w:t>
      </w:r>
    </w:p>
    <w:p w:rsidR="00D27DB9" w:rsidRDefault="00A56AE8" w:rsidP="00927230">
      <w:pPr>
        <w:spacing w:line="240" w:lineRule="auto"/>
        <w:jc w:val="center"/>
        <w:rPr>
          <w:b/>
          <w:u w:val="single"/>
        </w:rPr>
      </w:pPr>
      <w:r>
        <w:rPr>
          <w:b/>
          <w:u w:val="single"/>
        </w:rPr>
        <w:t>GRANTING MOTION FOR A PROTECTIVE ORDER</w:t>
      </w:r>
      <w:r w:rsidR="00927230">
        <w:rPr>
          <w:b/>
          <w:u w:val="single"/>
        </w:rPr>
        <w:t xml:space="preserve"> </w:t>
      </w:r>
    </w:p>
    <w:p w:rsidR="00D27DB9" w:rsidRDefault="00D27DB9" w:rsidP="00BD6AE4"/>
    <w:p w:rsidR="00D27DB9" w:rsidRDefault="00D27DB9">
      <w:r>
        <w:tab/>
      </w:r>
      <w:r w:rsidR="00F7002D">
        <w:t>On April 28, 2017, MBPR Partnership, LP (Complainant) filed a formal complaint against Metropolitan Edison Company (Met-Ed), disputing the transfer of charges from a tenant’</w:t>
      </w:r>
      <w:r w:rsidR="00787A1E">
        <w:t xml:space="preserve">s account to the Complainant after notification that a foreign </w:t>
      </w:r>
      <w:r w:rsidR="00FE4DBC">
        <w:t xml:space="preserve">load </w:t>
      </w:r>
      <w:r w:rsidR="00787A1E">
        <w:t xml:space="preserve">was discovered at the property. </w:t>
      </w:r>
      <w:r w:rsidR="00F7002D">
        <w:t xml:space="preserve"> Met-Ed filed an answer and new matter on May 30, 2017.  Met-Ed admits to transferring the tenant’s balance of $3,74</w:t>
      </w:r>
      <w:r w:rsidR="000C79E3">
        <w:t>8.09, but denies that it was in</w:t>
      </w:r>
      <w:r w:rsidR="00F7002D">
        <w:t xml:space="preserve">appropriate to do so.  Instead, Met-Ed takes the position </w:t>
      </w:r>
      <w:r w:rsidR="00C30E2E">
        <w:t xml:space="preserve">that </w:t>
      </w:r>
      <w:r w:rsidR="00093335">
        <w:t>when</w:t>
      </w:r>
      <w:r w:rsidR="00F7002D">
        <w:t xml:space="preserve"> a foreign load was discovered, Section 1529.1 of the Public Utility Code</w:t>
      </w:r>
      <w:r w:rsidR="00093335">
        <w:t>, mandates the transfer of the balance</w:t>
      </w:r>
      <w:r w:rsidR="00F7002D">
        <w:t>.</w:t>
      </w:r>
      <w:r w:rsidR="00093335">
        <w:rPr>
          <w:rStyle w:val="FootnoteReference"/>
        </w:rPr>
        <w:footnoteReference w:id="1"/>
      </w:r>
      <w:r w:rsidR="00787A1E">
        <w:t xml:space="preserve">  The Complainant filed a reply to the new matter on June 19, 2017.</w:t>
      </w:r>
    </w:p>
    <w:p w:rsidR="00787A1E" w:rsidRDefault="00787A1E"/>
    <w:p w:rsidR="00851AAC" w:rsidRDefault="00787A1E" w:rsidP="00906554">
      <w:r>
        <w:tab/>
        <w:t xml:space="preserve">On August 10, 2017, the Complainant filed </w:t>
      </w:r>
      <w:r w:rsidR="007E2809">
        <w:t>a</w:t>
      </w:r>
      <w:r>
        <w:t xml:space="preserve"> Motion to Join an Indispensable Party.  The motion </w:t>
      </w:r>
      <w:r w:rsidR="00906554">
        <w:t>sought</w:t>
      </w:r>
      <w:r>
        <w:t xml:space="preserve"> to join the tenant, Valerie </w:t>
      </w:r>
      <w:proofErr w:type="spellStart"/>
      <w:r>
        <w:t>Romey</w:t>
      </w:r>
      <w:proofErr w:type="spellEnd"/>
      <w:r>
        <w:t xml:space="preserve">, to the complaint.  The motion </w:t>
      </w:r>
      <w:r w:rsidR="00906554">
        <w:t>was granted by interim order dated September 8, 2017.</w:t>
      </w:r>
    </w:p>
    <w:p w:rsidR="00906554" w:rsidRDefault="00906554" w:rsidP="00906554"/>
    <w:p w:rsidR="00EF32B6" w:rsidRDefault="00A56AE8">
      <w:r>
        <w:tab/>
        <w:t>The parties have enga</w:t>
      </w:r>
      <w:r w:rsidR="00C30E2E">
        <w:t>ged in discovery.  On November 29</w:t>
      </w:r>
      <w:r>
        <w:t xml:space="preserve">, 2017, Met-Ed filed a petition for a protective order.  </w:t>
      </w:r>
      <w:r w:rsidR="00EF32B6">
        <w:t xml:space="preserve"> Met-Ed states that the Complainant has requested certain confidential information in discovery, notably confidential customer information.  </w:t>
      </w:r>
    </w:p>
    <w:p w:rsidR="00EF32B6" w:rsidRDefault="00EF32B6"/>
    <w:p w:rsidR="00794559" w:rsidRDefault="00EF32B6" w:rsidP="00652281">
      <w:r>
        <w:lastRenderedPageBreak/>
        <w:tab/>
      </w:r>
      <w:r w:rsidR="00A56AE8">
        <w:t xml:space="preserve">The petition notes that Ms. </w:t>
      </w:r>
      <w:proofErr w:type="spellStart"/>
      <w:r w:rsidR="00A56AE8">
        <w:t>Romey</w:t>
      </w:r>
      <w:proofErr w:type="spellEnd"/>
      <w:r w:rsidR="00A56AE8">
        <w:t xml:space="preserve"> opposes the order.  The Complainant does not object.  To date, no written objections </w:t>
      </w:r>
      <w:r>
        <w:t xml:space="preserve">setting forth a reason the motion should not be granted </w:t>
      </w:r>
      <w:r w:rsidR="00A56AE8">
        <w:t xml:space="preserve">have been </w:t>
      </w:r>
      <w:r>
        <w:t>filed</w:t>
      </w:r>
      <w:r w:rsidR="00A56AE8">
        <w:t xml:space="preserve">.  </w:t>
      </w:r>
    </w:p>
    <w:p w:rsidR="00794559" w:rsidRDefault="00794559" w:rsidP="00652281">
      <w:r>
        <w:tab/>
      </w:r>
    </w:p>
    <w:p w:rsidR="00851AAC" w:rsidRDefault="00851AAC" w:rsidP="00652281">
      <w:r>
        <w:tab/>
        <w:t>THEREFORE,</w:t>
      </w:r>
    </w:p>
    <w:p w:rsidR="00994B82" w:rsidRDefault="00994B82" w:rsidP="00652281"/>
    <w:p w:rsidR="00851AAC" w:rsidRDefault="00851AAC" w:rsidP="00652281">
      <w:r>
        <w:tab/>
        <w:t>IT IS ORDER</w:t>
      </w:r>
      <w:r w:rsidR="000319BE">
        <w:t>ED:</w:t>
      </w:r>
    </w:p>
    <w:p w:rsidR="00851AAC" w:rsidRDefault="00851AAC" w:rsidP="0068371D"/>
    <w:p w:rsidR="00794559" w:rsidRDefault="00794559" w:rsidP="0068371D">
      <w:pPr>
        <w:pStyle w:val="OutlineL1"/>
        <w:tabs>
          <w:tab w:val="clear" w:pos="1440"/>
        </w:tabs>
        <w:spacing w:after="0" w:line="360" w:lineRule="auto"/>
        <w:ind w:firstLine="1440"/>
      </w:pPr>
      <w:r>
        <w:t>The Motion is hereby granted and this Protective Order is issued to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All persons now or hereafter granted access to the materials and information identified in Paragraphs 2 and 3 of this Protective Order shall use and disclose such information only in accordance with this Order.</w:t>
      </w:r>
      <w:r w:rsidR="00652281">
        <w:br/>
      </w:r>
    </w:p>
    <w:p w:rsidR="00794559" w:rsidRDefault="00794559" w:rsidP="0068371D">
      <w:pPr>
        <w:pStyle w:val="OutlineL1"/>
        <w:spacing w:after="0" w:line="360" w:lineRule="auto"/>
        <w:ind w:firstLine="1440"/>
      </w:pPr>
      <w:r>
        <w:t>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Such materials are referred to in this Protective Order as “Proprietary Information.”  When a statement or exhibit is identified for the record, the portions thereof that constitute Proprietary Information shall be designated as such for the record.</w:t>
      </w:r>
      <w:r w:rsidR="00652281">
        <w:br/>
      </w:r>
    </w:p>
    <w:p w:rsidR="00794559" w:rsidRDefault="00794559" w:rsidP="0068371D">
      <w:pPr>
        <w:pStyle w:val="OutlineL1"/>
        <w:spacing w:after="0" w:line="360" w:lineRule="auto"/>
        <w:ind w:firstLine="1440"/>
      </w:pPr>
      <w:r>
        <w:t>For purposes of this Protective Order, there are two categories of Proprietary Information</w:t>
      </w:r>
      <w:proofErr w:type="gramStart"/>
      <w:r>
        <w:t>:  “</w:t>
      </w:r>
      <w:proofErr w:type="gramEnd"/>
      <w:r>
        <w:t xml:space="preserve">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w:t>
      </w:r>
      <w:r>
        <w:lastRenderedPageBreak/>
        <w:t>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“HIGHLY CONFIDENTIAL” protected material.</w:t>
      </w:r>
      <w:r w:rsidR="00652281">
        <w:br/>
      </w:r>
    </w:p>
    <w:p w:rsidR="00794559" w:rsidRDefault="00794559" w:rsidP="0068371D">
      <w:pPr>
        <w:pStyle w:val="OutlineL1"/>
        <w:spacing w:after="0" w:line="360" w:lineRule="auto"/>
        <w:ind w:firstLine="1440"/>
      </w:pPr>
      <w:r>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r w:rsidR="00652281">
        <w:br/>
      </w:r>
    </w:p>
    <w:p w:rsidR="00794559" w:rsidRDefault="00794559" w:rsidP="0068371D">
      <w:pPr>
        <w:pStyle w:val="OutlineL1"/>
        <w:spacing w:after="0" w:line="360" w:lineRule="auto"/>
        <w:ind w:firstLine="1440"/>
      </w:pPr>
      <w:r>
        <w:t xml:space="preserve">Nothing in this Protective Order precludes the use by the Commission and its staff, consistent with this Protective Order, of Proprietary Information produced in this proceeding and made part of the record. </w:t>
      </w:r>
      <w:r w:rsidR="0068371D">
        <w:br/>
      </w:r>
    </w:p>
    <w:p w:rsidR="00794559" w:rsidRDefault="00794559" w:rsidP="00022E08">
      <w:pPr>
        <w:pStyle w:val="OutlineL1"/>
        <w:spacing w:after="0" w:line="360" w:lineRule="auto"/>
        <w:ind w:firstLine="1354"/>
      </w:pPr>
      <w:bookmarkStart w:id="0" w:name="_Hlk499052467"/>
      <w:r>
        <w:t>Information deemed “CONFIDENTIAL” or “HIGHLY</w:t>
      </w:r>
      <w:r w:rsidR="00A85CF0">
        <w:t xml:space="preserve"> </w:t>
      </w:r>
      <w:r>
        <w:t>CONFIDENTIAL” protected material shall be provided to a “Reviewing Representative.”  For purposes of “CONFIDENTIAL” or “HIGHLY CONFIDENTIAL” protected material</w:t>
      </w:r>
      <w:bookmarkEnd w:id="0"/>
      <w:r>
        <w:t xml:space="preserve">, a “Reviewing Representative” is a person who has signed a Non-Disclosure Certificate and is: </w:t>
      </w:r>
      <w:r w:rsidR="0068371D">
        <w:br/>
      </w:r>
    </w:p>
    <w:p w:rsidR="00794559" w:rsidRDefault="00794559" w:rsidP="00A85CF0">
      <w:pPr>
        <w:pStyle w:val="OutlineL2"/>
        <w:tabs>
          <w:tab w:val="clear" w:pos="2160"/>
        </w:tabs>
        <w:spacing w:after="0"/>
        <w:ind w:firstLine="0"/>
      </w:pPr>
      <w:r>
        <w:t>An attorney who has formally entered an appearance in this proceeding on behalf of a party; or</w:t>
      </w:r>
      <w:r w:rsidR="0068371D">
        <w:br/>
      </w:r>
    </w:p>
    <w:p w:rsidR="00794559" w:rsidRDefault="00794559" w:rsidP="00A85CF0">
      <w:pPr>
        <w:pStyle w:val="OutlineL2"/>
        <w:tabs>
          <w:tab w:val="clear" w:pos="2160"/>
        </w:tabs>
        <w:spacing w:after="120"/>
        <w:ind w:firstLine="0"/>
      </w:pPr>
      <w:r>
        <w:t>An attorney, paralegal, or other employee associated for purposes of this case with an attorney described in subparagraph (</w:t>
      </w:r>
      <w:proofErr w:type="spellStart"/>
      <w:r>
        <w:t>i</w:t>
      </w:r>
      <w:proofErr w:type="spellEnd"/>
      <w:r>
        <w:t>) above.</w:t>
      </w:r>
      <w:r w:rsidR="00022E08">
        <w:br/>
      </w:r>
    </w:p>
    <w:p w:rsidR="00794559" w:rsidRPr="00BD2EA3" w:rsidRDefault="00794559" w:rsidP="00022E08">
      <w:pPr>
        <w:pStyle w:val="OutlineL1"/>
        <w:spacing w:after="0" w:line="360" w:lineRule="auto"/>
        <w:ind w:firstLine="1440"/>
      </w:pPr>
      <w:r w:rsidRPr="00BD2EA3">
        <w:rPr>
          <w:rFonts w:eastAsiaTheme="minorHAnsi" w:cstheme="minorBidi"/>
          <w:szCs w:val="22"/>
        </w:rPr>
        <w:t xml:space="preserve">Reviewing Representatives qualified to receive “HIGHLY CONFIDENTIAL” protected material may discuss HIGHLY CONFIDENTIAL protected material with their client or with the entity with which they are employed or associated, but may </w:t>
      </w:r>
      <w:r w:rsidR="00022E08">
        <w:rPr>
          <w:rFonts w:eastAsiaTheme="minorHAnsi" w:cstheme="minorBidi"/>
          <w:szCs w:val="22"/>
        </w:rPr>
        <w:br/>
      </w:r>
      <w:r w:rsidR="00022E08">
        <w:rPr>
          <w:rFonts w:eastAsiaTheme="minorHAnsi" w:cstheme="minorBidi"/>
          <w:szCs w:val="22"/>
        </w:rPr>
        <w:br/>
      </w:r>
      <w:r w:rsidRPr="00BD2EA3">
        <w:rPr>
          <w:rFonts w:eastAsiaTheme="minorHAnsi" w:cstheme="minorBidi"/>
          <w:szCs w:val="22"/>
        </w:rPr>
        <w:lastRenderedPageBreak/>
        <w:t xml:space="preserve">not share with, or permit the client or entity to review or have access to, the HIGHLY CONFIDENTIAL protected material.  </w:t>
      </w:r>
      <w:r w:rsidR="00022E08">
        <w:rPr>
          <w:rFonts w:eastAsiaTheme="minorHAnsi" w:cstheme="minorBidi"/>
          <w:szCs w:val="22"/>
        </w:rPr>
        <w:br/>
      </w:r>
    </w:p>
    <w:p w:rsidR="00794559" w:rsidRDefault="00794559" w:rsidP="00022E08">
      <w:pPr>
        <w:pStyle w:val="OutlineL1"/>
        <w:spacing w:after="0" w:line="360" w:lineRule="auto"/>
        <w:ind w:firstLine="1440"/>
      </w:pPr>
      <w:r w:rsidRPr="00BD2EA3">
        <w:rPr>
          <w:rFonts w:eastAsiaTheme="minorHAnsi" w:cstheme="minorBidi"/>
          <w:szCs w:val="22"/>
        </w:rPr>
        <w:t xml:space="preserve">Proprietary Information shall be treated by the parties and by the Reviewing Representative in accordance with the terms of this Protective Order, which are hereby expressly incorporated into the certificate that must be executed pursuant to Paragraph 9(a).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w:t>
      </w:r>
      <w:proofErr w:type="gramStart"/>
      <w:r w:rsidRPr="00BD2EA3">
        <w:rPr>
          <w:rFonts w:eastAsiaTheme="minorHAnsi" w:cstheme="minorBidi"/>
          <w:szCs w:val="22"/>
        </w:rPr>
        <w:t>in order to</w:t>
      </w:r>
      <w:proofErr w:type="gramEnd"/>
      <w:r w:rsidRPr="00BD2EA3">
        <w:rPr>
          <w:rFonts w:eastAsiaTheme="minorHAnsi" w:cstheme="minorBidi"/>
          <w:szCs w:val="22"/>
        </w:rPr>
        <w:t xml:space="preserve"> carry out that person’s responsibilities in this proceeding.</w:t>
      </w:r>
      <w:r w:rsidR="00022E08">
        <w:rPr>
          <w:rFonts w:eastAsiaTheme="minorHAnsi" w:cstheme="minorBidi"/>
          <w:szCs w:val="22"/>
        </w:rPr>
        <w:br/>
      </w:r>
    </w:p>
    <w:p w:rsidR="00794559" w:rsidRDefault="00794559" w:rsidP="00022E08">
      <w:pPr>
        <w:pStyle w:val="OutlineL1"/>
        <w:spacing w:after="0" w:line="360" w:lineRule="auto"/>
        <w:ind w:firstLine="1440"/>
      </w:pPr>
      <w:r>
        <w:t xml:space="preserve">(a)  A Reviewing Representative shall not be permitted to inspect, participate in discussions regarding, or otherwise be permitted access to Proprietary Information pursuant to this </w:t>
      </w:r>
      <w:r>
        <w:rPr>
          <w:rFonts w:eastAsiaTheme="minorHAnsi" w:cstheme="minorBidi"/>
          <w:szCs w:val="22"/>
        </w:rPr>
        <w:t>Protective Order</w:t>
      </w:r>
      <w:r>
        <w:t xml:space="preserve">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counsel for the party asserting confidentiality prior to disclosure of any Proprietary Information to that Reviewing Representative. </w:t>
      </w:r>
      <w:r w:rsidR="00022E08">
        <w:br/>
      </w:r>
    </w:p>
    <w:p w:rsidR="00794559" w:rsidRDefault="00794559" w:rsidP="00022E08">
      <w:pPr>
        <w:ind w:firstLine="2160"/>
      </w:pPr>
      <w:r>
        <w:t xml:space="preserve">(b)  Attorneys and outside experts qualified as Reviewing Representatives are responsible for ensuring that persons under their supervision or control comply with this </w:t>
      </w:r>
      <w:r>
        <w:rPr>
          <w:rFonts w:eastAsiaTheme="minorHAnsi" w:cstheme="minorBidi"/>
          <w:szCs w:val="22"/>
        </w:rPr>
        <w:t>Protective Order</w:t>
      </w:r>
      <w:r>
        <w:t>.</w:t>
      </w:r>
      <w:r w:rsidR="00022E08">
        <w:br/>
      </w:r>
    </w:p>
    <w:p w:rsidR="00794559" w:rsidRDefault="00794559" w:rsidP="00022E08">
      <w:pPr>
        <w:pStyle w:val="OutlineL1"/>
        <w:spacing w:after="0" w:line="360" w:lineRule="auto"/>
        <w:ind w:firstLine="1440"/>
      </w:pPr>
      <w:r>
        <w:t xml:space="preserve">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w:t>
      </w:r>
      <w:r>
        <w:lastRenderedPageBreak/>
        <w:t xml:space="preserve">designate only the specific data or pages of documents which constitute or contain Proprietary Information. </w:t>
      </w:r>
      <w:r w:rsidR="00022E08">
        <w:br/>
      </w:r>
    </w:p>
    <w:p w:rsidR="00794559" w:rsidRDefault="00794559" w:rsidP="00022E08">
      <w:pPr>
        <w:pStyle w:val="OutlineL1"/>
        <w:spacing w:after="0" w:line="360" w:lineRule="auto"/>
        <w:ind w:firstLine="1440"/>
      </w:pPr>
      <w:r>
        <w:t>The Commission and all parties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r w:rsidR="00022E08">
        <w:br/>
      </w:r>
    </w:p>
    <w:p w:rsidR="00794559" w:rsidRDefault="00794559" w:rsidP="00022E08">
      <w:pPr>
        <w:pStyle w:val="OutlineL1"/>
        <w:spacing w:after="0" w:line="360" w:lineRule="auto"/>
        <w:ind w:firstLine="1440"/>
      </w:pPr>
      <w:r>
        <w:t xml:space="preserve">Any public reference to Proprietary Information by a party or its Reviewing Representative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r w:rsidR="00022E08">
        <w:br/>
      </w:r>
    </w:p>
    <w:p w:rsidR="00794559" w:rsidRDefault="00794559" w:rsidP="00022E08">
      <w:pPr>
        <w:pStyle w:val="OutlineL1"/>
        <w:spacing w:after="0" w:line="360" w:lineRule="auto"/>
        <w:ind w:firstLine="1440"/>
      </w:pPr>
      <w: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12 above, shall be sealed for all purposes, including administrative and judicial review, unless such Proprietary Information is released from the restrictions of this </w:t>
      </w:r>
      <w:r>
        <w:rPr>
          <w:rFonts w:eastAsiaTheme="minorHAnsi" w:cstheme="minorBidi"/>
          <w:szCs w:val="22"/>
        </w:rPr>
        <w:t>Protective Order</w:t>
      </w:r>
      <w:r>
        <w:t xml:space="preserve">, either through the agreement of the parties to this </w:t>
      </w:r>
      <w:r>
        <w:rPr>
          <w:rFonts w:eastAsiaTheme="minorHAnsi" w:cstheme="minorBidi"/>
          <w:szCs w:val="22"/>
        </w:rPr>
        <w:t>proceeding</w:t>
      </w:r>
      <w:r>
        <w:t xml:space="preserve"> or pursuant to an order of the Commission.</w:t>
      </w:r>
      <w:r w:rsidR="00022E08">
        <w:br/>
      </w:r>
      <w:r>
        <w:t xml:space="preserve"> </w:t>
      </w:r>
    </w:p>
    <w:p w:rsidR="00794559" w:rsidRDefault="00794559" w:rsidP="00022E08">
      <w:pPr>
        <w:pStyle w:val="OutlineL1"/>
        <w:tabs>
          <w:tab w:val="clear" w:pos="1440"/>
        </w:tabs>
        <w:spacing w:after="0" w:line="360" w:lineRule="auto"/>
        <w:ind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r w:rsidR="00022E08">
        <w:br/>
      </w:r>
    </w:p>
    <w:p w:rsidR="00794559" w:rsidRDefault="00794559" w:rsidP="00022E08">
      <w:pPr>
        <w:pStyle w:val="OutlineL1"/>
        <w:spacing w:after="0" w:line="360" w:lineRule="auto"/>
        <w:ind w:firstLine="1440"/>
      </w:pPr>
      <w:r>
        <w:lastRenderedPageBreak/>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r w:rsidR="00022E08">
        <w:br/>
      </w:r>
    </w:p>
    <w:p w:rsidR="00794559" w:rsidRDefault="00794559" w:rsidP="00022E08">
      <w:pPr>
        <w:pStyle w:val="OutlineL1"/>
        <w:spacing w:after="0" w:line="360" w:lineRule="auto"/>
        <w:ind w:firstLine="1440"/>
      </w:pPr>
      <w:r>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w:t>
      </w:r>
      <w:proofErr w:type="gramStart"/>
      <w:r>
        <w:t>In the event that</w:t>
      </w:r>
      <w:proofErr w:type="gramEnd"/>
      <w:r>
        <w:t xml:space="preserve">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 </w:t>
      </w:r>
    </w:p>
    <w:p w:rsidR="00B966BF" w:rsidRDefault="00B966BF" w:rsidP="00906554"/>
    <w:p w:rsidR="00AF4592" w:rsidRDefault="00AF4592"/>
    <w:p w:rsidR="008F0C04" w:rsidRDefault="008F0C04"/>
    <w:p w:rsidR="00AF4592" w:rsidRPr="00AF4592" w:rsidRDefault="00AF4592" w:rsidP="00AF4592">
      <w:pPr>
        <w:tabs>
          <w:tab w:val="clear" w:pos="1440"/>
          <w:tab w:val="left" w:pos="0"/>
        </w:tabs>
        <w:spacing w:line="240" w:lineRule="auto"/>
        <w:jc w:val="both"/>
        <w:rPr>
          <w:rFonts w:eastAsia="SimSun"/>
          <w:szCs w:val="24"/>
        </w:rPr>
      </w:pPr>
      <w:r w:rsidRPr="00AF4592">
        <w:rPr>
          <w:szCs w:val="24"/>
        </w:rPr>
        <w:t xml:space="preserve">Date:  </w:t>
      </w:r>
      <w:r w:rsidR="00CE071B">
        <w:rPr>
          <w:szCs w:val="24"/>
          <w:u w:val="single"/>
        </w:rPr>
        <w:t>December 13</w:t>
      </w:r>
      <w:r>
        <w:rPr>
          <w:szCs w:val="24"/>
          <w:u w:val="single"/>
        </w:rPr>
        <w:t>, 2017</w:t>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____________________________________</w:t>
      </w:r>
    </w:p>
    <w:p w:rsidR="00AF4592" w:rsidRPr="00AF4592" w:rsidRDefault="00AF4592" w:rsidP="00AF4592">
      <w:pPr>
        <w:tabs>
          <w:tab w:val="clear" w:pos="1440"/>
          <w:tab w:val="left" w:pos="0"/>
        </w:tabs>
        <w:spacing w:line="240" w:lineRule="auto"/>
        <w:jc w:val="both"/>
        <w:rPr>
          <w:rFonts w:eastAsia="SimSun"/>
          <w:szCs w:val="24"/>
        </w:rPr>
      </w:pP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Mary D. Long</w:t>
      </w:r>
    </w:p>
    <w:p w:rsidR="001350B7" w:rsidRDefault="00AF4592" w:rsidP="00AF4592">
      <w:pPr>
        <w:tabs>
          <w:tab w:val="clear" w:pos="1440"/>
          <w:tab w:val="left" w:pos="0"/>
        </w:tabs>
        <w:spacing w:line="240" w:lineRule="auto"/>
        <w:jc w:val="both"/>
        <w:rPr>
          <w:rFonts w:eastAsia="SimSun"/>
          <w:szCs w:val="24"/>
        </w:rPr>
      </w:pP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Administrative Law Judge</w:t>
      </w:r>
    </w:p>
    <w:p w:rsidR="00512478" w:rsidRDefault="00512478" w:rsidP="00AF4592">
      <w:pPr>
        <w:tabs>
          <w:tab w:val="clear" w:pos="1440"/>
          <w:tab w:val="left" w:pos="0"/>
        </w:tabs>
        <w:spacing w:line="240" w:lineRule="auto"/>
        <w:jc w:val="both"/>
        <w:rPr>
          <w:rFonts w:eastAsia="SimSun"/>
          <w:szCs w:val="24"/>
        </w:rPr>
      </w:pPr>
    </w:p>
    <w:p w:rsidR="00512478" w:rsidRDefault="00512478" w:rsidP="00AF4592">
      <w:pPr>
        <w:tabs>
          <w:tab w:val="clear" w:pos="1440"/>
          <w:tab w:val="left" w:pos="0"/>
        </w:tabs>
        <w:spacing w:line="240" w:lineRule="auto"/>
        <w:jc w:val="both"/>
        <w:rPr>
          <w:rFonts w:eastAsia="SimSun"/>
          <w:szCs w:val="24"/>
        </w:rPr>
        <w:sectPr w:rsidR="00512478" w:rsidSect="001350B7">
          <w:footerReference w:type="default" r:id="rId7"/>
          <w:pgSz w:w="12240" w:h="15840"/>
          <w:pgMar w:top="1440" w:right="1440" w:bottom="1440" w:left="1440" w:header="720" w:footer="720" w:gutter="0"/>
          <w:cols w:space="720"/>
          <w:titlePg/>
          <w:docGrid w:linePitch="360"/>
        </w:sectPr>
      </w:pPr>
    </w:p>
    <w:p w:rsidR="00512478" w:rsidRPr="00512478" w:rsidRDefault="00512478" w:rsidP="00512478">
      <w:pPr>
        <w:tabs>
          <w:tab w:val="clear" w:pos="1440"/>
        </w:tabs>
        <w:spacing w:line="240" w:lineRule="auto"/>
        <w:jc w:val="center"/>
        <w:rPr>
          <w:b/>
          <w:szCs w:val="24"/>
        </w:rPr>
      </w:pPr>
      <w:r w:rsidRPr="00512478">
        <w:rPr>
          <w:b/>
          <w:szCs w:val="24"/>
        </w:rPr>
        <w:lastRenderedPageBreak/>
        <w:t>APPENDIX A</w:t>
      </w:r>
    </w:p>
    <w:p w:rsidR="00594D87" w:rsidRDefault="00512478" w:rsidP="00594D87">
      <w:pPr>
        <w:pStyle w:val="Title"/>
        <w:tabs>
          <w:tab w:val="clear" w:pos="360"/>
          <w:tab w:val="left" w:pos="0"/>
        </w:tabs>
      </w:pPr>
      <w:r w:rsidRPr="00512478">
        <w:rPr>
          <w:szCs w:val="24"/>
        </w:rPr>
        <w:br/>
      </w:r>
      <w:r w:rsidR="00594D87">
        <w:t>BEFORE THE</w:t>
      </w:r>
    </w:p>
    <w:p w:rsidR="00594D87" w:rsidRDefault="00594D87" w:rsidP="00594D87">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594D87" w:rsidRDefault="00594D87" w:rsidP="00594D87">
      <w:pPr>
        <w:tabs>
          <w:tab w:val="left" w:pos="0"/>
        </w:tabs>
        <w:spacing w:line="240" w:lineRule="auto"/>
        <w:jc w:val="both"/>
        <w:rPr>
          <w:b/>
        </w:rPr>
      </w:pPr>
    </w:p>
    <w:p w:rsidR="00594D87" w:rsidRDefault="00594D87" w:rsidP="00594D87">
      <w:pPr>
        <w:tabs>
          <w:tab w:val="left" w:pos="0"/>
        </w:tabs>
        <w:spacing w:line="240" w:lineRule="auto"/>
        <w:jc w:val="both"/>
        <w:rPr>
          <w:b/>
        </w:rPr>
      </w:pPr>
    </w:p>
    <w:p w:rsidR="00594D87" w:rsidRDefault="00594D87" w:rsidP="00594D87">
      <w:pPr>
        <w:tabs>
          <w:tab w:val="left" w:pos="0"/>
        </w:tabs>
        <w:spacing w:line="240" w:lineRule="auto"/>
        <w:jc w:val="both"/>
        <w:rPr>
          <w:b/>
        </w:rPr>
      </w:pPr>
    </w:p>
    <w:p w:rsidR="00594D87" w:rsidRDefault="00594D87" w:rsidP="00594D87">
      <w:pPr>
        <w:tabs>
          <w:tab w:val="left" w:pos="0"/>
        </w:tabs>
        <w:spacing w:line="233" w:lineRule="auto"/>
        <w:jc w:val="both"/>
        <w:rPr>
          <w:b/>
        </w:rPr>
      </w:pPr>
      <w:r w:rsidRPr="00853A16">
        <w:t>MBPR Partnership</w:t>
      </w:r>
      <w:r>
        <w:t>,</w:t>
      </w:r>
      <w:r w:rsidRPr="00853A16">
        <w:t xml:space="preserve"> LP</w:t>
      </w:r>
      <w:r>
        <w:tab/>
      </w:r>
      <w:r>
        <w:tab/>
      </w:r>
      <w:r>
        <w:tab/>
      </w:r>
      <w:r>
        <w:tab/>
      </w:r>
      <w:r w:rsidRPr="00560DC5">
        <w:t>:</w:t>
      </w:r>
    </w:p>
    <w:p w:rsidR="00594D87" w:rsidRPr="00560DC5" w:rsidRDefault="00594D87" w:rsidP="00594D87">
      <w:pPr>
        <w:tabs>
          <w:tab w:val="left" w:pos="0"/>
        </w:tabs>
        <w:spacing w:line="233" w:lineRule="auto"/>
        <w:jc w:val="both"/>
      </w:pPr>
      <w:r>
        <w:rPr>
          <w:b/>
        </w:rPr>
        <w:tab/>
      </w:r>
      <w:r>
        <w:rPr>
          <w:b/>
        </w:rPr>
        <w:tab/>
      </w:r>
      <w:r>
        <w:rPr>
          <w:b/>
        </w:rPr>
        <w:tab/>
      </w:r>
      <w:r>
        <w:rPr>
          <w:b/>
        </w:rPr>
        <w:tab/>
      </w:r>
      <w:r>
        <w:rPr>
          <w:b/>
        </w:rPr>
        <w:tab/>
      </w:r>
      <w:r>
        <w:rPr>
          <w:b/>
        </w:rPr>
        <w:tab/>
      </w:r>
      <w:r w:rsidRPr="00560DC5">
        <w:t>:</w:t>
      </w:r>
    </w:p>
    <w:p w:rsidR="00594D87" w:rsidRPr="003B279A" w:rsidRDefault="00594D87" w:rsidP="00594D87">
      <w:pPr>
        <w:tabs>
          <w:tab w:val="clear" w:pos="1440"/>
        </w:tabs>
        <w:spacing w:line="233" w:lineRule="auto"/>
        <w:ind w:firstLine="720"/>
        <w:jc w:val="both"/>
      </w:pPr>
      <w:r>
        <w:t>v.</w:t>
      </w:r>
      <w:r>
        <w:tab/>
      </w:r>
      <w:r>
        <w:tab/>
      </w:r>
      <w:r>
        <w:tab/>
      </w:r>
      <w:r>
        <w:tab/>
      </w:r>
      <w:r>
        <w:tab/>
      </w:r>
      <w:r>
        <w:tab/>
      </w:r>
      <w:r w:rsidRPr="00560DC5">
        <w:t>:</w:t>
      </w:r>
      <w:r>
        <w:rPr>
          <w:b/>
        </w:rPr>
        <w:tab/>
      </w:r>
      <w:r>
        <w:rPr>
          <w:b/>
        </w:rPr>
        <w:tab/>
      </w:r>
      <w:r w:rsidRPr="00853A16">
        <w:t>C-2017-2603201</w:t>
      </w:r>
    </w:p>
    <w:p w:rsidR="00594D87" w:rsidRPr="00560DC5" w:rsidRDefault="00594D87" w:rsidP="00594D87">
      <w:pPr>
        <w:tabs>
          <w:tab w:val="left" w:pos="0"/>
        </w:tabs>
        <w:spacing w:line="233" w:lineRule="auto"/>
        <w:jc w:val="both"/>
      </w:pPr>
      <w:r>
        <w:tab/>
      </w:r>
      <w:r>
        <w:tab/>
      </w:r>
      <w:r>
        <w:tab/>
      </w:r>
      <w:r>
        <w:tab/>
      </w:r>
      <w:r>
        <w:tab/>
      </w:r>
      <w:r>
        <w:tab/>
      </w:r>
      <w:r w:rsidRPr="00560DC5">
        <w:t>:</w:t>
      </w:r>
    </w:p>
    <w:p w:rsidR="00594D87" w:rsidRDefault="00594D87" w:rsidP="00594D87">
      <w:pPr>
        <w:tabs>
          <w:tab w:val="left" w:pos="0"/>
        </w:tabs>
        <w:spacing w:line="233" w:lineRule="auto"/>
        <w:jc w:val="both"/>
      </w:pPr>
      <w:r w:rsidRPr="00853A16">
        <w:t>Metropolitan Edison Company</w:t>
      </w:r>
      <w:r>
        <w:t xml:space="preserve"> and</w:t>
      </w:r>
      <w:r>
        <w:tab/>
      </w:r>
      <w:r>
        <w:tab/>
      </w:r>
      <w:r>
        <w:tab/>
      </w:r>
      <w:r w:rsidRPr="00560DC5">
        <w:t>:</w:t>
      </w:r>
    </w:p>
    <w:p w:rsidR="00594D87" w:rsidRDefault="00594D87" w:rsidP="00594D87">
      <w:pPr>
        <w:tabs>
          <w:tab w:val="left" w:pos="0"/>
        </w:tabs>
        <w:spacing w:line="240" w:lineRule="auto"/>
        <w:jc w:val="both"/>
      </w:pPr>
      <w:r>
        <w:t xml:space="preserve">Valerie </w:t>
      </w:r>
      <w:proofErr w:type="spellStart"/>
      <w:r>
        <w:t>Romey</w:t>
      </w:r>
      <w:proofErr w:type="spellEnd"/>
      <w:r>
        <w:tab/>
      </w:r>
      <w:r>
        <w:tab/>
      </w:r>
      <w:r>
        <w:tab/>
      </w:r>
      <w:r>
        <w:tab/>
      </w:r>
      <w:r>
        <w:tab/>
        <w:t>:</w:t>
      </w:r>
    </w:p>
    <w:p w:rsidR="00512478" w:rsidRPr="00512478" w:rsidRDefault="00512478" w:rsidP="00594D87">
      <w:pPr>
        <w:tabs>
          <w:tab w:val="clear" w:pos="1440"/>
        </w:tabs>
        <w:spacing w:line="240" w:lineRule="auto"/>
        <w:jc w:val="center"/>
        <w:rPr>
          <w:szCs w:val="24"/>
        </w:rPr>
      </w:pPr>
    </w:p>
    <w:p w:rsidR="00512478" w:rsidRPr="00512478" w:rsidRDefault="00512478" w:rsidP="00512478">
      <w:pPr>
        <w:tabs>
          <w:tab w:val="clear" w:pos="1440"/>
        </w:tabs>
        <w:spacing w:line="240" w:lineRule="auto"/>
        <w:jc w:val="center"/>
        <w:rPr>
          <w:szCs w:val="24"/>
        </w:rPr>
      </w:pPr>
    </w:p>
    <w:p w:rsidR="00512478" w:rsidRPr="00512478" w:rsidRDefault="00512478" w:rsidP="00512478">
      <w:pPr>
        <w:tabs>
          <w:tab w:val="clear" w:pos="1440"/>
        </w:tabs>
        <w:spacing w:line="240" w:lineRule="auto"/>
        <w:jc w:val="center"/>
        <w:rPr>
          <w:szCs w:val="24"/>
        </w:rPr>
      </w:pPr>
    </w:p>
    <w:p w:rsidR="00512478" w:rsidRPr="00512478" w:rsidRDefault="00512478" w:rsidP="00512478">
      <w:pPr>
        <w:tabs>
          <w:tab w:val="clear" w:pos="1440"/>
        </w:tabs>
        <w:spacing w:line="240" w:lineRule="auto"/>
        <w:jc w:val="center"/>
        <w:rPr>
          <w:b/>
          <w:szCs w:val="24"/>
          <w:u w:val="single"/>
        </w:rPr>
      </w:pPr>
      <w:r w:rsidRPr="00512478">
        <w:rPr>
          <w:b/>
          <w:szCs w:val="24"/>
          <w:u w:val="single"/>
        </w:rPr>
        <w:t>NON-DISCLOSURE CERTIFICATE</w:t>
      </w:r>
    </w:p>
    <w:p w:rsidR="00512478" w:rsidRPr="00512478" w:rsidRDefault="00512478" w:rsidP="00512478">
      <w:pPr>
        <w:tabs>
          <w:tab w:val="clear" w:pos="1440"/>
        </w:tabs>
        <w:spacing w:line="240" w:lineRule="auto"/>
        <w:rPr>
          <w:szCs w:val="24"/>
        </w:rPr>
      </w:pPr>
    </w:p>
    <w:p w:rsidR="00512478" w:rsidRPr="00512478" w:rsidRDefault="00512478" w:rsidP="00512478">
      <w:pPr>
        <w:tabs>
          <w:tab w:val="clear" w:pos="1440"/>
        </w:tabs>
        <w:spacing w:line="240" w:lineRule="auto"/>
        <w:rPr>
          <w:szCs w:val="24"/>
        </w:rPr>
      </w:pPr>
    </w:p>
    <w:p w:rsidR="00512478" w:rsidRPr="00512478" w:rsidRDefault="00512478" w:rsidP="00512478">
      <w:pPr>
        <w:tabs>
          <w:tab w:val="clear" w:pos="1440"/>
        </w:tabs>
        <w:spacing w:line="240" w:lineRule="auto"/>
        <w:rPr>
          <w:szCs w:val="24"/>
        </w:rPr>
      </w:pPr>
      <w:r w:rsidRPr="00512478">
        <w:rPr>
          <w:szCs w:val="24"/>
        </w:rPr>
        <w:t>TO WHOM IT MAY CONCERN:</w:t>
      </w:r>
    </w:p>
    <w:p w:rsidR="00512478" w:rsidRPr="00512478" w:rsidRDefault="00512478" w:rsidP="00512478">
      <w:pPr>
        <w:tabs>
          <w:tab w:val="clear" w:pos="1440"/>
        </w:tabs>
        <w:rPr>
          <w:szCs w:val="24"/>
        </w:rPr>
      </w:pPr>
    </w:p>
    <w:p w:rsidR="00512478" w:rsidRPr="00512478" w:rsidRDefault="00512478" w:rsidP="00512478">
      <w:pPr>
        <w:tabs>
          <w:tab w:val="clear" w:pos="1440"/>
        </w:tabs>
        <w:spacing w:line="480" w:lineRule="auto"/>
        <w:rPr>
          <w:szCs w:val="24"/>
        </w:rPr>
      </w:pPr>
      <w:r w:rsidRPr="00512478">
        <w:rPr>
          <w:szCs w:val="24"/>
        </w:rPr>
        <w:t>The unde</w:t>
      </w:r>
      <w:r w:rsidR="00BB0960">
        <w:rPr>
          <w:szCs w:val="24"/>
        </w:rPr>
        <w:t>rsigned is the _</w:t>
      </w:r>
      <w:r w:rsidRPr="00512478">
        <w:rPr>
          <w:szCs w:val="24"/>
        </w:rPr>
        <w:t>_____________</w:t>
      </w:r>
      <w:r w:rsidR="00BB0960">
        <w:rPr>
          <w:szCs w:val="24"/>
        </w:rPr>
        <w:t xml:space="preserve">_____________ of </w:t>
      </w:r>
      <w:r w:rsidRPr="00512478">
        <w:rPr>
          <w:szCs w:val="24"/>
        </w:rPr>
        <w:t>____________________________ (the re</w:t>
      </w:r>
      <w:r w:rsidR="00594D87">
        <w:rPr>
          <w:szCs w:val="24"/>
        </w:rPr>
        <w:t>ceiv</w:t>
      </w:r>
      <w:r w:rsidRPr="00512478">
        <w:rPr>
          <w:szCs w:val="24"/>
        </w:rPr>
        <w:t xml:space="preserve">ing party).  The undersigned has read and understands the Protective Order </w:t>
      </w:r>
      <w:r w:rsidR="00E62914">
        <w:rPr>
          <w:szCs w:val="24"/>
        </w:rPr>
        <w:t>executed in the above-captioned proceedings that deals with the treatment of Proprietary Information</w:t>
      </w:r>
      <w:r w:rsidR="00BB0960">
        <w:rPr>
          <w:szCs w:val="24"/>
        </w:rPr>
        <w:t>.</w:t>
      </w:r>
      <w:r w:rsidRPr="00512478">
        <w:rPr>
          <w:szCs w:val="24"/>
        </w:rPr>
        <w:t xml:space="preserve">  The undersigned agrees to be bound by</w:t>
      </w:r>
      <w:r w:rsidR="00BB0960">
        <w:rPr>
          <w:szCs w:val="24"/>
        </w:rPr>
        <w:t>,</w:t>
      </w:r>
      <w:r w:rsidRPr="00512478">
        <w:rPr>
          <w:szCs w:val="24"/>
        </w:rPr>
        <w:t xml:space="preserve"> and comply with</w:t>
      </w:r>
      <w:r w:rsidR="00BB0960">
        <w:rPr>
          <w:szCs w:val="24"/>
        </w:rPr>
        <w:t>,</w:t>
      </w:r>
      <w:r w:rsidRPr="00512478">
        <w:rPr>
          <w:szCs w:val="24"/>
        </w:rPr>
        <w:t xml:space="preserve"> the terms and conditions of said Protective Order</w:t>
      </w:r>
      <w:r w:rsidR="00BB0960">
        <w:rPr>
          <w:szCs w:val="24"/>
        </w:rPr>
        <w:t>, which are incorporated herein by reference</w:t>
      </w:r>
      <w:r w:rsidRPr="00512478">
        <w:rPr>
          <w:szCs w:val="24"/>
        </w:rPr>
        <w:t xml:space="preserve">.  </w:t>
      </w: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___________________________________</w:t>
      </w: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SIGNATURE</w:t>
      </w:r>
    </w:p>
    <w:p w:rsidR="00512478" w:rsidRPr="00512478" w:rsidRDefault="00512478" w:rsidP="00512478">
      <w:pPr>
        <w:tabs>
          <w:tab w:val="clear" w:pos="1440"/>
        </w:tabs>
        <w:spacing w:line="240" w:lineRule="auto"/>
        <w:rPr>
          <w:szCs w:val="24"/>
        </w:rPr>
      </w:pP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___________________________________</w:t>
      </w: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NAME (Printed)</w:t>
      </w:r>
    </w:p>
    <w:p w:rsidR="00512478" w:rsidRPr="00512478" w:rsidRDefault="00512478" w:rsidP="00512478">
      <w:pPr>
        <w:tabs>
          <w:tab w:val="clear" w:pos="1440"/>
        </w:tabs>
        <w:spacing w:line="240" w:lineRule="auto"/>
        <w:rPr>
          <w:szCs w:val="24"/>
        </w:rPr>
      </w:pP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___________________________________</w:t>
      </w: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___________________________________</w:t>
      </w: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ADDRESS</w:t>
      </w:r>
    </w:p>
    <w:p w:rsidR="00512478" w:rsidRPr="00512478" w:rsidRDefault="00512478" w:rsidP="00BB0960">
      <w:pPr>
        <w:tabs>
          <w:tab w:val="clear" w:pos="1440"/>
        </w:tabs>
        <w:spacing w:line="240" w:lineRule="auto"/>
        <w:jc w:val="right"/>
        <w:rPr>
          <w:szCs w:val="24"/>
        </w:rPr>
      </w:pPr>
    </w:p>
    <w:p w:rsidR="00512478" w:rsidRPr="00512478" w:rsidRDefault="00512478" w:rsidP="00512478">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__________________________________</w:t>
      </w:r>
      <w:r w:rsidR="00BB0960">
        <w:rPr>
          <w:szCs w:val="24"/>
        </w:rPr>
        <w:t>_</w:t>
      </w:r>
    </w:p>
    <w:p w:rsidR="00BB0960" w:rsidRDefault="00512478" w:rsidP="00AF4592">
      <w:pPr>
        <w:tabs>
          <w:tab w:val="clear" w:pos="1440"/>
        </w:tabs>
        <w:spacing w:line="240" w:lineRule="auto"/>
        <w:rPr>
          <w:szCs w:val="24"/>
        </w:rPr>
      </w:pP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r>
      <w:r w:rsidRPr="00512478">
        <w:rPr>
          <w:szCs w:val="24"/>
        </w:rPr>
        <w:tab/>
        <w:t>EMPLOYER</w:t>
      </w:r>
    </w:p>
    <w:p w:rsidR="00BB0960" w:rsidRDefault="00BB0960" w:rsidP="00BB0960">
      <w:pPr>
        <w:tabs>
          <w:tab w:val="clear" w:pos="1440"/>
        </w:tabs>
        <w:spacing w:line="240" w:lineRule="auto"/>
        <w:jc w:val="right"/>
        <w:rPr>
          <w:szCs w:val="24"/>
        </w:rPr>
      </w:pPr>
    </w:p>
    <w:p w:rsidR="00DD29AA" w:rsidRDefault="00BB0960" w:rsidP="00AF4592">
      <w:pPr>
        <w:tabs>
          <w:tab w:val="clear" w:pos="1440"/>
        </w:tabs>
        <w:spacing w:line="240" w:lineRule="auto"/>
        <w:rPr>
          <w:rFonts w:ascii="Microsoft Sans Serif" w:eastAsiaTheme="minorEastAsia" w:hAnsiTheme="minorHAnsi" w:cstheme="minorBidi"/>
          <w:b/>
          <w:szCs w:val="22"/>
          <w:u w:val="single"/>
        </w:rPr>
        <w:sectPr w:rsidR="00DD29AA" w:rsidSect="001350B7">
          <w:pgSz w:w="12240" w:h="15840"/>
          <w:pgMar w:top="1440" w:right="1440" w:bottom="1440" w:left="1440" w:header="720" w:footer="720" w:gutter="0"/>
          <w:cols w:space="720"/>
          <w:titlePg/>
          <w:docGrid w:linePitch="360"/>
        </w:sectPr>
      </w:pPr>
      <w:r>
        <w:rPr>
          <w:szCs w:val="24"/>
        </w:rPr>
        <w:tab/>
      </w:r>
      <w:r>
        <w:rPr>
          <w:szCs w:val="24"/>
        </w:rPr>
        <w:tab/>
      </w:r>
      <w:r>
        <w:rPr>
          <w:szCs w:val="24"/>
        </w:rPr>
        <w:tab/>
      </w:r>
      <w:r>
        <w:rPr>
          <w:szCs w:val="24"/>
        </w:rPr>
        <w:tab/>
      </w:r>
      <w:r>
        <w:rPr>
          <w:szCs w:val="24"/>
        </w:rPr>
        <w:tab/>
      </w:r>
      <w:r>
        <w:rPr>
          <w:szCs w:val="24"/>
        </w:rPr>
        <w:tab/>
      </w:r>
      <w:r>
        <w:rPr>
          <w:szCs w:val="24"/>
        </w:rPr>
        <w:tab/>
        <w:t>DATE:  _____________________________</w:t>
      </w:r>
      <w:r w:rsidR="00512478" w:rsidRPr="00512478">
        <w:rPr>
          <w:szCs w:val="24"/>
        </w:rPr>
        <w:tab/>
      </w:r>
    </w:p>
    <w:p w:rsidR="008F0C04" w:rsidRDefault="008F0C04" w:rsidP="00BD6AE4">
      <w:pPr>
        <w:tabs>
          <w:tab w:val="clear" w:pos="1440"/>
        </w:tabs>
        <w:spacing w:line="240" w:lineRule="auto"/>
        <w:contextualSpacing/>
        <w:sectPr w:rsidR="008F0C04" w:rsidSect="001350B7">
          <w:footerReference w:type="default" r:id="rId8"/>
          <w:type w:val="continuous"/>
          <w:pgSz w:w="12240" w:h="15840"/>
          <w:pgMar w:top="1440" w:right="1440" w:bottom="1440" w:left="1440" w:header="720" w:footer="720" w:gutter="0"/>
          <w:cols w:space="720"/>
          <w:docGrid w:linePitch="360"/>
        </w:sectPr>
      </w:pPr>
    </w:p>
    <w:p w:rsidR="008F0C04" w:rsidRPr="008F0C04" w:rsidRDefault="008F0C04" w:rsidP="008F0C04">
      <w:pPr>
        <w:tabs>
          <w:tab w:val="clear" w:pos="1440"/>
        </w:tabs>
        <w:spacing w:line="240" w:lineRule="auto"/>
        <w:contextualSpacing/>
        <w:rPr>
          <w:rFonts w:ascii="Microsoft Sans Serif" w:eastAsiaTheme="minorEastAsia" w:hAnsiTheme="minorHAnsi" w:cstheme="minorBidi"/>
          <w:szCs w:val="22"/>
        </w:rPr>
      </w:pPr>
      <w:r w:rsidRPr="008F0C04">
        <w:rPr>
          <w:rFonts w:ascii="Microsoft Sans Serif" w:eastAsiaTheme="minorEastAsia" w:hAnsiTheme="minorHAnsi" w:cstheme="minorBidi"/>
          <w:b/>
          <w:szCs w:val="22"/>
          <w:u w:val="single"/>
        </w:rPr>
        <w:lastRenderedPageBreak/>
        <w:t>C-2017-2603201 - MBPR PARTNERSHIP LP v. METROPOLITAN EDISON COMPANY</w:t>
      </w:r>
      <w:r w:rsidRPr="008F0C04">
        <w:rPr>
          <w:rFonts w:ascii="Microsoft Sans Serif" w:eastAsiaTheme="minorEastAsia" w:hAnsiTheme="minorHAnsi" w:cstheme="minorBidi"/>
          <w:b/>
          <w:szCs w:val="22"/>
          <w:u w:val="single"/>
        </w:rPr>
        <w:cr/>
      </w:r>
      <w:r w:rsidRPr="008F0C04">
        <w:rPr>
          <w:rFonts w:ascii="Microsoft Sans Serif" w:eastAsiaTheme="minorEastAsia" w:hAnsiTheme="minorHAnsi" w:cstheme="minorBidi"/>
          <w:b/>
          <w:szCs w:val="22"/>
          <w:u w:val="single"/>
        </w:rPr>
        <w:cr/>
      </w:r>
      <w:r w:rsidRPr="008F0C04">
        <w:rPr>
          <w:rFonts w:ascii="Microsoft Sans Serif" w:eastAsiaTheme="minorEastAsia" w:hAnsiTheme="minorHAnsi" w:cstheme="minorBidi"/>
          <w:i/>
          <w:szCs w:val="22"/>
        </w:rPr>
        <w:t>Revised 9/8/17</w:t>
      </w:r>
      <w:r w:rsidRPr="008F0C04">
        <w:rPr>
          <w:rFonts w:ascii="Microsoft Sans Serif" w:eastAsiaTheme="minorEastAsia" w:hAnsiTheme="minorHAnsi" w:cstheme="minorBidi"/>
          <w:szCs w:val="22"/>
        </w:rPr>
        <w:t xml:space="preserve"> </w:t>
      </w:r>
    </w:p>
    <w:p w:rsidR="008F0C04" w:rsidRPr="008F0C04" w:rsidRDefault="008F0C04" w:rsidP="008F0C04">
      <w:pPr>
        <w:tabs>
          <w:tab w:val="clear" w:pos="1440"/>
        </w:tabs>
        <w:spacing w:line="240" w:lineRule="auto"/>
        <w:contextualSpacing/>
        <w:rPr>
          <w:rFonts w:ascii="Microsoft Sans Serif" w:eastAsiaTheme="minorEastAsia" w:hAnsiTheme="minorHAnsi" w:cstheme="minorBidi"/>
          <w:szCs w:val="22"/>
        </w:rPr>
      </w:pPr>
    </w:p>
    <w:p w:rsidR="00557AE8" w:rsidRPr="00557AE8" w:rsidRDefault="008F0C04" w:rsidP="00557AE8">
      <w:pPr>
        <w:spacing w:line="240" w:lineRule="auto"/>
        <w:contextualSpacing/>
        <w:rPr>
          <w:rFonts w:ascii="Microsoft Sans Serif" w:eastAsiaTheme="minorEastAsia" w:hAnsiTheme="minorHAnsi" w:cstheme="minorBidi"/>
          <w:szCs w:val="22"/>
        </w:rPr>
      </w:pPr>
      <w:r w:rsidRPr="008F0C04">
        <w:rPr>
          <w:rFonts w:ascii="Microsoft Sans Serif" w:eastAsiaTheme="minorEastAsia" w:hAnsiTheme="minorHAnsi" w:cstheme="minorBidi"/>
          <w:szCs w:val="22"/>
        </w:rPr>
        <w:t>JAMES H CAWLEY ESQUIRE</w:t>
      </w:r>
      <w:r w:rsidRPr="008F0C04">
        <w:rPr>
          <w:rFonts w:ascii="Microsoft Sans Serif" w:eastAsiaTheme="minorEastAsia" w:hAnsiTheme="minorHAnsi" w:cstheme="minorBidi"/>
          <w:szCs w:val="22"/>
        </w:rPr>
        <w:cr/>
        <w:t>SKARLATOS ZONARICH LLC</w:t>
      </w:r>
      <w:r w:rsidRPr="008F0C04">
        <w:rPr>
          <w:rFonts w:ascii="Microsoft Sans Serif" w:eastAsiaTheme="minorEastAsia" w:hAnsiTheme="minorHAnsi" w:cstheme="minorBidi"/>
          <w:szCs w:val="22"/>
        </w:rPr>
        <w:cr/>
        <w:t>17 SOUTH SECOND STREET 6TH FLOOR</w:t>
      </w:r>
      <w:r w:rsidRPr="008F0C04">
        <w:rPr>
          <w:rFonts w:ascii="Microsoft Sans Serif" w:eastAsiaTheme="minorEastAsia" w:hAnsiTheme="minorHAnsi" w:cstheme="minorBidi"/>
          <w:szCs w:val="22"/>
        </w:rPr>
        <w:cr/>
        <w:t>HARRISBURG PA  17101-2039</w:t>
      </w:r>
      <w:r w:rsidRPr="008F0C04">
        <w:rPr>
          <w:rFonts w:ascii="Microsoft Sans Serif" w:eastAsiaTheme="minorEastAsia" w:hAnsiTheme="minorHAnsi" w:cstheme="minorBidi"/>
          <w:szCs w:val="22"/>
        </w:rPr>
        <w:cr/>
        <w:t>717.233.1000</w:t>
      </w:r>
      <w:r w:rsidRPr="008F0C04">
        <w:rPr>
          <w:rFonts w:ascii="Microsoft Sans Serif" w:eastAsiaTheme="minorEastAsia" w:hAnsiTheme="minorHAnsi" w:cstheme="minorBidi"/>
          <w:szCs w:val="22"/>
        </w:rPr>
        <w:cr/>
      </w:r>
      <w:r w:rsidR="00557AE8" w:rsidRPr="00557AE8">
        <w:rPr>
          <w:rFonts w:ascii="Microsoft Sans Serif" w:eastAsiaTheme="minorEastAsia" w:hAnsiTheme="minorHAnsi" w:cstheme="minorBidi"/>
          <w:i/>
          <w:szCs w:val="22"/>
        </w:rPr>
        <w:t>Representing MBPR Partnership, LP</w:t>
      </w:r>
    </w:p>
    <w:p w:rsidR="008F0C04" w:rsidRPr="008F0C04" w:rsidRDefault="008F0C04" w:rsidP="008F0C04">
      <w:pPr>
        <w:tabs>
          <w:tab w:val="clear" w:pos="1440"/>
        </w:tabs>
        <w:spacing w:line="240" w:lineRule="auto"/>
        <w:contextualSpacing/>
        <w:rPr>
          <w:rFonts w:asciiTheme="minorHAnsi" w:eastAsiaTheme="minorEastAsia" w:hAnsiTheme="minorHAnsi" w:cstheme="minorBidi"/>
          <w:sz w:val="22"/>
          <w:szCs w:val="22"/>
        </w:rPr>
      </w:pPr>
    </w:p>
    <w:p w:rsidR="008F0C04" w:rsidRPr="008F0C04" w:rsidRDefault="008F0C04" w:rsidP="008F0C04">
      <w:pPr>
        <w:tabs>
          <w:tab w:val="clear" w:pos="1440"/>
        </w:tabs>
        <w:spacing w:line="240" w:lineRule="auto"/>
        <w:contextualSpacing/>
        <w:rPr>
          <w:rFonts w:ascii="Microsoft Sans Serif" w:eastAsiaTheme="minorEastAsia" w:hAnsiTheme="minorHAnsi" w:cstheme="minorBidi"/>
          <w:b/>
          <w:i/>
          <w:szCs w:val="22"/>
          <w:u w:val="single"/>
        </w:rPr>
      </w:pPr>
      <w:r w:rsidRPr="008F0C04">
        <w:rPr>
          <w:rFonts w:ascii="Microsoft Sans Serif" w:eastAsiaTheme="minorEastAsia" w:hAnsiTheme="minorHAnsi" w:cstheme="minorBidi"/>
          <w:szCs w:val="22"/>
        </w:rPr>
        <w:t>TORI L GIESLER ESQUIRE</w:t>
      </w:r>
      <w:r w:rsidRPr="008F0C04">
        <w:rPr>
          <w:rFonts w:ascii="Microsoft Sans Serif" w:eastAsiaTheme="minorEastAsia" w:hAnsiTheme="minorHAnsi" w:cstheme="minorBidi"/>
          <w:szCs w:val="22"/>
        </w:rPr>
        <w:cr/>
        <w:t>FIRSTENERGY</w:t>
      </w:r>
      <w:r w:rsidRPr="008F0C04">
        <w:rPr>
          <w:rFonts w:ascii="Microsoft Sans Serif" w:eastAsiaTheme="minorEastAsia" w:hAnsiTheme="minorHAnsi" w:cstheme="minorBidi"/>
          <w:szCs w:val="22"/>
        </w:rPr>
        <w:cr/>
        <w:t>2800 POTTSVILLE PIKE</w:t>
      </w:r>
      <w:r w:rsidRPr="008F0C04">
        <w:rPr>
          <w:rFonts w:ascii="Microsoft Sans Serif" w:eastAsiaTheme="minorEastAsia" w:hAnsiTheme="minorHAnsi" w:cstheme="minorBidi"/>
          <w:szCs w:val="22"/>
        </w:rPr>
        <w:cr/>
        <w:t>PO BOX 16001</w:t>
      </w:r>
      <w:r w:rsidRPr="008F0C04">
        <w:rPr>
          <w:rFonts w:ascii="Microsoft Sans Serif" w:eastAsiaTheme="minorEastAsia" w:hAnsiTheme="minorHAnsi" w:cstheme="minorBidi"/>
          <w:szCs w:val="22"/>
        </w:rPr>
        <w:cr/>
        <w:t>READING PA  19612-6001</w:t>
      </w:r>
      <w:r w:rsidRPr="008F0C04">
        <w:rPr>
          <w:rFonts w:ascii="Microsoft Sans Serif" w:eastAsiaTheme="minorEastAsia" w:hAnsiTheme="minorHAnsi" w:cstheme="minorBidi"/>
          <w:szCs w:val="22"/>
        </w:rPr>
        <w:cr/>
        <w:t>610.921.6658</w:t>
      </w:r>
      <w:r w:rsidRPr="008F0C04">
        <w:rPr>
          <w:rFonts w:ascii="Microsoft Sans Serif" w:eastAsiaTheme="minorEastAsia" w:hAnsiTheme="minorHAnsi" w:cstheme="minorBidi"/>
          <w:szCs w:val="22"/>
        </w:rPr>
        <w:cr/>
      </w:r>
      <w:r w:rsidRPr="008F0C04">
        <w:rPr>
          <w:rFonts w:ascii="Microsoft Sans Serif" w:eastAsiaTheme="minorEastAsia" w:hAnsiTheme="minorHAnsi" w:cstheme="minorBidi"/>
          <w:b/>
          <w:i/>
          <w:szCs w:val="22"/>
          <w:u w:val="single"/>
        </w:rPr>
        <w:t>-E-SERVE-</w:t>
      </w:r>
    </w:p>
    <w:p w:rsidR="004D5BA7" w:rsidRPr="004D5BA7" w:rsidRDefault="004D5BA7" w:rsidP="004D5BA7">
      <w:pPr>
        <w:tabs>
          <w:tab w:val="clear" w:pos="1440"/>
        </w:tabs>
        <w:spacing w:line="240" w:lineRule="auto"/>
        <w:contextualSpacing/>
        <w:rPr>
          <w:rFonts w:ascii="Microsoft Sans Serif" w:eastAsiaTheme="minorEastAsia" w:hAnsiTheme="minorHAnsi" w:cstheme="minorBidi"/>
          <w:i/>
          <w:szCs w:val="22"/>
        </w:rPr>
      </w:pPr>
      <w:r w:rsidRPr="004D5BA7">
        <w:rPr>
          <w:rFonts w:ascii="Microsoft Sans Serif" w:eastAsiaTheme="minorEastAsia" w:hAnsiTheme="minorHAnsi" w:cstheme="minorBidi"/>
          <w:i/>
          <w:szCs w:val="22"/>
        </w:rPr>
        <w:t>Representing Metropolitan Edison Company</w:t>
      </w:r>
    </w:p>
    <w:p w:rsidR="008F0C04" w:rsidRPr="008F0C04" w:rsidRDefault="008F0C04" w:rsidP="008F0C04">
      <w:pPr>
        <w:tabs>
          <w:tab w:val="clear" w:pos="1440"/>
        </w:tabs>
        <w:spacing w:line="240" w:lineRule="auto"/>
        <w:contextualSpacing/>
        <w:rPr>
          <w:rFonts w:ascii="Microsoft Sans Serif" w:eastAsiaTheme="minorEastAsia" w:hAnsiTheme="minorHAnsi" w:cstheme="minorBidi"/>
          <w:b/>
          <w:i/>
          <w:szCs w:val="22"/>
          <w:u w:val="single"/>
        </w:rPr>
      </w:pPr>
      <w:bookmarkStart w:id="1" w:name="_GoBack"/>
      <w:bookmarkEnd w:id="1"/>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VALERIE ROMEY</w:t>
      </w: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 xml:space="preserve">1003 NORTH GEORGE STREET </w:t>
      </w: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SECOND FLOOR FRONT</w:t>
      </w: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YORK PA  17404</w:t>
      </w:r>
    </w:p>
    <w:p w:rsidR="00AF4592" w:rsidRDefault="00AF4592" w:rsidP="00BD6AE4">
      <w:pPr>
        <w:tabs>
          <w:tab w:val="clear" w:pos="1440"/>
        </w:tabs>
        <w:spacing w:line="240" w:lineRule="auto"/>
        <w:contextualSpacing/>
      </w:pPr>
    </w:p>
    <w:sectPr w:rsidR="00AF4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569" w:rsidRDefault="006D4569" w:rsidP="003022F6">
      <w:pPr>
        <w:spacing w:line="240" w:lineRule="auto"/>
      </w:pPr>
      <w:r>
        <w:separator/>
      </w:r>
    </w:p>
  </w:endnote>
  <w:endnote w:type="continuationSeparator" w:id="0">
    <w:p w:rsidR="006D4569" w:rsidRDefault="006D4569" w:rsidP="00302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467743"/>
      <w:docPartObj>
        <w:docPartGallery w:val="Page Numbers (Bottom of Page)"/>
        <w:docPartUnique/>
      </w:docPartObj>
    </w:sdtPr>
    <w:sdtEndPr>
      <w:rPr>
        <w:noProof/>
      </w:rPr>
    </w:sdtEndPr>
    <w:sdtContent>
      <w:p w:rsidR="001350B7" w:rsidRDefault="001350B7">
        <w:pPr>
          <w:pStyle w:val="Footer"/>
          <w:jc w:val="center"/>
        </w:pPr>
        <w:r w:rsidRPr="001350B7">
          <w:rPr>
            <w:sz w:val="20"/>
          </w:rPr>
          <w:fldChar w:fldCharType="begin"/>
        </w:r>
        <w:r w:rsidRPr="001350B7">
          <w:rPr>
            <w:sz w:val="20"/>
          </w:rPr>
          <w:instrText xml:space="preserve"> PAGE   \* MERGEFORMAT </w:instrText>
        </w:r>
        <w:r w:rsidRPr="001350B7">
          <w:rPr>
            <w:sz w:val="20"/>
          </w:rPr>
          <w:fldChar w:fldCharType="separate"/>
        </w:r>
        <w:r w:rsidR="004D5BA7">
          <w:rPr>
            <w:noProof/>
            <w:sz w:val="20"/>
          </w:rPr>
          <w:t>6</w:t>
        </w:r>
        <w:r w:rsidRPr="001350B7">
          <w:rPr>
            <w:noProof/>
            <w:sz w:val="20"/>
          </w:rPr>
          <w:fldChar w:fldCharType="end"/>
        </w:r>
      </w:p>
    </w:sdtContent>
  </w:sdt>
  <w:p w:rsidR="00AF4592" w:rsidRDefault="00AF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182687"/>
      <w:docPartObj>
        <w:docPartGallery w:val="Page Numbers (Bottom of Page)"/>
        <w:docPartUnique/>
      </w:docPartObj>
    </w:sdtPr>
    <w:sdtEndPr>
      <w:rPr>
        <w:noProof/>
      </w:rPr>
    </w:sdtEndPr>
    <w:sdtContent>
      <w:p w:rsidR="001350B7" w:rsidRDefault="006D4569">
        <w:pPr>
          <w:pStyle w:val="Footer"/>
          <w:jc w:val="center"/>
        </w:pPr>
      </w:p>
    </w:sdtContent>
  </w:sdt>
  <w:p w:rsidR="001350B7" w:rsidRDefault="0013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569" w:rsidRDefault="006D4569" w:rsidP="003022F6">
      <w:pPr>
        <w:spacing w:line="240" w:lineRule="auto"/>
      </w:pPr>
      <w:r>
        <w:separator/>
      </w:r>
    </w:p>
  </w:footnote>
  <w:footnote w:type="continuationSeparator" w:id="0">
    <w:p w:rsidR="006D4569" w:rsidRDefault="006D4569" w:rsidP="003022F6">
      <w:pPr>
        <w:spacing w:line="240" w:lineRule="auto"/>
      </w:pPr>
      <w:r>
        <w:continuationSeparator/>
      </w:r>
    </w:p>
  </w:footnote>
  <w:footnote w:id="1">
    <w:p w:rsidR="00093335" w:rsidRDefault="00093335" w:rsidP="00BD6AE4">
      <w:pPr>
        <w:pStyle w:val="FootnoteText"/>
      </w:pPr>
      <w:r>
        <w:rPr>
          <w:rStyle w:val="FootnoteReference"/>
        </w:rPr>
        <w:footnoteRef/>
      </w:r>
      <w:r>
        <w:t xml:space="preserve">  </w:t>
      </w:r>
      <w:r>
        <w:tab/>
        <w:t>66 Pa.C.S. § 1529.1.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8"/>
  </w:num>
  <w:num w:numId="25">
    <w:abstractNumId w:val="1"/>
  </w:num>
  <w:num w:numId="26">
    <w:abstractNumId w:val="5"/>
  </w:num>
  <w:num w:numId="27">
    <w:abstractNumId w:val="20"/>
  </w:num>
  <w:num w:numId="28">
    <w:abstractNumId w:val="10"/>
  </w:num>
  <w:num w:numId="29">
    <w:abstractNumId w:val="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B9"/>
    <w:rsid w:val="00004C37"/>
    <w:rsid w:val="00022E08"/>
    <w:rsid w:val="000319BE"/>
    <w:rsid w:val="00056717"/>
    <w:rsid w:val="00066D87"/>
    <w:rsid w:val="00090ECE"/>
    <w:rsid w:val="00093335"/>
    <w:rsid w:val="000C79E3"/>
    <w:rsid w:val="000E3EDE"/>
    <w:rsid w:val="00107E82"/>
    <w:rsid w:val="001350B7"/>
    <w:rsid w:val="001628DD"/>
    <w:rsid w:val="001A21B6"/>
    <w:rsid w:val="001B1CBA"/>
    <w:rsid w:val="001D2AF7"/>
    <w:rsid w:val="001D6C16"/>
    <w:rsid w:val="00207743"/>
    <w:rsid w:val="00213167"/>
    <w:rsid w:val="002441DD"/>
    <w:rsid w:val="002512F9"/>
    <w:rsid w:val="002B4972"/>
    <w:rsid w:val="002D1B45"/>
    <w:rsid w:val="003022F6"/>
    <w:rsid w:val="003145FA"/>
    <w:rsid w:val="00350DFA"/>
    <w:rsid w:val="00367A41"/>
    <w:rsid w:val="00373964"/>
    <w:rsid w:val="00393C92"/>
    <w:rsid w:val="003A3E09"/>
    <w:rsid w:val="003B7CB0"/>
    <w:rsid w:val="003D456A"/>
    <w:rsid w:val="003D7BB6"/>
    <w:rsid w:val="0041351A"/>
    <w:rsid w:val="004566C9"/>
    <w:rsid w:val="004C1017"/>
    <w:rsid w:val="004D523C"/>
    <w:rsid w:val="004D5BA7"/>
    <w:rsid w:val="005031D9"/>
    <w:rsid w:val="00512478"/>
    <w:rsid w:val="00557AE8"/>
    <w:rsid w:val="00581B91"/>
    <w:rsid w:val="00594D87"/>
    <w:rsid w:val="005A1C17"/>
    <w:rsid w:val="005A2ABA"/>
    <w:rsid w:val="005D180A"/>
    <w:rsid w:val="005E7B69"/>
    <w:rsid w:val="005F5EB1"/>
    <w:rsid w:val="005F6D18"/>
    <w:rsid w:val="0061775F"/>
    <w:rsid w:val="00652281"/>
    <w:rsid w:val="0068371D"/>
    <w:rsid w:val="00696C0D"/>
    <w:rsid w:val="006D4569"/>
    <w:rsid w:val="006F0329"/>
    <w:rsid w:val="006F4C16"/>
    <w:rsid w:val="00700807"/>
    <w:rsid w:val="00712E58"/>
    <w:rsid w:val="007407AC"/>
    <w:rsid w:val="00787A1E"/>
    <w:rsid w:val="00792796"/>
    <w:rsid w:val="00794559"/>
    <w:rsid w:val="00796B64"/>
    <w:rsid w:val="007E2809"/>
    <w:rsid w:val="007E6779"/>
    <w:rsid w:val="00807519"/>
    <w:rsid w:val="00820B4C"/>
    <w:rsid w:val="0083239D"/>
    <w:rsid w:val="00851AAC"/>
    <w:rsid w:val="008529D2"/>
    <w:rsid w:val="008F0C04"/>
    <w:rsid w:val="00906554"/>
    <w:rsid w:val="00917DCA"/>
    <w:rsid w:val="0092029A"/>
    <w:rsid w:val="00927230"/>
    <w:rsid w:val="00994B82"/>
    <w:rsid w:val="009A4FDC"/>
    <w:rsid w:val="00A42686"/>
    <w:rsid w:val="00A47096"/>
    <w:rsid w:val="00A56AE8"/>
    <w:rsid w:val="00A8044E"/>
    <w:rsid w:val="00A85CF0"/>
    <w:rsid w:val="00AA2EC5"/>
    <w:rsid w:val="00AB4C73"/>
    <w:rsid w:val="00AB53EC"/>
    <w:rsid w:val="00AE6F47"/>
    <w:rsid w:val="00AF4592"/>
    <w:rsid w:val="00B84BB1"/>
    <w:rsid w:val="00B87E34"/>
    <w:rsid w:val="00B91E47"/>
    <w:rsid w:val="00B966BF"/>
    <w:rsid w:val="00BB0960"/>
    <w:rsid w:val="00BB309B"/>
    <w:rsid w:val="00BC6B21"/>
    <w:rsid w:val="00BD6AE4"/>
    <w:rsid w:val="00C2044F"/>
    <w:rsid w:val="00C30E2E"/>
    <w:rsid w:val="00C87E57"/>
    <w:rsid w:val="00CE071B"/>
    <w:rsid w:val="00CF6143"/>
    <w:rsid w:val="00D14553"/>
    <w:rsid w:val="00D27DB9"/>
    <w:rsid w:val="00D3654A"/>
    <w:rsid w:val="00D5758F"/>
    <w:rsid w:val="00D85B70"/>
    <w:rsid w:val="00DD29AA"/>
    <w:rsid w:val="00DD5C37"/>
    <w:rsid w:val="00DE107F"/>
    <w:rsid w:val="00E07621"/>
    <w:rsid w:val="00E307EC"/>
    <w:rsid w:val="00E36CB9"/>
    <w:rsid w:val="00E4239A"/>
    <w:rsid w:val="00E62914"/>
    <w:rsid w:val="00E70564"/>
    <w:rsid w:val="00EC1CBA"/>
    <w:rsid w:val="00EE7801"/>
    <w:rsid w:val="00EF32B6"/>
    <w:rsid w:val="00F11A19"/>
    <w:rsid w:val="00F16554"/>
    <w:rsid w:val="00F544E1"/>
    <w:rsid w:val="00F7002D"/>
    <w:rsid w:val="00F97A94"/>
    <w:rsid w:val="00FD5C10"/>
    <w:rsid w:val="00FE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FBF508"/>
  <w15:chartTrackingRefBased/>
  <w15:docId w15:val="{FCF24CC0-2AFB-455E-96CD-58EEF933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unhideWhenUsed/>
    <w:qFormat/>
    <w:rsid w:val="00BD6AE4"/>
    <w:pPr>
      <w:spacing w:line="240" w:lineRule="auto"/>
    </w:pPr>
    <w:rPr>
      <w:sz w:val="20"/>
    </w:rPr>
  </w:style>
  <w:style w:type="character" w:customStyle="1" w:styleId="FootnoteTextChar">
    <w:name w:val="Footnote Text Char"/>
    <w:basedOn w:val="DefaultParagraphFont"/>
    <w:link w:val="FootnoteText"/>
    <w:uiPriority w:val="99"/>
    <w:rsid w:val="00BD6AE4"/>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3022F6"/>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3022F6"/>
  </w:style>
  <w:style w:type="paragraph" w:styleId="Footer">
    <w:name w:val="footer"/>
    <w:basedOn w:val="Normal"/>
    <w:link w:val="FooterChar"/>
    <w:uiPriority w:val="99"/>
    <w:unhideWhenUsed/>
    <w:rsid w:val="003022F6"/>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3022F6"/>
  </w:style>
  <w:style w:type="paragraph" w:styleId="Title">
    <w:name w:val="Title"/>
    <w:basedOn w:val="Normal"/>
    <w:link w:val="TitleChar"/>
    <w:qFormat/>
    <w:rsid w:val="00AB53EC"/>
    <w:pPr>
      <w:tabs>
        <w:tab w:val="clear" w:pos="1440"/>
        <w:tab w:val="left" w:pos="360"/>
      </w:tabs>
      <w:spacing w:line="233" w:lineRule="auto"/>
      <w:jc w:val="center"/>
    </w:pPr>
    <w:rPr>
      <w:b/>
    </w:rPr>
  </w:style>
  <w:style w:type="character" w:customStyle="1" w:styleId="TitleChar">
    <w:name w:val="Title Char"/>
    <w:basedOn w:val="DefaultParagraphFont"/>
    <w:link w:val="Title"/>
    <w:rsid w:val="00AB53EC"/>
    <w:rPr>
      <w:b/>
    </w:rPr>
  </w:style>
  <w:style w:type="character" w:styleId="FootnoteReference">
    <w:name w:val="footnote reference"/>
    <w:basedOn w:val="DefaultParagraphFont"/>
    <w:uiPriority w:val="99"/>
    <w:semiHidden/>
    <w:unhideWhenUsed/>
    <w:rsid w:val="00373964"/>
    <w:rPr>
      <w:vertAlign w:val="superscript"/>
    </w:rPr>
  </w:style>
  <w:style w:type="paragraph" w:styleId="BalloonText">
    <w:name w:val="Balloon Text"/>
    <w:basedOn w:val="Normal"/>
    <w:link w:val="BalloonTextChar"/>
    <w:uiPriority w:val="99"/>
    <w:semiHidden/>
    <w:unhideWhenUsed/>
    <w:rsid w:val="00FE4D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BC"/>
    <w:rPr>
      <w:rFonts w:ascii="Segoe UI" w:hAnsi="Segoe UI" w:cs="Segoe UI"/>
      <w:sz w:val="18"/>
      <w:szCs w:val="18"/>
    </w:rPr>
  </w:style>
  <w:style w:type="paragraph" w:customStyle="1" w:styleId="OutlineL1">
    <w:name w:val="Outline_L1"/>
    <w:basedOn w:val="Normal"/>
    <w:link w:val="OutlineL1Char"/>
    <w:rsid w:val="00794559"/>
    <w:pPr>
      <w:numPr>
        <w:numId w:val="30"/>
      </w:numPr>
      <w:spacing w:after="240" w:line="480" w:lineRule="auto"/>
      <w:outlineLvl w:val="0"/>
    </w:pPr>
  </w:style>
  <w:style w:type="character" w:customStyle="1" w:styleId="OutlineL1Char">
    <w:name w:val="Outline_L1 Char"/>
    <w:basedOn w:val="DefaultParagraphFont"/>
    <w:link w:val="OutlineL1"/>
    <w:rsid w:val="00794559"/>
  </w:style>
  <w:style w:type="paragraph" w:customStyle="1" w:styleId="OutlineL2">
    <w:name w:val="Outline_L2"/>
    <w:basedOn w:val="OutlineL1"/>
    <w:link w:val="OutlineL2Char"/>
    <w:rsid w:val="00794559"/>
    <w:pPr>
      <w:numPr>
        <w:ilvl w:val="1"/>
      </w:numPr>
      <w:spacing w:line="240" w:lineRule="auto"/>
      <w:outlineLvl w:val="1"/>
    </w:pPr>
  </w:style>
  <w:style w:type="character" w:customStyle="1" w:styleId="OutlineL2Char">
    <w:name w:val="Outline_L2 Char"/>
    <w:basedOn w:val="DefaultParagraphFont"/>
    <w:link w:val="OutlineL2"/>
    <w:rsid w:val="00794559"/>
  </w:style>
  <w:style w:type="paragraph" w:customStyle="1" w:styleId="OutlineL3">
    <w:name w:val="Outline_L3"/>
    <w:basedOn w:val="OutlineL2"/>
    <w:rsid w:val="00794559"/>
    <w:pPr>
      <w:numPr>
        <w:ilvl w:val="2"/>
      </w:numPr>
      <w:tabs>
        <w:tab w:val="clear" w:pos="2160"/>
      </w:tabs>
      <w:ind w:left="2880" w:hanging="180"/>
      <w:outlineLvl w:val="2"/>
    </w:pPr>
  </w:style>
  <w:style w:type="paragraph" w:customStyle="1" w:styleId="OutlineL4">
    <w:name w:val="Outline_L4"/>
    <w:basedOn w:val="OutlineL3"/>
    <w:rsid w:val="00794559"/>
    <w:pPr>
      <w:numPr>
        <w:ilvl w:val="3"/>
      </w:numPr>
      <w:tabs>
        <w:tab w:val="clear" w:pos="2880"/>
      </w:tabs>
      <w:ind w:left="3600" w:hanging="360"/>
      <w:outlineLvl w:val="3"/>
    </w:pPr>
  </w:style>
  <w:style w:type="paragraph" w:customStyle="1" w:styleId="OutlineL5">
    <w:name w:val="Outline_L5"/>
    <w:basedOn w:val="OutlineL4"/>
    <w:rsid w:val="00794559"/>
    <w:pPr>
      <w:numPr>
        <w:ilvl w:val="4"/>
      </w:numPr>
      <w:tabs>
        <w:tab w:val="clear" w:pos="3600"/>
      </w:tabs>
      <w:ind w:left="4320" w:hanging="360"/>
      <w:outlineLvl w:val="4"/>
    </w:pPr>
  </w:style>
  <w:style w:type="paragraph" w:customStyle="1" w:styleId="OutlineL6">
    <w:name w:val="Outline_L6"/>
    <w:basedOn w:val="OutlineL5"/>
    <w:rsid w:val="00794559"/>
    <w:pPr>
      <w:numPr>
        <w:ilvl w:val="5"/>
      </w:numPr>
      <w:tabs>
        <w:tab w:val="clear" w:pos="4320"/>
      </w:tabs>
      <w:ind w:left="5040" w:hanging="180"/>
      <w:outlineLvl w:val="5"/>
    </w:pPr>
  </w:style>
  <w:style w:type="paragraph" w:customStyle="1" w:styleId="OutlineL7">
    <w:name w:val="Outline_L7"/>
    <w:basedOn w:val="OutlineL6"/>
    <w:rsid w:val="00794559"/>
    <w:pPr>
      <w:numPr>
        <w:ilvl w:val="6"/>
      </w:numPr>
      <w:tabs>
        <w:tab w:val="clear" w:pos="5040"/>
      </w:tabs>
      <w:ind w:left="5760" w:hanging="360"/>
      <w:outlineLvl w:val="6"/>
    </w:pPr>
  </w:style>
  <w:style w:type="paragraph" w:customStyle="1" w:styleId="OutlineL8">
    <w:name w:val="Outline_L8"/>
    <w:basedOn w:val="OutlineL7"/>
    <w:rsid w:val="00794559"/>
    <w:pPr>
      <w:numPr>
        <w:ilvl w:val="7"/>
      </w:numPr>
      <w:tabs>
        <w:tab w:val="clear" w:pos="5760"/>
      </w:tabs>
      <w:ind w:left="6480" w:hanging="360"/>
      <w:outlineLvl w:val="7"/>
    </w:pPr>
  </w:style>
  <w:style w:type="paragraph" w:customStyle="1" w:styleId="OutlineL9">
    <w:name w:val="Outline_L9"/>
    <w:basedOn w:val="OutlineL8"/>
    <w:rsid w:val="00794559"/>
    <w:pPr>
      <w:numPr>
        <w:ilvl w:val="8"/>
      </w:numPr>
      <w:tabs>
        <w:tab w:val="clear" w:pos="6480"/>
      </w:tabs>
      <w:ind w:left="720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2017-12-13T16:17:00Z</cp:lastPrinted>
  <dcterms:created xsi:type="dcterms:W3CDTF">2017-12-12T21:03:00Z</dcterms:created>
  <dcterms:modified xsi:type="dcterms:W3CDTF">2017-12-13T16:28:00Z</dcterms:modified>
</cp:coreProperties>
</file>