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913871" w:rsidP="00913871">
      <w:pPr>
        <w:jc w:val="center"/>
        <w:rPr>
          <w:sz w:val="24"/>
        </w:rPr>
      </w:pPr>
      <w:r>
        <w:rPr>
          <w:sz w:val="24"/>
        </w:rPr>
        <w:t>December 14, 2017</w:t>
      </w:r>
    </w:p>
    <w:p w:rsidR="00C53327" w:rsidRPr="001F0D55" w:rsidRDefault="00C53327" w:rsidP="00C53327">
      <w:pPr>
        <w:jc w:val="right"/>
        <w:rPr>
          <w:sz w:val="24"/>
        </w:rPr>
      </w:pPr>
      <w:r>
        <w:rPr>
          <w:sz w:val="24"/>
        </w:rPr>
        <w:t xml:space="preserve">Docket No. </w:t>
      </w:r>
      <w:r w:rsidR="002B6AF2" w:rsidRPr="001F0D55">
        <w:rPr>
          <w:sz w:val="24"/>
        </w:rPr>
        <w:t>A-</w:t>
      </w:r>
      <w:r w:rsidR="005E5BCB">
        <w:rPr>
          <w:sz w:val="24"/>
        </w:rPr>
        <w:t>2017-2637278</w:t>
      </w:r>
    </w:p>
    <w:p w:rsidR="00C53327" w:rsidRDefault="00C53327" w:rsidP="00093DF4">
      <w:pPr>
        <w:jc w:val="right"/>
        <w:rPr>
          <w:sz w:val="24"/>
        </w:rPr>
      </w:pPr>
      <w:r w:rsidRPr="001F0D55">
        <w:rPr>
          <w:sz w:val="24"/>
        </w:rPr>
        <w:t>Utility Code:</w:t>
      </w:r>
      <w:r>
        <w:rPr>
          <w:sz w:val="24"/>
        </w:rPr>
        <w:t xml:space="preserve"> </w:t>
      </w:r>
      <w:r w:rsidR="005E5BCB">
        <w:rPr>
          <w:sz w:val="24"/>
        </w:rPr>
        <w:t>1119387</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A4EDF" w:rsidRPr="005E5BCB" w:rsidRDefault="00AC7068" w:rsidP="00BA4EDF">
      <w:pPr>
        <w:rPr>
          <w:sz w:val="24"/>
        </w:rPr>
      </w:pPr>
      <w:r w:rsidRPr="005E5BCB">
        <w:rPr>
          <w:sz w:val="24"/>
        </w:rPr>
        <w:t>ADRIAN D NEWALL SENIOR COUNSEL</w:t>
      </w:r>
    </w:p>
    <w:p w:rsidR="00BA4EDF" w:rsidRPr="005E5BCB" w:rsidRDefault="00AC7068" w:rsidP="00BA4EDF">
      <w:pPr>
        <w:rPr>
          <w:sz w:val="24"/>
        </w:rPr>
      </w:pPr>
      <w:r w:rsidRPr="005E5BCB">
        <w:rPr>
          <w:sz w:val="24"/>
        </w:rPr>
        <w:t>PSEG ENERGY SOLUTIONS LLC</w:t>
      </w:r>
    </w:p>
    <w:p w:rsidR="00BA4EDF" w:rsidRPr="005E5BCB" w:rsidRDefault="00E25B5E" w:rsidP="00BA4EDF">
      <w:pPr>
        <w:rPr>
          <w:sz w:val="24"/>
        </w:rPr>
      </w:pPr>
      <w:r w:rsidRPr="005E5BCB">
        <w:rPr>
          <w:sz w:val="24"/>
        </w:rPr>
        <w:t>80</w:t>
      </w:r>
      <w:r w:rsidR="005E5BCB" w:rsidRPr="005E5BCB">
        <w:rPr>
          <w:sz w:val="24"/>
        </w:rPr>
        <w:t xml:space="preserve"> </w:t>
      </w:r>
      <w:r w:rsidRPr="005E5BCB">
        <w:rPr>
          <w:sz w:val="24"/>
        </w:rPr>
        <w:t xml:space="preserve">PARK PLAZA </w:t>
      </w:r>
      <w:r w:rsidR="005E5BCB" w:rsidRPr="005E5BCB">
        <w:rPr>
          <w:sz w:val="24"/>
        </w:rPr>
        <w:t>T5C</w:t>
      </w:r>
    </w:p>
    <w:p w:rsidR="006C5A9F" w:rsidRDefault="005E5BCB" w:rsidP="00BA4EDF">
      <w:pPr>
        <w:rPr>
          <w:sz w:val="24"/>
        </w:rPr>
      </w:pPr>
      <w:r w:rsidRPr="005E5BCB">
        <w:rPr>
          <w:sz w:val="24"/>
        </w:rPr>
        <w:t>NEWARK NJ  07102-4194</w:t>
      </w:r>
    </w:p>
    <w:p w:rsidR="00420608" w:rsidRDefault="00420608" w:rsidP="00BA4EDF">
      <w:pPr>
        <w:rPr>
          <w:rFonts w:ascii="Arial" w:hAnsi="Arial"/>
          <w:sz w:val="24"/>
        </w:rPr>
      </w:pPr>
    </w:p>
    <w:p w:rsidR="00BA4EDF" w:rsidRDefault="00BA4EDF" w:rsidP="00BA4EDF">
      <w:pPr>
        <w:rPr>
          <w:sz w:val="24"/>
        </w:rPr>
      </w:pPr>
    </w:p>
    <w:p w:rsidR="00C53327" w:rsidRPr="000E131E" w:rsidRDefault="00C53327" w:rsidP="00E94CC1">
      <w:pPr>
        <w:ind w:left="1170" w:hanging="450"/>
        <w:rPr>
          <w:sz w:val="24"/>
        </w:rPr>
      </w:pPr>
      <w:r w:rsidRPr="000E131E">
        <w:rPr>
          <w:sz w:val="24"/>
        </w:rPr>
        <w:t xml:space="preserve">RE: Electric Generation Supplier License Application </w:t>
      </w:r>
      <w:r w:rsidR="003B2CA8" w:rsidRPr="000E131E">
        <w:rPr>
          <w:sz w:val="24"/>
        </w:rPr>
        <w:t xml:space="preserve">Amendment </w:t>
      </w:r>
      <w:r w:rsidRPr="000E131E">
        <w:rPr>
          <w:sz w:val="24"/>
        </w:rPr>
        <w:t xml:space="preserve">of </w:t>
      </w:r>
      <w:r w:rsidR="00B27A81" w:rsidRPr="000E131E">
        <w:rPr>
          <w:sz w:val="24"/>
        </w:rPr>
        <w:t>PSEG Energy Solutions LLC</w:t>
      </w:r>
    </w:p>
    <w:p w:rsidR="00C53327" w:rsidRPr="000E131E" w:rsidRDefault="00C53327" w:rsidP="00C53327">
      <w:pPr>
        <w:spacing w:line="360" w:lineRule="auto"/>
        <w:rPr>
          <w:b/>
          <w:sz w:val="24"/>
          <w:u w:val="single"/>
        </w:rPr>
      </w:pPr>
    </w:p>
    <w:p w:rsidR="00C53327" w:rsidRPr="001F0D55" w:rsidRDefault="00C53327" w:rsidP="00C53327">
      <w:pPr>
        <w:rPr>
          <w:sz w:val="24"/>
          <w:szCs w:val="24"/>
        </w:rPr>
      </w:pPr>
      <w:r w:rsidRPr="000E131E">
        <w:rPr>
          <w:sz w:val="24"/>
          <w:szCs w:val="24"/>
        </w:rPr>
        <w:t xml:space="preserve">Dear </w:t>
      </w:r>
      <w:r w:rsidR="00B079B6" w:rsidRPr="000E131E">
        <w:rPr>
          <w:sz w:val="24"/>
          <w:szCs w:val="24"/>
        </w:rPr>
        <w:t>Mr.</w:t>
      </w:r>
      <w:r w:rsidR="0049034E" w:rsidRPr="000E131E">
        <w:rPr>
          <w:sz w:val="24"/>
          <w:szCs w:val="24"/>
        </w:rPr>
        <w:t xml:space="preserve"> </w:t>
      </w:r>
      <w:r w:rsidR="00B27A81" w:rsidRPr="000E131E">
        <w:rPr>
          <w:sz w:val="24"/>
          <w:szCs w:val="24"/>
        </w:rPr>
        <w:t>Newall</w:t>
      </w:r>
      <w:r w:rsidR="002B6AF2" w:rsidRPr="000E131E">
        <w:rPr>
          <w:sz w:val="24"/>
          <w:szCs w:val="24"/>
        </w:rPr>
        <w:t>:</w:t>
      </w:r>
    </w:p>
    <w:p w:rsidR="00C53327" w:rsidRPr="001F0D55" w:rsidRDefault="00C53327" w:rsidP="00C53327">
      <w:pPr>
        <w:rPr>
          <w:sz w:val="24"/>
          <w:szCs w:val="24"/>
        </w:rPr>
      </w:pPr>
    </w:p>
    <w:p w:rsidR="00C53327" w:rsidRDefault="00C53327" w:rsidP="00C93885">
      <w:pPr>
        <w:ind w:firstLine="720"/>
        <w:rPr>
          <w:sz w:val="24"/>
          <w:szCs w:val="24"/>
        </w:rPr>
      </w:pPr>
      <w:r w:rsidRPr="001F0D55">
        <w:rPr>
          <w:sz w:val="24"/>
          <w:szCs w:val="24"/>
        </w:rPr>
        <w:t xml:space="preserve">On </w:t>
      </w:r>
      <w:r w:rsidR="002A0213">
        <w:rPr>
          <w:sz w:val="24"/>
          <w:szCs w:val="24"/>
        </w:rPr>
        <w:t>December 11, 2017</w:t>
      </w:r>
      <w:r w:rsidRPr="001F0D55">
        <w:rPr>
          <w:sz w:val="24"/>
          <w:szCs w:val="24"/>
        </w:rPr>
        <w:t xml:space="preserve">, </w:t>
      </w:r>
      <w:r w:rsidR="00B27A81" w:rsidRPr="00623F74">
        <w:rPr>
          <w:sz w:val="24"/>
        </w:rPr>
        <w:t>PSEG Energy Solutions LLC</w:t>
      </w:r>
      <w:r w:rsidR="002B6AF2" w:rsidRPr="00623F74">
        <w:rPr>
          <w:sz w:val="24"/>
        </w:rPr>
        <w:t xml:space="preserve">’s </w:t>
      </w:r>
      <w:r w:rsidRPr="00623F74">
        <w:rPr>
          <w:sz w:val="24"/>
          <w:szCs w:val="24"/>
        </w:rPr>
        <w:t xml:space="preserve">application </w:t>
      </w:r>
      <w:r w:rsidR="003B2CA8" w:rsidRPr="00623F74">
        <w:rPr>
          <w:sz w:val="24"/>
          <w:szCs w:val="24"/>
        </w:rPr>
        <w:t xml:space="preserve">to amend its </w:t>
      </w:r>
      <w:r w:rsidRPr="00623F74">
        <w:rPr>
          <w:sz w:val="24"/>
          <w:szCs w:val="24"/>
        </w:rPr>
        <w:t>Electric Generation Supplier license was accepted for filing</w:t>
      </w:r>
      <w:r w:rsidRPr="001F0D55">
        <w:rPr>
          <w:sz w:val="24"/>
          <w:szCs w:val="24"/>
        </w:rPr>
        <w:t xml:space="preserve"> and docketed with the Public Utility Commission.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5E2F7E" w:rsidRDefault="00282317" w:rsidP="00C93885">
      <w:pPr>
        <w:ind w:firstLine="720"/>
        <w:rPr>
          <w:sz w:val="24"/>
          <w:szCs w:val="24"/>
        </w:rPr>
      </w:pPr>
      <w:r w:rsidRPr="00282317">
        <w:rPr>
          <w:sz w:val="24"/>
          <w:szCs w:val="24"/>
        </w:rPr>
        <w:t xml:space="preserve">Please be advised that you are directed to forward the requested information to the Commission within </w:t>
      </w:r>
      <w:r w:rsidR="00941C52">
        <w:rPr>
          <w:b/>
          <w:sz w:val="24"/>
          <w:szCs w:val="24"/>
          <w:u w:val="single"/>
        </w:rPr>
        <w:t>15</w:t>
      </w:r>
      <w:r w:rsidRPr="002319A4">
        <w:rPr>
          <w:sz w:val="24"/>
          <w:szCs w:val="24"/>
        </w:rPr>
        <w:t xml:space="preserve"> </w:t>
      </w:r>
      <w:r w:rsidRPr="00282317">
        <w:rPr>
          <w:sz w:val="24"/>
          <w:szCs w:val="24"/>
        </w:rPr>
        <w:t xml:space="preserve">days of </w:t>
      </w:r>
      <w:r w:rsidRPr="005E2F7E">
        <w:rPr>
          <w:sz w:val="24"/>
          <w:szCs w:val="24"/>
        </w:rPr>
        <w:t xml:space="preserve">receipt of this letter.  Failure to respond may result in the application being denied.  As well, if </w:t>
      </w:r>
      <w:r w:rsidR="00B27A81" w:rsidRPr="005E2F7E">
        <w:rPr>
          <w:sz w:val="24"/>
        </w:rPr>
        <w:t>PSEG Energy Solutions LLC</w:t>
      </w:r>
      <w:r w:rsidRPr="005E2F7E">
        <w:rPr>
          <w:sz w:val="24"/>
          <w:szCs w:val="24"/>
        </w:rPr>
        <w:t xml:space="preserve"> has decided to withdraw its application, please reply notifying the Commission of such a decision.</w:t>
      </w:r>
    </w:p>
    <w:p w:rsidR="00C53327" w:rsidRPr="005E2F7E" w:rsidRDefault="00C53327" w:rsidP="00C53327">
      <w:pPr>
        <w:ind w:left="720"/>
        <w:rPr>
          <w:sz w:val="24"/>
          <w:szCs w:val="24"/>
        </w:rPr>
      </w:pPr>
    </w:p>
    <w:p w:rsidR="00C53327" w:rsidRDefault="00C53327" w:rsidP="00C93885">
      <w:pPr>
        <w:ind w:right="-90" w:firstLine="720"/>
        <w:rPr>
          <w:sz w:val="24"/>
          <w:szCs w:val="24"/>
        </w:rPr>
      </w:pPr>
      <w:r w:rsidRPr="005E2F7E">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E25B5E">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E25B5E">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E25B5E">
            <w:pPr>
              <w:ind w:right="-90"/>
              <w:rPr>
                <w:sz w:val="24"/>
                <w:szCs w:val="24"/>
              </w:rPr>
            </w:pPr>
            <w:r>
              <w:rPr>
                <w:sz w:val="24"/>
                <w:szCs w:val="24"/>
              </w:rPr>
              <w:t>400 North Street</w:t>
            </w:r>
          </w:p>
        </w:tc>
      </w:tr>
      <w:tr w:rsidR="003D5DAE" w:rsidTr="003D5DAE">
        <w:trPr>
          <w:jc w:val="center"/>
        </w:trPr>
        <w:tc>
          <w:tcPr>
            <w:tcW w:w="4158" w:type="dxa"/>
          </w:tcPr>
          <w:p w:rsidR="003D5DAE" w:rsidRDefault="003D5DAE" w:rsidP="00E25B5E">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1F0D55" w:rsidRDefault="001F0D55" w:rsidP="00C53327">
      <w:pPr>
        <w:ind w:right="-90" w:firstLine="720"/>
        <w:rPr>
          <w:sz w:val="24"/>
          <w:szCs w:val="24"/>
        </w:rPr>
      </w:pPr>
    </w:p>
    <w:p w:rsidR="00C53327" w:rsidRPr="00D35C32" w:rsidRDefault="00C53327" w:rsidP="00C93885">
      <w:pPr>
        <w:ind w:right="-90" w:firstLine="72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r w:rsidR="00913871" w:rsidRPr="00913871">
        <w:rPr>
          <w:b/>
          <w:noProof/>
        </w:rPr>
        <w:t xml:space="preserve"> </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C93885">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C93885">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E2F7E">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1" w:history="1">
        <w:r w:rsidR="005E2F7E" w:rsidRPr="00F87711">
          <w:rPr>
            <w:rStyle w:val="Hyperlink"/>
            <w:sz w:val="24"/>
            <w:szCs w:val="24"/>
          </w:rPr>
          <w:t>jmccracken@pa.gov</w:t>
        </w:r>
      </w:hyperlink>
      <w:r w:rsidR="002944B9">
        <w:rPr>
          <w:sz w:val="24"/>
          <w:szCs w:val="24"/>
        </w:rPr>
        <w:t>.  Pl</w:t>
      </w:r>
      <w:r>
        <w:rPr>
          <w:sz w:val="24"/>
          <w:szCs w:val="24"/>
        </w:rPr>
        <w:t xml:space="preserve">ease direct any questions to </w:t>
      </w:r>
      <w:r w:rsidR="005E2F7E">
        <w:rPr>
          <w:sz w:val="24"/>
          <w:szCs w:val="24"/>
        </w:rPr>
        <w:t>Jeff McCracken</w:t>
      </w:r>
      <w:r>
        <w:rPr>
          <w:sz w:val="24"/>
          <w:szCs w:val="24"/>
        </w:rPr>
        <w:t xml:space="preserve">, Bureau of Technical </w:t>
      </w:r>
      <w:r w:rsidRPr="004F62B7">
        <w:rPr>
          <w:sz w:val="24"/>
          <w:szCs w:val="24"/>
        </w:rPr>
        <w:t xml:space="preserve">Utility Services, at </w:t>
      </w:r>
      <w:hyperlink r:id="rId12" w:history="1">
        <w:r w:rsidR="005E2F7E" w:rsidRPr="00F87711">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004A42DB">
        <w:rPr>
          <w:sz w:val="24"/>
          <w:szCs w:val="24"/>
        </w:rPr>
        <w:t>(</w:t>
      </w:r>
      <w:r w:rsidRPr="004F62B7">
        <w:rPr>
          <w:sz w:val="24"/>
          <w:szCs w:val="24"/>
        </w:rPr>
        <w:t>717</w:t>
      </w:r>
      <w:r w:rsidR="004A42DB">
        <w:rPr>
          <w:sz w:val="24"/>
          <w:szCs w:val="24"/>
        </w:rPr>
        <w:t xml:space="preserve">) </w:t>
      </w:r>
      <w:r w:rsidR="005E2F7E">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913871"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32A66E7A" wp14:editId="35E91696">
            <wp:simplePos x="0" y="0"/>
            <wp:positionH relativeFrom="column">
              <wp:posOffset>2933700</wp:posOffset>
            </wp:positionH>
            <wp:positionV relativeFrom="paragraph">
              <wp:posOffset>90805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Enclosure</w:t>
      </w:r>
      <w:r w:rsidR="00D53CBE">
        <w:rPr>
          <w:sz w:val="24"/>
          <w:szCs w:val="24"/>
        </w:rPr>
        <w:t>s</w:t>
      </w:r>
      <w:r>
        <w:rPr>
          <w:sz w:val="24"/>
          <w:szCs w:val="24"/>
        </w:rPr>
        <w:t xml:space="preserv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5E2F7E" w:rsidRDefault="00C53327" w:rsidP="00BA4EDF">
      <w:pPr>
        <w:jc w:val="center"/>
        <w:rPr>
          <w:sz w:val="24"/>
          <w:szCs w:val="24"/>
        </w:rPr>
      </w:pPr>
      <w:r w:rsidRPr="005E2F7E">
        <w:rPr>
          <w:sz w:val="24"/>
          <w:szCs w:val="24"/>
        </w:rPr>
        <w:t xml:space="preserve">Docket No.  </w:t>
      </w:r>
      <w:r w:rsidR="00E57340" w:rsidRPr="005E2F7E">
        <w:rPr>
          <w:sz w:val="24"/>
        </w:rPr>
        <w:t>A-</w:t>
      </w:r>
      <w:r w:rsidR="005E2F7E" w:rsidRPr="005E2F7E">
        <w:rPr>
          <w:sz w:val="24"/>
        </w:rPr>
        <w:t>2017-2637278</w:t>
      </w:r>
    </w:p>
    <w:p w:rsidR="00E57340" w:rsidRPr="005E2F7E" w:rsidRDefault="00B27A81" w:rsidP="00C53327">
      <w:pPr>
        <w:jc w:val="center"/>
        <w:rPr>
          <w:sz w:val="24"/>
        </w:rPr>
      </w:pPr>
      <w:r w:rsidRPr="005E2F7E">
        <w:rPr>
          <w:sz w:val="24"/>
        </w:rPr>
        <w:t>PSEG Energy Solutions LLC</w:t>
      </w:r>
    </w:p>
    <w:p w:rsidR="00C53327" w:rsidRDefault="00C53327" w:rsidP="00C53327">
      <w:pPr>
        <w:jc w:val="center"/>
        <w:rPr>
          <w:sz w:val="24"/>
          <w:szCs w:val="24"/>
        </w:rPr>
      </w:pPr>
      <w:r w:rsidRPr="005E2F7E">
        <w:rPr>
          <w:sz w:val="24"/>
          <w:szCs w:val="24"/>
        </w:rPr>
        <w:t>Data Request</w:t>
      </w:r>
      <w:r w:rsidR="005E2F7E" w:rsidRPr="005E2F7E">
        <w:rPr>
          <w:sz w:val="24"/>
          <w:szCs w:val="24"/>
        </w:rPr>
        <w:t>s</w:t>
      </w:r>
    </w:p>
    <w:p w:rsidR="00C53327" w:rsidRDefault="00C53327" w:rsidP="00C53327">
      <w:pPr>
        <w:jc w:val="center"/>
        <w:rPr>
          <w:sz w:val="24"/>
          <w:szCs w:val="24"/>
        </w:rPr>
      </w:pPr>
    </w:p>
    <w:p w:rsidR="00C53327" w:rsidRDefault="00C53327" w:rsidP="00C53327">
      <w:pPr>
        <w:jc w:val="center"/>
        <w:rPr>
          <w:sz w:val="24"/>
          <w:szCs w:val="24"/>
        </w:rPr>
      </w:pPr>
    </w:p>
    <w:p w:rsidR="007D2DEB" w:rsidRPr="00765CAD" w:rsidRDefault="007D2DEB" w:rsidP="00275953">
      <w:pPr>
        <w:pStyle w:val="ListParagraph"/>
        <w:rPr>
          <w:sz w:val="24"/>
          <w:szCs w:val="24"/>
          <w:highlight w:val="yellow"/>
        </w:rPr>
      </w:pPr>
    </w:p>
    <w:p w:rsidR="00833E32" w:rsidRDefault="00833E32" w:rsidP="00833E32">
      <w:pPr>
        <w:pStyle w:val="ListParagraph"/>
        <w:numPr>
          <w:ilvl w:val="0"/>
          <w:numId w:val="6"/>
        </w:numPr>
        <w:rPr>
          <w:sz w:val="24"/>
          <w:szCs w:val="24"/>
        </w:rPr>
      </w:pPr>
      <w:r>
        <w:rPr>
          <w:sz w:val="24"/>
          <w:szCs w:val="24"/>
        </w:rPr>
        <w:t>Reference Application, Section 1.a, Identity of Applicant –  The Applicant was licensed by the Pennsylvania Public Utility Commission as an Electric Generation Supplier, on December 22, 2016 at Docket No. A-2016-2576325, under the name PSEG Energy Solutions, LLC (with a comma after Solutions).  This is not consistent with the Pennsylvania Department of State filing which shows the company’s name as PSEG Energy Solutions LLC (without the comma).  Please submit a letter stating that the original application and bond contained numerous typographical errors and state the correct name of the applicant consistent with the Pennsylvania Department of State.  Additionally, Applicant must update the name on its bond at the next renewal period to properly reference its actual name.</w:t>
      </w:r>
    </w:p>
    <w:p w:rsidR="00862D8A" w:rsidRPr="00FC7080" w:rsidRDefault="00862D8A" w:rsidP="00FC7080">
      <w:pPr>
        <w:pStyle w:val="ListParagraph"/>
        <w:rPr>
          <w:sz w:val="24"/>
          <w:szCs w:val="24"/>
          <w:highlight w:val="yellow"/>
        </w:rPr>
      </w:pPr>
    </w:p>
    <w:p w:rsidR="00DB1734" w:rsidRDefault="00A80CF0" w:rsidP="00A80CF0">
      <w:pPr>
        <w:pStyle w:val="ListParagraph"/>
        <w:numPr>
          <w:ilvl w:val="0"/>
          <w:numId w:val="5"/>
        </w:numPr>
        <w:rPr>
          <w:sz w:val="24"/>
          <w:szCs w:val="24"/>
        </w:rPr>
      </w:pPr>
      <w:r w:rsidRPr="00BA3F99">
        <w:rPr>
          <w:sz w:val="24"/>
          <w:szCs w:val="24"/>
        </w:rPr>
        <w:t xml:space="preserve">Reference </w:t>
      </w:r>
      <w:r>
        <w:rPr>
          <w:sz w:val="24"/>
          <w:szCs w:val="24"/>
        </w:rPr>
        <w:t>A</w:t>
      </w:r>
      <w:r w:rsidRPr="00BA3F99">
        <w:rPr>
          <w:sz w:val="24"/>
          <w:szCs w:val="24"/>
        </w:rPr>
        <w:t>pplication, Section 6.a and 6.b, Certificate of Service – Applicant failed to provide a Certificate of Service showing proof of service.  Please provide the missing documentation.</w:t>
      </w:r>
    </w:p>
    <w:p w:rsidR="00DB1734" w:rsidRDefault="00DB1734" w:rsidP="00DB1734">
      <w:pPr>
        <w:pStyle w:val="ListParagraph"/>
        <w:rPr>
          <w:sz w:val="24"/>
          <w:szCs w:val="24"/>
          <w:highlight w:val="yellow"/>
        </w:rPr>
      </w:pPr>
    </w:p>
    <w:p w:rsidR="00D53CBE" w:rsidRDefault="00D53CBE" w:rsidP="00DB1734">
      <w:pPr>
        <w:pStyle w:val="ListParagraph"/>
        <w:rPr>
          <w:sz w:val="24"/>
          <w:szCs w:val="24"/>
          <w:highlight w:val="yellow"/>
        </w:rPr>
      </w:pPr>
    </w:p>
    <w:p w:rsidR="00D53CBE" w:rsidRDefault="00D53CBE" w:rsidP="00DB1734">
      <w:pPr>
        <w:pStyle w:val="ListParagraph"/>
        <w:rPr>
          <w:sz w:val="24"/>
          <w:szCs w:val="24"/>
          <w:highlight w:val="yellow"/>
        </w:rPr>
      </w:pPr>
    </w:p>
    <w:p w:rsidR="00D53CBE" w:rsidRDefault="00D53CBE">
      <w:pPr>
        <w:rPr>
          <w:sz w:val="24"/>
          <w:szCs w:val="24"/>
          <w:highlight w:val="yellow"/>
        </w:rPr>
      </w:pPr>
      <w:r>
        <w:rPr>
          <w:sz w:val="24"/>
          <w:szCs w:val="24"/>
          <w:highlight w:val="yellow"/>
        </w:rPr>
        <w:br w:type="page"/>
      </w:r>
    </w:p>
    <w:p w:rsidR="00D53CBE" w:rsidRDefault="00D53CBE" w:rsidP="00D53CBE">
      <w:pPr>
        <w:ind w:left="720" w:right="-1710"/>
        <w:jc w:val="right"/>
        <w:rPr>
          <w:rFonts w:ascii="Arial" w:hAnsi="Arial"/>
        </w:rPr>
      </w:pPr>
    </w:p>
    <w:p w:rsidR="00D53CBE" w:rsidRDefault="00D53CBE" w:rsidP="00D53CBE">
      <w:pPr>
        <w:suppressAutoHyphens/>
        <w:jc w:val="center"/>
        <w:rPr>
          <w:rFonts w:ascii="Arial" w:hAnsi="Arial"/>
          <w:b/>
        </w:rPr>
      </w:pPr>
      <w:r>
        <w:rPr>
          <w:rFonts w:ascii="Arial" w:hAnsi="Arial"/>
          <w:b/>
        </w:rPr>
        <w:t>CERTIFICATE OF SERVICE</w:t>
      </w:r>
    </w:p>
    <w:p w:rsidR="00D53CBE" w:rsidRDefault="00D53CBE" w:rsidP="00D53CBE">
      <w:pPr>
        <w:suppressAutoHyphens/>
        <w:jc w:val="center"/>
        <w:rPr>
          <w:rFonts w:ascii="Arial" w:hAnsi="Arial"/>
          <w:b/>
        </w:rPr>
      </w:pPr>
    </w:p>
    <w:p w:rsidR="00D53CBE" w:rsidRDefault="00D53CBE" w:rsidP="00D53CBE">
      <w:pPr>
        <w:suppressAutoHyphens/>
        <w:spacing w:line="360" w:lineRule="auto"/>
        <w:rPr>
          <w:rFonts w:ascii="Arial" w:hAnsi="Arial"/>
        </w:rPr>
      </w:pPr>
      <w:r>
        <w:rPr>
          <w:rFonts w:ascii="Arial" w:hAnsi="Arial"/>
        </w:rPr>
        <w:tab/>
        <w:t xml:space="preserve">On this the _____ day of ___________ 20__, I certify that a true and correct copy of the foregoing filing and all </w:t>
      </w:r>
      <w:r w:rsidRPr="00D1525C">
        <w:rPr>
          <w:rFonts w:ascii="Arial" w:hAnsi="Arial"/>
          <w:b/>
          <w:u w:val="single"/>
        </w:rPr>
        <w:t>NON-CONFIDENTIAL</w:t>
      </w:r>
      <w:r>
        <w:rPr>
          <w:rFonts w:ascii="Arial" w:hAnsi="Arial"/>
        </w:rPr>
        <w:t xml:space="preserve"> attachments have been served, as either a hardcopy or a searchable PDF version on a </w:t>
      </w:r>
      <w:proofErr w:type="spellStart"/>
      <w:r>
        <w:rPr>
          <w:rFonts w:ascii="Arial" w:hAnsi="Arial"/>
        </w:rPr>
        <w:t>cd-rom</w:t>
      </w:r>
      <w:proofErr w:type="spellEnd"/>
      <w:r>
        <w:rPr>
          <w:rFonts w:ascii="Arial" w:hAnsi="Arial"/>
        </w:rPr>
        <w:t>, upon the following:</w:t>
      </w:r>
    </w:p>
    <w:p w:rsidR="00D53CBE" w:rsidRPr="00221C65" w:rsidRDefault="00D53CBE" w:rsidP="00D53CBE">
      <w:pPr>
        <w:suppressAutoHyphens/>
        <w:spacing w:line="360" w:lineRule="auto"/>
        <w:rPr>
          <w:rFonts w:ascii="Arial" w:hAnsi="Arial"/>
        </w:rPr>
      </w:pPr>
    </w:p>
    <w:tbl>
      <w:tblPr>
        <w:tblpPr w:leftFromText="180" w:rightFromText="180" w:vertAnchor="text" w:horzAnchor="margin" w:tblpY="112"/>
        <w:tblW w:w="0" w:type="auto"/>
        <w:tblLayout w:type="fixed"/>
        <w:tblLook w:val="0000" w:firstRow="0" w:lastRow="0" w:firstColumn="0" w:lastColumn="0" w:noHBand="0" w:noVBand="0"/>
      </w:tblPr>
      <w:tblGrid>
        <w:gridCol w:w="18"/>
        <w:gridCol w:w="5131"/>
        <w:gridCol w:w="5129"/>
        <w:gridCol w:w="21"/>
      </w:tblGrid>
      <w:tr w:rsidR="00D53CBE" w:rsidTr="00BC22E1">
        <w:trPr>
          <w:trHeight w:val="1201"/>
        </w:trPr>
        <w:tc>
          <w:tcPr>
            <w:tcW w:w="5149" w:type="dxa"/>
            <w:gridSpan w:val="2"/>
          </w:tcPr>
          <w:p w:rsidR="00D53CBE" w:rsidRDefault="00D53CBE" w:rsidP="00BC22E1">
            <w:pPr>
              <w:rPr>
                <w:rFonts w:ascii="Arial" w:hAnsi="Arial"/>
              </w:rPr>
            </w:pPr>
            <w:r>
              <w:rPr>
                <w:rFonts w:ascii="Arial" w:hAnsi="Arial"/>
              </w:rPr>
              <w:tab/>
              <w:t>Bureau of Investigation &amp; Enforcement</w:t>
            </w:r>
          </w:p>
          <w:p w:rsidR="00D53CBE" w:rsidRDefault="00D53CBE" w:rsidP="00BC22E1">
            <w:pPr>
              <w:rPr>
                <w:rFonts w:ascii="Arial" w:hAnsi="Arial"/>
              </w:rPr>
            </w:pPr>
            <w:r>
              <w:rPr>
                <w:rFonts w:ascii="Arial" w:hAnsi="Arial"/>
              </w:rPr>
              <w:tab/>
              <w:t>Pennsylvania Public Utility Commission</w:t>
            </w:r>
          </w:p>
          <w:p w:rsidR="00D53CBE" w:rsidRDefault="00D53CBE" w:rsidP="00BC22E1">
            <w:pPr>
              <w:rPr>
                <w:rFonts w:ascii="Arial" w:hAnsi="Arial"/>
              </w:rPr>
            </w:pPr>
            <w:r>
              <w:rPr>
                <w:rFonts w:ascii="Arial" w:hAnsi="Arial"/>
              </w:rPr>
              <w:tab/>
              <w:t>Commonwealth Keystone Building</w:t>
            </w:r>
          </w:p>
          <w:p w:rsidR="00D53CBE" w:rsidRDefault="00D53CBE" w:rsidP="00BC22E1">
            <w:pPr>
              <w:tabs>
                <w:tab w:val="left" w:pos="730"/>
              </w:tabs>
              <w:rPr>
                <w:rFonts w:ascii="Arial" w:hAnsi="Arial"/>
              </w:rPr>
            </w:pPr>
            <w:r>
              <w:rPr>
                <w:rFonts w:ascii="Arial" w:hAnsi="Arial"/>
              </w:rPr>
              <w:tab/>
              <w:t>400 North Street, 2 West</w:t>
            </w:r>
          </w:p>
          <w:p w:rsidR="00D53CBE" w:rsidRDefault="00D53CBE" w:rsidP="00BC22E1">
            <w:pPr>
              <w:tabs>
                <w:tab w:val="left" w:pos="730"/>
              </w:tabs>
              <w:rPr>
                <w:rFonts w:ascii="Arial" w:hAnsi="Arial"/>
              </w:rPr>
            </w:pPr>
            <w:r>
              <w:rPr>
                <w:rFonts w:ascii="Arial" w:hAnsi="Arial"/>
              </w:rPr>
              <w:tab/>
              <w:t>Harrisburg, PA 17120</w:t>
            </w:r>
          </w:p>
          <w:p w:rsidR="00D53CBE" w:rsidRDefault="00D53CBE" w:rsidP="00BC22E1">
            <w:pPr>
              <w:tabs>
                <w:tab w:val="left" w:pos="730"/>
              </w:tabs>
              <w:rPr>
                <w:rFonts w:ascii="Arial" w:hAnsi="Arial"/>
              </w:rPr>
            </w:pPr>
          </w:p>
        </w:tc>
        <w:tc>
          <w:tcPr>
            <w:tcW w:w="5150" w:type="dxa"/>
            <w:gridSpan w:val="2"/>
          </w:tcPr>
          <w:p w:rsidR="00D53CBE" w:rsidRDefault="00D53CBE" w:rsidP="00BC22E1">
            <w:pPr>
              <w:rPr>
                <w:rFonts w:ascii="Arial" w:hAnsi="Arial"/>
              </w:rPr>
            </w:pPr>
            <w:r>
              <w:rPr>
                <w:rFonts w:ascii="Arial" w:hAnsi="Arial"/>
              </w:rPr>
              <w:tab/>
              <w:t>Office of the Attorney General</w:t>
            </w:r>
          </w:p>
          <w:p w:rsidR="00D53CBE" w:rsidRDefault="00D53CBE" w:rsidP="00BC22E1">
            <w:pPr>
              <w:rPr>
                <w:rFonts w:ascii="Arial" w:hAnsi="Arial"/>
              </w:rPr>
            </w:pPr>
            <w:r>
              <w:rPr>
                <w:rFonts w:ascii="Arial" w:hAnsi="Arial"/>
              </w:rPr>
              <w:tab/>
              <w:t>Bureau of Consumer Protection</w:t>
            </w:r>
          </w:p>
          <w:p w:rsidR="00D53CBE" w:rsidRDefault="00D53CBE" w:rsidP="00BC22E1">
            <w:pPr>
              <w:rPr>
                <w:rFonts w:ascii="Arial" w:hAnsi="Arial"/>
              </w:rPr>
            </w:pPr>
            <w:r>
              <w:rPr>
                <w:rFonts w:ascii="Arial" w:hAnsi="Arial"/>
              </w:rPr>
              <w:tab/>
              <w:t>Strawberry Square, 14th Floor</w:t>
            </w:r>
          </w:p>
          <w:p w:rsidR="00D53CBE" w:rsidRDefault="00D53CBE" w:rsidP="00BC22E1">
            <w:pPr>
              <w:rPr>
                <w:rFonts w:ascii="Arial" w:hAnsi="Arial"/>
              </w:rPr>
            </w:pPr>
            <w:r>
              <w:rPr>
                <w:rFonts w:ascii="Arial" w:hAnsi="Arial"/>
              </w:rPr>
              <w:tab/>
              <w:t>Harrisburg, PA 17120</w:t>
            </w:r>
          </w:p>
          <w:p w:rsidR="00D53CBE" w:rsidRDefault="00D53CBE" w:rsidP="00BC22E1">
            <w:pPr>
              <w:rPr>
                <w:rFonts w:ascii="Arial" w:hAnsi="Arial"/>
              </w:rPr>
            </w:pPr>
          </w:p>
        </w:tc>
      </w:tr>
      <w:tr w:rsidR="00D53CBE" w:rsidTr="00BC22E1">
        <w:trPr>
          <w:trHeight w:val="848"/>
        </w:trPr>
        <w:tc>
          <w:tcPr>
            <w:tcW w:w="5149" w:type="dxa"/>
            <w:gridSpan w:val="2"/>
          </w:tcPr>
          <w:p w:rsidR="00D53CBE" w:rsidRDefault="00D53CBE" w:rsidP="00BC22E1">
            <w:pPr>
              <w:tabs>
                <w:tab w:val="left" w:pos="730"/>
              </w:tabs>
              <w:rPr>
                <w:rFonts w:ascii="Arial" w:hAnsi="Arial"/>
              </w:rPr>
            </w:pPr>
            <w:r>
              <w:rPr>
                <w:rFonts w:ascii="Arial" w:hAnsi="Arial"/>
              </w:rPr>
              <w:tab/>
              <w:t>Office of Consumer Advocate</w:t>
            </w:r>
            <w:r>
              <w:rPr>
                <w:rFonts w:ascii="Arial" w:hAnsi="Arial"/>
              </w:rPr>
              <w:tab/>
            </w:r>
          </w:p>
          <w:p w:rsidR="00D53CBE" w:rsidRDefault="00D53CBE" w:rsidP="00BC22E1">
            <w:pPr>
              <w:rPr>
                <w:rFonts w:ascii="Arial" w:hAnsi="Arial"/>
              </w:rPr>
            </w:pPr>
            <w:r>
              <w:rPr>
                <w:rFonts w:ascii="Arial" w:hAnsi="Arial"/>
              </w:rPr>
              <w:tab/>
              <w:t>5th Floor, Forum Place</w:t>
            </w:r>
          </w:p>
          <w:p w:rsidR="00D53CBE" w:rsidRDefault="00D53CBE" w:rsidP="00BC22E1">
            <w:pPr>
              <w:rPr>
                <w:rFonts w:ascii="Arial" w:hAnsi="Arial"/>
              </w:rPr>
            </w:pPr>
            <w:r>
              <w:rPr>
                <w:rFonts w:ascii="Arial" w:hAnsi="Arial"/>
              </w:rPr>
              <w:tab/>
              <w:t>555 Walnut Street</w:t>
            </w:r>
          </w:p>
          <w:p w:rsidR="00D53CBE" w:rsidRDefault="00D53CBE" w:rsidP="00BC22E1">
            <w:pPr>
              <w:tabs>
                <w:tab w:val="left" w:pos="730"/>
              </w:tabs>
              <w:rPr>
                <w:rFonts w:ascii="Arial" w:hAnsi="Arial"/>
              </w:rPr>
            </w:pPr>
            <w:r>
              <w:rPr>
                <w:rFonts w:ascii="Arial" w:hAnsi="Arial"/>
              </w:rPr>
              <w:tab/>
              <w:t>Harrisburg, PA 17120</w:t>
            </w:r>
            <w:r>
              <w:rPr>
                <w:rFonts w:ascii="Arial" w:hAnsi="Arial"/>
              </w:rPr>
              <w:tab/>
            </w:r>
          </w:p>
          <w:p w:rsidR="00D53CBE" w:rsidRDefault="00D53CBE" w:rsidP="00BC22E1">
            <w:pPr>
              <w:rPr>
                <w:rFonts w:ascii="Arial" w:hAnsi="Arial"/>
              </w:rPr>
            </w:pPr>
          </w:p>
        </w:tc>
        <w:tc>
          <w:tcPr>
            <w:tcW w:w="5150" w:type="dxa"/>
            <w:gridSpan w:val="2"/>
          </w:tcPr>
          <w:p w:rsidR="00D53CBE" w:rsidRDefault="00D53CBE" w:rsidP="00BC22E1">
            <w:pPr>
              <w:rPr>
                <w:rFonts w:ascii="Arial" w:hAnsi="Arial"/>
              </w:rPr>
            </w:pPr>
            <w:r>
              <w:rPr>
                <w:rFonts w:ascii="Arial" w:hAnsi="Arial"/>
              </w:rPr>
              <w:tab/>
              <w:t>Commonwealth of Pennsylvania</w:t>
            </w:r>
          </w:p>
          <w:p w:rsidR="00D53CBE" w:rsidRDefault="00D53CBE" w:rsidP="00BC22E1">
            <w:pPr>
              <w:rPr>
                <w:rFonts w:ascii="Arial" w:hAnsi="Arial"/>
              </w:rPr>
            </w:pPr>
            <w:r>
              <w:rPr>
                <w:rFonts w:ascii="Arial" w:hAnsi="Arial"/>
              </w:rPr>
              <w:tab/>
              <w:t>Department of Revenue</w:t>
            </w:r>
          </w:p>
          <w:p w:rsidR="00D53CBE" w:rsidRDefault="00D53CBE" w:rsidP="00BC22E1">
            <w:pPr>
              <w:rPr>
                <w:rFonts w:ascii="Arial" w:hAnsi="Arial"/>
              </w:rPr>
            </w:pPr>
            <w:r>
              <w:rPr>
                <w:rFonts w:ascii="Arial" w:hAnsi="Arial"/>
              </w:rPr>
              <w:tab/>
              <w:t>Bureau of Compliance</w:t>
            </w:r>
          </w:p>
          <w:p w:rsidR="00D53CBE" w:rsidRDefault="00D53CBE" w:rsidP="00BC22E1">
            <w:pPr>
              <w:rPr>
                <w:rFonts w:ascii="Arial" w:hAnsi="Arial"/>
              </w:rPr>
            </w:pPr>
            <w:r>
              <w:rPr>
                <w:rFonts w:ascii="Arial" w:hAnsi="Arial"/>
              </w:rPr>
              <w:tab/>
              <w:t>Harrisburg, PA  17128-0946</w:t>
            </w:r>
          </w:p>
          <w:p w:rsidR="00D53CBE" w:rsidRDefault="00D53CBE" w:rsidP="00BC22E1">
            <w:pPr>
              <w:rPr>
                <w:rFonts w:ascii="Arial" w:hAnsi="Arial"/>
              </w:rPr>
            </w:pPr>
          </w:p>
        </w:tc>
      </w:tr>
      <w:tr w:rsidR="00D53CBE" w:rsidTr="00BC22E1">
        <w:trPr>
          <w:trHeight w:val="858"/>
        </w:trPr>
        <w:tc>
          <w:tcPr>
            <w:tcW w:w="5149" w:type="dxa"/>
            <w:gridSpan w:val="2"/>
          </w:tcPr>
          <w:p w:rsidR="00D53CBE" w:rsidRDefault="00D53CBE" w:rsidP="00BC22E1">
            <w:pPr>
              <w:rPr>
                <w:rFonts w:ascii="Arial" w:hAnsi="Arial"/>
              </w:rPr>
            </w:pPr>
            <w:r>
              <w:rPr>
                <w:rFonts w:ascii="Arial" w:hAnsi="Arial"/>
              </w:rPr>
              <w:tab/>
              <w:t>Small Business Advocate</w:t>
            </w:r>
          </w:p>
          <w:p w:rsidR="00D53CBE" w:rsidRDefault="00D53CBE" w:rsidP="00BC22E1">
            <w:pPr>
              <w:rPr>
                <w:rFonts w:ascii="Arial" w:hAnsi="Arial"/>
              </w:rPr>
            </w:pPr>
            <w:r>
              <w:rPr>
                <w:rFonts w:ascii="Arial" w:hAnsi="Arial"/>
              </w:rPr>
              <w:tab/>
              <w:t>Commerce Building, Suite 202</w:t>
            </w:r>
          </w:p>
          <w:p w:rsidR="00D53CBE" w:rsidRDefault="00D53CBE" w:rsidP="00BC22E1">
            <w:pPr>
              <w:tabs>
                <w:tab w:val="left" w:pos="730"/>
              </w:tabs>
              <w:rPr>
                <w:rFonts w:ascii="Arial" w:hAnsi="Arial"/>
              </w:rPr>
            </w:pPr>
            <w:r>
              <w:rPr>
                <w:rFonts w:ascii="Arial" w:hAnsi="Arial"/>
              </w:rPr>
              <w:tab/>
              <w:t>300 North Second Street</w:t>
            </w:r>
          </w:p>
          <w:p w:rsidR="00D53CBE" w:rsidRDefault="00D53CBE" w:rsidP="00BC22E1">
            <w:pPr>
              <w:tabs>
                <w:tab w:val="left" w:pos="748"/>
              </w:tabs>
              <w:rPr>
                <w:rFonts w:ascii="Arial" w:hAnsi="Arial"/>
              </w:rPr>
            </w:pPr>
            <w:r>
              <w:rPr>
                <w:rFonts w:ascii="Arial" w:hAnsi="Arial"/>
              </w:rPr>
              <w:tab/>
              <w:t>Harrisburg, PA 17101</w:t>
            </w:r>
          </w:p>
        </w:tc>
        <w:tc>
          <w:tcPr>
            <w:tcW w:w="5150" w:type="dxa"/>
            <w:gridSpan w:val="2"/>
          </w:tcPr>
          <w:p w:rsidR="00D53CBE" w:rsidRDefault="00D53CBE" w:rsidP="00BC22E1">
            <w:pPr>
              <w:rPr>
                <w:rFonts w:ascii="Arial" w:hAnsi="Arial" w:cs="Arial"/>
                <w:color w:val="000000"/>
              </w:rPr>
            </w:pPr>
            <w:r>
              <w:rPr>
                <w:rFonts w:ascii="Arial" w:hAnsi="Arial"/>
              </w:rPr>
              <w:tab/>
            </w:r>
            <w:r>
              <w:rPr>
                <w:rFonts w:ascii="Arial" w:hAnsi="Arial" w:cs="Arial"/>
                <w:color w:val="000000"/>
              </w:rPr>
              <w:t xml:space="preserve">Vice President – Energy Supply </w:t>
            </w:r>
          </w:p>
          <w:p w:rsidR="00D53CBE" w:rsidRDefault="00D53CBE" w:rsidP="00BC22E1">
            <w:pPr>
              <w:rPr>
                <w:rFonts w:ascii="Arial" w:hAnsi="Arial" w:cs="Arial"/>
                <w:color w:val="000000"/>
              </w:rPr>
            </w:pPr>
            <w:r>
              <w:rPr>
                <w:rFonts w:ascii="Arial" w:hAnsi="Arial"/>
              </w:rPr>
              <w:tab/>
            </w:r>
            <w:r>
              <w:rPr>
                <w:rFonts w:ascii="Arial" w:hAnsi="Arial" w:cs="Arial"/>
                <w:color w:val="000000"/>
              </w:rPr>
              <w:t>Corning Natural Gas Holding Corporation</w:t>
            </w:r>
          </w:p>
          <w:p w:rsidR="00D53CBE" w:rsidRPr="00586876" w:rsidRDefault="00D53CBE" w:rsidP="00BC22E1">
            <w:pPr>
              <w:rPr>
                <w:rFonts w:ascii="Arial" w:hAnsi="Arial" w:cs="Arial"/>
                <w:color w:val="000000"/>
              </w:rPr>
            </w:pPr>
            <w:r>
              <w:rPr>
                <w:rFonts w:ascii="Arial" w:hAnsi="Arial"/>
              </w:rPr>
              <w:tab/>
            </w:r>
            <w:r>
              <w:rPr>
                <w:rFonts w:ascii="Arial" w:hAnsi="Arial" w:cs="Arial"/>
                <w:color w:val="000000"/>
              </w:rPr>
              <w:t>330 West William Street</w:t>
            </w:r>
          </w:p>
          <w:p w:rsidR="00D53CBE" w:rsidRDefault="00D53CBE" w:rsidP="00BC22E1">
            <w:pPr>
              <w:rPr>
                <w:rFonts w:ascii="Arial" w:hAnsi="Arial" w:cs="Arial"/>
                <w:color w:val="000000"/>
              </w:rPr>
            </w:pPr>
            <w:r>
              <w:rPr>
                <w:rFonts w:ascii="Arial" w:hAnsi="Arial"/>
              </w:rPr>
              <w:tab/>
            </w:r>
            <w:r>
              <w:rPr>
                <w:rFonts w:ascii="Arial" w:hAnsi="Arial" w:cs="Arial"/>
                <w:color w:val="000000"/>
              </w:rPr>
              <w:t xml:space="preserve"> Corning, NY 14830</w:t>
            </w:r>
          </w:p>
          <w:p w:rsidR="00D53CBE" w:rsidRDefault="00D53CBE" w:rsidP="00BC22E1">
            <w:pPr>
              <w:rPr>
                <w:rFonts w:ascii="Arial" w:hAnsi="Arial"/>
              </w:rPr>
            </w:pPr>
          </w:p>
        </w:tc>
      </w:tr>
      <w:tr w:rsidR="00D53CBE" w:rsidRPr="00D62F4C" w:rsidTr="00BC22E1">
        <w:tblPrEx>
          <w:tblLook w:val="04A0" w:firstRow="1" w:lastRow="0" w:firstColumn="1" w:lastColumn="0" w:noHBand="0" w:noVBand="1"/>
        </w:tblPrEx>
        <w:trPr>
          <w:gridBefore w:val="1"/>
          <w:gridAfter w:val="1"/>
          <w:wBefore w:w="18" w:type="dxa"/>
          <w:wAfter w:w="21" w:type="dxa"/>
          <w:trHeight w:val="86"/>
        </w:trPr>
        <w:tc>
          <w:tcPr>
            <w:tcW w:w="5131" w:type="dxa"/>
            <w:tcBorders>
              <w:top w:val="nil"/>
              <w:left w:val="nil"/>
              <w:bottom w:val="nil"/>
              <w:right w:val="nil"/>
            </w:tcBorders>
            <w:shd w:val="clear" w:color="auto" w:fill="auto"/>
          </w:tcPr>
          <w:p w:rsidR="00D53CBE" w:rsidRPr="00D62F4C" w:rsidRDefault="00D53CBE" w:rsidP="00BC22E1">
            <w:pPr>
              <w:rPr>
                <w:rFonts w:ascii="Arial" w:hAnsi="Arial" w:cs="Arial"/>
                <w:color w:val="000000"/>
              </w:rPr>
            </w:pPr>
            <w:r>
              <w:rPr>
                <w:rFonts w:ascii="Arial" w:hAnsi="Arial"/>
              </w:rPr>
              <w:tab/>
            </w:r>
            <w:r w:rsidRPr="00D62F4C">
              <w:rPr>
                <w:rFonts w:ascii="Arial" w:hAnsi="Arial" w:cs="Arial"/>
                <w:color w:val="000000"/>
              </w:rPr>
              <w:t>Legal Department</w:t>
            </w:r>
          </w:p>
          <w:p w:rsidR="00D53CBE" w:rsidRPr="00D62F4C" w:rsidRDefault="00D53CBE" w:rsidP="00BC22E1">
            <w:pPr>
              <w:ind w:left="80"/>
              <w:rPr>
                <w:rFonts w:ascii="Arial" w:hAnsi="Arial" w:cs="Arial"/>
                <w:b/>
                <w:bCs/>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West Penn Power d/b/a Allegheny Power</w:t>
            </w:r>
            <w:r w:rsidRPr="00D62F4C">
              <w:rPr>
                <w:rFonts w:ascii="Arial" w:hAnsi="Arial" w:cs="Arial"/>
                <w:color w:val="000000"/>
              </w:rPr>
              <w:br/>
              <w:t xml:space="preserve">  </w:t>
            </w:r>
            <w:r>
              <w:rPr>
                <w:rFonts w:ascii="Arial" w:hAnsi="Arial"/>
              </w:rPr>
              <w:tab/>
            </w:r>
            <w:r w:rsidRPr="00D62F4C">
              <w:rPr>
                <w:rFonts w:ascii="Arial" w:hAnsi="Arial" w:cs="Arial"/>
                <w:color w:val="000000"/>
              </w:rPr>
              <w:t>800 Cabin Hill Drive</w:t>
            </w:r>
            <w:r w:rsidRPr="00D62F4C">
              <w:rPr>
                <w:rFonts w:ascii="Arial" w:hAnsi="Arial" w:cs="Arial"/>
                <w:color w:val="000000"/>
              </w:rPr>
              <w:br/>
              <w:t xml:space="preserve"> </w:t>
            </w:r>
            <w:r>
              <w:rPr>
                <w:rFonts w:ascii="Arial" w:hAnsi="Arial"/>
              </w:rPr>
              <w:tab/>
            </w:r>
            <w:r w:rsidRPr="00D62F4C">
              <w:rPr>
                <w:rFonts w:ascii="Arial" w:hAnsi="Arial" w:cs="Arial"/>
                <w:color w:val="000000"/>
              </w:rPr>
              <w:t>Greensburg, PA  15601-1689</w:t>
            </w:r>
          </w:p>
        </w:tc>
        <w:tc>
          <w:tcPr>
            <w:tcW w:w="5129" w:type="dxa"/>
            <w:tcBorders>
              <w:top w:val="nil"/>
              <w:left w:val="nil"/>
              <w:bottom w:val="nil"/>
              <w:right w:val="nil"/>
            </w:tcBorders>
            <w:shd w:val="clear" w:color="auto" w:fill="auto"/>
            <w:noWrap/>
          </w:tcPr>
          <w:p w:rsidR="00D53CBE" w:rsidRPr="00D62F4C" w:rsidRDefault="00D53CBE" w:rsidP="00BC22E1">
            <w:pPr>
              <w:rPr>
                <w:rFonts w:ascii="Arial" w:hAnsi="Arial" w:cs="Arial"/>
                <w:color w:val="000000"/>
              </w:rPr>
            </w:pPr>
            <w:r>
              <w:rPr>
                <w:rFonts w:ascii="Arial" w:hAnsi="Arial"/>
              </w:rPr>
              <w:tab/>
            </w:r>
            <w:r w:rsidRPr="00D62F4C">
              <w:rPr>
                <w:rFonts w:ascii="Arial" w:hAnsi="Arial" w:cs="Arial"/>
                <w:color w:val="000000"/>
              </w:rPr>
              <w:t>Manager Energy Acquisition</w:t>
            </w:r>
            <w:r w:rsidRPr="00D62F4C">
              <w:rPr>
                <w:rFonts w:ascii="Arial" w:hAnsi="Arial" w:cs="Arial"/>
                <w:color w:val="000000"/>
              </w:rPr>
              <w:br/>
            </w:r>
            <w:r>
              <w:rPr>
                <w:rFonts w:ascii="Arial" w:hAnsi="Arial"/>
              </w:rPr>
              <w:tab/>
            </w:r>
            <w:r w:rsidRPr="00D62F4C">
              <w:rPr>
                <w:rFonts w:ascii="Arial" w:hAnsi="Arial" w:cs="Arial"/>
                <w:color w:val="000000"/>
              </w:rPr>
              <w:t>PECO Energy Company</w:t>
            </w:r>
            <w:r w:rsidRPr="00D62F4C">
              <w:rPr>
                <w:rFonts w:ascii="Arial" w:hAnsi="Arial" w:cs="Arial"/>
                <w:color w:val="000000"/>
              </w:rPr>
              <w:br/>
            </w:r>
            <w:r>
              <w:rPr>
                <w:rFonts w:ascii="Arial" w:hAnsi="Arial"/>
              </w:rPr>
              <w:tab/>
            </w:r>
            <w:r w:rsidRPr="00D62F4C">
              <w:rPr>
                <w:rFonts w:ascii="Arial" w:hAnsi="Arial" w:cs="Arial"/>
                <w:color w:val="000000"/>
              </w:rPr>
              <w:t>2301 Market Street</w:t>
            </w:r>
            <w:r w:rsidRPr="00D62F4C">
              <w:rPr>
                <w:rFonts w:ascii="Arial" w:hAnsi="Arial" w:cs="Arial"/>
                <w:color w:val="000000"/>
              </w:rPr>
              <w:br/>
            </w:r>
            <w:r>
              <w:rPr>
                <w:rFonts w:ascii="Arial" w:hAnsi="Arial"/>
              </w:rPr>
              <w:tab/>
            </w:r>
            <w:r w:rsidRPr="00D62F4C">
              <w:rPr>
                <w:rFonts w:ascii="Arial" w:hAnsi="Arial" w:cs="Arial"/>
                <w:color w:val="000000"/>
              </w:rPr>
              <w:t>Philadelphia, PA  19101-8699</w:t>
            </w:r>
            <w:r w:rsidRPr="00D62F4C">
              <w:rPr>
                <w:rFonts w:ascii="Arial" w:hAnsi="Arial" w:cs="Arial"/>
                <w:color w:val="000000"/>
              </w:rPr>
              <w:br/>
            </w:r>
          </w:p>
          <w:p w:rsidR="00D53CBE" w:rsidRPr="00D62F4C" w:rsidRDefault="00D53CBE" w:rsidP="00BC22E1">
            <w:pPr>
              <w:rPr>
                <w:rFonts w:ascii="Arial" w:hAnsi="Arial" w:cs="Arial"/>
                <w:b/>
                <w:bCs/>
                <w:color w:val="000000"/>
              </w:rPr>
            </w:pPr>
          </w:p>
        </w:tc>
      </w:tr>
      <w:tr w:rsidR="00D53CBE" w:rsidRPr="00D62F4C" w:rsidTr="00BC22E1">
        <w:tblPrEx>
          <w:tblLook w:val="04A0" w:firstRow="1" w:lastRow="0" w:firstColumn="1" w:lastColumn="0" w:noHBand="0" w:noVBand="1"/>
        </w:tblPrEx>
        <w:trPr>
          <w:gridBefore w:val="1"/>
          <w:gridAfter w:val="1"/>
          <w:wBefore w:w="18" w:type="dxa"/>
          <w:wAfter w:w="21" w:type="dxa"/>
          <w:trHeight w:val="541"/>
        </w:trPr>
        <w:tc>
          <w:tcPr>
            <w:tcW w:w="5131" w:type="dxa"/>
            <w:tcBorders>
              <w:top w:val="nil"/>
              <w:left w:val="nil"/>
              <w:bottom w:val="nil"/>
              <w:right w:val="nil"/>
            </w:tcBorders>
            <w:shd w:val="clear" w:color="auto" w:fill="auto"/>
            <w:hideMark/>
          </w:tcPr>
          <w:p w:rsidR="00D53CBE" w:rsidRPr="00D62F4C" w:rsidRDefault="00D53CBE" w:rsidP="00BC22E1">
            <w:pPr>
              <w:rPr>
                <w:rFonts w:ascii="Arial" w:hAnsi="Arial" w:cs="Arial"/>
                <w:color w:val="000000"/>
              </w:rPr>
            </w:pPr>
            <w:r>
              <w:rPr>
                <w:rFonts w:ascii="Arial" w:hAnsi="Arial" w:cs="Arial"/>
                <w:b/>
                <w:bCs/>
                <w:color w:val="000000"/>
              </w:rPr>
              <w:t xml:space="preserve"> </w:t>
            </w:r>
            <w:r w:rsidRPr="00D62F4C">
              <w:rPr>
                <w:rFonts w:ascii="Arial" w:hAnsi="Arial" w:cs="Arial"/>
                <w:color w:val="000000"/>
              </w:rPr>
              <w:t xml:space="preserve">  </w:t>
            </w:r>
            <w:r>
              <w:rPr>
                <w:rFonts w:ascii="Arial" w:hAnsi="Arial"/>
              </w:rPr>
              <w:tab/>
            </w:r>
            <w:r w:rsidRPr="00D62F4C">
              <w:rPr>
                <w:rFonts w:ascii="Arial" w:hAnsi="Arial" w:cs="Arial"/>
                <w:color w:val="000000"/>
              </w:rPr>
              <w:t>Regulatory Affairs</w:t>
            </w:r>
            <w:r w:rsidRPr="00D62F4C">
              <w:rPr>
                <w:rFonts w:ascii="Arial" w:hAnsi="Arial" w:cs="Arial"/>
                <w:color w:val="000000"/>
              </w:rPr>
              <w:br/>
              <w:t xml:space="preserve">  </w:t>
            </w:r>
            <w:r>
              <w:rPr>
                <w:rFonts w:ascii="Arial" w:hAnsi="Arial"/>
              </w:rPr>
              <w:tab/>
            </w:r>
            <w:r w:rsidRPr="00D62F4C">
              <w:rPr>
                <w:rFonts w:ascii="Arial" w:hAnsi="Arial" w:cs="Arial"/>
                <w:color w:val="000000"/>
              </w:rPr>
              <w:t>Duquesne Light Company</w:t>
            </w:r>
            <w:r w:rsidRPr="00D62F4C">
              <w:rPr>
                <w:rFonts w:ascii="Arial" w:hAnsi="Arial" w:cs="Arial"/>
                <w:color w:val="000000"/>
              </w:rPr>
              <w:br/>
              <w:t xml:space="preserve">  </w:t>
            </w:r>
            <w:r>
              <w:rPr>
                <w:rFonts w:ascii="Arial" w:hAnsi="Arial"/>
              </w:rPr>
              <w:tab/>
            </w:r>
            <w:r w:rsidRPr="00D62F4C">
              <w:rPr>
                <w:rFonts w:ascii="Arial" w:hAnsi="Arial" w:cs="Arial"/>
                <w:color w:val="000000"/>
              </w:rPr>
              <w:t>411 Seventh Street, MD 16-4</w:t>
            </w:r>
            <w:r w:rsidRPr="00D62F4C">
              <w:rPr>
                <w:rFonts w:ascii="Arial" w:hAnsi="Arial" w:cs="Arial"/>
                <w:color w:val="000000"/>
              </w:rPr>
              <w:br/>
              <w:t xml:space="preserve">  </w:t>
            </w:r>
            <w:r>
              <w:rPr>
                <w:rFonts w:ascii="Arial" w:hAnsi="Arial"/>
              </w:rPr>
              <w:tab/>
            </w:r>
            <w:r w:rsidRPr="00D62F4C">
              <w:rPr>
                <w:rFonts w:ascii="Arial" w:hAnsi="Arial" w:cs="Arial"/>
                <w:color w:val="000000"/>
              </w:rPr>
              <w:t>Pittsburgh, PA  15219</w:t>
            </w:r>
          </w:p>
        </w:tc>
        <w:tc>
          <w:tcPr>
            <w:tcW w:w="5129" w:type="dxa"/>
            <w:tcBorders>
              <w:top w:val="nil"/>
              <w:left w:val="nil"/>
              <w:bottom w:val="nil"/>
              <w:right w:val="nil"/>
            </w:tcBorders>
            <w:shd w:val="clear" w:color="auto" w:fill="auto"/>
            <w:hideMark/>
          </w:tcPr>
          <w:p w:rsidR="00D53CBE" w:rsidRPr="00D62F4C" w:rsidRDefault="00D53CBE" w:rsidP="00BC22E1">
            <w:pPr>
              <w:rPr>
                <w:rFonts w:ascii="Arial" w:hAnsi="Arial" w:cs="Arial"/>
                <w:color w:val="000000"/>
              </w:rPr>
            </w:pPr>
            <w:r>
              <w:rPr>
                <w:rFonts w:ascii="Arial" w:hAnsi="Arial"/>
              </w:rPr>
              <w:tab/>
            </w:r>
            <w:r>
              <w:rPr>
                <w:rFonts w:ascii="Arial" w:hAnsi="Arial" w:cs="Arial"/>
                <w:color w:val="000000"/>
              </w:rPr>
              <w:t>Office of General Counsel</w:t>
            </w:r>
          </w:p>
          <w:p w:rsidR="00D53CBE" w:rsidRDefault="00D53CBE" w:rsidP="00BC22E1">
            <w:pPr>
              <w:rPr>
                <w:rFonts w:ascii="Arial" w:hAnsi="Arial" w:cs="Arial"/>
                <w:color w:val="000000"/>
              </w:rPr>
            </w:pPr>
            <w:r>
              <w:rPr>
                <w:rFonts w:ascii="Arial" w:hAnsi="Arial"/>
              </w:rPr>
              <w:tab/>
            </w:r>
            <w:r w:rsidRPr="00D62F4C">
              <w:rPr>
                <w:rFonts w:ascii="Arial" w:hAnsi="Arial" w:cs="Arial"/>
                <w:color w:val="000000"/>
              </w:rPr>
              <w:t xml:space="preserve">Attn: </w:t>
            </w:r>
            <w:r>
              <w:rPr>
                <w:rFonts w:ascii="Arial" w:hAnsi="Arial" w:cs="Arial"/>
                <w:color w:val="000000"/>
              </w:rPr>
              <w:t xml:space="preserve">Kimberly A. </w:t>
            </w:r>
            <w:proofErr w:type="spellStart"/>
            <w:r>
              <w:rPr>
                <w:rFonts w:ascii="Arial" w:hAnsi="Arial" w:cs="Arial"/>
                <w:color w:val="000000"/>
              </w:rPr>
              <w:t>Klock</w:t>
            </w:r>
            <w:proofErr w:type="spellEnd"/>
            <w:r w:rsidRPr="00D62F4C">
              <w:rPr>
                <w:rFonts w:ascii="Arial" w:hAnsi="Arial" w:cs="Arial"/>
                <w:color w:val="000000"/>
              </w:rPr>
              <w:br/>
            </w:r>
            <w:r>
              <w:rPr>
                <w:rFonts w:ascii="Arial" w:hAnsi="Arial"/>
              </w:rPr>
              <w:tab/>
            </w:r>
            <w:r w:rsidRPr="00D62F4C">
              <w:rPr>
                <w:rFonts w:ascii="Arial" w:hAnsi="Arial" w:cs="Arial"/>
                <w:color w:val="000000"/>
              </w:rPr>
              <w:t>PPL</w:t>
            </w:r>
            <w:r w:rsidRPr="00D62F4C">
              <w:rPr>
                <w:rFonts w:ascii="Arial" w:hAnsi="Arial" w:cs="Arial"/>
                <w:color w:val="000000"/>
              </w:rPr>
              <w:br/>
            </w:r>
            <w:r>
              <w:rPr>
                <w:rFonts w:ascii="Arial" w:hAnsi="Arial"/>
              </w:rPr>
              <w:tab/>
            </w:r>
            <w:r w:rsidRPr="00D62F4C">
              <w:rPr>
                <w:rFonts w:ascii="Arial" w:hAnsi="Arial" w:cs="Arial"/>
                <w:color w:val="000000"/>
              </w:rPr>
              <w:t>Two North Ninth Street</w:t>
            </w:r>
            <w:r>
              <w:rPr>
                <w:rFonts w:ascii="Arial" w:hAnsi="Arial" w:cs="Arial"/>
                <w:color w:val="000000"/>
              </w:rPr>
              <w:t xml:space="preserve"> (GENTW3)</w:t>
            </w:r>
            <w:r w:rsidRPr="00D62F4C">
              <w:rPr>
                <w:rFonts w:ascii="Arial" w:hAnsi="Arial" w:cs="Arial"/>
                <w:color w:val="000000"/>
              </w:rPr>
              <w:br/>
            </w:r>
            <w:r>
              <w:rPr>
                <w:rFonts w:ascii="Arial" w:hAnsi="Arial"/>
              </w:rPr>
              <w:tab/>
            </w:r>
            <w:r w:rsidRPr="00D62F4C">
              <w:rPr>
                <w:rFonts w:ascii="Arial" w:hAnsi="Arial" w:cs="Arial"/>
                <w:color w:val="000000"/>
              </w:rPr>
              <w:t>Allentown, PA  1810</w:t>
            </w:r>
            <w:r>
              <w:rPr>
                <w:rFonts w:ascii="Arial" w:hAnsi="Arial" w:cs="Arial"/>
                <w:color w:val="000000"/>
              </w:rPr>
              <w:t>1</w:t>
            </w:r>
            <w:r w:rsidRPr="00D62F4C">
              <w:rPr>
                <w:rFonts w:ascii="Arial" w:hAnsi="Arial" w:cs="Arial"/>
                <w:color w:val="000000"/>
              </w:rPr>
              <w:t>-1179</w:t>
            </w:r>
          </w:p>
          <w:p w:rsidR="00D53CBE" w:rsidRPr="00D62F4C" w:rsidRDefault="00D53CBE" w:rsidP="00BC22E1">
            <w:pPr>
              <w:rPr>
                <w:rFonts w:ascii="Arial" w:hAnsi="Arial" w:cs="Arial"/>
                <w:color w:val="000000"/>
              </w:rPr>
            </w:pPr>
          </w:p>
        </w:tc>
      </w:tr>
      <w:tr w:rsidR="00D53CBE" w:rsidRPr="00D62F4C" w:rsidTr="00BC22E1">
        <w:tblPrEx>
          <w:tblLook w:val="04A0" w:firstRow="1" w:lastRow="0" w:firstColumn="1" w:lastColumn="0" w:noHBand="0" w:noVBand="1"/>
        </w:tblPrEx>
        <w:trPr>
          <w:gridBefore w:val="1"/>
          <w:gridAfter w:val="1"/>
          <w:wBefore w:w="18" w:type="dxa"/>
          <w:wAfter w:w="21" w:type="dxa"/>
          <w:trHeight w:val="1223"/>
        </w:trPr>
        <w:tc>
          <w:tcPr>
            <w:tcW w:w="5131" w:type="dxa"/>
            <w:tcBorders>
              <w:top w:val="nil"/>
              <w:left w:val="nil"/>
              <w:bottom w:val="nil"/>
              <w:right w:val="nil"/>
            </w:tcBorders>
            <w:shd w:val="clear" w:color="auto" w:fill="auto"/>
            <w:hideMark/>
          </w:tcPr>
          <w:p w:rsidR="00D53CBE" w:rsidRPr="00D62F4C" w:rsidRDefault="00D53CBE" w:rsidP="00BC22E1">
            <w:pPr>
              <w:ind w:left="80" w:hanging="80"/>
              <w:rPr>
                <w:rFonts w:ascii="Arial" w:hAnsi="Arial" w:cs="Arial"/>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Legal Department</w:t>
            </w:r>
          </w:p>
          <w:p w:rsidR="00D53CBE" w:rsidRPr="00D62F4C" w:rsidRDefault="00D53CBE" w:rsidP="00BC22E1">
            <w:pPr>
              <w:rPr>
                <w:rFonts w:ascii="Arial" w:hAnsi="Arial" w:cs="Arial"/>
                <w:b/>
                <w:bCs/>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First Energy</w:t>
            </w:r>
            <w:r w:rsidRPr="00D62F4C">
              <w:rPr>
                <w:rFonts w:ascii="Arial" w:hAnsi="Arial" w:cs="Arial"/>
                <w:color w:val="000000"/>
              </w:rPr>
              <w:br/>
              <w:t xml:space="preserve">  </w:t>
            </w:r>
            <w:r>
              <w:rPr>
                <w:rFonts w:ascii="Arial" w:hAnsi="Arial"/>
              </w:rPr>
              <w:tab/>
            </w:r>
            <w:r w:rsidRPr="00D62F4C">
              <w:rPr>
                <w:rFonts w:ascii="Arial" w:hAnsi="Arial" w:cs="Arial"/>
                <w:color w:val="000000"/>
              </w:rPr>
              <w:t>2800 Pottsville Pike</w:t>
            </w:r>
            <w:r w:rsidRPr="00D62F4C">
              <w:rPr>
                <w:rFonts w:ascii="Arial" w:hAnsi="Arial" w:cs="Arial"/>
                <w:color w:val="000000"/>
              </w:rPr>
              <w:br/>
              <w:t xml:space="preserve">  </w:t>
            </w:r>
            <w:r>
              <w:rPr>
                <w:rFonts w:ascii="Arial" w:hAnsi="Arial"/>
              </w:rPr>
              <w:tab/>
            </w:r>
            <w:r w:rsidRPr="00D62F4C">
              <w:rPr>
                <w:rFonts w:ascii="Arial" w:hAnsi="Arial" w:cs="Arial"/>
                <w:color w:val="000000"/>
              </w:rPr>
              <w:t>Reading PA, 19612</w:t>
            </w:r>
          </w:p>
        </w:tc>
        <w:tc>
          <w:tcPr>
            <w:tcW w:w="5129" w:type="dxa"/>
            <w:tcBorders>
              <w:top w:val="nil"/>
              <w:left w:val="nil"/>
              <w:bottom w:val="nil"/>
              <w:right w:val="nil"/>
            </w:tcBorders>
            <w:shd w:val="clear" w:color="auto" w:fill="auto"/>
            <w:noWrap/>
            <w:hideMark/>
          </w:tcPr>
          <w:p w:rsidR="00D53CBE" w:rsidRPr="00D62F4C" w:rsidRDefault="00D53CBE" w:rsidP="00BC22E1">
            <w:pPr>
              <w:rPr>
                <w:rFonts w:ascii="Arial" w:hAnsi="Arial" w:cs="Arial"/>
              </w:rPr>
            </w:pPr>
            <w:r>
              <w:rPr>
                <w:rFonts w:ascii="Arial" w:hAnsi="Arial"/>
              </w:rPr>
              <w:tab/>
            </w:r>
            <w:r w:rsidRPr="00D62F4C">
              <w:rPr>
                <w:rFonts w:ascii="Arial" w:hAnsi="Arial" w:cs="Arial"/>
              </w:rPr>
              <w:t>UGI Utilities, Inc.</w:t>
            </w:r>
          </w:p>
          <w:p w:rsidR="00D53CBE" w:rsidRPr="00D62F4C" w:rsidRDefault="00D53CBE" w:rsidP="00BC22E1">
            <w:pPr>
              <w:rPr>
                <w:rFonts w:ascii="Arial" w:hAnsi="Arial" w:cs="Arial"/>
              </w:rPr>
            </w:pPr>
            <w:r>
              <w:rPr>
                <w:rFonts w:ascii="Arial" w:hAnsi="Arial"/>
              </w:rPr>
              <w:tab/>
            </w:r>
            <w:r w:rsidRPr="00D62F4C">
              <w:rPr>
                <w:rFonts w:ascii="Arial" w:hAnsi="Arial" w:cs="Arial"/>
              </w:rPr>
              <w:t>Attn: Rates Dept. – Choice Coordinator</w:t>
            </w:r>
          </w:p>
          <w:p w:rsidR="00D53CBE" w:rsidRPr="00D62F4C" w:rsidRDefault="00D53CBE" w:rsidP="00BC22E1">
            <w:pPr>
              <w:rPr>
                <w:rFonts w:ascii="Arial" w:hAnsi="Arial" w:cs="Arial"/>
              </w:rPr>
            </w:pPr>
            <w:r>
              <w:rPr>
                <w:rFonts w:ascii="Arial" w:hAnsi="Arial"/>
              </w:rPr>
              <w:tab/>
            </w:r>
            <w:r w:rsidRPr="00D62F4C">
              <w:rPr>
                <w:rFonts w:ascii="Arial" w:hAnsi="Arial" w:cs="Arial"/>
              </w:rPr>
              <w:t>2525 N. 12th Street, Suite 360</w:t>
            </w:r>
          </w:p>
          <w:p w:rsidR="00D53CBE" w:rsidRPr="00D62F4C" w:rsidRDefault="00D53CBE" w:rsidP="00BC22E1">
            <w:pPr>
              <w:rPr>
                <w:rFonts w:ascii="Arial" w:hAnsi="Arial" w:cs="Arial"/>
              </w:rPr>
            </w:pPr>
            <w:r>
              <w:rPr>
                <w:rFonts w:ascii="Arial" w:hAnsi="Arial"/>
              </w:rPr>
              <w:tab/>
            </w:r>
            <w:r w:rsidRPr="00D62F4C">
              <w:rPr>
                <w:rFonts w:ascii="Arial" w:hAnsi="Arial" w:cs="Arial"/>
              </w:rPr>
              <w:t>Post Office Box 12677</w:t>
            </w:r>
          </w:p>
          <w:p w:rsidR="00D53CBE" w:rsidRPr="00D62F4C" w:rsidRDefault="00D53CBE" w:rsidP="00BC22E1">
            <w:pPr>
              <w:rPr>
                <w:rFonts w:ascii="Arial" w:hAnsi="Arial" w:cs="Arial"/>
              </w:rPr>
            </w:pPr>
            <w:r>
              <w:rPr>
                <w:rFonts w:ascii="Arial" w:hAnsi="Arial"/>
              </w:rPr>
              <w:tab/>
            </w:r>
            <w:r w:rsidRPr="00D62F4C">
              <w:rPr>
                <w:rFonts w:ascii="Arial" w:hAnsi="Arial" w:cs="Arial"/>
              </w:rPr>
              <w:t>Reading, P</w:t>
            </w:r>
            <w:r>
              <w:rPr>
                <w:rFonts w:ascii="Arial" w:hAnsi="Arial" w:cs="Arial"/>
              </w:rPr>
              <w:t>A</w:t>
            </w:r>
            <w:r w:rsidRPr="00D62F4C">
              <w:rPr>
                <w:rFonts w:ascii="Arial" w:hAnsi="Arial" w:cs="Arial"/>
              </w:rPr>
              <w:t>  19612-2677</w:t>
            </w:r>
          </w:p>
          <w:p w:rsidR="00D53CBE" w:rsidRPr="00D62F4C" w:rsidRDefault="00D53CBE" w:rsidP="00BC22E1">
            <w:pPr>
              <w:rPr>
                <w:rFonts w:ascii="Arial" w:hAnsi="Arial" w:cs="Arial"/>
                <w:b/>
                <w:bCs/>
                <w:color w:val="000000"/>
              </w:rPr>
            </w:pPr>
          </w:p>
        </w:tc>
      </w:tr>
      <w:tr w:rsidR="00D53CBE" w:rsidRPr="00D62F4C" w:rsidTr="00BC22E1">
        <w:tblPrEx>
          <w:tblLook w:val="04A0" w:firstRow="1" w:lastRow="0" w:firstColumn="1" w:lastColumn="0" w:noHBand="0" w:noVBand="1"/>
        </w:tblPrEx>
        <w:trPr>
          <w:gridBefore w:val="1"/>
          <w:gridAfter w:val="1"/>
          <w:wBefore w:w="18" w:type="dxa"/>
          <w:wAfter w:w="21" w:type="dxa"/>
          <w:trHeight w:val="545"/>
        </w:trPr>
        <w:tc>
          <w:tcPr>
            <w:tcW w:w="5131" w:type="dxa"/>
            <w:tcBorders>
              <w:top w:val="nil"/>
              <w:left w:val="nil"/>
              <w:bottom w:val="nil"/>
              <w:right w:val="nil"/>
            </w:tcBorders>
            <w:shd w:val="clear" w:color="auto" w:fill="auto"/>
            <w:hideMark/>
          </w:tcPr>
          <w:p w:rsidR="00D53CBE" w:rsidRPr="0069640A" w:rsidRDefault="00D53CBE" w:rsidP="00BC22E1">
            <w:pPr>
              <w:rPr>
                <w:rFonts w:ascii="Arial" w:hAnsi="Arial" w:cs="Arial"/>
              </w:rPr>
            </w:pPr>
            <w:r>
              <w:rPr>
                <w:rFonts w:ascii="Arial" w:hAnsi="Arial"/>
              </w:rPr>
              <w:tab/>
              <w:t>C</w:t>
            </w:r>
            <w:r w:rsidRPr="0069640A">
              <w:rPr>
                <w:rFonts w:ascii="Arial" w:hAnsi="Arial" w:cs="Arial"/>
              </w:rPr>
              <w:t>itizens' Electric Company</w:t>
            </w:r>
          </w:p>
          <w:p w:rsidR="00D53CBE" w:rsidRPr="00A34A77" w:rsidRDefault="00D53CBE" w:rsidP="00BC22E1">
            <w:pPr>
              <w:rPr>
                <w:rFonts w:ascii="Arial" w:hAnsi="Arial" w:cs="Arial"/>
              </w:rPr>
            </w:pPr>
            <w:r>
              <w:rPr>
                <w:rFonts w:ascii="Arial" w:hAnsi="Arial"/>
              </w:rPr>
              <w:tab/>
            </w:r>
            <w:r w:rsidRPr="00A34A77">
              <w:rPr>
                <w:rFonts w:ascii="Arial" w:hAnsi="Arial" w:cs="Arial"/>
              </w:rPr>
              <w:t>Attn:  EGS Coordination</w:t>
            </w:r>
          </w:p>
          <w:p w:rsidR="00D53CBE" w:rsidRPr="00A34A77" w:rsidRDefault="00D53CBE" w:rsidP="00BC22E1">
            <w:pPr>
              <w:rPr>
                <w:rFonts w:ascii="Arial" w:hAnsi="Arial" w:cs="Arial"/>
              </w:rPr>
            </w:pPr>
            <w:r>
              <w:rPr>
                <w:rFonts w:ascii="Arial" w:hAnsi="Arial"/>
              </w:rPr>
              <w:tab/>
            </w:r>
            <w:r w:rsidRPr="00A34A77">
              <w:rPr>
                <w:rFonts w:ascii="Arial" w:hAnsi="Arial" w:cs="Arial"/>
              </w:rPr>
              <w:t>1775 Industrial Boulevard</w:t>
            </w:r>
          </w:p>
          <w:p w:rsidR="00D53CBE" w:rsidRPr="00A34A77" w:rsidRDefault="00D53CBE" w:rsidP="00BC22E1">
            <w:pPr>
              <w:rPr>
                <w:rFonts w:ascii="Arial" w:hAnsi="Arial" w:cs="Arial"/>
              </w:rPr>
            </w:pPr>
            <w:r>
              <w:rPr>
                <w:rFonts w:ascii="Arial" w:hAnsi="Arial"/>
              </w:rPr>
              <w:tab/>
            </w:r>
            <w:r w:rsidRPr="00A34A77">
              <w:rPr>
                <w:rFonts w:ascii="Arial" w:hAnsi="Arial" w:cs="Arial"/>
              </w:rPr>
              <w:t>Lewisburg, PA  17837</w:t>
            </w:r>
          </w:p>
          <w:p w:rsidR="00D53CBE" w:rsidRDefault="00D53CBE" w:rsidP="00BC22E1">
            <w:pPr>
              <w:rPr>
                <w:rFonts w:ascii="Arial" w:hAnsi="Arial" w:cs="Arial"/>
                <w:color w:val="000000"/>
              </w:rPr>
            </w:pPr>
          </w:p>
          <w:p w:rsidR="00D53CBE" w:rsidRPr="00A34A77" w:rsidRDefault="00D53CBE" w:rsidP="00BC22E1">
            <w:pPr>
              <w:rPr>
                <w:rFonts w:ascii="Arial" w:hAnsi="Arial" w:cs="Arial"/>
                <w:b/>
              </w:rPr>
            </w:pPr>
            <w:r>
              <w:rPr>
                <w:rFonts w:ascii="Arial" w:hAnsi="Arial" w:cs="Arial"/>
                <w:b/>
              </w:rPr>
              <w:t xml:space="preserve">  </w:t>
            </w:r>
          </w:p>
          <w:p w:rsidR="00D53CBE" w:rsidRPr="00D62F4C" w:rsidRDefault="00D53CBE" w:rsidP="00BC22E1">
            <w:pPr>
              <w:rPr>
                <w:rFonts w:ascii="Arial" w:hAnsi="Arial" w:cs="Arial"/>
                <w:color w:val="000000"/>
              </w:rPr>
            </w:pPr>
            <w:r>
              <w:rPr>
                <w:rFonts w:ascii="Arial" w:hAnsi="Arial" w:cs="Arial"/>
              </w:rPr>
              <w:t xml:space="preserve"> </w:t>
            </w:r>
          </w:p>
        </w:tc>
        <w:tc>
          <w:tcPr>
            <w:tcW w:w="5129" w:type="dxa"/>
            <w:tcBorders>
              <w:top w:val="nil"/>
              <w:left w:val="nil"/>
              <w:bottom w:val="nil"/>
              <w:right w:val="nil"/>
            </w:tcBorders>
            <w:shd w:val="clear" w:color="auto" w:fill="auto"/>
            <w:hideMark/>
          </w:tcPr>
          <w:p w:rsidR="00D53CBE" w:rsidRDefault="00D53CBE" w:rsidP="00BC22E1">
            <w:pPr>
              <w:rPr>
                <w:rFonts w:ascii="Arial" w:hAnsi="Arial" w:cs="Arial"/>
              </w:rPr>
            </w:pPr>
            <w:r>
              <w:rPr>
                <w:rFonts w:ascii="Arial" w:hAnsi="Arial"/>
              </w:rPr>
              <w:tab/>
            </w:r>
            <w:r>
              <w:rPr>
                <w:rFonts w:ascii="Arial" w:hAnsi="Arial" w:cs="Arial"/>
              </w:rPr>
              <w:t>Wellsboro Electric Company</w:t>
            </w:r>
          </w:p>
          <w:p w:rsidR="00D53CBE" w:rsidRDefault="00D53CBE" w:rsidP="00BC22E1">
            <w:pPr>
              <w:rPr>
                <w:rFonts w:ascii="Arial" w:hAnsi="Arial" w:cs="Arial"/>
              </w:rPr>
            </w:pPr>
            <w:r>
              <w:rPr>
                <w:rFonts w:ascii="Arial" w:hAnsi="Arial"/>
              </w:rPr>
              <w:tab/>
            </w:r>
            <w:r w:rsidRPr="00A34A77">
              <w:rPr>
                <w:rFonts w:ascii="Arial" w:hAnsi="Arial" w:cs="Arial"/>
              </w:rPr>
              <w:t>Attn:  EGS Coordination</w:t>
            </w:r>
          </w:p>
          <w:p w:rsidR="00D53CBE" w:rsidRPr="00A34A77" w:rsidRDefault="00D53CBE" w:rsidP="00BC22E1">
            <w:pPr>
              <w:rPr>
                <w:rFonts w:ascii="Arial" w:hAnsi="Arial" w:cs="Arial"/>
              </w:rPr>
            </w:pPr>
            <w:r>
              <w:rPr>
                <w:rFonts w:ascii="Arial" w:hAnsi="Arial"/>
              </w:rPr>
              <w:tab/>
            </w:r>
            <w:r w:rsidRPr="00A34A77">
              <w:rPr>
                <w:rFonts w:ascii="Arial" w:hAnsi="Arial" w:cs="Arial"/>
              </w:rPr>
              <w:t>33 Austin Street</w:t>
            </w:r>
          </w:p>
          <w:p w:rsidR="00D53CBE" w:rsidRPr="00A34A77" w:rsidRDefault="00D53CBE" w:rsidP="00BC22E1">
            <w:pPr>
              <w:rPr>
                <w:rFonts w:ascii="Arial" w:hAnsi="Arial" w:cs="Arial"/>
              </w:rPr>
            </w:pPr>
            <w:r>
              <w:rPr>
                <w:rFonts w:ascii="Arial" w:hAnsi="Arial"/>
              </w:rPr>
              <w:tab/>
            </w:r>
            <w:r w:rsidRPr="00A34A77">
              <w:rPr>
                <w:rFonts w:ascii="Arial" w:hAnsi="Arial" w:cs="Arial"/>
              </w:rPr>
              <w:t>P. O. Box 138</w:t>
            </w:r>
          </w:p>
          <w:p w:rsidR="00D53CBE" w:rsidRPr="00A34A77" w:rsidRDefault="00D53CBE" w:rsidP="00BC22E1">
            <w:pPr>
              <w:rPr>
                <w:rFonts w:ascii="Arial" w:hAnsi="Arial" w:cs="Arial"/>
              </w:rPr>
            </w:pPr>
            <w:r>
              <w:rPr>
                <w:rFonts w:ascii="Arial" w:hAnsi="Arial"/>
              </w:rPr>
              <w:tab/>
            </w:r>
            <w:r w:rsidRPr="00A34A77">
              <w:rPr>
                <w:rFonts w:ascii="Arial" w:hAnsi="Arial" w:cs="Arial"/>
              </w:rPr>
              <w:t>Wellsboro, PA 16901</w:t>
            </w:r>
          </w:p>
          <w:p w:rsidR="00D53CBE" w:rsidRPr="00D62F4C" w:rsidRDefault="00D53CBE" w:rsidP="00BC22E1">
            <w:pPr>
              <w:rPr>
                <w:rFonts w:ascii="Arial" w:hAnsi="Arial" w:cs="Arial"/>
                <w:color w:val="000000"/>
              </w:rPr>
            </w:pPr>
          </w:p>
        </w:tc>
      </w:tr>
    </w:tbl>
    <w:p w:rsidR="00D53CBE" w:rsidRDefault="00D53CBE" w:rsidP="00D53CBE">
      <w:pPr>
        <w:suppressAutoHyphens/>
        <w:rPr>
          <w:rFonts w:ascii="Arial" w:hAnsi="Arial"/>
        </w:rPr>
      </w:pPr>
    </w:p>
    <w:p w:rsidR="00D53CBE" w:rsidRDefault="00D53CBE" w:rsidP="00D53CBE">
      <w:pPr>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w:t>
      </w:r>
    </w:p>
    <w:p w:rsidR="00D53CBE" w:rsidRPr="00D53CBE" w:rsidRDefault="00D53CBE" w:rsidP="00D53CBE">
      <w:pPr>
        <w:suppressAutoHyphens/>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C5BB1">
        <w:rPr>
          <w:rFonts w:ascii="Arial" w:hAnsi="Arial"/>
          <w:b/>
        </w:rPr>
        <w:t>John Doe, President ABC Corp.</w:t>
      </w:r>
    </w:p>
    <w:sectPr w:rsidR="00D53CBE" w:rsidRPr="00D53CBE"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61C" w:rsidRDefault="004D261C">
      <w:r>
        <w:separator/>
      </w:r>
    </w:p>
  </w:endnote>
  <w:endnote w:type="continuationSeparator" w:id="0">
    <w:p w:rsidR="004D261C" w:rsidRDefault="004D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CF0" w:rsidRDefault="00A80CF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61C" w:rsidRDefault="004D261C">
      <w:r>
        <w:separator/>
      </w:r>
    </w:p>
  </w:footnote>
  <w:footnote w:type="continuationSeparator" w:id="0">
    <w:p w:rsidR="004D261C" w:rsidRDefault="004D2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5862711D"/>
    <w:multiLevelType w:val="hybridMultilevel"/>
    <w:tmpl w:val="73FE4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1"/>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131E"/>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B4701"/>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0213"/>
    <w:rsid w:val="002A58C0"/>
    <w:rsid w:val="002A679C"/>
    <w:rsid w:val="002B6AF2"/>
    <w:rsid w:val="002C355B"/>
    <w:rsid w:val="002D18F2"/>
    <w:rsid w:val="002D5BCC"/>
    <w:rsid w:val="002E1F3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2CA8"/>
    <w:rsid w:val="003B7F07"/>
    <w:rsid w:val="003C2D27"/>
    <w:rsid w:val="003D085D"/>
    <w:rsid w:val="003D5DAE"/>
    <w:rsid w:val="003E345B"/>
    <w:rsid w:val="00420608"/>
    <w:rsid w:val="0043041F"/>
    <w:rsid w:val="00431993"/>
    <w:rsid w:val="00434796"/>
    <w:rsid w:val="00435CD9"/>
    <w:rsid w:val="00446991"/>
    <w:rsid w:val="00450975"/>
    <w:rsid w:val="004527A2"/>
    <w:rsid w:val="004700D7"/>
    <w:rsid w:val="00473312"/>
    <w:rsid w:val="00486192"/>
    <w:rsid w:val="0049034E"/>
    <w:rsid w:val="0049319D"/>
    <w:rsid w:val="004A42DB"/>
    <w:rsid w:val="004A7FC1"/>
    <w:rsid w:val="004B33AC"/>
    <w:rsid w:val="004C6A17"/>
    <w:rsid w:val="004D261C"/>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2F7E"/>
    <w:rsid w:val="005E5BCB"/>
    <w:rsid w:val="005E6FD1"/>
    <w:rsid w:val="00615F18"/>
    <w:rsid w:val="006162E6"/>
    <w:rsid w:val="00623F74"/>
    <w:rsid w:val="0063030A"/>
    <w:rsid w:val="00637B52"/>
    <w:rsid w:val="006503D3"/>
    <w:rsid w:val="00653A1A"/>
    <w:rsid w:val="006640C3"/>
    <w:rsid w:val="00666971"/>
    <w:rsid w:val="00671C06"/>
    <w:rsid w:val="0068420C"/>
    <w:rsid w:val="006860C4"/>
    <w:rsid w:val="00692DA2"/>
    <w:rsid w:val="00694159"/>
    <w:rsid w:val="006957B7"/>
    <w:rsid w:val="006A3408"/>
    <w:rsid w:val="006B06E4"/>
    <w:rsid w:val="006C55E6"/>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55C72"/>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3E32"/>
    <w:rsid w:val="00860819"/>
    <w:rsid w:val="00862D8A"/>
    <w:rsid w:val="00872678"/>
    <w:rsid w:val="00884888"/>
    <w:rsid w:val="00886C7C"/>
    <w:rsid w:val="008B72C2"/>
    <w:rsid w:val="008C6117"/>
    <w:rsid w:val="008D0E3F"/>
    <w:rsid w:val="008D37DA"/>
    <w:rsid w:val="008E3360"/>
    <w:rsid w:val="008F498B"/>
    <w:rsid w:val="008F57BF"/>
    <w:rsid w:val="009131E0"/>
    <w:rsid w:val="00913871"/>
    <w:rsid w:val="009276EE"/>
    <w:rsid w:val="0094094D"/>
    <w:rsid w:val="009411C6"/>
    <w:rsid w:val="00941C52"/>
    <w:rsid w:val="009569E0"/>
    <w:rsid w:val="00956C6F"/>
    <w:rsid w:val="00957126"/>
    <w:rsid w:val="0096021E"/>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0C24"/>
    <w:rsid w:val="00A42E73"/>
    <w:rsid w:val="00A47189"/>
    <w:rsid w:val="00A55B50"/>
    <w:rsid w:val="00A61693"/>
    <w:rsid w:val="00A639AB"/>
    <w:rsid w:val="00A74C27"/>
    <w:rsid w:val="00A80CF0"/>
    <w:rsid w:val="00A87DD4"/>
    <w:rsid w:val="00AA38F0"/>
    <w:rsid w:val="00AB7AC1"/>
    <w:rsid w:val="00AC0F91"/>
    <w:rsid w:val="00AC20DD"/>
    <w:rsid w:val="00AC7068"/>
    <w:rsid w:val="00AC7153"/>
    <w:rsid w:val="00AE799C"/>
    <w:rsid w:val="00AF0919"/>
    <w:rsid w:val="00AF7941"/>
    <w:rsid w:val="00B05D63"/>
    <w:rsid w:val="00B079B6"/>
    <w:rsid w:val="00B15D34"/>
    <w:rsid w:val="00B27A8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7323"/>
    <w:rsid w:val="00C73073"/>
    <w:rsid w:val="00C81971"/>
    <w:rsid w:val="00C84424"/>
    <w:rsid w:val="00C84E04"/>
    <w:rsid w:val="00C93885"/>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53CBE"/>
    <w:rsid w:val="00D53DAF"/>
    <w:rsid w:val="00D620DC"/>
    <w:rsid w:val="00D97D62"/>
    <w:rsid w:val="00DA7001"/>
    <w:rsid w:val="00DB1734"/>
    <w:rsid w:val="00DB49B7"/>
    <w:rsid w:val="00DC2959"/>
    <w:rsid w:val="00DC49E4"/>
    <w:rsid w:val="00DD1727"/>
    <w:rsid w:val="00DE4FC3"/>
    <w:rsid w:val="00E036AF"/>
    <w:rsid w:val="00E20C2C"/>
    <w:rsid w:val="00E25181"/>
    <w:rsid w:val="00E25B5E"/>
    <w:rsid w:val="00E376EB"/>
    <w:rsid w:val="00E430FD"/>
    <w:rsid w:val="00E50398"/>
    <w:rsid w:val="00E5328F"/>
    <w:rsid w:val="00E566E2"/>
    <w:rsid w:val="00E57340"/>
    <w:rsid w:val="00E7358B"/>
    <w:rsid w:val="00E8035A"/>
    <w:rsid w:val="00E873AD"/>
    <w:rsid w:val="00E93323"/>
    <w:rsid w:val="00E94CC1"/>
    <w:rsid w:val="00EA3314"/>
    <w:rsid w:val="00EA7D70"/>
    <w:rsid w:val="00EE7718"/>
    <w:rsid w:val="00EF3B78"/>
    <w:rsid w:val="00EF4292"/>
    <w:rsid w:val="00F06CF3"/>
    <w:rsid w:val="00F17155"/>
    <w:rsid w:val="00F30101"/>
    <w:rsid w:val="00F3119D"/>
    <w:rsid w:val="00F5699D"/>
    <w:rsid w:val="00F77108"/>
    <w:rsid w:val="00F805F2"/>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9C3CF"/>
  <w15:docId w15:val="{3DCDD2E5-153A-483B-A7AE-FBF35AC0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5E2F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8323490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E198-5DC6-42D6-8A4A-668C96F8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5836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Farner, Joyce</cp:lastModifiedBy>
  <cp:revision>18</cp:revision>
  <cp:lastPrinted>2017-12-14T18:14:00Z</cp:lastPrinted>
  <dcterms:created xsi:type="dcterms:W3CDTF">2017-12-13T13:15:00Z</dcterms:created>
  <dcterms:modified xsi:type="dcterms:W3CDTF">2017-12-14T18:14:00Z</dcterms:modified>
</cp:coreProperties>
</file>