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78D" w:rsidRPr="00FA6483" w:rsidRDefault="008B678D" w:rsidP="008B678D">
      <w:pPr>
        <w:jc w:val="center"/>
        <w:rPr>
          <w:b/>
          <w:sz w:val="24"/>
          <w:szCs w:val="24"/>
        </w:rPr>
      </w:pPr>
      <w:r w:rsidRPr="00FA6483">
        <w:rPr>
          <w:b/>
          <w:sz w:val="24"/>
          <w:szCs w:val="24"/>
        </w:rPr>
        <w:t>BEFORE THE</w:t>
      </w:r>
    </w:p>
    <w:p w:rsidR="008B678D" w:rsidRPr="00FA6483" w:rsidRDefault="008B678D" w:rsidP="008B678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B678D" w:rsidRPr="00FA6483" w:rsidRDefault="008B678D" w:rsidP="008B678D">
      <w:pPr>
        <w:jc w:val="center"/>
        <w:rPr>
          <w:b/>
          <w:sz w:val="24"/>
          <w:szCs w:val="24"/>
        </w:rPr>
      </w:pPr>
    </w:p>
    <w:p w:rsidR="008B678D" w:rsidRPr="00FA6483" w:rsidRDefault="008B678D" w:rsidP="008B678D">
      <w:pPr>
        <w:jc w:val="center"/>
        <w:rPr>
          <w:b/>
          <w:sz w:val="24"/>
          <w:szCs w:val="24"/>
        </w:rPr>
      </w:pPr>
    </w:p>
    <w:p w:rsidR="000B7BC5" w:rsidRDefault="000B7BC5" w:rsidP="008B678D">
      <w:pPr>
        <w:rPr>
          <w:sz w:val="24"/>
          <w:szCs w:val="24"/>
        </w:rPr>
      </w:pPr>
    </w:p>
    <w:p w:rsidR="000B7BC5" w:rsidRPr="00AD62CA" w:rsidRDefault="00B23114" w:rsidP="008B678D">
      <w:pPr>
        <w:rPr>
          <w:sz w:val="24"/>
          <w:szCs w:val="24"/>
        </w:rPr>
      </w:pPr>
      <w:proofErr w:type="spellStart"/>
      <w:r>
        <w:rPr>
          <w:sz w:val="24"/>
          <w:szCs w:val="24"/>
        </w:rPr>
        <w:t>Dony</w:t>
      </w:r>
      <w:proofErr w:type="spellEnd"/>
      <w:r>
        <w:rPr>
          <w:sz w:val="24"/>
          <w:szCs w:val="24"/>
        </w:rPr>
        <w:t xml:space="preserve"> Pierre</w:t>
      </w:r>
      <w:r>
        <w:rPr>
          <w:sz w:val="24"/>
          <w:szCs w:val="24"/>
        </w:rPr>
        <w:tab/>
      </w:r>
      <w:r w:rsidR="006F3F70">
        <w:rPr>
          <w:sz w:val="24"/>
          <w:szCs w:val="24"/>
        </w:rPr>
        <w:tab/>
      </w:r>
      <w:r w:rsidR="009D3BE9">
        <w:rPr>
          <w:sz w:val="24"/>
          <w:szCs w:val="24"/>
        </w:rPr>
        <w:tab/>
      </w:r>
      <w:r w:rsidR="009D3BE9">
        <w:rPr>
          <w:sz w:val="24"/>
          <w:szCs w:val="24"/>
        </w:rPr>
        <w:tab/>
      </w:r>
      <w:r w:rsidR="009D3BE9">
        <w:rPr>
          <w:sz w:val="24"/>
          <w:szCs w:val="24"/>
        </w:rPr>
        <w:tab/>
      </w:r>
      <w:r w:rsidR="000B7BC5" w:rsidRPr="00AD62CA">
        <w:rPr>
          <w:sz w:val="24"/>
          <w:szCs w:val="24"/>
        </w:rPr>
        <w:tab/>
        <w:t>:</w:t>
      </w:r>
      <w:r w:rsidR="000B7BC5" w:rsidRPr="00AD62CA">
        <w:rPr>
          <w:sz w:val="24"/>
          <w:szCs w:val="24"/>
        </w:rPr>
        <w:tab/>
      </w:r>
    </w:p>
    <w:p w:rsidR="007756E0" w:rsidRPr="00AD62CA" w:rsidRDefault="007756E0"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0B7BC5" w:rsidRPr="00AD62CA" w:rsidRDefault="000B7BC5" w:rsidP="008B678D">
      <w:pPr>
        <w:rPr>
          <w:sz w:val="24"/>
          <w:szCs w:val="24"/>
        </w:rPr>
      </w:pPr>
      <w:r w:rsidRPr="00AD62CA">
        <w:rPr>
          <w:sz w:val="24"/>
          <w:szCs w:val="24"/>
        </w:rPr>
        <w:tab/>
        <w:t>v.</w:t>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r w:rsidRPr="00AD62CA">
        <w:rPr>
          <w:sz w:val="24"/>
          <w:szCs w:val="24"/>
        </w:rPr>
        <w:tab/>
      </w:r>
      <w:r w:rsidR="00634D68">
        <w:rPr>
          <w:sz w:val="24"/>
          <w:szCs w:val="24"/>
        </w:rPr>
        <w:tab/>
      </w:r>
      <w:r w:rsidR="00B23114">
        <w:rPr>
          <w:sz w:val="24"/>
          <w:szCs w:val="24"/>
        </w:rPr>
        <w:t>C</w:t>
      </w:r>
      <w:r w:rsidR="00797D93" w:rsidRPr="00AD62CA">
        <w:rPr>
          <w:sz w:val="24"/>
          <w:szCs w:val="24"/>
        </w:rPr>
        <w:t>-201</w:t>
      </w:r>
      <w:r w:rsidR="005103A8">
        <w:rPr>
          <w:sz w:val="24"/>
          <w:szCs w:val="24"/>
        </w:rPr>
        <w:t>7</w:t>
      </w:r>
      <w:r w:rsidR="00797D93" w:rsidRPr="00AD62CA">
        <w:rPr>
          <w:sz w:val="24"/>
          <w:szCs w:val="24"/>
        </w:rPr>
        <w:t>-</w:t>
      </w:r>
      <w:r w:rsidR="006F3F70">
        <w:rPr>
          <w:sz w:val="24"/>
          <w:szCs w:val="24"/>
        </w:rPr>
        <w:t>2</w:t>
      </w:r>
      <w:r w:rsidR="00B23114">
        <w:rPr>
          <w:sz w:val="24"/>
          <w:szCs w:val="24"/>
        </w:rPr>
        <w:t>631989</w:t>
      </w:r>
    </w:p>
    <w:p w:rsidR="00E24792" w:rsidRDefault="000B7BC5" w:rsidP="008B678D">
      <w:pPr>
        <w:rPr>
          <w:sz w:val="24"/>
          <w:szCs w:val="24"/>
        </w:rPr>
      </w:pP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p>
    <w:p w:rsidR="006F3F70" w:rsidRDefault="00B23114" w:rsidP="008B678D">
      <w:pPr>
        <w:rPr>
          <w:sz w:val="24"/>
          <w:szCs w:val="24"/>
        </w:rPr>
      </w:pPr>
      <w:r>
        <w:rPr>
          <w:sz w:val="24"/>
          <w:szCs w:val="24"/>
        </w:rPr>
        <w:t>Aqua Pennsylvania</w:t>
      </w:r>
      <w:r w:rsidR="006F3F70">
        <w:rPr>
          <w:sz w:val="24"/>
          <w:szCs w:val="24"/>
        </w:rPr>
        <w:t>, LLC</w:t>
      </w:r>
      <w:r w:rsidR="006F3F70">
        <w:rPr>
          <w:sz w:val="24"/>
          <w:szCs w:val="24"/>
        </w:rPr>
        <w:tab/>
      </w:r>
      <w:r>
        <w:rPr>
          <w:sz w:val="24"/>
          <w:szCs w:val="24"/>
        </w:rPr>
        <w:tab/>
      </w:r>
      <w:r w:rsidR="006F3F70">
        <w:rPr>
          <w:sz w:val="24"/>
          <w:szCs w:val="24"/>
        </w:rPr>
        <w:tab/>
      </w:r>
      <w:r w:rsidR="006F3F70">
        <w:rPr>
          <w:sz w:val="24"/>
          <w:szCs w:val="24"/>
        </w:rPr>
        <w:tab/>
        <w:t>:</w:t>
      </w:r>
    </w:p>
    <w:p w:rsidR="008B678D" w:rsidRDefault="008B678D" w:rsidP="008B678D">
      <w:pPr>
        <w:rPr>
          <w:sz w:val="24"/>
          <w:szCs w:val="24"/>
        </w:rPr>
      </w:pPr>
    </w:p>
    <w:p w:rsidR="00634D68" w:rsidRPr="00AD62CA" w:rsidRDefault="00634D68" w:rsidP="008B678D">
      <w:pPr>
        <w:rPr>
          <w:sz w:val="24"/>
          <w:szCs w:val="24"/>
        </w:rPr>
      </w:pPr>
    </w:p>
    <w:p w:rsidR="00E24792" w:rsidRDefault="00E24792" w:rsidP="008B678D">
      <w:pPr>
        <w:jc w:val="center"/>
        <w:rPr>
          <w:b/>
          <w:sz w:val="24"/>
          <w:szCs w:val="24"/>
        </w:rPr>
      </w:pPr>
    </w:p>
    <w:p w:rsidR="008B678D" w:rsidRPr="008F119A" w:rsidRDefault="008B678D" w:rsidP="008B678D">
      <w:pPr>
        <w:jc w:val="center"/>
        <w:rPr>
          <w:b/>
          <w:sz w:val="24"/>
          <w:szCs w:val="24"/>
        </w:rPr>
      </w:pPr>
      <w:r w:rsidRPr="008F119A">
        <w:rPr>
          <w:b/>
          <w:sz w:val="24"/>
          <w:szCs w:val="24"/>
        </w:rPr>
        <w:t>PREHEARING ORDER</w:t>
      </w:r>
    </w:p>
    <w:p w:rsidR="008B678D" w:rsidRDefault="008B678D" w:rsidP="008B678D">
      <w:pPr>
        <w:jc w:val="center"/>
        <w:rPr>
          <w:b/>
          <w:sz w:val="24"/>
          <w:szCs w:val="24"/>
        </w:rPr>
      </w:pPr>
    </w:p>
    <w:p w:rsidR="00634D68" w:rsidRPr="008F119A" w:rsidRDefault="00634D68" w:rsidP="008B678D">
      <w:pPr>
        <w:jc w:val="center"/>
        <w:rPr>
          <w:b/>
          <w:sz w:val="24"/>
          <w:szCs w:val="24"/>
        </w:rPr>
      </w:pPr>
    </w:p>
    <w:p w:rsidR="008F119A" w:rsidRPr="008F119A" w:rsidRDefault="008B678D" w:rsidP="008F119A">
      <w:pPr>
        <w:pStyle w:val="ParaTab1"/>
        <w:tabs>
          <w:tab w:val="left" w:pos="2070"/>
        </w:tabs>
        <w:spacing w:line="360" w:lineRule="auto"/>
        <w:ind w:left="86" w:firstLine="1354"/>
        <w:rPr>
          <w:rFonts w:ascii="Times New Roman" w:hAnsi="Times New Roman" w:cs="Times New Roman"/>
          <w:spacing w:val="-3"/>
        </w:rPr>
      </w:pPr>
      <w:r w:rsidRPr="008F119A">
        <w:tab/>
      </w:r>
      <w:r w:rsidRPr="008F119A">
        <w:tab/>
      </w:r>
      <w:r w:rsidR="001C6DA6">
        <w:t>A</w:t>
      </w:r>
      <w:r w:rsidR="008F119A" w:rsidRPr="008F119A">
        <w:rPr>
          <w:rFonts w:ascii="Times New Roman" w:hAnsi="Times New Roman" w:cs="Times New Roman"/>
        </w:rPr>
        <w:t xml:space="preserve">n Initial Telephonic Hearing in the above-captioned case </w:t>
      </w:r>
      <w:r w:rsidR="00C3557E">
        <w:rPr>
          <w:rFonts w:ascii="Times New Roman" w:hAnsi="Times New Roman" w:cs="Times New Roman"/>
        </w:rPr>
        <w:t>has been</w:t>
      </w:r>
      <w:r w:rsidR="008F119A" w:rsidRPr="008F119A">
        <w:rPr>
          <w:rFonts w:ascii="Times New Roman" w:hAnsi="Times New Roman" w:cs="Times New Roman"/>
        </w:rPr>
        <w:t xml:space="preserve"> </w:t>
      </w:r>
      <w:r w:rsidR="001C6DA6">
        <w:rPr>
          <w:rFonts w:ascii="Times New Roman" w:hAnsi="Times New Roman" w:cs="Times New Roman"/>
        </w:rPr>
        <w:t>s</w:t>
      </w:r>
      <w:r w:rsidR="008F119A" w:rsidRPr="008F119A">
        <w:rPr>
          <w:rFonts w:ascii="Times New Roman" w:hAnsi="Times New Roman" w:cs="Times New Roman"/>
        </w:rPr>
        <w:t xml:space="preserve">cheduled </w:t>
      </w:r>
      <w:r w:rsidR="001C6DA6">
        <w:rPr>
          <w:rFonts w:ascii="Times New Roman" w:hAnsi="Times New Roman" w:cs="Times New Roman"/>
        </w:rPr>
        <w:t xml:space="preserve">on </w:t>
      </w:r>
      <w:r w:rsidR="00B23114">
        <w:rPr>
          <w:rFonts w:ascii="Times New Roman" w:hAnsi="Times New Roman" w:cs="Times New Roman"/>
        </w:rPr>
        <w:t>Febraury14</w:t>
      </w:r>
      <w:r w:rsidR="006F3F70">
        <w:rPr>
          <w:rFonts w:ascii="Times New Roman" w:hAnsi="Times New Roman" w:cs="Times New Roman"/>
        </w:rPr>
        <w:t>, 201</w:t>
      </w:r>
      <w:r w:rsidR="001C6DA6">
        <w:rPr>
          <w:rFonts w:ascii="Times New Roman" w:hAnsi="Times New Roman" w:cs="Times New Roman"/>
        </w:rPr>
        <w:t>8</w:t>
      </w:r>
      <w:r w:rsidR="005103A8">
        <w:rPr>
          <w:rFonts w:ascii="Times New Roman" w:hAnsi="Times New Roman" w:cs="Times New Roman"/>
        </w:rPr>
        <w:t xml:space="preserve"> at 10:0</w:t>
      </w:r>
      <w:r w:rsidR="008F119A" w:rsidRPr="008F119A">
        <w:rPr>
          <w:rFonts w:ascii="Times New Roman" w:hAnsi="Times New Roman" w:cs="Times New Roman"/>
        </w:rPr>
        <w:t xml:space="preserve">0 </w:t>
      </w:r>
      <w:r w:rsidR="005103A8">
        <w:rPr>
          <w:rFonts w:ascii="Times New Roman" w:hAnsi="Times New Roman" w:cs="Times New Roman"/>
        </w:rPr>
        <w:t>a</w:t>
      </w:r>
      <w:r w:rsidR="008F119A" w:rsidRPr="008F119A">
        <w:rPr>
          <w:rFonts w:ascii="Times New Roman" w:hAnsi="Times New Roman" w:cs="Times New Roman"/>
        </w:rPr>
        <w:t xml:space="preserve">.m.  </w:t>
      </w:r>
      <w:r w:rsidR="008F119A" w:rsidRPr="008F119A">
        <w:rPr>
          <w:rFonts w:ascii="Times New Roman" w:hAnsi="Times New Roman" w:cs="Times New Roman"/>
          <w:b/>
          <w:spacing w:val="-3"/>
          <w:u w:val="single"/>
        </w:rPr>
        <w:t xml:space="preserve">All parties and witnesses must call into the telephonic hearing at the </w:t>
      </w:r>
      <w:proofErr w:type="gramStart"/>
      <w:r w:rsidR="008F119A" w:rsidRPr="008F119A">
        <w:rPr>
          <w:rFonts w:ascii="Times New Roman" w:hAnsi="Times New Roman" w:cs="Times New Roman"/>
          <w:b/>
          <w:spacing w:val="-3"/>
          <w:u w:val="single"/>
        </w:rPr>
        <w:t>toll free</w:t>
      </w:r>
      <w:proofErr w:type="gramEnd"/>
      <w:r w:rsidR="008F119A" w:rsidRPr="008F119A">
        <w:rPr>
          <w:rFonts w:ascii="Times New Roman" w:hAnsi="Times New Roman" w:cs="Times New Roman"/>
          <w:b/>
          <w:spacing w:val="-3"/>
          <w:u w:val="single"/>
        </w:rPr>
        <w:t xml:space="preserve"> number 1-855-750-1027 and enter PIN Number 995371.  Complainant’s failure to participate by phone using this method will result in the case being dismissed for failure to appear.</w:t>
      </w:r>
      <w:r w:rsidR="008F119A" w:rsidRPr="008F119A">
        <w:rPr>
          <w:rFonts w:ascii="Times New Roman" w:hAnsi="Times New Roman" w:cs="Times New Roman"/>
          <w:spacing w:val="-3"/>
        </w:rPr>
        <w:t xml:space="preserve">   </w:t>
      </w:r>
    </w:p>
    <w:p w:rsidR="008F119A" w:rsidRPr="008F119A" w:rsidRDefault="008F119A" w:rsidP="008F119A">
      <w:pPr>
        <w:pStyle w:val="ParaTab1"/>
        <w:tabs>
          <w:tab w:val="left" w:pos="2070"/>
        </w:tabs>
        <w:spacing w:line="360" w:lineRule="auto"/>
      </w:pPr>
    </w:p>
    <w:p w:rsidR="008F119A" w:rsidRPr="008F119A" w:rsidRDefault="008F119A" w:rsidP="008F119A">
      <w:pPr>
        <w:tabs>
          <w:tab w:val="left" w:pos="-720"/>
        </w:tabs>
        <w:suppressAutoHyphens/>
        <w:spacing w:line="360" w:lineRule="auto"/>
        <w:ind w:firstLine="1440"/>
        <w:rPr>
          <w:sz w:val="24"/>
          <w:szCs w:val="24"/>
        </w:rPr>
      </w:pPr>
      <w:r w:rsidRPr="008F119A">
        <w:rPr>
          <w:sz w:val="24"/>
          <w:szCs w:val="24"/>
        </w:rPr>
        <w:fldChar w:fldCharType="begin"/>
      </w:r>
      <w:r w:rsidRPr="008F119A">
        <w:rPr>
          <w:sz w:val="24"/>
          <w:szCs w:val="24"/>
        </w:rPr>
        <w:instrText>fillin "Time" \d ""</w:instrText>
      </w:r>
      <w:r w:rsidRPr="008F119A">
        <w:rPr>
          <w:sz w:val="24"/>
          <w:szCs w:val="24"/>
        </w:rPr>
        <w:fldChar w:fldCharType="end"/>
      </w:r>
      <w:r w:rsidRPr="008F119A">
        <w:rPr>
          <w:sz w:val="24"/>
          <w:szCs w:val="24"/>
        </w:rPr>
        <w:t xml:space="preserve">The parties are hereby directed to comply with the following requirements: </w:t>
      </w:r>
    </w:p>
    <w:p w:rsidR="008F119A" w:rsidRPr="008F119A" w:rsidRDefault="008F119A" w:rsidP="008F119A">
      <w:pPr>
        <w:tabs>
          <w:tab w:val="left" w:pos="-720"/>
        </w:tabs>
        <w:suppressAutoHyphens/>
        <w:spacing w:line="360" w:lineRule="auto"/>
        <w:ind w:firstLine="1440"/>
        <w:rPr>
          <w:sz w:val="24"/>
          <w:szCs w:val="24"/>
        </w:rPr>
      </w:pPr>
    </w:p>
    <w:p w:rsidR="008B678D" w:rsidRPr="008F119A" w:rsidRDefault="008B678D" w:rsidP="008B678D">
      <w:pPr>
        <w:spacing w:line="360" w:lineRule="auto"/>
        <w:rPr>
          <w:sz w:val="24"/>
          <w:szCs w:val="24"/>
        </w:rPr>
      </w:pPr>
      <w:r w:rsidRPr="008F119A">
        <w:rPr>
          <w:sz w:val="24"/>
          <w:szCs w:val="24"/>
        </w:rPr>
        <w:tab/>
      </w:r>
      <w:r w:rsidRPr="008F119A">
        <w:rPr>
          <w:sz w:val="24"/>
          <w:szCs w:val="24"/>
        </w:rPr>
        <w:tab/>
        <w:t>1.</w:t>
      </w:r>
      <w:r w:rsidRPr="008F119A">
        <w:rPr>
          <w:sz w:val="24"/>
          <w:szCs w:val="24"/>
        </w:rPr>
        <w:tab/>
        <w:t xml:space="preserve">If you intend to present any documents for my consideration, you must </w:t>
      </w:r>
      <w:r w:rsidR="008F119A" w:rsidRPr="008F119A">
        <w:rPr>
          <w:sz w:val="24"/>
          <w:szCs w:val="24"/>
        </w:rPr>
        <w:t xml:space="preserve">mail the other party </w:t>
      </w:r>
      <w:r w:rsidRPr="008F119A">
        <w:rPr>
          <w:sz w:val="24"/>
          <w:szCs w:val="24"/>
        </w:rPr>
        <w:t xml:space="preserve">one copy </w:t>
      </w:r>
      <w:r w:rsidR="008F119A" w:rsidRPr="008F119A">
        <w:rPr>
          <w:sz w:val="24"/>
          <w:szCs w:val="24"/>
        </w:rPr>
        <w:t xml:space="preserve">and the presiding officer three copies of the documents at least three days prior to the hearing.  </w:t>
      </w:r>
    </w:p>
    <w:p w:rsidR="008F119A" w:rsidRPr="008F119A" w:rsidRDefault="008F119A" w:rsidP="008B678D">
      <w:pPr>
        <w:spacing w:line="360" w:lineRule="auto"/>
        <w:rPr>
          <w:sz w:val="24"/>
          <w:szCs w:val="24"/>
        </w:rPr>
      </w:pPr>
    </w:p>
    <w:p w:rsidR="008B678D" w:rsidRPr="008F119A" w:rsidRDefault="008B678D" w:rsidP="008B678D">
      <w:pPr>
        <w:spacing w:line="360" w:lineRule="auto"/>
        <w:rPr>
          <w:sz w:val="24"/>
          <w:szCs w:val="24"/>
        </w:rPr>
      </w:pPr>
      <w:r w:rsidRPr="008F119A">
        <w:rPr>
          <w:sz w:val="24"/>
          <w:szCs w:val="24"/>
        </w:rPr>
        <w:tab/>
      </w:r>
      <w:r w:rsidRPr="008F119A">
        <w:rPr>
          <w:sz w:val="24"/>
          <w:szCs w:val="24"/>
        </w:rPr>
        <w:tab/>
        <w:t>2.</w:t>
      </w:r>
      <w:r w:rsidRPr="008F119A">
        <w:rPr>
          <w:sz w:val="24"/>
          <w:szCs w:val="24"/>
        </w:rPr>
        <w:tab/>
        <w:t xml:space="preserve">If you are an individual, you may either represent yourself or have an attorney licensed to practice law in the Commonwealth of Pennsylvania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Pa. Code § 1.24(b). </w:t>
      </w:r>
    </w:p>
    <w:p w:rsidR="008B678D" w:rsidRPr="008F119A" w:rsidRDefault="008B678D" w:rsidP="008B678D">
      <w:pPr>
        <w:spacing w:line="360" w:lineRule="auto"/>
        <w:rPr>
          <w:sz w:val="24"/>
          <w:szCs w:val="24"/>
        </w:rPr>
      </w:pPr>
    </w:p>
    <w:p w:rsidR="008B678D" w:rsidRPr="008F119A" w:rsidRDefault="008B678D" w:rsidP="008B678D">
      <w:pPr>
        <w:spacing w:line="360" w:lineRule="auto"/>
        <w:rPr>
          <w:i/>
          <w:sz w:val="24"/>
          <w:szCs w:val="24"/>
        </w:rPr>
      </w:pPr>
      <w:r w:rsidRPr="008F119A">
        <w:rPr>
          <w:sz w:val="24"/>
          <w:szCs w:val="24"/>
        </w:rPr>
        <w:lastRenderedPageBreak/>
        <w:tab/>
      </w:r>
      <w:r w:rsidRPr="008F119A">
        <w:rPr>
          <w:sz w:val="24"/>
          <w:szCs w:val="24"/>
        </w:rPr>
        <w:tab/>
        <w:t>3.</w:t>
      </w:r>
      <w:r w:rsidRPr="008F119A">
        <w:rPr>
          <w:sz w:val="24"/>
          <w:szCs w:val="24"/>
        </w:rPr>
        <w:tab/>
        <w:t xml:space="preserve">A request for a change of the scheduled hearing date must be submitted in writing no later than five (5) days prior to the hearing.  52 Pa. Code § 1.15(b).  </w:t>
      </w:r>
      <w:r w:rsidRPr="008F119A">
        <w:rPr>
          <w:sz w:val="24"/>
          <w:szCs w:val="24"/>
          <w:u w:val="single"/>
        </w:rPr>
        <w:t>The requesting party must contact the other party to determine whether there is agreement to the change prior to contacting the presiding officer.</w:t>
      </w:r>
      <w:r w:rsidRPr="008F119A">
        <w:rPr>
          <w:sz w:val="24"/>
          <w:szCs w:val="24"/>
        </w:rPr>
        <w:t xml:space="preserve">  Requests for changes of initial hearings must be sent to me with copies to all parties of record.  </w:t>
      </w:r>
      <w:r w:rsidRPr="008F119A">
        <w:rPr>
          <w:i/>
          <w:sz w:val="24"/>
          <w:szCs w:val="24"/>
        </w:rPr>
        <w:t xml:space="preserve">Changes are granted only in rare situations where sufficient cause exists.  </w:t>
      </w:r>
    </w:p>
    <w:p w:rsidR="008B678D" w:rsidRPr="008F119A" w:rsidRDefault="008B678D" w:rsidP="008B678D">
      <w:pPr>
        <w:spacing w:line="360" w:lineRule="auto"/>
        <w:rPr>
          <w:i/>
          <w:sz w:val="24"/>
          <w:szCs w:val="24"/>
        </w:rPr>
      </w:pPr>
    </w:p>
    <w:p w:rsidR="008B678D" w:rsidRPr="008F119A" w:rsidRDefault="008B678D" w:rsidP="008B678D">
      <w:pPr>
        <w:spacing w:line="360" w:lineRule="auto"/>
        <w:rPr>
          <w:sz w:val="24"/>
          <w:szCs w:val="24"/>
        </w:rPr>
      </w:pPr>
      <w:r w:rsidRPr="008F119A">
        <w:rPr>
          <w:i/>
          <w:sz w:val="24"/>
          <w:szCs w:val="24"/>
        </w:rPr>
        <w:tab/>
      </w:r>
      <w:r w:rsidRPr="008F119A">
        <w:rPr>
          <w:i/>
          <w:sz w:val="24"/>
          <w:szCs w:val="24"/>
        </w:rPr>
        <w:tab/>
      </w:r>
      <w:r w:rsidRPr="008F119A">
        <w:rPr>
          <w:sz w:val="24"/>
          <w:szCs w:val="24"/>
        </w:rPr>
        <w:t>4.</w:t>
      </w:r>
      <w:r w:rsidRPr="008F119A">
        <w:rPr>
          <w:sz w:val="24"/>
          <w:szCs w:val="24"/>
        </w:rPr>
        <w:tab/>
        <w:t xml:space="preserve">A copy of anything filed with the Secretary or submitted shall be sent directly to the presiding officer.  The correct address is:  Administrative Law Judge </w:t>
      </w:r>
      <w:r w:rsidR="002C4542" w:rsidRPr="008F119A">
        <w:rPr>
          <w:sz w:val="24"/>
          <w:szCs w:val="24"/>
        </w:rPr>
        <w:t>Elizabeth H. Barnes</w:t>
      </w:r>
      <w:r w:rsidRPr="008F119A">
        <w:rPr>
          <w:sz w:val="24"/>
          <w:szCs w:val="24"/>
        </w:rPr>
        <w:t>, Office of Administrative Law Judge, P.O. Box 3265, Harrisburg PA  17105-3265</w:t>
      </w:r>
    </w:p>
    <w:p w:rsidR="008B678D" w:rsidRPr="008F119A" w:rsidRDefault="008B678D" w:rsidP="008B678D">
      <w:pPr>
        <w:spacing w:line="360" w:lineRule="auto"/>
        <w:rPr>
          <w:sz w:val="24"/>
          <w:szCs w:val="24"/>
        </w:rPr>
      </w:pPr>
    </w:p>
    <w:p w:rsidR="008B678D" w:rsidRPr="008F119A" w:rsidRDefault="008B678D" w:rsidP="008B678D">
      <w:pPr>
        <w:spacing w:line="360" w:lineRule="auto"/>
        <w:rPr>
          <w:b/>
          <w:sz w:val="24"/>
          <w:szCs w:val="24"/>
        </w:rPr>
      </w:pPr>
      <w:r w:rsidRPr="008F119A">
        <w:rPr>
          <w:sz w:val="24"/>
          <w:szCs w:val="24"/>
        </w:rPr>
        <w:tab/>
      </w:r>
      <w:r w:rsidRPr="008F119A">
        <w:rPr>
          <w:sz w:val="24"/>
          <w:szCs w:val="24"/>
        </w:rPr>
        <w:tab/>
        <w:t>5.</w:t>
      </w:r>
      <w:r w:rsidRPr="008F119A">
        <w:rPr>
          <w:sz w:val="24"/>
          <w:szCs w:val="24"/>
        </w:rPr>
        <w:tab/>
      </w:r>
      <w:r w:rsidRPr="008F119A">
        <w:rPr>
          <w:b/>
          <w:sz w:val="24"/>
          <w:szCs w:val="24"/>
        </w:rPr>
        <w:t>YOU WILL LOSE THIS CASE IF YOU DO NOT TAKE PART IN THIS HEARING AND PRESENT EVIDENCE ON THE ISSUES RAISED.</w:t>
      </w:r>
    </w:p>
    <w:p w:rsidR="008B678D" w:rsidRPr="008F119A" w:rsidRDefault="008B678D" w:rsidP="008B678D">
      <w:pPr>
        <w:spacing w:line="360" w:lineRule="auto"/>
        <w:rPr>
          <w:sz w:val="24"/>
          <w:szCs w:val="24"/>
        </w:rPr>
      </w:pPr>
    </w:p>
    <w:p w:rsidR="008B678D" w:rsidRPr="008F119A" w:rsidRDefault="008B678D" w:rsidP="008B678D">
      <w:pPr>
        <w:spacing w:line="360" w:lineRule="auto"/>
        <w:rPr>
          <w:sz w:val="24"/>
          <w:szCs w:val="24"/>
        </w:rPr>
      </w:pPr>
      <w:r w:rsidRPr="008F119A">
        <w:rPr>
          <w:sz w:val="24"/>
          <w:szCs w:val="24"/>
        </w:rPr>
        <w:tab/>
      </w:r>
      <w:r w:rsidRPr="008F119A">
        <w:rPr>
          <w:sz w:val="24"/>
          <w:szCs w:val="24"/>
        </w:rPr>
        <w:tab/>
        <w:t>6.</w:t>
      </w:r>
      <w:r w:rsidRPr="008F119A">
        <w:rPr>
          <w:sz w:val="24"/>
          <w:szCs w:val="24"/>
        </w:rPr>
        <w:tab/>
        <w:t>This hearing is a formal proceeding and will be conducted in accordance with the Commission’s rules of practice and procedure.  52 Pa. Code Chapters 1, 3 and 5.</w:t>
      </w:r>
    </w:p>
    <w:p w:rsidR="008B678D" w:rsidRPr="008F119A" w:rsidRDefault="008B678D" w:rsidP="008B678D">
      <w:pPr>
        <w:spacing w:line="360" w:lineRule="auto"/>
        <w:rPr>
          <w:sz w:val="24"/>
          <w:szCs w:val="24"/>
        </w:rPr>
      </w:pPr>
    </w:p>
    <w:p w:rsidR="008B678D" w:rsidRDefault="008B678D" w:rsidP="008B678D">
      <w:pPr>
        <w:spacing w:line="360" w:lineRule="auto"/>
        <w:rPr>
          <w:b/>
          <w:sz w:val="24"/>
          <w:szCs w:val="24"/>
        </w:rPr>
      </w:pPr>
      <w:r w:rsidRPr="008F119A">
        <w:rPr>
          <w:sz w:val="24"/>
          <w:szCs w:val="24"/>
        </w:rPr>
        <w:tab/>
      </w:r>
      <w:r w:rsidRPr="008F119A">
        <w:rPr>
          <w:sz w:val="24"/>
          <w:szCs w:val="24"/>
        </w:rPr>
        <w:tab/>
        <w:t>7.</w:t>
      </w:r>
      <w:r w:rsidRPr="008F119A">
        <w:rPr>
          <w:sz w:val="24"/>
          <w:szCs w:val="24"/>
        </w:rPr>
        <w:tab/>
      </w:r>
      <w:r w:rsidRPr="008F119A">
        <w:rPr>
          <w:b/>
          <w:sz w:val="24"/>
          <w:szCs w:val="24"/>
        </w:rPr>
        <w:t xml:space="preserve">Commission policy is to encourage settlements.  52 Pa. Code § 5.231(a).  Utility is </w:t>
      </w:r>
      <w:r w:rsidRPr="008F119A">
        <w:rPr>
          <w:b/>
          <w:i/>
          <w:sz w:val="24"/>
          <w:szCs w:val="24"/>
          <w:u w:val="single"/>
        </w:rPr>
        <w:t>required</w:t>
      </w:r>
      <w:r w:rsidRPr="008F119A">
        <w:rPr>
          <w:b/>
          <w:sz w:val="24"/>
          <w:szCs w:val="24"/>
        </w:rPr>
        <w:t xml:space="preserve"> to contact Complainant to discuss informally the possible settlement of this case as soon as poss</w:t>
      </w:r>
      <w:r>
        <w:rPr>
          <w:b/>
          <w:sz w:val="24"/>
          <w:szCs w:val="24"/>
        </w:rPr>
        <w:t xml:space="preserve">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8B678D" w:rsidRDefault="008B678D" w:rsidP="008B678D">
      <w:pPr>
        <w:spacing w:line="360" w:lineRule="auto"/>
        <w:rPr>
          <w:b/>
          <w:sz w:val="24"/>
          <w:szCs w:val="24"/>
        </w:rPr>
      </w:pPr>
    </w:p>
    <w:p w:rsidR="006F3F70" w:rsidRDefault="008B678D" w:rsidP="008B678D">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w:t>
      </w:r>
    </w:p>
    <w:p w:rsidR="008B678D" w:rsidRDefault="008B678D" w:rsidP="008B678D">
      <w:pPr>
        <w:spacing w:line="360" w:lineRule="auto"/>
        <w:rPr>
          <w:sz w:val="24"/>
          <w:szCs w:val="24"/>
        </w:rPr>
      </w:pPr>
      <w:r>
        <w:rPr>
          <w:sz w:val="24"/>
          <w:szCs w:val="24"/>
        </w:rPr>
        <w:t>sufficiently in advance of the hearing date so that the other parties will have the required ten (10) days’ notice to answer or object, and so you will have enough time to receive the subpoena and serve it.</w:t>
      </w:r>
    </w:p>
    <w:p w:rsidR="00E675C0" w:rsidRDefault="00E675C0" w:rsidP="008B678D">
      <w:pPr>
        <w:spacing w:line="360" w:lineRule="auto"/>
        <w:rPr>
          <w:sz w:val="24"/>
          <w:szCs w:val="24"/>
        </w:rPr>
      </w:pPr>
      <w:r>
        <w:rPr>
          <w:sz w:val="24"/>
          <w:szCs w:val="24"/>
        </w:rPr>
        <w:tab/>
      </w:r>
    </w:p>
    <w:p w:rsidR="00634D68" w:rsidRDefault="00634D68" w:rsidP="008B678D">
      <w:pPr>
        <w:spacing w:line="360" w:lineRule="auto"/>
        <w:rPr>
          <w:sz w:val="24"/>
          <w:szCs w:val="24"/>
        </w:rPr>
      </w:pPr>
    </w:p>
    <w:p w:rsidR="008B678D" w:rsidRPr="00634D68" w:rsidRDefault="008B678D" w:rsidP="00E50A36">
      <w:pPr>
        <w:rPr>
          <w:sz w:val="24"/>
          <w:szCs w:val="24"/>
          <w:u w:val="single"/>
        </w:rPr>
      </w:pPr>
      <w:r w:rsidRPr="0030236D">
        <w:rPr>
          <w:sz w:val="24"/>
          <w:szCs w:val="24"/>
        </w:rPr>
        <w:t>Dated:</w:t>
      </w:r>
      <w:r>
        <w:rPr>
          <w:sz w:val="24"/>
          <w:szCs w:val="24"/>
        </w:rPr>
        <w:tab/>
      </w:r>
      <w:r w:rsidR="008D58F7">
        <w:rPr>
          <w:sz w:val="24"/>
          <w:szCs w:val="24"/>
        </w:rPr>
        <w:t xml:space="preserve"> </w:t>
      </w:r>
      <w:r w:rsidR="001C6DA6">
        <w:rPr>
          <w:sz w:val="24"/>
          <w:szCs w:val="24"/>
          <w:u w:val="single"/>
        </w:rPr>
        <w:t xml:space="preserve">December </w:t>
      </w:r>
      <w:r w:rsidR="00B23114">
        <w:rPr>
          <w:sz w:val="24"/>
          <w:szCs w:val="24"/>
          <w:u w:val="single"/>
        </w:rPr>
        <w:t>18,</w:t>
      </w:r>
      <w:r w:rsidR="001C6DA6">
        <w:rPr>
          <w:sz w:val="24"/>
          <w:szCs w:val="24"/>
          <w:u w:val="single"/>
        </w:rPr>
        <w:t xml:space="preserve"> 2017</w:t>
      </w:r>
      <w:r>
        <w:rPr>
          <w:sz w:val="24"/>
          <w:szCs w:val="24"/>
        </w:rPr>
        <w:tab/>
      </w:r>
      <w:r>
        <w:rPr>
          <w:sz w:val="24"/>
          <w:szCs w:val="24"/>
        </w:rPr>
        <w:tab/>
      </w:r>
      <w:r w:rsidR="00D41D88">
        <w:rPr>
          <w:sz w:val="24"/>
          <w:szCs w:val="24"/>
        </w:rPr>
        <w:tab/>
      </w:r>
      <w:r w:rsidR="00634D68">
        <w:rPr>
          <w:sz w:val="24"/>
          <w:szCs w:val="24"/>
          <w:u w:val="single"/>
        </w:rPr>
        <w:tab/>
      </w:r>
      <w:r w:rsidR="00634D68">
        <w:rPr>
          <w:sz w:val="24"/>
          <w:szCs w:val="24"/>
          <w:u w:val="single"/>
        </w:rPr>
        <w:tab/>
        <w:t>/s/</w:t>
      </w:r>
      <w:r w:rsidR="00634D68">
        <w:rPr>
          <w:sz w:val="24"/>
          <w:szCs w:val="24"/>
          <w:u w:val="single"/>
        </w:rPr>
        <w:tab/>
      </w:r>
      <w:r w:rsidR="00634D68">
        <w:rPr>
          <w:sz w:val="24"/>
          <w:szCs w:val="24"/>
          <w:u w:val="single"/>
        </w:rPr>
        <w:tab/>
      </w:r>
      <w:r w:rsidR="00634D68">
        <w:rPr>
          <w:sz w:val="24"/>
          <w:szCs w:val="24"/>
          <w:u w:val="single"/>
        </w:rPr>
        <w:tab/>
      </w:r>
    </w:p>
    <w:p w:rsidR="008B678D" w:rsidRDefault="008B678D" w:rsidP="00E50A3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D4FB7">
        <w:rPr>
          <w:sz w:val="24"/>
          <w:szCs w:val="24"/>
        </w:rPr>
        <w:t>Elizabeth H. Barnes</w:t>
      </w:r>
    </w:p>
    <w:p w:rsidR="00634D68" w:rsidRDefault="008B678D" w:rsidP="00E50A36">
      <w:pPr>
        <w:rPr>
          <w:sz w:val="24"/>
          <w:szCs w:val="24"/>
        </w:rPr>
        <w:sectPr w:rsidR="00634D68" w:rsidSect="008B678D">
          <w:footerReference w:type="even" r:id="rId6"/>
          <w:footerReference w:type="default" r:id="rId7"/>
          <w:pgSz w:w="12240" w:h="15840"/>
          <w:pgMar w:top="1296" w:right="1296" w:bottom="1296" w:left="1296"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r w:rsidR="00634D68">
        <w:rPr>
          <w:sz w:val="24"/>
          <w:szCs w:val="24"/>
        </w:rPr>
        <w:t xml:space="preserve">  </w:t>
      </w:r>
    </w:p>
    <w:p w:rsidR="00634D68" w:rsidRDefault="00634D68" w:rsidP="00634D68">
      <w:pPr>
        <w:contextualSpacing/>
        <w:rPr>
          <w:rFonts w:ascii="Microsoft Sans Serif"/>
          <w:b/>
          <w:sz w:val="24"/>
          <w:u w:val="single"/>
        </w:rPr>
      </w:pPr>
      <w:r>
        <w:rPr>
          <w:rFonts w:ascii="Microsoft Sans Serif"/>
          <w:b/>
          <w:sz w:val="24"/>
          <w:u w:val="single"/>
        </w:rPr>
        <w:t>C-2017-2631989 - DONY PIERRE v. AQUA PENNSYLVANIA INC</w:t>
      </w:r>
      <w:r>
        <w:rPr>
          <w:rFonts w:ascii="Microsoft Sans Serif"/>
          <w:b/>
          <w:sz w:val="24"/>
          <w:u w:val="single"/>
        </w:rPr>
        <w:cr/>
      </w:r>
    </w:p>
    <w:p w:rsidR="00634D68" w:rsidRPr="00404236" w:rsidRDefault="00634D68" w:rsidP="00634D68">
      <w:pPr>
        <w:contextualSpacing/>
        <w:rPr>
          <w:b/>
          <w:i/>
          <w:u w:val="single"/>
        </w:rPr>
      </w:pPr>
      <w:r>
        <w:rPr>
          <w:rFonts w:ascii="Microsoft Sans Serif"/>
          <w:b/>
          <w:sz w:val="24"/>
          <w:u w:val="single"/>
        </w:rPr>
        <w:cr/>
      </w:r>
      <w:bookmarkStart w:id="0" w:name="_Hlk501353487"/>
      <w:r>
        <w:rPr>
          <w:rFonts w:ascii="Microsoft Sans Serif"/>
          <w:sz w:val="24"/>
        </w:rPr>
        <w:t>DONY PIERRE</w:t>
      </w:r>
      <w:r>
        <w:rPr>
          <w:rFonts w:ascii="Microsoft Sans Serif"/>
          <w:sz w:val="24"/>
        </w:rPr>
        <w:cr/>
        <w:t>25 WALNUT ST</w:t>
      </w:r>
      <w:r>
        <w:rPr>
          <w:rFonts w:ascii="Microsoft Sans Serif"/>
          <w:sz w:val="24"/>
        </w:rPr>
        <w:cr/>
        <w:t>CLIFTON HEIGHTS PA  19018</w:t>
      </w:r>
      <w:r>
        <w:rPr>
          <w:rFonts w:ascii="Microsoft Sans Serif"/>
          <w:sz w:val="24"/>
        </w:rPr>
        <w:cr/>
      </w:r>
      <w:bookmarkEnd w:id="0"/>
      <w:r w:rsidRPr="00E274E2">
        <w:rPr>
          <w:rFonts w:ascii="Microsoft Sans Serif"/>
          <w:b/>
          <w:sz w:val="24"/>
        </w:rPr>
        <w:t>267.210.6806</w:t>
      </w:r>
      <w:r>
        <w:rPr>
          <w:rFonts w:ascii="Microsoft Sans Serif"/>
          <w:sz w:val="24"/>
        </w:rPr>
        <w:cr/>
      </w:r>
      <w:r>
        <w:rPr>
          <w:rFonts w:ascii="Microsoft Sans Serif"/>
          <w:sz w:val="24"/>
        </w:rPr>
        <w:cr/>
        <w:t>MARY MCFALL HOPPER ESQUIRE</w:t>
      </w:r>
      <w:r>
        <w:rPr>
          <w:rFonts w:ascii="Microsoft Sans Serif"/>
          <w:sz w:val="24"/>
        </w:rPr>
        <w:cr/>
        <w:t>AQUA PENNSYLVANIA</w:t>
      </w:r>
      <w:r>
        <w:rPr>
          <w:rFonts w:ascii="Microsoft Sans Serif"/>
          <w:sz w:val="24"/>
        </w:rPr>
        <w:cr/>
        <w:t>762 W LANCASTER AVENUE</w:t>
      </w:r>
      <w:r>
        <w:rPr>
          <w:rFonts w:ascii="Microsoft Sans Serif"/>
          <w:sz w:val="24"/>
        </w:rPr>
        <w:cr/>
        <w:t>BRYN MAWR PA  19010</w:t>
      </w:r>
      <w:r>
        <w:rPr>
          <w:rFonts w:ascii="Microsoft Sans Serif"/>
          <w:sz w:val="24"/>
        </w:rPr>
        <w:cr/>
      </w:r>
      <w:r w:rsidRPr="00E274E2">
        <w:rPr>
          <w:rFonts w:ascii="Microsoft Sans Serif"/>
          <w:b/>
          <w:sz w:val="24"/>
        </w:rPr>
        <w:t>610.645.1170</w:t>
      </w:r>
      <w:r>
        <w:rPr>
          <w:rFonts w:ascii="Microsoft Sans Serif"/>
          <w:sz w:val="24"/>
        </w:rPr>
        <w:cr/>
      </w:r>
      <w:r>
        <w:rPr>
          <w:rFonts w:ascii="Microsoft Sans Serif"/>
          <w:b/>
          <w:i/>
          <w:sz w:val="24"/>
          <w:u w:val="single"/>
        </w:rPr>
        <w:t>E-SERVE-</w:t>
      </w:r>
    </w:p>
    <w:p w:rsidR="00634D68" w:rsidRDefault="00634D68" w:rsidP="00634D68">
      <w:pPr>
        <w:contextualSpacing/>
      </w:pPr>
    </w:p>
    <w:p w:rsidR="008B678D" w:rsidRPr="00411ECF" w:rsidRDefault="008B678D" w:rsidP="00E50A36">
      <w:pPr>
        <w:rPr>
          <w:b/>
        </w:rPr>
      </w:pPr>
      <w:bookmarkStart w:id="1" w:name="_GoBack"/>
      <w:bookmarkEnd w:id="1"/>
    </w:p>
    <w:sectPr w:rsidR="008B678D" w:rsidRPr="00411E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938" w:rsidRDefault="00CF1938">
      <w:r>
        <w:separator/>
      </w:r>
    </w:p>
  </w:endnote>
  <w:endnote w:type="continuationSeparator" w:id="0">
    <w:p w:rsidR="00CF1938" w:rsidRDefault="00CF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78D" w:rsidRDefault="008B678D"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78D" w:rsidRPr="00634D68" w:rsidRDefault="00634D68" w:rsidP="008B678D">
    <w:pPr>
      <w:pStyle w:val="Footer"/>
      <w:framePr w:wrap="around" w:vAnchor="text" w:hAnchor="margin" w:xAlign="center" w:y="1"/>
      <w:rPr>
        <w:rStyle w:val="PageNumber"/>
        <w:sz w:val="20"/>
        <w:szCs w:val="20"/>
      </w:rPr>
    </w:pPr>
    <w:r w:rsidRPr="00634D68">
      <w:rPr>
        <w:rStyle w:val="PageNumber"/>
        <w:sz w:val="20"/>
        <w:szCs w:val="20"/>
      </w:rPr>
      <w:t>2</w:t>
    </w:r>
  </w:p>
  <w:p w:rsidR="008B678D" w:rsidRPr="00634D68" w:rsidRDefault="008B678D">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D68" w:rsidRPr="00634D68" w:rsidRDefault="00634D68">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938" w:rsidRDefault="00CF1938">
      <w:r>
        <w:separator/>
      </w:r>
    </w:p>
  </w:footnote>
  <w:footnote w:type="continuationSeparator" w:id="0">
    <w:p w:rsidR="00CF1938" w:rsidRDefault="00CF1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D"/>
    <w:rsid w:val="000016B3"/>
    <w:rsid w:val="00001E3A"/>
    <w:rsid w:val="00001EF6"/>
    <w:rsid w:val="00003D11"/>
    <w:rsid w:val="00005558"/>
    <w:rsid w:val="000079FE"/>
    <w:rsid w:val="00012104"/>
    <w:rsid w:val="0001305A"/>
    <w:rsid w:val="00016E55"/>
    <w:rsid w:val="0002105C"/>
    <w:rsid w:val="00035BB8"/>
    <w:rsid w:val="000441C3"/>
    <w:rsid w:val="000541C0"/>
    <w:rsid w:val="000576ED"/>
    <w:rsid w:val="000605B6"/>
    <w:rsid w:val="00061278"/>
    <w:rsid w:val="000634EB"/>
    <w:rsid w:val="00063801"/>
    <w:rsid w:val="00067CBC"/>
    <w:rsid w:val="000902E3"/>
    <w:rsid w:val="0009220F"/>
    <w:rsid w:val="00092B4E"/>
    <w:rsid w:val="00092E44"/>
    <w:rsid w:val="00093562"/>
    <w:rsid w:val="000A7663"/>
    <w:rsid w:val="000A770B"/>
    <w:rsid w:val="000B339A"/>
    <w:rsid w:val="000B7BC5"/>
    <w:rsid w:val="000C2A2B"/>
    <w:rsid w:val="000C34F3"/>
    <w:rsid w:val="000C6B6E"/>
    <w:rsid w:val="000C6EF0"/>
    <w:rsid w:val="000D29BA"/>
    <w:rsid w:val="000D669E"/>
    <w:rsid w:val="000E7EF5"/>
    <w:rsid w:val="000F2E5F"/>
    <w:rsid w:val="001021FB"/>
    <w:rsid w:val="00102A77"/>
    <w:rsid w:val="0010420D"/>
    <w:rsid w:val="001077F1"/>
    <w:rsid w:val="00115BB6"/>
    <w:rsid w:val="00115CE5"/>
    <w:rsid w:val="00116578"/>
    <w:rsid w:val="0012035F"/>
    <w:rsid w:val="00121291"/>
    <w:rsid w:val="00124101"/>
    <w:rsid w:val="00124B6E"/>
    <w:rsid w:val="00124D49"/>
    <w:rsid w:val="00133248"/>
    <w:rsid w:val="0014105E"/>
    <w:rsid w:val="00143142"/>
    <w:rsid w:val="00155E87"/>
    <w:rsid w:val="001575AC"/>
    <w:rsid w:val="00157E46"/>
    <w:rsid w:val="00162D2F"/>
    <w:rsid w:val="00165416"/>
    <w:rsid w:val="00172E8C"/>
    <w:rsid w:val="00174F7E"/>
    <w:rsid w:val="0017580D"/>
    <w:rsid w:val="00181AB1"/>
    <w:rsid w:val="00181DA4"/>
    <w:rsid w:val="001857EA"/>
    <w:rsid w:val="00191522"/>
    <w:rsid w:val="00192EB5"/>
    <w:rsid w:val="001946C2"/>
    <w:rsid w:val="001966CB"/>
    <w:rsid w:val="001A103D"/>
    <w:rsid w:val="001A152B"/>
    <w:rsid w:val="001A216A"/>
    <w:rsid w:val="001B1B1D"/>
    <w:rsid w:val="001B3D6F"/>
    <w:rsid w:val="001C6DA6"/>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27DA6"/>
    <w:rsid w:val="002337D7"/>
    <w:rsid w:val="002451F7"/>
    <w:rsid w:val="00251E5A"/>
    <w:rsid w:val="002529C0"/>
    <w:rsid w:val="00252DB6"/>
    <w:rsid w:val="002546D8"/>
    <w:rsid w:val="00260459"/>
    <w:rsid w:val="0026705F"/>
    <w:rsid w:val="002704DD"/>
    <w:rsid w:val="00284760"/>
    <w:rsid w:val="0029096F"/>
    <w:rsid w:val="00292923"/>
    <w:rsid w:val="0029353E"/>
    <w:rsid w:val="00297286"/>
    <w:rsid w:val="002A05C6"/>
    <w:rsid w:val="002A5F4D"/>
    <w:rsid w:val="002A73CF"/>
    <w:rsid w:val="002B754D"/>
    <w:rsid w:val="002C4542"/>
    <w:rsid w:val="002C4F02"/>
    <w:rsid w:val="002E7DDB"/>
    <w:rsid w:val="002F42FC"/>
    <w:rsid w:val="00304AA1"/>
    <w:rsid w:val="00306C33"/>
    <w:rsid w:val="00321DB1"/>
    <w:rsid w:val="00326F3E"/>
    <w:rsid w:val="00330A67"/>
    <w:rsid w:val="00334F62"/>
    <w:rsid w:val="003364EB"/>
    <w:rsid w:val="00344C34"/>
    <w:rsid w:val="00354574"/>
    <w:rsid w:val="00360F5F"/>
    <w:rsid w:val="0036124A"/>
    <w:rsid w:val="0036754C"/>
    <w:rsid w:val="00381B05"/>
    <w:rsid w:val="00385BF0"/>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18A4"/>
    <w:rsid w:val="00413BA5"/>
    <w:rsid w:val="00426277"/>
    <w:rsid w:val="004262B3"/>
    <w:rsid w:val="00431130"/>
    <w:rsid w:val="00442254"/>
    <w:rsid w:val="00445CFF"/>
    <w:rsid w:val="00446B02"/>
    <w:rsid w:val="0045300F"/>
    <w:rsid w:val="00454158"/>
    <w:rsid w:val="00454723"/>
    <w:rsid w:val="00460140"/>
    <w:rsid w:val="0046238B"/>
    <w:rsid w:val="004660FD"/>
    <w:rsid w:val="00477FCC"/>
    <w:rsid w:val="004836E7"/>
    <w:rsid w:val="00491F39"/>
    <w:rsid w:val="0049575D"/>
    <w:rsid w:val="004A5318"/>
    <w:rsid w:val="004A741E"/>
    <w:rsid w:val="004A76BC"/>
    <w:rsid w:val="004B1ADE"/>
    <w:rsid w:val="004B570B"/>
    <w:rsid w:val="004B652A"/>
    <w:rsid w:val="004C30D2"/>
    <w:rsid w:val="004D0BE0"/>
    <w:rsid w:val="004D14F0"/>
    <w:rsid w:val="004D4A68"/>
    <w:rsid w:val="004D7A69"/>
    <w:rsid w:val="004E392C"/>
    <w:rsid w:val="004E429F"/>
    <w:rsid w:val="004F37CB"/>
    <w:rsid w:val="004F45CA"/>
    <w:rsid w:val="00502F51"/>
    <w:rsid w:val="00504F92"/>
    <w:rsid w:val="005078B3"/>
    <w:rsid w:val="005103A8"/>
    <w:rsid w:val="00521B57"/>
    <w:rsid w:val="00522DE9"/>
    <w:rsid w:val="00523FBA"/>
    <w:rsid w:val="00524079"/>
    <w:rsid w:val="005255C0"/>
    <w:rsid w:val="0053229F"/>
    <w:rsid w:val="005328F4"/>
    <w:rsid w:val="005534BD"/>
    <w:rsid w:val="00564A3A"/>
    <w:rsid w:val="005674EF"/>
    <w:rsid w:val="00570C2E"/>
    <w:rsid w:val="00571577"/>
    <w:rsid w:val="00575D4F"/>
    <w:rsid w:val="00575F27"/>
    <w:rsid w:val="0058036C"/>
    <w:rsid w:val="00585BD9"/>
    <w:rsid w:val="005A1839"/>
    <w:rsid w:val="005A3759"/>
    <w:rsid w:val="005C373B"/>
    <w:rsid w:val="005C4AAA"/>
    <w:rsid w:val="005D1442"/>
    <w:rsid w:val="005F064D"/>
    <w:rsid w:val="005F5A21"/>
    <w:rsid w:val="00600458"/>
    <w:rsid w:val="00601745"/>
    <w:rsid w:val="006030CD"/>
    <w:rsid w:val="00603824"/>
    <w:rsid w:val="00615DF0"/>
    <w:rsid w:val="00620850"/>
    <w:rsid w:val="00624D32"/>
    <w:rsid w:val="006273ED"/>
    <w:rsid w:val="00634D68"/>
    <w:rsid w:val="0064750C"/>
    <w:rsid w:val="006621E9"/>
    <w:rsid w:val="00664C73"/>
    <w:rsid w:val="006856E2"/>
    <w:rsid w:val="00695397"/>
    <w:rsid w:val="0069562F"/>
    <w:rsid w:val="006B2FA8"/>
    <w:rsid w:val="006B3E08"/>
    <w:rsid w:val="006B7EA7"/>
    <w:rsid w:val="006C4536"/>
    <w:rsid w:val="006C51E2"/>
    <w:rsid w:val="006C71BB"/>
    <w:rsid w:val="006C79AA"/>
    <w:rsid w:val="006D1276"/>
    <w:rsid w:val="006D61AD"/>
    <w:rsid w:val="006E670A"/>
    <w:rsid w:val="006F06E1"/>
    <w:rsid w:val="006F27FC"/>
    <w:rsid w:val="006F3153"/>
    <w:rsid w:val="006F3F70"/>
    <w:rsid w:val="006F4A5E"/>
    <w:rsid w:val="006F4F6D"/>
    <w:rsid w:val="00705262"/>
    <w:rsid w:val="00705CA5"/>
    <w:rsid w:val="0071016F"/>
    <w:rsid w:val="00716D0A"/>
    <w:rsid w:val="00721ECF"/>
    <w:rsid w:val="00725BEA"/>
    <w:rsid w:val="007306D1"/>
    <w:rsid w:val="00742CE1"/>
    <w:rsid w:val="0074372C"/>
    <w:rsid w:val="00744C7C"/>
    <w:rsid w:val="00747C4D"/>
    <w:rsid w:val="0075585E"/>
    <w:rsid w:val="007756E0"/>
    <w:rsid w:val="0078470A"/>
    <w:rsid w:val="00787AF1"/>
    <w:rsid w:val="00797065"/>
    <w:rsid w:val="00797D93"/>
    <w:rsid w:val="007B1039"/>
    <w:rsid w:val="007D5B1C"/>
    <w:rsid w:val="007D7104"/>
    <w:rsid w:val="007E0ADA"/>
    <w:rsid w:val="007E5866"/>
    <w:rsid w:val="007F166C"/>
    <w:rsid w:val="00804065"/>
    <w:rsid w:val="0081784B"/>
    <w:rsid w:val="008326A6"/>
    <w:rsid w:val="00840A53"/>
    <w:rsid w:val="008424A6"/>
    <w:rsid w:val="008427B3"/>
    <w:rsid w:val="0085047D"/>
    <w:rsid w:val="008524EA"/>
    <w:rsid w:val="008568EC"/>
    <w:rsid w:val="00857642"/>
    <w:rsid w:val="00857F8E"/>
    <w:rsid w:val="0086268A"/>
    <w:rsid w:val="00864B15"/>
    <w:rsid w:val="00865C18"/>
    <w:rsid w:val="0086621E"/>
    <w:rsid w:val="0087673C"/>
    <w:rsid w:val="00882CB8"/>
    <w:rsid w:val="00884650"/>
    <w:rsid w:val="00893901"/>
    <w:rsid w:val="008A3F96"/>
    <w:rsid w:val="008B2982"/>
    <w:rsid w:val="008B4CD9"/>
    <w:rsid w:val="008B678D"/>
    <w:rsid w:val="008C03AD"/>
    <w:rsid w:val="008C1485"/>
    <w:rsid w:val="008D0303"/>
    <w:rsid w:val="008D2DBA"/>
    <w:rsid w:val="008D58F7"/>
    <w:rsid w:val="008D638B"/>
    <w:rsid w:val="008D744E"/>
    <w:rsid w:val="008D7595"/>
    <w:rsid w:val="008E6FB7"/>
    <w:rsid w:val="008E7FE5"/>
    <w:rsid w:val="008F119A"/>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2FCC"/>
    <w:rsid w:val="00935580"/>
    <w:rsid w:val="009357ED"/>
    <w:rsid w:val="009412D9"/>
    <w:rsid w:val="00944730"/>
    <w:rsid w:val="009471B5"/>
    <w:rsid w:val="00952928"/>
    <w:rsid w:val="00953CFD"/>
    <w:rsid w:val="009669E3"/>
    <w:rsid w:val="009671DB"/>
    <w:rsid w:val="00967DF6"/>
    <w:rsid w:val="00972738"/>
    <w:rsid w:val="00972D74"/>
    <w:rsid w:val="0097620E"/>
    <w:rsid w:val="00980958"/>
    <w:rsid w:val="0098281E"/>
    <w:rsid w:val="00987014"/>
    <w:rsid w:val="00997443"/>
    <w:rsid w:val="009A68E7"/>
    <w:rsid w:val="009B5A19"/>
    <w:rsid w:val="009B66C0"/>
    <w:rsid w:val="009C24F9"/>
    <w:rsid w:val="009D3AAC"/>
    <w:rsid w:val="009D3BE9"/>
    <w:rsid w:val="009D5B63"/>
    <w:rsid w:val="009E1679"/>
    <w:rsid w:val="009E239E"/>
    <w:rsid w:val="009E271D"/>
    <w:rsid w:val="009F768D"/>
    <w:rsid w:val="00A03942"/>
    <w:rsid w:val="00A077BB"/>
    <w:rsid w:val="00A07D8F"/>
    <w:rsid w:val="00A13C95"/>
    <w:rsid w:val="00A23C6F"/>
    <w:rsid w:val="00A249F6"/>
    <w:rsid w:val="00A35AFD"/>
    <w:rsid w:val="00A40731"/>
    <w:rsid w:val="00A44699"/>
    <w:rsid w:val="00A448EF"/>
    <w:rsid w:val="00A52A4E"/>
    <w:rsid w:val="00A5343C"/>
    <w:rsid w:val="00A6402D"/>
    <w:rsid w:val="00A7538D"/>
    <w:rsid w:val="00A8008F"/>
    <w:rsid w:val="00A80E74"/>
    <w:rsid w:val="00A8389C"/>
    <w:rsid w:val="00A851A4"/>
    <w:rsid w:val="00A86BD8"/>
    <w:rsid w:val="00A87EDF"/>
    <w:rsid w:val="00A87F8E"/>
    <w:rsid w:val="00AA1496"/>
    <w:rsid w:val="00AA3D06"/>
    <w:rsid w:val="00AA4899"/>
    <w:rsid w:val="00AA639F"/>
    <w:rsid w:val="00AB13E1"/>
    <w:rsid w:val="00AC0D42"/>
    <w:rsid w:val="00AC7DAD"/>
    <w:rsid w:val="00AD344D"/>
    <w:rsid w:val="00AD5E7B"/>
    <w:rsid w:val="00AD62CA"/>
    <w:rsid w:val="00AE0ABB"/>
    <w:rsid w:val="00AE7E8A"/>
    <w:rsid w:val="00AF32D8"/>
    <w:rsid w:val="00AF345C"/>
    <w:rsid w:val="00AF4C64"/>
    <w:rsid w:val="00B01BE5"/>
    <w:rsid w:val="00B03F4C"/>
    <w:rsid w:val="00B06DDF"/>
    <w:rsid w:val="00B079A5"/>
    <w:rsid w:val="00B10BF4"/>
    <w:rsid w:val="00B12D54"/>
    <w:rsid w:val="00B20FAA"/>
    <w:rsid w:val="00B21FBA"/>
    <w:rsid w:val="00B23114"/>
    <w:rsid w:val="00B2793E"/>
    <w:rsid w:val="00B30763"/>
    <w:rsid w:val="00B32C56"/>
    <w:rsid w:val="00B42826"/>
    <w:rsid w:val="00B55869"/>
    <w:rsid w:val="00B567F1"/>
    <w:rsid w:val="00B569FA"/>
    <w:rsid w:val="00B571D3"/>
    <w:rsid w:val="00B759EC"/>
    <w:rsid w:val="00B75F96"/>
    <w:rsid w:val="00B824F8"/>
    <w:rsid w:val="00B86F52"/>
    <w:rsid w:val="00B917C1"/>
    <w:rsid w:val="00B91893"/>
    <w:rsid w:val="00B926BD"/>
    <w:rsid w:val="00BA24E0"/>
    <w:rsid w:val="00BB1D36"/>
    <w:rsid w:val="00BB5630"/>
    <w:rsid w:val="00BD00D9"/>
    <w:rsid w:val="00BE5D1C"/>
    <w:rsid w:val="00BE7640"/>
    <w:rsid w:val="00BF0242"/>
    <w:rsid w:val="00BF7B96"/>
    <w:rsid w:val="00C02723"/>
    <w:rsid w:val="00C02A91"/>
    <w:rsid w:val="00C04960"/>
    <w:rsid w:val="00C11391"/>
    <w:rsid w:val="00C138A5"/>
    <w:rsid w:val="00C14CBA"/>
    <w:rsid w:val="00C211F9"/>
    <w:rsid w:val="00C25927"/>
    <w:rsid w:val="00C26B2A"/>
    <w:rsid w:val="00C27126"/>
    <w:rsid w:val="00C310B8"/>
    <w:rsid w:val="00C313DE"/>
    <w:rsid w:val="00C31DBD"/>
    <w:rsid w:val="00C3343C"/>
    <w:rsid w:val="00C3557E"/>
    <w:rsid w:val="00C36C29"/>
    <w:rsid w:val="00C65047"/>
    <w:rsid w:val="00C833D6"/>
    <w:rsid w:val="00C838AC"/>
    <w:rsid w:val="00C95318"/>
    <w:rsid w:val="00C95A99"/>
    <w:rsid w:val="00C96F6B"/>
    <w:rsid w:val="00CA27F9"/>
    <w:rsid w:val="00CB12A5"/>
    <w:rsid w:val="00CB34DA"/>
    <w:rsid w:val="00CC1659"/>
    <w:rsid w:val="00CC30C3"/>
    <w:rsid w:val="00CC7B0F"/>
    <w:rsid w:val="00CE047D"/>
    <w:rsid w:val="00CE2941"/>
    <w:rsid w:val="00CE3185"/>
    <w:rsid w:val="00CE7731"/>
    <w:rsid w:val="00CF1938"/>
    <w:rsid w:val="00CF6A79"/>
    <w:rsid w:val="00D02D5A"/>
    <w:rsid w:val="00D06F2D"/>
    <w:rsid w:val="00D13B2D"/>
    <w:rsid w:val="00D16E7D"/>
    <w:rsid w:val="00D17731"/>
    <w:rsid w:val="00D21DFB"/>
    <w:rsid w:val="00D23DD0"/>
    <w:rsid w:val="00D33231"/>
    <w:rsid w:val="00D36240"/>
    <w:rsid w:val="00D36DB7"/>
    <w:rsid w:val="00D40E5E"/>
    <w:rsid w:val="00D4152F"/>
    <w:rsid w:val="00D41D88"/>
    <w:rsid w:val="00D43F6F"/>
    <w:rsid w:val="00D62214"/>
    <w:rsid w:val="00D65E10"/>
    <w:rsid w:val="00D709A0"/>
    <w:rsid w:val="00D73BC0"/>
    <w:rsid w:val="00D76C93"/>
    <w:rsid w:val="00D77E42"/>
    <w:rsid w:val="00D90B32"/>
    <w:rsid w:val="00DA0625"/>
    <w:rsid w:val="00DA3748"/>
    <w:rsid w:val="00DA671A"/>
    <w:rsid w:val="00DA7E6E"/>
    <w:rsid w:val="00DB07B8"/>
    <w:rsid w:val="00DB4F49"/>
    <w:rsid w:val="00DC4772"/>
    <w:rsid w:val="00DC6711"/>
    <w:rsid w:val="00DD0AD2"/>
    <w:rsid w:val="00DD5F86"/>
    <w:rsid w:val="00DD6047"/>
    <w:rsid w:val="00DD771A"/>
    <w:rsid w:val="00DE2759"/>
    <w:rsid w:val="00DE4037"/>
    <w:rsid w:val="00DF63EB"/>
    <w:rsid w:val="00E04EFF"/>
    <w:rsid w:val="00E101A9"/>
    <w:rsid w:val="00E13468"/>
    <w:rsid w:val="00E24792"/>
    <w:rsid w:val="00E257AB"/>
    <w:rsid w:val="00E3212A"/>
    <w:rsid w:val="00E333C7"/>
    <w:rsid w:val="00E41293"/>
    <w:rsid w:val="00E44479"/>
    <w:rsid w:val="00E475F0"/>
    <w:rsid w:val="00E50A36"/>
    <w:rsid w:val="00E50CA8"/>
    <w:rsid w:val="00E553E9"/>
    <w:rsid w:val="00E62177"/>
    <w:rsid w:val="00E6494D"/>
    <w:rsid w:val="00E675C0"/>
    <w:rsid w:val="00E703C3"/>
    <w:rsid w:val="00E76550"/>
    <w:rsid w:val="00E80333"/>
    <w:rsid w:val="00E8107B"/>
    <w:rsid w:val="00E9310C"/>
    <w:rsid w:val="00E9501F"/>
    <w:rsid w:val="00E9676A"/>
    <w:rsid w:val="00EB7A35"/>
    <w:rsid w:val="00EC05B4"/>
    <w:rsid w:val="00EC074E"/>
    <w:rsid w:val="00EC33EA"/>
    <w:rsid w:val="00ED2F8A"/>
    <w:rsid w:val="00EE1EE5"/>
    <w:rsid w:val="00EF7235"/>
    <w:rsid w:val="00F04C8C"/>
    <w:rsid w:val="00F054DA"/>
    <w:rsid w:val="00F07BCF"/>
    <w:rsid w:val="00F16FAB"/>
    <w:rsid w:val="00F22DFB"/>
    <w:rsid w:val="00F23E55"/>
    <w:rsid w:val="00F31625"/>
    <w:rsid w:val="00F33AA9"/>
    <w:rsid w:val="00F36E39"/>
    <w:rsid w:val="00F4680B"/>
    <w:rsid w:val="00F5046F"/>
    <w:rsid w:val="00F5088C"/>
    <w:rsid w:val="00F50A94"/>
    <w:rsid w:val="00F510AC"/>
    <w:rsid w:val="00F62D04"/>
    <w:rsid w:val="00F700E2"/>
    <w:rsid w:val="00F70887"/>
    <w:rsid w:val="00F86EF9"/>
    <w:rsid w:val="00F86FB1"/>
    <w:rsid w:val="00F908E0"/>
    <w:rsid w:val="00F9335A"/>
    <w:rsid w:val="00FB4C6F"/>
    <w:rsid w:val="00FB64A1"/>
    <w:rsid w:val="00FB7EC2"/>
    <w:rsid w:val="00FC110D"/>
    <w:rsid w:val="00FC2A71"/>
    <w:rsid w:val="00FC3800"/>
    <w:rsid w:val="00FD30C0"/>
    <w:rsid w:val="00FD36CA"/>
    <w:rsid w:val="00FD3B41"/>
    <w:rsid w:val="00FD4FB7"/>
    <w:rsid w:val="00FD6C73"/>
    <w:rsid w:val="00FF0BE2"/>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2F94051"/>
  <w15:chartTrackingRefBased/>
  <w15:docId w15:val="{C52D6569-528D-4BC6-9AF9-07778F29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link w:val="Footer"/>
    <w:rsid w:val="008B678D"/>
    <w:rPr>
      <w:rFonts w:eastAsia="Times New Roman"/>
      <w:sz w:val="26"/>
      <w:szCs w:val="26"/>
    </w:rPr>
  </w:style>
  <w:style w:type="character" w:styleId="PageNumber">
    <w:name w:val="page number"/>
    <w:basedOn w:val="DefaultParagraphFont"/>
    <w:rsid w:val="008B678D"/>
  </w:style>
  <w:style w:type="paragraph" w:customStyle="1" w:styleId="ParaTab1">
    <w:name w:val="ParaTab 1"/>
    <w:rsid w:val="00C14CBA"/>
    <w:pPr>
      <w:tabs>
        <w:tab w:val="left" w:pos="-720"/>
      </w:tabs>
      <w:suppressAutoHyphens/>
      <w:autoSpaceDE w:val="0"/>
      <w:autoSpaceDN w:val="0"/>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634D68"/>
    <w:pPr>
      <w:tabs>
        <w:tab w:val="center" w:pos="4680"/>
        <w:tab w:val="right" w:pos="9360"/>
      </w:tabs>
    </w:pPr>
  </w:style>
  <w:style w:type="character" w:customStyle="1" w:styleId="HeaderChar">
    <w:name w:val="Header Char"/>
    <w:basedOn w:val="DefaultParagraphFont"/>
    <w:link w:val="Header"/>
    <w:uiPriority w:val="99"/>
    <w:rsid w:val="00634D68"/>
    <w:rPr>
      <w:rFonts w:eastAsia="Times New Roman"/>
      <w:sz w:val="26"/>
      <w:szCs w:val="26"/>
    </w:rPr>
  </w:style>
  <w:style w:type="paragraph" w:styleId="BalloonText">
    <w:name w:val="Balloon Text"/>
    <w:basedOn w:val="Normal"/>
    <w:link w:val="BalloonTextChar"/>
    <w:uiPriority w:val="99"/>
    <w:semiHidden/>
    <w:unhideWhenUsed/>
    <w:rsid w:val="00634D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D6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cp:lastModifiedBy>Williams, Bobbie Jo</cp:lastModifiedBy>
  <cp:revision>2</cp:revision>
  <cp:lastPrinted>2017-12-18T14:43:00Z</cp:lastPrinted>
  <dcterms:created xsi:type="dcterms:W3CDTF">2017-12-18T14:44:00Z</dcterms:created>
  <dcterms:modified xsi:type="dcterms:W3CDTF">2017-12-18T14:44:00Z</dcterms:modified>
</cp:coreProperties>
</file>